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313E8" w14:textId="5575A485" w:rsidR="00505197" w:rsidRPr="002D33EE" w:rsidRDefault="00873624" w:rsidP="00505197">
      <w:pPr>
        <w:pStyle w:val="Title"/>
        <w:spacing w:before="240" w:after="240"/>
        <w:contextualSpacing w:val="0"/>
        <w:jc w:val="center"/>
        <w:rPr>
          <w:lang w:val="en-AU"/>
        </w:rPr>
      </w:pPr>
      <w:r w:rsidRPr="002D33EE">
        <w:rPr>
          <w:caps w:val="0"/>
          <w:lang w:val="en-AU"/>
        </w:rPr>
        <w:t xml:space="preserve">Papua </w:t>
      </w:r>
      <w:r>
        <w:rPr>
          <w:caps w:val="0"/>
          <w:lang w:val="en-AU"/>
        </w:rPr>
        <w:t>N</w:t>
      </w:r>
      <w:r w:rsidRPr="002D33EE">
        <w:rPr>
          <w:caps w:val="0"/>
          <w:lang w:val="en-AU"/>
        </w:rPr>
        <w:t xml:space="preserve">ew </w:t>
      </w:r>
      <w:r>
        <w:rPr>
          <w:caps w:val="0"/>
          <w:lang w:val="en-AU"/>
        </w:rPr>
        <w:t>G</w:t>
      </w:r>
      <w:r w:rsidRPr="002D33EE">
        <w:rPr>
          <w:caps w:val="0"/>
          <w:lang w:val="en-AU"/>
        </w:rPr>
        <w:t xml:space="preserve">uinea - </w:t>
      </w:r>
      <w:r>
        <w:rPr>
          <w:caps w:val="0"/>
          <w:lang w:val="en-AU"/>
        </w:rPr>
        <w:t>W</w:t>
      </w:r>
      <w:r w:rsidRPr="002D33EE">
        <w:rPr>
          <w:caps w:val="0"/>
          <w:lang w:val="en-AU"/>
        </w:rPr>
        <w:t>omen lead</w:t>
      </w:r>
      <w:r>
        <w:rPr>
          <w:caps w:val="0"/>
          <w:lang w:val="en-AU"/>
        </w:rPr>
        <w:t xml:space="preserve"> </w:t>
      </w:r>
      <w:r w:rsidRPr="002D33EE">
        <w:rPr>
          <w:caps w:val="0"/>
          <w:lang w:val="en-AU"/>
        </w:rPr>
        <w:t>Investment design</w:t>
      </w:r>
    </w:p>
    <w:p w14:paraId="721F8C04" w14:textId="77777777" w:rsidR="00505197" w:rsidRPr="002D33EE" w:rsidRDefault="00505197" w:rsidP="00AA0760">
      <w:pPr>
        <w:rPr>
          <w:lang w:val="en-AU"/>
        </w:rPr>
      </w:pPr>
    </w:p>
    <w:p w14:paraId="22155ED8" w14:textId="77777777" w:rsidR="00AA0760" w:rsidRPr="002D33EE" w:rsidRDefault="00AA0760" w:rsidP="00AA0760">
      <w:pPr>
        <w:rPr>
          <w:lang w:val="en-AU"/>
        </w:rPr>
      </w:pPr>
    </w:p>
    <w:p w14:paraId="6B93D674" w14:textId="7F867D07" w:rsidR="00AA0760" w:rsidRPr="002D33EE" w:rsidRDefault="00AA0760" w:rsidP="00AA0760">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sz w:val="21"/>
          <w:szCs w:val="21"/>
          <w:lang w:val="en-AU"/>
        </w:rPr>
      </w:pPr>
      <w:r w:rsidRPr="002D33EE">
        <w:rPr>
          <w:b/>
          <w:sz w:val="21"/>
          <w:szCs w:val="21"/>
          <w:lang w:val="en-AU"/>
        </w:rPr>
        <w:t xml:space="preserve">Investment Concept Title: </w:t>
      </w:r>
      <w:r w:rsidRPr="002D33EE">
        <w:rPr>
          <w:sz w:val="21"/>
          <w:szCs w:val="21"/>
          <w:lang w:val="en-AU"/>
        </w:rPr>
        <w:t>P</w:t>
      </w:r>
      <w:r w:rsidR="004F7AD4" w:rsidRPr="002D33EE">
        <w:rPr>
          <w:sz w:val="21"/>
          <w:szCs w:val="21"/>
          <w:lang w:val="en-AU"/>
        </w:rPr>
        <w:t>apua New Guinea</w:t>
      </w:r>
      <w:r w:rsidR="00BE6E08" w:rsidRPr="002D33EE">
        <w:rPr>
          <w:sz w:val="21"/>
          <w:szCs w:val="21"/>
          <w:lang w:val="en-AU"/>
        </w:rPr>
        <w:t xml:space="preserve"> (PNG)</w:t>
      </w:r>
      <w:r w:rsidR="004F7AD4" w:rsidRPr="002D33EE">
        <w:rPr>
          <w:sz w:val="21"/>
          <w:szCs w:val="21"/>
          <w:lang w:val="en-AU"/>
        </w:rPr>
        <w:t xml:space="preserve"> </w:t>
      </w:r>
      <w:r w:rsidRPr="002D33EE">
        <w:rPr>
          <w:sz w:val="21"/>
          <w:szCs w:val="21"/>
          <w:lang w:val="en-AU"/>
        </w:rPr>
        <w:t>Women Lead</w:t>
      </w:r>
      <w:r w:rsidRPr="002D33EE">
        <w:rPr>
          <w:b/>
          <w:sz w:val="21"/>
          <w:szCs w:val="21"/>
          <w:lang w:val="en-AU"/>
        </w:rPr>
        <w:tab/>
      </w:r>
      <w:r w:rsidRPr="002D33EE">
        <w:rPr>
          <w:b/>
          <w:sz w:val="21"/>
          <w:szCs w:val="21"/>
          <w:lang w:val="en-AU"/>
        </w:rPr>
        <w:tab/>
      </w:r>
      <w:r w:rsidRPr="002D33EE">
        <w:rPr>
          <w:b/>
          <w:sz w:val="21"/>
          <w:szCs w:val="21"/>
          <w:lang w:val="en-AU"/>
        </w:rPr>
        <w:tab/>
      </w:r>
      <w:r w:rsidRPr="002D33EE">
        <w:rPr>
          <w:b/>
          <w:sz w:val="21"/>
          <w:szCs w:val="21"/>
          <w:lang w:val="en-AU"/>
        </w:rPr>
        <w:tab/>
      </w:r>
    </w:p>
    <w:p w14:paraId="03E06600" w14:textId="77777777" w:rsidR="00830716" w:rsidRDefault="00AA0760" w:rsidP="00AA0760">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sz w:val="21"/>
          <w:szCs w:val="21"/>
          <w:lang w:val="en-AU"/>
        </w:rPr>
      </w:pPr>
      <w:r w:rsidRPr="002D33EE">
        <w:rPr>
          <w:b/>
          <w:sz w:val="21"/>
          <w:szCs w:val="21"/>
          <w:lang w:val="en-AU"/>
        </w:rPr>
        <w:t xml:space="preserve">Start date: </w:t>
      </w:r>
      <w:r w:rsidR="00E44F5F">
        <w:rPr>
          <w:sz w:val="21"/>
          <w:szCs w:val="21"/>
          <w:lang w:val="en-AU"/>
        </w:rPr>
        <w:t>January</w:t>
      </w:r>
      <w:r w:rsidR="00E44F5F" w:rsidRPr="002D33EE">
        <w:rPr>
          <w:sz w:val="21"/>
          <w:szCs w:val="21"/>
          <w:lang w:val="en-AU"/>
        </w:rPr>
        <w:t xml:space="preserve"> </w:t>
      </w:r>
      <w:r w:rsidRPr="002D33EE">
        <w:rPr>
          <w:sz w:val="21"/>
          <w:szCs w:val="21"/>
          <w:lang w:val="en-AU"/>
        </w:rPr>
        <w:t>202</w:t>
      </w:r>
      <w:r w:rsidR="00E44F5F">
        <w:rPr>
          <w:sz w:val="21"/>
          <w:szCs w:val="21"/>
          <w:lang w:val="en-AU"/>
        </w:rPr>
        <w:t>3</w:t>
      </w:r>
    </w:p>
    <w:p w14:paraId="21971302" w14:textId="7671B958" w:rsidR="00AA0760" w:rsidRPr="002D33EE" w:rsidRDefault="00AA0760" w:rsidP="00AA0760">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sz w:val="21"/>
          <w:szCs w:val="21"/>
          <w:lang w:val="en-AU"/>
        </w:rPr>
      </w:pPr>
      <w:r w:rsidRPr="002D33EE">
        <w:rPr>
          <w:b/>
          <w:sz w:val="21"/>
          <w:szCs w:val="21"/>
          <w:lang w:val="en-AU"/>
        </w:rPr>
        <w:t xml:space="preserve">End date: </w:t>
      </w:r>
      <w:r w:rsidR="00E44F5F">
        <w:rPr>
          <w:sz w:val="21"/>
          <w:szCs w:val="21"/>
          <w:lang w:val="en-AU"/>
        </w:rPr>
        <w:t>December</w:t>
      </w:r>
      <w:r w:rsidR="00E44F5F" w:rsidRPr="003428FE">
        <w:rPr>
          <w:sz w:val="21"/>
          <w:szCs w:val="21"/>
          <w:lang w:val="en-AU"/>
        </w:rPr>
        <w:t xml:space="preserve"> </w:t>
      </w:r>
      <w:r w:rsidRPr="003428FE">
        <w:rPr>
          <w:sz w:val="21"/>
          <w:szCs w:val="21"/>
          <w:lang w:val="en-AU"/>
        </w:rPr>
        <w:t>2027</w:t>
      </w:r>
      <w:r w:rsidRPr="002D33EE">
        <w:rPr>
          <w:b/>
          <w:sz w:val="21"/>
          <w:szCs w:val="21"/>
          <w:lang w:val="en-AU"/>
        </w:rPr>
        <w:tab/>
      </w:r>
      <w:r w:rsidRPr="002D33EE">
        <w:rPr>
          <w:b/>
          <w:sz w:val="21"/>
          <w:szCs w:val="21"/>
          <w:lang w:val="en-AU"/>
        </w:rPr>
        <w:tab/>
      </w:r>
    </w:p>
    <w:p w14:paraId="597D710E" w14:textId="77777777" w:rsidR="00830716" w:rsidRDefault="00AA0760" w:rsidP="00AA0760">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Cs/>
          <w:sz w:val="21"/>
          <w:szCs w:val="21"/>
          <w:lang w:val="en-AU"/>
        </w:rPr>
      </w:pPr>
      <w:r w:rsidRPr="002D33EE">
        <w:rPr>
          <w:b/>
          <w:sz w:val="21"/>
          <w:szCs w:val="21"/>
          <w:lang w:val="en-AU"/>
        </w:rPr>
        <w:t xml:space="preserve">Total proposed DFAT funding: </w:t>
      </w:r>
      <w:r w:rsidRPr="002D33EE">
        <w:rPr>
          <w:bCs/>
          <w:sz w:val="21"/>
          <w:szCs w:val="21"/>
          <w:lang w:val="en-AU"/>
        </w:rPr>
        <w:t>AUD55 millio</w:t>
      </w:r>
      <w:r w:rsidR="00830716">
        <w:rPr>
          <w:bCs/>
          <w:sz w:val="21"/>
          <w:szCs w:val="21"/>
          <w:lang w:val="en-AU"/>
        </w:rPr>
        <w:t>n</w:t>
      </w:r>
    </w:p>
    <w:p w14:paraId="3BC0F8BC" w14:textId="57F47D72" w:rsidR="00AA0760" w:rsidRPr="002D33EE" w:rsidRDefault="00AA0760" w:rsidP="00AA0760">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sz w:val="21"/>
          <w:szCs w:val="21"/>
          <w:lang w:val="en-AU"/>
        </w:rPr>
      </w:pPr>
      <w:r w:rsidRPr="002D33EE">
        <w:rPr>
          <w:b/>
          <w:sz w:val="21"/>
          <w:szCs w:val="21"/>
          <w:lang w:val="en-AU"/>
        </w:rPr>
        <w:t xml:space="preserve">Total proposed funding from all donor/s: </w:t>
      </w:r>
      <w:r w:rsidRPr="002D33EE">
        <w:rPr>
          <w:bCs/>
          <w:sz w:val="21"/>
          <w:szCs w:val="21"/>
          <w:lang w:val="en-AU"/>
        </w:rPr>
        <w:t>AUD55m</w:t>
      </w:r>
    </w:p>
    <w:p w14:paraId="70C1F9E6" w14:textId="77777777" w:rsidR="00830716" w:rsidRDefault="00AA0760" w:rsidP="00AA0760">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sz w:val="21"/>
          <w:szCs w:val="21"/>
          <w:lang w:val="en-AU"/>
        </w:rPr>
      </w:pPr>
      <w:r w:rsidRPr="002D33EE">
        <w:rPr>
          <w:b/>
          <w:sz w:val="21"/>
          <w:szCs w:val="21"/>
          <w:lang w:val="en-AU"/>
        </w:rPr>
        <w:t xml:space="preserve">Current program fund annual allocation: </w:t>
      </w:r>
      <w:r w:rsidRPr="002D33EE">
        <w:rPr>
          <w:bCs/>
          <w:sz w:val="21"/>
          <w:szCs w:val="21"/>
          <w:lang w:val="en-AU"/>
        </w:rPr>
        <w:t>AUD11m</w:t>
      </w:r>
    </w:p>
    <w:p w14:paraId="7513294C" w14:textId="21C1B60E" w:rsidR="00AA0760" w:rsidRPr="002D33EE" w:rsidRDefault="00AA0760" w:rsidP="00AA0760">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sz w:val="21"/>
          <w:szCs w:val="21"/>
          <w:lang w:val="en-AU"/>
        </w:rPr>
      </w:pPr>
      <w:proofErr w:type="spellStart"/>
      <w:r w:rsidRPr="002D33EE">
        <w:rPr>
          <w:b/>
          <w:sz w:val="21"/>
          <w:szCs w:val="21"/>
          <w:lang w:val="en-AU"/>
        </w:rPr>
        <w:t>AidWorks</w:t>
      </w:r>
      <w:proofErr w:type="spellEnd"/>
      <w:r w:rsidRPr="002D33EE">
        <w:rPr>
          <w:b/>
          <w:sz w:val="21"/>
          <w:szCs w:val="21"/>
          <w:lang w:val="en-AU"/>
        </w:rPr>
        <w:t xml:space="preserve"> investment number</w:t>
      </w:r>
      <w:r w:rsidR="00830716">
        <w:rPr>
          <w:b/>
          <w:sz w:val="21"/>
          <w:szCs w:val="21"/>
          <w:lang w:val="en-AU"/>
        </w:rPr>
        <w:t xml:space="preserve">: </w:t>
      </w:r>
      <w:r w:rsidR="00FB4286" w:rsidRPr="003428FE">
        <w:rPr>
          <w:bCs/>
          <w:sz w:val="21"/>
          <w:szCs w:val="21"/>
          <w:lang w:val="en-AU"/>
        </w:rPr>
        <w:t>INN779</w:t>
      </w:r>
    </w:p>
    <w:p w14:paraId="7F3C83D2" w14:textId="77777777" w:rsidR="00830716" w:rsidRDefault="00AA0760" w:rsidP="00AA0760">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sz w:val="21"/>
          <w:szCs w:val="21"/>
          <w:lang w:val="en-AU"/>
        </w:rPr>
      </w:pPr>
      <w:r w:rsidRPr="002D33EE">
        <w:rPr>
          <w:b/>
          <w:sz w:val="21"/>
          <w:szCs w:val="21"/>
          <w:lang w:val="en-AU"/>
        </w:rPr>
        <w:t xml:space="preserve">Overall Risk Profile: </w:t>
      </w:r>
      <w:r w:rsidRPr="002D33EE">
        <w:rPr>
          <w:bCs/>
          <w:i/>
          <w:sz w:val="21"/>
          <w:szCs w:val="21"/>
          <w:lang w:val="en-AU"/>
        </w:rPr>
        <w:t>medium</w:t>
      </w:r>
    </w:p>
    <w:p w14:paraId="06AFA062" w14:textId="77777777" w:rsidR="00830716" w:rsidRDefault="00AA0760" w:rsidP="00AA0760">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sz w:val="21"/>
          <w:szCs w:val="21"/>
          <w:lang w:val="en-AU"/>
        </w:rPr>
      </w:pPr>
      <w:r w:rsidRPr="002D33EE">
        <w:rPr>
          <w:b/>
          <w:sz w:val="21"/>
          <w:szCs w:val="21"/>
          <w:lang w:val="en-AU"/>
        </w:rPr>
        <w:t>Risk</w:t>
      </w:r>
      <w:r w:rsidR="00A62B92">
        <w:rPr>
          <w:b/>
          <w:sz w:val="21"/>
          <w:szCs w:val="21"/>
          <w:lang w:val="en-AU"/>
        </w:rPr>
        <w:t xml:space="preserve"> Effort</w:t>
      </w:r>
      <w:r w:rsidR="00505197" w:rsidRPr="002D33EE">
        <w:rPr>
          <w:b/>
          <w:sz w:val="21"/>
          <w:szCs w:val="21"/>
          <w:lang w:val="en-AU"/>
        </w:rPr>
        <w:t>:</w:t>
      </w:r>
      <w:r w:rsidRPr="002D33EE">
        <w:rPr>
          <w:b/>
          <w:sz w:val="21"/>
          <w:szCs w:val="21"/>
          <w:lang w:val="en-AU"/>
        </w:rPr>
        <w:t xml:space="preserve"> </w:t>
      </w:r>
      <w:r w:rsidR="00A62B92">
        <w:rPr>
          <w:bCs/>
          <w:i/>
          <w:sz w:val="21"/>
          <w:szCs w:val="21"/>
          <w:lang w:val="en-AU"/>
        </w:rPr>
        <w:t>high</w:t>
      </w:r>
    </w:p>
    <w:p w14:paraId="7B24431D" w14:textId="5EDE0696" w:rsidR="00AA0760" w:rsidRPr="002D33EE" w:rsidRDefault="00AA0760" w:rsidP="00AA0760">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sz w:val="21"/>
          <w:szCs w:val="21"/>
          <w:lang w:val="en-AU"/>
        </w:rPr>
      </w:pPr>
      <w:r w:rsidRPr="002D33EE">
        <w:rPr>
          <w:b/>
          <w:sz w:val="21"/>
          <w:szCs w:val="21"/>
          <w:lang w:val="en-AU"/>
        </w:rPr>
        <w:t>Value</w:t>
      </w:r>
      <w:r w:rsidR="00505197" w:rsidRPr="002D33EE">
        <w:rPr>
          <w:b/>
          <w:sz w:val="21"/>
          <w:szCs w:val="21"/>
          <w:lang w:val="en-AU"/>
        </w:rPr>
        <w:t xml:space="preserve">: </w:t>
      </w:r>
      <w:r w:rsidRPr="002D33EE">
        <w:rPr>
          <w:sz w:val="21"/>
          <w:szCs w:val="21"/>
          <w:lang w:val="en-AU"/>
        </w:rPr>
        <w:t>AUD55 million</w:t>
      </w:r>
      <w:r w:rsidRPr="002D33EE">
        <w:rPr>
          <w:b/>
          <w:bCs/>
          <w:sz w:val="21"/>
          <w:szCs w:val="21"/>
          <w:lang w:val="en-AU"/>
        </w:rPr>
        <w:tab/>
      </w:r>
    </w:p>
    <w:p w14:paraId="0482D72F" w14:textId="77777777" w:rsidR="00830716" w:rsidRDefault="00AA0760" w:rsidP="00AA0760">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Cs/>
          <w:iCs/>
          <w:sz w:val="21"/>
          <w:szCs w:val="21"/>
          <w:lang w:val="en-AU"/>
        </w:rPr>
      </w:pPr>
      <w:r w:rsidRPr="002D33EE">
        <w:rPr>
          <w:b/>
          <w:sz w:val="21"/>
          <w:szCs w:val="21"/>
          <w:lang w:val="en-AU"/>
        </w:rPr>
        <w:t xml:space="preserve">Concept approved by: </w:t>
      </w:r>
      <w:r w:rsidRPr="002D33EE">
        <w:rPr>
          <w:bCs/>
          <w:iCs/>
          <w:sz w:val="21"/>
          <w:szCs w:val="21"/>
          <w:lang w:val="en-AU"/>
        </w:rPr>
        <w:t xml:space="preserve"> </w:t>
      </w:r>
      <w:r w:rsidR="00A62B92">
        <w:rPr>
          <w:bCs/>
          <w:iCs/>
          <w:sz w:val="21"/>
          <w:szCs w:val="21"/>
          <w:lang w:val="en-AU"/>
        </w:rPr>
        <w:t>FAS PMD</w:t>
      </w:r>
      <w:r w:rsidRPr="002D33EE">
        <w:rPr>
          <w:bCs/>
          <w:iCs/>
          <w:sz w:val="21"/>
          <w:szCs w:val="21"/>
          <w:lang w:val="en-AU"/>
        </w:rPr>
        <w:t>/</w:t>
      </w:r>
      <w:r w:rsidR="00B2451D">
        <w:rPr>
          <w:bCs/>
          <w:iCs/>
          <w:sz w:val="21"/>
          <w:szCs w:val="21"/>
          <w:lang w:val="en-AU"/>
        </w:rPr>
        <w:t xml:space="preserve"> </w:t>
      </w:r>
      <w:r w:rsidR="001B4CFD">
        <w:rPr>
          <w:bCs/>
          <w:iCs/>
          <w:sz w:val="21"/>
          <w:szCs w:val="21"/>
          <w:lang w:val="en-AU"/>
        </w:rPr>
        <w:t>H</w:t>
      </w:r>
      <w:r w:rsidR="00B2451D">
        <w:rPr>
          <w:bCs/>
          <w:iCs/>
          <w:sz w:val="21"/>
          <w:szCs w:val="21"/>
          <w:lang w:val="en-AU"/>
        </w:rPr>
        <w:t>OM PN</w:t>
      </w:r>
      <w:r w:rsidR="00830716">
        <w:rPr>
          <w:bCs/>
          <w:iCs/>
          <w:sz w:val="21"/>
          <w:szCs w:val="21"/>
          <w:lang w:val="en-AU"/>
        </w:rPr>
        <w:t>G</w:t>
      </w:r>
    </w:p>
    <w:p w14:paraId="392FAF24" w14:textId="021F4410" w:rsidR="00AA0760" w:rsidRPr="002D33EE" w:rsidRDefault="00AA0760" w:rsidP="00AA0760">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sz w:val="21"/>
          <w:szCs w:val="21"/>
          <w:lang w:val="en-AU"/>
        </w:rPr>
      </w:pPr>
      <w:r w:rsidRPr="002D33EE">
        <w:rPr>
          <w:b/>
          <w:sz w:val="21"/>
          <w:szCs w:val="21"/>
          <w:lang w:val="en-AU"/>
        </w:rPr>
        <w:t xml:space="preserve">Concept endorsed by AGB: </w:t>
      </w:r>
      <w:r w:rsidRPr="002D33EE">
        <w:rPr>
          <w:bCs/>
          <w:i/>
          <w:sz w:val="21"/>
          <w:szCs w:val="21"/>
          <w:lang w:val="en-AU"/>
        </w:rPr>
        <w:t>NA</w:t>
      </w:r>
      <w:r w:rsidRPr="002D33EE">
        <w:rPr>
          <w:b/>
          <w:sz w:val="21"/>
          <w:szCs w:val="21"/>
          <w:lang w:val="en-AU"/>
        </w:rPr>
        <w:tab/>
      </w:r>
      <w:r w:rsidRPr="002D33EE">
        <w:rPr>
          <w:b/>
          <w:sz w:val="21"/>
          <w:szCs w:val="21"/>
          <w:lang w:val="en-AU"/>
        </w:rPr>
        <w:tab/>
      </w:r>
    </w:p>
    <w:p w14:paraId="755EB870" w14:textId="77777777" w:rsidR="00AA0760" w:rsidRPr="002D33EE" w:rsidRDefault="00AA0760" w:rsidP="003428FE">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tabs>
          <w:tab w:val="left" w:pos="4395"/>
        </w:tabs>
        <w:rPr>
          <w:b/>
          <w:sz w:val="21"/>
          <w:szCs w:val="21"/>
          <w:lang w:val="en-AU"/>
        </w:rPr>
      </w:pPr>
      <w:r w:rsidRPr="002D33EE">
        <w:rPr>
          <w:b/>
          <w:sz w:val="21"/>
          <w:szCs w:val="21"/>
          <w:lang w:val="en-AU"/>
        </w:rPr>
        <w:t xml:space="preserve">Quality Assurance: </w:t>
      </w:r>
      <w:r w:rsidRPr="002D33EE">
        <w:rPr>
          <w:bCs/>
          <w:i/>
          <w:sz w:val="21"/>
          <w:szCs w:val="21"/>
          <w:lang w:val="en-AU"/>
        </w:rPr>
        <w:t>Independent appraisal, Peer Review.</w:t>
      </w:r>
    </w:p>
    <w:p w14:paraId="498E45F6" w14:textId="77777777" w:rsidR="00830716" w:rsidRDefault="00AA0760" w:rsidP="005203D0">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sz w:val="21"/>
          <w:szCs w:val="21"/>
          <w:lang w:val="en-AU"/>
        </w:rPr>
      </w:pPr>
      <w:r w:rsidRPr="002D33EE">
        <w:rPr>
          <w:b/>
          <w:sz w:val="21"/>
          <w:szCs w:val="21"/>
          <w:lang w:val="en-AU"/>
        </w:rPr>
        <w:t xml:space="preserve">Approval: Delegate at Post: </w:t>
      </w:r>
      <w:r w:rsidR="00DC7BE3">
        <w:rPr>
          <w:bCs/>
          <w:iCs/>
          <w:sz w:val="21"/>
          <w:szCs w:val="21"/>
          <w:lang w:val="en-AU"/>
        </w:rPr>
        <w:t>HOM PNG</w:t>
      </w:r>
    </w:p>
    <w:p w14:paraId="5C69A709" w14:textId="7FE68521" w:rsidR="00AA0760" w:rsidRPr="005203D0" w:rsidRDefault="00AA0760" w:rsidP="005203D0">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Cs/>
          <w:i/>
          <w:sz w:val="21"/>
          <w:szCs w:val="21"/>
          <w:lang w:val="en-AU"/>
        </w:rPr>
        <w:sectPr w:rsidR="00AA0760" w:rsidRPr="005203D0">
          <w:headerReference w:type="default" r:id="rId8"/>
          <w:footerReference w:type="default" r:id="rId9"/>
          <w:pgSz w:w="11906" w:h="16838"/>
          <w:pgMar w:top="1701" w:right="1134" w:bottom="1418" w:left="1134" w:header="425" w:footer="493" w:gutter="0"/>
          <w:cols w:space="397"/>
          <w:titlePg/>
          <w:docGrid w:linePitch="360"/>
        </w:sectPr>
      </w:pPr>
      <w:r w:rsidRPr="002D33EE">
        <w:rPr>
          <w:b/>
          <w:sz w:val="21"/>
          <w:szCs w:val="21"/>
          <w:lang w:val="en-AU"/>
        </w:rPr>
        <w:t xml:space="preserve">Delegate in Canberra: </w:t>
      </w:r>
      <w:r w:rsidR="00DC7BE3">
        <w:rPr>
          <w:b/>
          <w:sz w:val="21"/>
          <w:szCs w:val="21"/>
          <w:lang w:val="en-AU"/>
        </w:rPr>
        <w:t xml:space="preserve"> </w:t>
      </w:r>
      <w:r w:rsidR="00DC7BE3">
        <w:rPr>
          <w:bCs/>
          <w:iCs/>
          <w:sz w:val="21"/>
          <w:szCs w:val="21"/>
          <w:lang w:val="en-AU"/>
        </w:rPr>
        <w:t>FAS P</w:t>
      </w:r>
      <w:r w:rsidR="00E32F88">
        <w:rPr>
          <w:bCs/>
          <w:iCs/>
          <w:sz w:val="21"/>
          <w:szCs w:val="21"/>
          <w:lang w:val="en-AU"/>
        </w:rPr>
        <w:t>BD</w:t>
      </w:r>
    </w:p>
    <w:p w14:paraId="6F2ED821" w14:textId="77777777" w:rsidR="00A32858" w:rsidRPr="002D33EE" w:rsidRDefault="00A32858" w:rsidP="00AA0760">
      <w:pPr>
        <w:pStyle w:val="Heading1smallspaceafter"/>
        <w:rPr>
          <w:lang w:val="en-AU"/>
        </w:rPr>
      </w:pPr>
      <w:bookmarkStart w:id="0" w:name="_Toc96005271"/>
      <w:bookmarkStart w:id="1" w:name="_Toc127898751"/>
      <w:r w:rsidRPr="002D33EE">
        <w:rPr>
          <w:lang w:val="en-AU"/>
        </w:rPr>
        <w:lastRenderedPageBreak/>
        <w:t>Executive Summary</w:t>
      </w:r>
      <w:bookmarkEnd w:id="0"/>
      <w:bookmarkEnd w:id="1"/>
    </w:p>
    <w:p w14:paraId="69BB8B36" w14:textId="486FD3FD" w:rsidR="00FE5FAA" w:rsidRPr="002D33EE" w:rsidRDefault="0054303B" w:rsidP="00FE5FAA">
      <w:pPr>
        <w:rPr>
          <w:lang w:val="en-AU"/>
        </w:rPr>
      </w:pPr>
      <w:r w:rsidRPr="00E26A3E">
        <w:rPr>
          <w:b/>
          <w:bCs/>
          <w:lang w:val="en-AU"/>
        </w:rPr>
        <w:t>G</w:t>
      </w:r>
      <w:r w:rsidR="00711E0A" w:rsidRPr="00E26A3E">
        <w:rPr>
          <w:b/>
          <w:bCs/>
          <w:lang w:val="en-AU"/>
        </w:rPr>
        <w:t>ender</w:t>
      </w:r>
      <w:r w:rsidR="008774F2" w:rsidRPr="00E26A3E">
        <w:rPr>
          <w:b/>
          <w:bCs/>
          <w:lang w:val="en-AU"/>
        </w:rPr>
        <w:t xml:space="preserve"> inequality </w:t>
      </w:r>
      <w:r w:rsidR="00DF1B75">
        <w:rPr>
          <w:b/>
          <w:bCs/>
          <w:lang w:val="en-AU"/>
        </w:rPr>
        <w:t>is</w:t>
      </w:r>
      <w:r w:rsidR="008774F2" w:rsidRPr="00E26A3E">
        <w:rPr>
          <w:b/>
          <w:bCs/>
          <w:lang w:val="en-AU"/>
        </w:rPr>
        <w:t xml:space="preserve"> a </w:t>
      </w:r>
      <w:r w:rsidR="002A6D71" w:rsidRPr="00E26A3E">
        <w:rPr>
          <w:b/>
          <w:bCs/>
          <w:lang w:val="en-AU"/>
        </w:rPr>
        <w:t>major constraint to development in PNG</w:t>
      </w:r>
      <w:r w:rsidR="002C7A53" w:rsidRPr="00E26A3E">
        <w:rPr>
          <w:b/>
          <w:bCs/>
          <w:lang w:val="en-AU"/>
        </w:rPr>
        <w:t>.</w:t>
      </w:r>
      <w:r w:rsidR="002C7A53">
        <w:rPr>
          <w:lang w:val="en-AU"/>
        </w:rPr>
        <w:t xml:space="preserve"> </w:t>
      </w:r>
      <w:r w:rsidR="00FE5FAA" w:rsidRPr="002D33EE">
        <w:rPr>
          <w:lang w:val="en-AU"/>
        </w:rPr>
        <w:t xml:space="preserve">In </w:t>
      </w:r>
      <w:r w:rsidR="001F5837" w:rsidRPr="002D33EE">
        <w:rPr>
          <w:lang w:val="en-AU"/>
        </w:rPr>
        <w:t>202</w:t>
      </w:r>
      <w:r w:rsidR="001F5837">
        <w:rPr>
          <w:lang w:val="en-AU"/>
        </w:rPr>
        <w:t>1</w:t>
      </w:r>
      <w:r w:rsidR="001F5837" w:rsidRPr="002D33EE">
        <w:rPr>
          <w:lang w:val="en-AU"/>
        </w:rPr>
        <w:t xml:space="preserve"> </w:t>
      </w:r>
      <w:r w:rsidR="00FE5FAA" w:rsidRPr="002D33EE">
        <w:rPr>
          <w:lang w:val="en-AU"/>
        </w:rPr>
        <w:t xml:space="preserve">PNG was ranked </w:t>
      </w:r>
      <w:r w:rsidR="00650C7B" w:rsidRPr="002D33EE">
        <w:rPr>
          <w:lang w:val="en-AU"/>
        </w:rPr>
        <w:t>16</w:t>
      </w:r>
      <w:r w:rsidR="001F5837">
        <w:rPr>
          <w:lang w:val="en-AU"/>
        </w:rPr>
        <w:t>9</w:t>
      </w:r>
      <w:r w:rsidR="00650C7B" w:rsidRPr="002D33EE">
        <w:rPr>
          <w:lang w:val="en-AU"/>
        </w:rPr>
        <w:t xml:space="preserve"> out of </w:t>
      </w:r>
      <w:r w:rsidR="001F5837" w:rsidRPr="002D33EE">
        <w:rPr>
          <w:lang w:val="en-AU"/>
        </w:rPr>
        <w:t>1</w:t>
      </w:r>
      <w:r w:rsidR="001F5837">
        <w:rPr>
          <w:lang w:val="en-AU"/>
        </w:rPr>
        <w:t>70</w:t>
      </w:r>
      <w:r w:rsidR="001F5837" w:rsidRPr="002D33EE">
        <w:rPr>
          <w:lang w:val="en-AU"/>
        </w:rPr>
        <w:t xml:space="preserve"> </w:t>
      </w:r>
      <w:r w:rsidR="00650C7B" w:rsidRPr="002D33EE">
        <w:rPr>
          <w:lang w:val="en-AU"/>
        </w:rPr>
        <w:t xml:space="preserve">countries </w:t>
      </w:r>
      <w:r w:rsidR="00FE5FAA" w:rsidRPr="002D33EE">
        <w:rPr>
          <w:lang w:val="en-AU"/>
        </w:rPr>
        <w:t>in the Gender Inequality Index</w:t>
      </w:r>
      <w:r w:rsidR="00D73D62">
        <w:rPr>
          <w:lang w:val="en-AU"/>
        </w:rPr>
        <w:t>:</w:t>
      </w:r>
      <w:r w:rsidR="00631B58" w:rsidRPr="002D33EE">
        <w:rPr>
          <w:lang w:val="en-AU"/>
        </w:rPr>
        <w:t xml:space="preserve"> </w:t>
      </w:r>
      <w:r w:rsidR="008973E9">
        <w:rPr>
          <w:lang w:val="en-AU"/>
        </w:rPr>
        <w:t xml:space="preserve">there are currently </w:t>
      </w:r>
      <w:r w:rsidR="0027320E">
        <w:rPr>
          <w:lang w:val="en-AU"/>
        </w:rPr>
        <w:t xml:space="preserve">only two </w:t>
      </w:r>
      <w:r w:rsidR="008973E9">
        <w:rPr>
          <w:lang w:val="en-AU"/>
        </w:rPr>
        <w:t>women in national parliament</w:t>
      </w:r>
      <w:r w:rsidR="00D73D62">
        <w:rPr>
          <w:lang w:val="en-AU"/>
        </w:rPr>
        <w:t>;</w:t>
      </w:r>
      <w:r w:rsidR="00FE5FAA" w:rsidRPr="002D33EE">
        <w:rPr>
          <w:lang w:val="en-AU"/>
        </w:rPr>
        <w:t xml:space="preserve"> 10</w:t>
      </w:r>
      <w:r w:rsidR="00485A04">
        <w:rPr>
          <w:lang w:val="en-AU"/>
        </w:rPr>
        <w:t>.8</w:t>
      </w:r>
      <w:r w:rsidR="00FE5FAA" w:rsidRPr="002D33EE">
        <w:rPr>
          <w:lang w:val="en-AU"/>
        </w:rPr>
        <w:t xml:space="preserve"> per cent of women reach at least a secondary level of education</w:t>
      </w:r>
      <w:r w:rsidR="00D73D62">
        <w:rPr>
          <w:lang w:val="en-AU"/>
        </w:rPr>
        <w:t>;</w:t>
      </w:r>
      <w:r w:rsidR="00A923E0">
        <w:rPr>
          <w:lang w:val="en-AU"/>
        </w:rPr>
        <w:t xml:space="preserve"> </w:t>
      </w:r>
      <w:r w:rsidR="00FE5FAA" w:rsidRPr="002D33EE">
        <w:rPr>
          <w:lang w:val="en-AU"/>
        </w:rPr>
        <w:t>145 women die from pregnancy related causes (per 100,000 live births)</w:t>
      </w:r>
      <w:r w:rsidR="00D73D62">
        <w:rPr>
          <w:lang w:val="en-AU"/>
        </w:rPr>
        <w:t>;</w:t>
      </w:r>
      <w:r w:rsidR="00FE5FAA" w:rsidRPr="002D33EE">
        <w:rPr>
          <w:lang w:val="en-AU"/>
        </w:rPr>
        <w:t xml:space="preserve"> </w:t>
      </w:r>
      <w:r w:rsidR="00D321CD">
        <w:rPr>
          <w:lang w:val="en-AU"/>
        </w:rPr>
        <w:t>2 out of 3 w</w:t>
      </w:r>
      <w:r w:rsidR="00891542">
        <w:rPr>
          <w:lang w:val="en-AU"/>
        </w:rPr>
        <w:t xml:space="preserve">omen </w:t>
      </w:r>
      <w:r w:rsidR="00891542" w:rsidRPr="00891542">
        <w:rPr>
          <w:lang w:val="en-AU"/>
        </w:rPr>
        <w:t>have experienced physical and/or sexual intimate partner violence at some point in their lives</w:t>
      </w:r>
      <w:r w:rsidR="00891542">
        <w:rPr>
          <w:lang w:val="en-AU"/>
        </w:rPr>
        <w:t>;</w:t>
      </w:r>
      <w:r w:rsidR="00891542" w:rsidRPr="00891542" w:rsidDel="00891542">
        <w:rPr>
          <w:lang w:val="en-AU"/>
        </w:rPr>
        <w:t xml:space="preserve"> </w:t>
      </w:r>
      <w:r w:rsidR="00C93424">
        <w:rPr>
          <w:lang w:val="en-AU"/>
        </w:rPr>
        <w:t xml:space="preserve">and </w:t>
      </w:r>
      <w:r w:rsidR="007A686C" w:rsidRPr="007A686C">
        <w:rPr>
          <w:lang w:val="en-AU"/>
        </w:rPr>
        <w:t xml:space="preserve">women account for </w:t>
      </w:r>
      <w:r w:rsidR="00C93424">
        <w:rPr>
          <w:lang w:val="en-AU"/>
        </w:rPr>
        <w:t xml:space="preserve">only </w:t>
      </w:r>
      <w:r w:rsidR="007A686C" w:rsidRPr="007A686C">
        <w:rPr>
          <w:lang w:val="en-AU"/>
        </w:rPr>
        <w:t>27.5 per cent</w:t>
      </w:r>
      <w:r w:rsidR="007A686C" w:rsidRPr="007A686C" w:rsidDel="00891542">
        <w:rPr>
          <w:lang w:val="en-AU"/>
        </w:rPr>
        <w:t xml:space="preserve"> </w:t>
      </w:r>
      <w:r w:rsidR="00C93424">
        <w:rPr>
          <w:lang w:val="en-AU"/>
        </w:rPr>
        <w:t>of t</w:t>
      </w:r>
      <w:r w:rsidR="007A686C" w:rsidRPr="007A686C">
        <w:rPr>
          <w:lang w:val="en-AU"/>
        </w:rPr>
        <w:t>he formal sector workforce</w:t>
      </w:r>
      <w:r w:rsidR="00FE5FAA" w:rsidRPr="002D33EE">
        <w:rPr>
          <w:lang w:val="en-AU"/>
        </w:rPr>
        <w:t>.</w:t>
      </w:r>
    </w:p>
    <w:p w14:paraId="644C2462" w14:textId="73AE762E" w:rsidR="00DF1B75" w:rsidRDefault="00944AEE" w:rsidP="00FE5FAA">
      <w:pPr>
        <w:rPr>
          <w:lang w:val="en-AU"/>
        </w:rPr>
      </w:pPr>
      <w:r w:rsidRPr="002D33EE">
        <w:rPr>
          <w:lang w:val="en-AU" w:bidi="en-AU"/>
        </w:rPr>
        <w:t xml:space="preserve">The </w:t>
      </w:r>
      <w:r w:rsidRPr="00E87044">
        <w:rPr>
          <w:b/>
          <w:bCs/>
          <w:iCs/>
          <w:lang w:val="en-AU" w:bidi="en-AU"/>
        </w:rPr>
        <w:t>PNG-Australia Comprehensive Strategic and Economic Partnership</w:t>
      </w:r>
      <w:r w:rsidRPr="00E87044">
        <w:rPr>
          <w:b/>
          <w:bCs/>
          <w:lang w:val="en-AU" w:bidi="en-AU"/>
        </w:rPr>
        <w:t xml:space="preserve"> articulates </w:t>
      </w:r>
      <w:r w:rsidR="00DF1B75" w:rsidRPr="00E87044">
        <w:rPr>
          <w:b/>
          <w:bCs/>
          <w:iCs/>
          <w:lang w:val="en-AU" w:bidi="en-AU"/>
        </w:rPr>
        <w:t xml:space="preserve">a </w:t>
      </w:r>
      <w:r w:rsidRPr="00E87044">
        <w:rPr>
          <w:b/>
          <w:bCs/>
          <w:lang w:val="en-AU" w:bidi="en-AU"/>
        </w:rPr>
        <w:t xml:space="preserve">shared </w:t>
      </w:r>
      <w:r w:rsidR="00DF1B75" w:rsidRPr="00E87044">
        <w:rPr>
          <w:b/>
          <w:bCs/>
          <w:iCs/>
          <w:lang w:val="en-AU"/>
        </w:rPr>
        <w:t>commitment to empowering women and girls</w:t>
      </w:r>
      <w:r w:rsidR="00DF1B75">
        <w:rPr>
          <w:bCs/>
          <w:iCs/>
          <w:lang w:val="en-AU"/>
        </w:rPr>
        <w:t xml:space="preserve"> </w:t>
      </w:r>
      <w:r w:rsidR="00DF1B75">
        <w:rPr>
          <w:lang w:val="en-AU" w:bidi="en-AU"/>
        </w:rPr>
        <w:t xml:space="preserve">and </w:t>
      </w:r>
      <w:r w:rsidR="00DF1B75" w:rsidRPr="002D33EE">
        <w:rPr>
          <w:bCs/>
          <w:iCs/>
          <w:lang w:val="en-AU"/>
        </w:rPr>
        <w:t>supporting the full participation of all people</w:t>
      </w:r>
      <w:r w:rsidR="00DF1B75">
        <w:rPr>
          <w:bCs/>
          <w:iCs/>
          <w:lang w:val="en-AU"/>
        </w:rPr>
        <w:t xml:space="preserve"> in PNG’s development</w:t>
      </w:r>
      <w:r w:rsidR="00DF1B75">
        <w:rPr>
          <w:lang w:val="en-AU" w:bidi="en-AU"/>
        </w:rPr>
        <w:t>.</w:t>
      </w:r>
      <w:r>
        <w:rPr>
          <w:lang w:val="en-AU" w:bidi="en-AU"/>
        </w:rPr>
        <w:t xml:space="preserve"> </w:t>
      </w:r>
      <w:r w:rsidR="00FE5FAA" w:rsidRPr="001F685E">
        <w:rPr>
          <w:lang w:val="en-AU"/>
        </w:rPr>
        <w:t>Principles of gender equality and social inclusion are enshrined in the Constitution of PNG</w:t>
      </w:r>
      <w:r w:rsidR="00354C45" w:rsidRPr="001F685E">
        <w:rPr>
          <w:lang w:val="en-AU"/>
        </w:rPr>
        <w:t xml:space="preserve"> </w:t>
      </w:r>
      <w:r w:rsidR="00C03DBC" w:rsidRPr="001F685E">
        <w:rPr>
          <w:lang w:val="en-AU"/>
        </w:rPr>
        <w:t xml:space="preserve">and </w:t>
      </w:r>
      <w:r w:rsidR="009E3FAC" w:rsidRPr="001F685E">
        <w:rPr>
          <w:lang w:val="en-AU"/>
        </w:rPr>
        <w:t xml:space="preserve">embedded in </w:t>
      </w:r>
      <w:r w:rsidR="00FE5FAA" w:rsidRPr="001F685E">
        <w:rPr>
          <w:lang w:val="en-AU"/>
        </w:rPr>
        <w:t>Vision 2050 and the Medium-Term Development Plan III (2018-2022).</w:t>
      </w:r>
      <w:r w:rsidR="00FE5FAA" w:rsidRPr="002D33EE">
        <w:rPr>
          <w:lang w:val="en-AU"/>
        </w:rPr>
        <w:t xml:space="preserve"> The Government of PNG is a signatory to the Convention on the Elimination of All Forms of Discrimination against Women</w:t>
      </w:r>
      <w:r w:rsidR="00FE5FAA" w:rsidRPr="002D33EE">
        <w:rPr>
          <w:b/>
          <w:bCs/>
          <w:lang w:val="en-AU"/>
        </w:rPr>
        <w:t xml:space="preserve"> </w:t>
      </w:r>
      <w:r w:rsidR="00FE5FAA" w:rsidRPr="002D33EE">
        <w:rPr>
          <w:lang w:val="en-AU"/>
        </w:rPr>
        <w:t xml:space="preserve">and the 2030 Agenda for Sustainable Development, including Sustainable Development Goal 5: ending all forms of discrimination against all women and girls everywhere. </w:t>
      </w:r>
    </w:p>
    <w:p w14:paraId="4E683B74" w14:textId="77827EEC" w:rsidR="0054303B" w:rsidRPr="002D33EE" w:rsidRDefault="0054303B" w:rsidP="00FE5FAA">
      <w:pPr>
        <w:rPr>
          <w:lang w:val="en-AU"/>
        </w:rPr>
      </w:pPr>
      <w:r w:rsidRPr="00E87044">
        <w:rPr>
          <w:b/>
          <w:bCs/>
        </w:rPr>
        <w:t>Gender equality and the empowerment of women and girls is a key objective of Australia’s development program</w:t>
      </w:r>
      <w:r>
        <w:t xml:space="preserve">, including through an 80 per cent performance target to ensure Australia’s development investments effectively address gender equality, and a requirement that investments over $3 million have a gender equality objective. </w:t>
      </w:r>
    </w:p>
    <w:p w14:paraId="03CE9E2C" w14:textId="27582A92" w:rsidR="00352E33" w:rsidRPr="002D33EE" w:rsidRDefault="00352E33" w:rsidP="00352E33">
      <w:pPr>
        <w:rPr>
          <w:iCs/>
          <w:lang w:val="en-AU"/>
        </w:rPr>
      </w:pPr>
      <w:r w:rsidRPr="007F0418">
        <w:rPr>
          <w:b/>
          <w:bCs/>
          <w:lang w:val="en-AU"/>
        </w:rPr>
        <w:t>This</w:t>
      </w:r>
      <w:r>
        <w:rPr>
          <w:lang w:val="en-AU"/>
        </w:rPr>
        <w:t xml:space="preserve"> </w:t>
      </w:r>
      <w:r w:rsidRPr="007F0418">
        <w:rPr>
          <w:b/>
          <w:bCs/>
          <w:lang w:val="en-AU"/>
        </w:rPr>
        <w:t>investment design provides a framework for a AUD55 million investment over five years in gender equality in PNG</w:t>
      </w:r>
      <w:r w:rsidRPr="003428FE">
        <w:rPr>
          <w:lang w:val="en-AU"/>
        </w:rPr>
        <w:t xml:space="preserve"> (2022-27)</w:t>
      </w:r>
      <w:r>
        <w:rPr>
          <w:lang w:val="en-AU"/>
        </w:rPr>
        <w:t xml:space="preserve">, </w:t>
      </w:r>
      <w:r w:rsidR="001F685E" w:rsidRPr="002D33EE">
        <w:rPr>
          <w:iCs/>
          <w:lang w:val="en-AU"/>
        </w:rPr>
        <w:t xml:space="preserve">with </w:t>
      </w:r>
      <w:r w:rsidR="001F685E">
        <w:rPr>
          <w:iCs/>
          <w:lang w:val="en-AU"/>
        </w:rPr>
        <w:t>an option to</w:t>
      </w:r>
      <w:r w:rsidR="001F685E" w:rsidRPr="002D33EE">
        <w:rPr>
          <w:iCs/>
          <w:lang w:val="en-AU"/>
        </w:rPr>
        <w:t xml:space="preserve"> exten</w:t>
      </w:r>
      <w:r w:rsidR="001F685E">
        <w:rPr>
          <w:iCs/>
          <w:lang w:val="en-AU"/>
        </w:rPr>
        <w:t>d for</w:t>
      </w:r>
      <w:r w:rsidR="001F685E" w:rsidRPr="002D33EE">
        <w:rPr>
          <w:iCs/>
          <w:lang w:val="en-AU"/>
        </w:rPr>
        <w:t xml:space="preserve"> up to five</w:t>
      </w:r>
      <w:r w:rsidR="009C6C98">
        <w:rPr>
          <w:iCs/>
          <w:lang w:val="en-AU"/>
        </w:rPr>
        <w:t xml:space="preserve"> </w:t>
      </w:r>
      <w:r w:rsidR="001F685E" w:rsidRPr="002D33EE">
        <w:rPr>
          <w:iCs/>
          <w:lang w:val="en-AU"/>
        </w:rPr>
        <w:t>years</w:t>
      </w:r>
      <w:r w:rsidR="001F685E">
        <w:rPr>
          <w:iCs/>
          <w:lang w:val="en-AU"/>
        </w:rPr>
        <w:t>. The program will be</w:t>
      </w:r>
      <w:r w:rsidR="001F685E" w:rsidRPr="002D33EE">
        <w:rPr>
          <w:lang w:val="en-AU"/>
        </w:rPr>
        <w:t xml:space="preserve"> </w:t>
      </w:r>
      <w:r w:rsidRPr="002D33EE">
        <w:rPr>
          <w:lang w:val="en-AU"/>
        </w:rPr>
        <w:t>delivered through a Managing Contractor selected through a competitive DFAT-managed open tender process</w:t>
      </w:r>
      <w:r w:rsidRPr="002D33EE">
        <w:rPr>
          <w:iCs/>
          <w:lang w:val="en-AU"/>
        </w:rPr>
        <w:t xml:space="preserve">. </w:t>
      </w:r>
      <w:r w:rsidR="001735D8">
        <w:rPr>
          <w:lang w:val="en-AU"/>
        </w:rPr>
        <w:t xml:space="preserve">The </w:t>
      </w:r>
      <w:r w:rsidR="001735D8" w:rsidRPr="007F0418">
        <w:rPr>
          <w:lang w:val="en-AU"/>
        </w:rPr>
        <w:t xml:space="preserve">design has been informed by the significant evidence base </w:t>
      </w:r>
      <w:r w:rsidR="001735D8">
        <w:rPr>
          <w:lang w:val="en-AU"/>
        </w:rPr>
        <w:t xml:space="preserve">generated by the 10-year investment in gender equality through the </w:t>
      </w:r>
      <w:r w:rsidR="001735D8" w:rsidRPr="002D33EE">
        <w:rPr>
          <w:lang w:val="en-AU"/>
        </w:rPr>
        <w:t xml:space="preserve">regional </w:t>
      </w:r>
      <w:r w:rsidR="001735D8" w:rsidRPr="002D33EE">
        <w:rPr>
          <w:iCs/>
          <w:lang w:val="en-AU"/>
        </w:rPr>
        <w:t>Pacific Women Shaping Pacific Development (</w:t>
      </w:r>
      <w:r w:rsidR="001735D8" w:rsidRPr="002D33EE">
        <w:rPr>
          <w:i/>
          <w:lang w:val="en-AU"/>
        </w:rPr>
        <w:t>Pacific Women</w:t>
      </w:r>
      <w:r w:rsidR="001735D8" w:rsidRPr="002D33EE">
        <w:rPr>
          <w:iCs/>
          <w:lang w:val="en-AU"/>
        </w:rPr>
        <w:t xml:space="preserve">) </w:t>
      </w:r>
      <w:r w:rsidR="001735D8" w:rsidRPr="002D33EE">
        <w:rPr>
          <w:lang w:val="en-AU"/>
        </w:rPr>
        <w:t>program (2012-2022)</w:t>
      </w:r>
      <w:r w:rsidR="001735D8">
        <w:rPr>
          <w:lang w:val="en-AU"/>
        </w:rPr>
        <w:t>.</w:t>
      </w:r>
    </w:p>
    <w:p w14:paraId="5B92807C" w14:textId="399B1031" w:rsidR="001016E8" w:rsidRPr="00646B8B" w:rsidRDefault="001016E8" w:rsidP="00A1676B">
      <w:r w:rsidRPr="00646B8B">
        <w:t xml:space="preserve">The </w:t>
      </w:r>
      <w:r w:rsidR="00DF1B75" w:rsidRPr="00646B8B">
        <w:rPr>
          <w:b/>
          <w:bCs/>
        </w:rPr>
        <w:t xml:space="preserve">investment </w:t>
      </w:r>
      <w:r w:rsidRPr="00646B8B">
        <w:rPr>
          <w:b/>
          <w:bCs/>
        </w:rPr>
        <w:t xml:space="preserve">goal </w:t>
      </w:r>
      <w:r w:rsidRPr="00646B8B">
        <w:t>is that PNG women and girls, in all their diversity, are safe and equitably share in resources, opportunities and decision-making, with men and boys. This aspirational goal represents the change that this investment will contribute to over 10 years</w:t>
      </w:r>
      <w:r w:rsidRPr="00646B8B" w:rsidDel="00C905CC">
        <w:t>.</w:t>
      </w:r>
      <w:r w:rsidRPr="00646B8B">
        <w:t xml:space="preserve"> </w:t>
      </w:r>
      <w:r w:rsidR="00DF1B75">
        <w:t>T</w:t>
      </w:r>
      <w:r w:rsidR="00DF1B75" w:rsidRPr="002D33EE">
        <w:rPr>
          <w:lang w:val="en-AU"/>
        </w:rPr>
        <w:t xml:space="preserve">his </w:t>
      </w:r>
      <w:r w:rsidR="00DF1B75">
        <w:rPr>
          <w:lang w:val="en-AU"/>
        </w:rPr>
        <w:t xml:space="preserve">time-horizon </w:t>
      </w:r>
      <w:r w:rsidR="00DF1B75" w:rsidRPr="002D33EE">
        <w:rPr>
          <w:lang w:val="en-AU"/>
        </w:rPr>
        <w:t xml:space="preserve">reflects the </w:t>
      </w:r>
      <w:r w:rsidR="00DF1B75">
        <w:rPr>
          <w:lang w:val="en-AU"/>
        </w:rPr>
        <w:t xml:space="preserve">ongoing, </w:t>
      </w:r>
      <w:r w:rsidR="00DF1B75" w:rsidRPr="002D33EE">
        <w:rPr>
          <w:lang w:val="en-AU"/>
        </w:rPr>
        <w:t>long-term commitment that is required when seeking to transform the attitudes and behaviours that underpin gender inequality.</w:t>
      </w:r>
      <w:r w:rsidR="001735D8">
        <w:rPr>
          <w:lang w:val="en-AU"/>
        </w:rPr>
        <w:t xml:space="preserve"> </w:t>
      </w:r>
    </w:p>
    <w:p w14:paraId="6B0FF627" w14:textId="5C3440AB" w:rsidR="001016E8" w:rsidRPr="00646B8B" w:rsidRDefault="001016E8" w:rsidP="00A1676B">
      <w:pPr>
        <w:rPr>
          <w:rFonts w:eastAsia="Times New Roman" w:cs="Times New Roman"/>
          <w:lang w:val="en-AU"/>
        </w:rPr>
      </w:pPr>
      <w:r w:rsidRPr="00646B8B">
        <w:rPr>
          <w:rFonts w:eastAsia="Times New Roman" w:cs="Times New Roman"/>
          <w:lang w:val="en-AU"/>
        </w:rPr>
        <w:t xml:space="preserve">This investment will contribute to the goal through </w:t>
      </w:r>
      <w:r w:rsidRPr="00646B8B">
        <w:rPr>
          <w:rFonts w:eastAsia="Times New Roman" w:cs="Times New Roman"/>
          <w:b/>
          <w:bCs/>
          <w:lang w:val="en-AU"/>
        </w:rPr>
        <w:t xml:space="preserve">four inter-related </w:t>
      </w:r>
      <w:r w:rsidR="00F77E4A" w:rsidRPr="00646B8B">
        <w:rPr>
          <w:rFonts w:eastAsia="Times New Roman" w:cs="Times New Roman"/>
          <w:b/>
          <w:bCs/>
          <w:lang w:val="en-AU"/>
        </w:rPr>
        <w:t>End of Program Outcomes (</w:t>
      </w:r>
      <w:r w:rsidRPr="00646B8B">
        <w:rPr>
          <w:rFonts w:eastAsia="Times New Roman" w:cs="Times New Roman"/>
          <w:b/>
          <w:bCs/>
          <w:lang w:val="en-AU"/>
        </w:rPr>
        <w:t>EOPO</w:t>
      </w:r>
      <w:r w:rsidR="00F77E4A" w:rsidRPr="00646B8B">
        <w:rPr>
          <w:rFonts w:eastAsia="Times New Roman" w:cs="Times New Roman"/>
          <w:b/>
          <w:bCs/>
          <w:lang w:val="en-AU"/>
        </w:rPr>
        <w:t>s)</w:t>
      </w:r>
      <w:r w:rsidRPr="00646B8B">
        <w:rPr>
          <w:rFonts w:eastAsia="Times New Roman" w:cs="Times New Roman"/>
          <w:lang w:val="en-AU"/>
        </w:rPr>
        <w:t xml:space="preserve">. </w:t>
      </w:r>
    </w:p>
    <w:p w14:paraId="3978E31A" w14:textId="17E85EE4" w:rsidR="00FE5FAA" w:rsidRPr="002D33EE" w:rsidRDefault="00024890" w:rsidP="00A1676B">
      <w:pPr>
        <w:rPr>
          <w:lang w:val="en-AU"/>
        </w:rPr>
      </w:pPr>
      <w:r w:rsidRPr="00646B8B">
        <w:rPr>
          <w:b/>
          <w:bCs/>
          <w:lang w:val="en-AU"/>
        </w:rPr>
        <w:t>E</w:t>
      </w:r>
      <w:r w:rsidR="00FE5FAA" w:rsidRPr="00646B8B">
        <w:rPr>
          <w:b/>
          <w:bCs/>
          <w:lang w:val="en-AU"/>
        </w:rPr>
        <w:t>OPO</w:t>
      </w:r>
      <w:r w:rsidRPr="00646B8B">
        <w:rPr>
          <w:b/>
          <w:bCs/>
          <w:lang w:val="en-AU"/>
        </w:rPr>
        <w:t xml:space="preserve"> </w:t>
      </w:r>
      <w:r w:rsidR="00FE5FAA" w:rsidRPr="00646B8B">
        <w:rPr>
          <w:b/>
          <w:bCs/>
          <w:lang w:val="en-AU"/>
        </w:rPr>
        <w:t xml:space="preserve">1- </w:t>
      </w:r>
      <w:r w:rsidR="009E13EA" w:rsidRPr="0021144D">
        <w:rPr>
          <w:b/>
          <w:bCs/>
          <w:iCs/>
          <w:lang w:val="en-AU"/>
        </w:rPr>
        <w:t>Selected</w:t>
      </w:r>
      <w:r w:rsidR="009E13EA" w:rsidRPr="002D33EE">
        <w:rPr>
          <w:b/>
          <w:bCs/>
          <w:iCs/>
          <w:lang w:val="en-AU"/>
        </w:rPr>
        <w:t xml:space="preserve"> partners better represent women’s voice and interests including women with disabilities in targeted areas</w:t>
      </w:r>
      <w:r w:rsidR="009E13EA" w:rsidRPr="002D33EE">
        <w:rPr>
          <w:lang w:val="en-AU"/>
        </w:rPr>
        <w:t>.</w:t>
      </w:r>
      <w:r w:rsidR="00FE5FAA" w:rsidRPr="002D33EE">
        <w:rPr>
          <w:lang w:val="en-AU"/>
        </w:rPr>
        <w:t xml:space="preserve"> </w:t>
      </w:r>
      <w:r w:rsidR="00F77E4A">
        <w:rPr>
          <w:lang w:val="en-AU"/>
        </w:rPr>
        <w:t>T</w:t>
      </w:r>
      <w:r w:rsidR="00F77E4A" w:rsidRPr="002D33EE">
        <w:rPr>
          <w:lang w:val="en-AU"/>
        </w:rPr>
        <w:t xml:space="preserve">he </w:t>
      </w:r>
      <w:r w:rsidR="009E13EA" w:rsidRPr="002D33EE">
        <w:rPr>
          <w:lang w:val="en-AU"/>
        </w:rPr>
        <w:t>program will deliver (a) expanded networks of effective advocates progressing gender equality and women's empowerment (b) an expanded and more effective PNG women’s movement; and (c) more women are supported as decision-makers and leaders in selected partner organisations</w:t>
      </w:r>
      <w:r w:rsidR="00FE5FAA" w:rsidRPr="002D33EE">
        <w:rPr>
          <w:lang w:val="en-AU"/>
        </w:rPr>
        <w:t>.</w:t>
      </w:r>
      <w:r w:rsidR="00F77E4A" w:rsidRPr="00F77E4A">
        <w:rPr>
          <w:lang w:val="en-AU"/>
        </w:rPr>
        <w:t xml:space="preserve"> </w:t>
      </w:r>
      <w:r w:rsidR="00F77E4A">
        <w:rPr>
          <w:lang w:val="en-AU"/>
        </w:rPr>
        <w:t xml:space="preserve">This will be achieved primarily by providing </w:t>
      </w:r>
      <w:r w:rsidR="00F77E4A" w:rsidRPr="002D33EE">
        <w:rPr>
          <w:rFonts w:eastAsia="Times New Roman" w:cs="Times New Roman"/>
          <w:sz w:val="21"/>
          <w:szCs w:val="24"/>
          <w:lang w:val="en-AU"/>
        </w:rPr>
        <w:t xml:space="preserve">multi-year, flexible funding </w:t>
      </w:r>
      <w:r w:rsidR="00F77E4A">
        <w:rPr>
          <w:rFonts w:eastAsia="Times New Roman" w:cs="Times New Roman"/>
          <w:sz w:val="21"/>
          <w:szCs w:val="24"/>
          <w:lang w:val="en-AU"/>
        </w:rPr>
        <w:t>(</w:t>
      </w:r>
      <w:r w:rsidR="00F77E4A" w:rsidRPr="002D33EE">
        <w:rPr>
          <w:rFonts w:eastAsia="Times New Roman" w:cs="Times New Roman"/>
          <w:sz w:val="21"/>
          <w:szCs w:val="24"/>
          <w:lang w:val="en-AU"/>
        </w:rPr>
        <w:t>including core funding</w:t>
      </w:r>
      <w:r w:rsidR="00F77E4A">
        <w:rPr>
          <w:rFonts w:eastAsia="Times New Roman" w:cs="Times New Roman"/>
          <w:sz w:val="21"/>
          <w:szCs w:val="24"/>
          <w:lang w:val="en-AU"/>
        </w:rPr>
        <w:t>)</w:t>
      </w:r>
      <w:r w:rsidR="00F77E4A" w:rsidRPr="002D33EE">
        <w:rPr>
          <w:rFonts w:eastAsia="Times New Roman" w:cs="Times New Roman"/>
          <w:sz w:val="21"/>
          <w:szCs w:val="24"/>
          <w:lang w:val="en-AU"/>
        </w:rPr>
        <w:t xml:space="preserve"> </w:t>
      </w:r>
      <w:r w:rsidR="00F77E4A">
        <w:rPr>
          <w:rFonts w:eastAsia="Times New Roman" w:cs="Times New Roman"/>
          <w:sz w:val="21"/>
          <w:szCs w:val="24"/>
          <w:lang w:val="en-AU"/>
        </w:rPr>
        <w:t>to women</w:t>
      </w:r>
      <w:r w:rsidR="001735D8">
        <w:rPr>
          <w:rFonts w:eastAsia="Times New Roman" w:cs="Times New Roman"/>
          <w:sz w:val="21"/>
          <w:szCs w:val="24"/>
          <w:lang w:val="en-AU"/>
        </w:rPr>
        <w:t xml:space="preserve"> </w:t>
      </w:r>
      <w:r w:rsidR="00F77E4A">
        <w:rPr>
          <w:rFonts w:eastAsia="Times New Roman" w:cs="Times New Roman"/>
          <w:sz w:val="21"/>
          <w:szCs w:val="24"/>
          <w:lang w:val="en-AU"/>
        </w:rPr>
        <w:t xml:space="preserve">led organisations, which the </w:t>
      </w:r>
      <w:r w:rsidR="00F77E4A" w:rsidRPr="002D33EE">
        <w:rPr>
          <w:rFonts w:eastAsia="Times New Roman" w:cs="Times New Roman"/>
          <w:i/>
          <w:iCs/>
          <w:sz w:val="21"/>
          <w:szCs w:val="24"/>
          <w:lang w:val="en-AU"/>
        </w:rPr>
        <w:t>Pacific Women</w:t>
      </w:r>
      <w:r w:rsidR="00F77E4A" w:rsidRPr="002D33EE">
        <w:rPr>
          <w:rFonts w:eastAsia="Times New Roman" w:cs="Times New Roman"/>
          <w:sz w:val="21"/>
          <w:szCs w:val="24"/>
          <w:lang w:val="en-AU"/>
        </w:rPr>
        <w:t xml:space="preserve"> program </w:t>
      </w:r>
      <w:r w:rsidR="00F77E4A">
        <w:rPr>
          <w:rFonts w:eastAsia="Times New Roman" w:cs="Times New Roman"/>
          <w:sz w:val="21"/>
          <w:szCs w:val="24"/>
          <w:lang w:val="en-AU"/>
        </w:rPr>
        <w:t xml:space="preserve">has </w:t>
      </w:r>
      <w:r w:rsidR="00F77E4A" w:rsidRPr="002D33EE">
        <w:rPr>
          <w:rFonts w:eastAsia="Times New Roman" w:cs="Times New Roman"/>
          <w:sz w:val="21"/>
          <w:szCs w:val="24"/>
          <w:lang w:val="en-AU"/>
        </w:rPr>
        <w:t xml:space="preserve">demonstrated </w:t>
      </w:r>
      <w:r w:rsidR="00F77E4A">
        <w:rPr>
          <w:lang w:val="en-AU"/>
        </w:rPr>
        <w:t xml:space="preserve">is an effective way to support and progress </w:t>
      </w:r>
      <w:r w:rsidR="00F77E4A" w:rsidRPr="002D33EE">
        <w:rPr>
          <w:rFonts w:eastAsia="Times New Roman" w:cs="Times New Roman"/>
          <w:sz w:val="21"/>
          <w:szCs w:val="24"/>
          <w:lang w:val="en-AU"/>
        </w:rPr>
        <w:t>women’s voices and interests</w:t>
      </w:r>
      <w:r w:rsidR="00F77E4A">
        <w:rPr>
          <w:rFonts w:eastAsia="Times New Roman" w:cs="Times New Roman"/>
          <w:sz w:val="21"/>
          <w:szCs w:val="24"/>
          <w:lang w:val="en-AU"/>
        </w:rPr>
        <w:t>.</w:t>
      </w:r>
    </w:p>
    <w:p w14:paraId="49AAC74E" w14:textId="18B438F3" w:rsidR="00CF601C" w:rsidRPr="002D33EE" w:rsidRDefault="00F77E4A" w:rsidP="00CF601C">
      <w:pPr>
        <w:rPr>
          <w:lang w:val="en-AU"/>
        </w:rPr>
      </w:pPr>
      <w:r w:rsidRPr="00C5698A">
        <w:rPr>
          <w:b/>
          <w:bCs/>
          <w:lang w:val="en-AU"/>
        </w:rPr>
        <w:t xml:space="preserve">Two of the four EOPOs focus on prevention and response to </w:t>
      </w:r>
      <w:r w:rsidRPr="0021144D">
        <w:rPr>
          <w:b/>
          <w:bCs/>
          <w:iCs/>
          <w:lang w:val="en-AU"/>
        </w:rPr>
        <w:t>gender-based violence (GBV)</w:t>
      </w:r>
      <w:r>
        <w:rPr>
          <w:b/>
          <w:bCs/>
          <w:iCs/>
          <w:lang w:val="en-AU"/>
        </w:rPr>
        <w:t xml:space="preserve"> </w:t>
      </w:r>
      <w:r w:rsidRPr="00C5698A">
        <w:rPr>
          <w:iCs/>
          <w:lang w:val="en-AU"/>
        </w:rPr>
        <w:t>(</w:t>
      </w:r>
      <w:r w:rsidR="00FE5FAA" w:rsidRPr="0021144D">
        <w:rPr>
          <w:lang w:val="en-AU"/>
        </w:rPr>
        <w:t xml:space="preserve">EOPO2- </w:t>
      </w:r>
      <w:r w:rsidR="009E13EA" w:rsidRPr="00C5698A">
        <w:rPr>
          <w:iCs/>
          <w:lang w:val="en-AU"/>
        </w:rPr>
        <w:t>Increased awareness and practice of respectful and safe ways of relating between men and women in target areas</w:t>
      </w:r>
      <w:r w:rsidR="00CF601C" w:rsidRPr="0021144D">
        <w:rPr>
          <w:lang w:val="en-AU"/>
        </w:rPr>
        <w:t xml:space="preserve"> and </w:t>
      </w:r>
      <w:r w:rsidR="00FE5FAA" w:rsidRPr="0021144D">
        <w:rPr>
          <w:iCs/>
          <w:lang w:val="en-AU"/>
        </w:rPr>
        <w:t>EOPO3 -</w:t>
      </w:r>
      <w:r w:rsidR="00FE5FAA" w:rsidRPr="00C5698A">
        <w:rPr>
          <w:iCs/>
          <w:lang w:val="en-AU"/>
        </w:rPr>
        <w:t xml:space="preserve"> </w:t>
      </w:r>
      <w:r w:rsidR="00CF601C" w:rsidRPr="00C5698A">
        <w:rPr>
          <w:iCs/>
          <w:lang w:val="en-AU"/>
        </w:rPr>
        <w:t xml:space="preserve">Women have improved access to coordinated </w:t>
      </w:r>
      <w:r w:rsidR="00F043C4" w:rsidRPr="00C5698A">
        <w:rPr>
          <w:iCs/>
          <w:lang w:val="en-AU"/>
        </w:rPr>
        <w:t>G</w:t>
      </w:r>
      <w:r w:rsidR="00CF601C" w:rsidRPr="00C5698A">
        <w:rPr>
          <w:iCs/>
          <w:lang w:val="en-AU"/>
        </w:rPr>
        <w:t>BV case management, including women with disabilities, in target areas</w:t>
      </w:r>
      <w:r>
        <w:rPr>
          <w:iCs/>
          <w:lang w:val="en-AU"/>
        </w:rPr>
        <w:t>)</w:t>
      </w:r>
      <w:r w:rsidR="00CF601C" w:rsidRPr="00C5698A">
        <w:rPr>
          <w:iCs/>
          <w:lang w:val="en-AU"/>
        </w:rPr>
        <w:t>.</w:t>
      </w:r>
      <w:r w:rsidR="00FE5FAA" w:rsidRPr="002D33EE">
        <w:rPr>
          <w:iCs/>
          <w:lang w:val="en-AU"/>
        </w:rPr>
        <w:t xml:space="preserve"> </w:t>
      </w:r>
      <w:r w:rsidR="00CF601C" w:rsidRPr="002D33EE">
        <w:rPr>
          <w:lang w:val="en-AU"/>
        </w:rPr>
        <w:t xml:space="preserve">The program will deliver these two outcomes via (a) more effective strategies promoting respectful and safe ways of relating between men and women in target areas; (b) key partners expanding access to safe and effective GBV services, (c) select </w:t>
      </w:r>
      <w:r w:rsidR="00B952B2" w:rsidRPr="002D33EE">
        <w:rPr>
          <w:lang w:val="en-AU"/>
        </w:rPr>
        <w:t xml:space="preserve">Government of PNG </w:t>
      </w:r>
      <w:r w:rsidR="00CF601C" w:rsidRPr="002D33EE">
        <w:rPr>
          <w:lang w:val="en-AU"/>
        </w:rPr>
        <w:t xml:space="preserve">agencies establishing coordinated GBV case management pathways; and (d) </w:t>
      </w:r>
      <w:r w:rsidR="00B952B2" w:rsidRPr="002D33EE">
        <w:rPr>
          <w:lang w:val="en-AU"/>
        </w:rPr>
        <w:t xml:space="preserve">Government of PNG </w:t>
      </w:r>
      <w:r w:rsidR="00CF601C" w:rsidRPr="002D33EE">
        <w:rPr>
          <w:lang w:val="en-AU"/>
        </w:rPr>
        <w:t>increasingly funding safe and effective GBV response services.</w:t>
      </w:r>
      <w:r>
        <w:rPr>
          <w:lang w:val="en-AU"/>
        </w:rPr>
        <w:t xml:space="preserve"> EOPO2 is informed by lessons from </w:t>
      </w:r>
      <w:r w:rsidRPr="003A4272">
        <w:rPr>
          <w:i/>
          <w:iCs/>
          <w:lang w:val="en-AU"/>
        </w:rPr>
        <w:t>Pacific Women</w:t>
      </w:r>
      <w:r>
        <w:rPr>
          <w:lang w:val="en-AU"/>
        </w:rPr>
        <w:t xml:space="preserve"> that it </w:t>
      </w:r>
      <w:r w:rsidRPr="002D33EE">
        <w:rPr>
          <w:rFonts w:eastAsia="Times New Roman" w:cs="Times New Roman"/>
          <w:sz w:val="21"/>
          <w:szCs w:val="24"/>
          <w:lang w:val="en-AU"/>
        </w:rPr>
        <w:t xml:space="preserve">is possible to </w:t>
      </w:r>
      <w:r w:rsidRPr="002D33EE">
        <w:rPr>
          <w:rFonts w:eastAsia="Times New Roman" w:cs="Times New Roman"/>
          <w:sz w:val="21"/>
          <w:szCs w:val="24"/>
          <w:lang w:val="en-AU"/>
        </w:rPr>
        <w:lastRenderedPageBreak/>
        <w:t>achieve increased awareness and practice of respectful and safe ways of relating between men and women and within communities</w:t>
      </w:r>
      <w:r>
        <w:rPr>
          <w:rFonts w:eastAsia="Times New Roman" w:cs="Times New Roman"/>
          <w:sz w:val="21"/>
          <w:szCs w:val="24"/>
          <w:lang w:val="en-AU"/>
        </w:rPr>
        <w:t xml:space="preserve">, which </w:t>
      </w:r>
      <w:r w:rsidRPr="002D33EE">
        <w:rPr>
          <w:rFonts w:eastAsia="Times New Roman" w:cs="Times New Roman"/>
          <w:sz w:val="21"/>
          <w:szCs w:val="24"/>
          <w:lang w:val="en-AU"/>
        </w:rPr>
        <w:t>can lead to a reduction in v</w:t>
      </w:r>
      <w:r w:rsidRPr="002D33EE">
        <w:rPr>
          <w:rFonts w:eastAsia="Times New Roman" w:cs="Times New Roman"/>
          <w:iCs/>
          <w:sz w:val="21"/>
          <w:szCs w:val="24"/>
          <w:lang w:val="en-AU"/>
        </w:rPr>
        <w:t>iolence against women and girls.</w:t>
      </w:r>
      <w:r>
        <w:rPr>
          <w:rFonts w:eastAsia="Times New Roman" w:cs="Times New Roman"/>
          <w:iCs/>
          <w:sz w:val="21"/>
          <w:szCs w:val="24"/>
          <w:lang w:val="en-AU"/>
        </w:rPr>
        <w:t xml:space="preserve"> </w:t>
      </w:r>
      <w:r w:rsidR="00EA18E4">
        <w:rPr>
          <w:rFonts w:eastAsia="Times New Roman" w:cs="Times New Roman"/>
          <w:iCs/>
          <w:sz w:val="21"/>
          <w:szCs w:val="24"/>
          <w:lang w:val="en-AU"/>
        </w:rPr>
        <w:t xml:space="preserve">EOPO3 </w:t>
      </w:r>
      <w:r w:rsidR="001735D8">
        <w:rPr>
          <w:rFonts w:eastAsia="Times New Roman" w:cs="Times New Roman"/>
          <w:iCs/>
          <w:sz w:val="21"/>
          <w:szCs w:val="24"/>
          <w:lang w:val="en-AU"/>
        </w:rPr>
        <w:t xml:space="preserve">will </w:t>
      </w:r>
      <w:r w:rsidR="00EA18E4">
        <w:rPr>
          <w:rFonts w:eastAsia="Times New Roman" w:cs="Times New Roman"/>
          <w:iCs/>
          <w:sz w:val="21"/>
          <w:szCs w:val="24"/>
          <w:lang w:val="en-AU"/>
        </w:rPr>
        <w:t xml:space="preserve">be underpinned by </w:t>
      </w:r>
      <w:r w:rsidR="00EA18E4" w:rsidRPr="002D33EE">
        <w:rPr>
          <w:rFonts w:eastAsia="Times New Roman" w:cs="Times New Roman"/>
          <w:iCs/>
          <w:sz w:val="21"/>
          <w:szCs w:val="24"/>
          <w:lang w:val="en-AU"/>
        </w:rPr>
        <w:t xml:space="preserve">support to partners delivering response </w:t>
      </w:r>
      <w:r w:rsidR="00EA18E4" w:rsidRPr="002D33EE">
        <w:rPr>
          <w:rFonts w:eastAsia="Times New Roman" w:cs="Times New Roman"/>
          <w:sz w:val="21"/>
          <w:szCs w:val="24"/>
          <w:lang w:val="en-AU"/>
        </w:rPr>
        <w:t>and referral services for survivors</w:t>
      </w:r>
      <w:r w:rsidR="00EA18E4" w:rsidRPr="002D33EE">
        <w:rPr>
          <w:rFonts w:eastAsia="Times New Roman" w:cs="Times New Roman"/>
          <w:iCs/>
          <w:sz w:val="21"/>
          <w:szCs w:val="24"/>
          <w:lang w:val="en-AU"/>
        </w:rPr>
        <w:t xml:space="preserve"> of GBV, complementing the important work of other </w:t>
      </w:r>
      <w:r w:rsidR="001735D8">
        <w:rPr>
          <w:rFonts w:eastAsia="Times New Roman" w:cs="Times New Roman"/>
          <w:iCs/>
          <w:sz w:val="21"/>
          <w:szCs w:val="24"/>
          <w:lang w:val="en-AU"/>
        </w:rPr>
        <w:t>Australian</w:t>
      </w:r>
      <w:r w:rsidR="00EA18E4" w:rsidRPr="002D33EE">
        <w:rPr>
          <w:rFonts w:eastAsia="Times New Roman" w:cs="Times New Roman"/>
          <w:iCs/>
          <w:sz w:val="21"/>
          <w:szCs w:val="24"/>
          <w:lang w:val="en-AU"/>
        </w:rPr>
        <w:t xml:space="preserve"> investments in law and justice.</w:t>
      </w:r>
      <w:r w:rsidR="00EA18E4">
        <w:rPr>
          <w:rFonts w:eastAsia="Times New Roman" w:cs="Times New Roman"/>
          <w:iCs/>
          <w:sz w:val="21"/>
          <w:szCs w:val="24"/>
          <w:lang w:val="en-AU"/>
        </w:rPr>
        <w:t xml:space="preserve"> </w:t>
      </w:r>
      <w:r w:rsidR="00EA18E4" w:rsidRPr="002D33EE">
        <w:rPr>
          <w:rFonts w:eastAsia="Times New Roman" w:cs="Times New Roman"/>
          <w:sz w:val="21"/>
          <w:szCs w:val="24"/>
          <w:lang w:val="en-AU"/>
        </w:rPr>
        <w:t xml:space="preserve">It is expected that </w:t>
      </w:r>
      <w:r w:rsidR="001735D8">
        <w:rPr>
          <w:rFonts w:eastAsia="Times New Roman" w:cs="Times New Roman"/>
          <w:sz w:val="21"/>
          <w:szCs w:val="24"/>
          <w:lang w:val="en-AU"/>
        </w:rPr>
        <w:t>the Government of PNG</w:t>
      </w:r>
      <w:r w:rsidR="00EA18E4" w:rsidRPr="002D33EE">
        <w:rPr>
          <w:rFonts w:eastAsia="Times New Roman" w:cs="Times New Roman"/>
          <w:sz w:val="21"/>
          <w:szCs w:val="24"/>
          <w:lang w:val="en-AU"/>
        </w:rPr>
        <w:t xml:space="preserve"> can continue to contribute funding to these services, preferably in increased amounts.</w:t>
      </w:r>
    </w:p>
    <w:p w14:paraId="3CE92AB3" w14:textId="1293822F" w:rsidR="00620A5B" w:rsidRPr="002D33EE" w:rsidRDefault="00620A5B" w:rsidP="00CF601C">
      <w:pPr>
        <w:rPr>
          <w:lang w:val="en-AU"/>
        </w:rPr>
      </w:pPr>
      <w:r w:rsidRPr="003A4272">
        <w:rPr>
          <w:b/>
          <w:bCs/>
          <w:lang w:val="en-AU"/>
        </w:rPr>
        <w:t>EOPO4 -</w:t>
      </w:r>
      <w:r w:rsidRPr="002D33EE">
        <w:rPr>
          <w:lang w:val="en-AU"/>
        </w:rPr>
        <w:t xml:space="preserve"> </w:t>
      </w:r>
      <w:r w:rsidRPr="002D33EE">
        <w:rPr>
          <w:b/>
          <w:bCs/>
          <w:lang w:val="en-AU"/>
        </w:rPr>
        <w:t>Selected partners expand women’s financial decision-making powers and employment opportunities, including women with disabilities</w:t>
      </w:r>
      <w:r w:rsidRPr="002D33EE">
        <w:rPr>
          <w:lang w:val="en-AU"/>
        </w:rPr>
        <w:t xml:space="preserve"> is to be delivered via (a) women being supported as decision-makers and leaders at work in participating </w:t>
      </w:r>
      <w:r w:rsidR="00B17448" w:rsidRPr="002D33EE">
        <w:rPr>
          <w:lang w:val="en-AU"/>
        </w:rPr>
        <w:t>workplaces</w:t>
      </w:r>
      <w:r w:rsidRPr="002D33EE">
        <w:rPr>
          <w:lang w:val="en-AU"/>
        </w:rPr>
        <w:t>; and (b) women increasingly exercising financial decision-making (with men) in targeted households.</w:t>
      </w:r>
      <w:r w:rsidR="00EA18E4">
        <w:rPr>
          <w:lang w:val="en-AU"/>
        </w:rPr>
        <w:t xml:space="preserve"> </w:t>
      </w:r>
      <w:r w:rsidR="00EA18E4" w:rsidRPr="002D33EE">
        <w:rPr>
          <w:rFonts w:eastAsia="Times New Roman" w:cs="Times New Roman"/>
          <w:sz w:val="21"/>
          <w:szCs w:val="24"/>
          <w:lang w:val="en-AU"/>
        </w:rPr>
        <w:t>Th</w:t>
      </w:r>
      <w:r w:rsidR="00EA18E4">
        <w:rPr>
          <w:rFonts w:eastAsia="Times New Roman" w:cs="Times New Roman"/>
          <w:sz w:val="21"/>
          <w:szCs w:val="24"/>
          <w:lang w:val="en-AU"/>
        </w:rPr>
        <w:t xml:space="preserve">is will be supported by </w:t>
      </w:r>
      <w:r w:rsidR="00EA18E4" w:rsidRPr="002D33EE">
        <w:rPr>
          <w:rFonts w:eastAsia="Times New Roman" w:cs="Times New Roman"/>
          <w:sz w:val="21"/>
          <w:szCs w:val="24"/>
          <w:lang w:val="en-AU"/>
        </w:rPr>
        <w:t xml:space="preserve">several modest, catalytic investments under this EOPO that complement the work on leadership and decision-making, advocacy and influence, and leveraging under EOPO1. While </w:t>
      </w:r>
      <w:r w:rsidR="00EA18E4" w:rsidRPr="002D33EE">
        <w:rPr>
          <w:rFonts w:eastAsia="Times New Roman" w:cs="Times New Roman"/>
          <w:i/>
          <w:iCs/>
          <w:sz w:val="21"/>
          <w:szCs w:val="24"/>
          <w:lang w:val="en-AU"/>
        </w:rPr>
        <w:t>Pacific Women</w:t>
      </w:r>
      <w:r w:rsidR="00EA18E4" w:rsidRPr="002D33EE">
        <w:rPr>
          <w:rFonts w:eastAsia="Times New Roman" w:cs="Times New Roman"/>
          <w:sz w:val="21"/>
          <w:szCs w:val="24"/>
          <w:lang w:val="en-AU"/>
        </w:rPr>
        <w:t xml:space="preserve"> invested in some income generating activities for women, including for the establishment of women-owned micro and small businesses, this work will be scaled back under this program, </w:t>
      </w:r>
      <w:r w:rsidR="00EA18E4">
        <w:rPr>
          <w:rFonts w:eastAsia="Times New Roman" w:cs="Times New Roman"/>
          <w:sz w:val="21"/>
          <w:szCs w:val="24"/>
          <w:lang w:val="en-AU"/>
        </w:rPr>
        <w:t>aside from</w:t>
      </w:r>
      <w:r w:rsidR="00EA18E4" w:rsidRPr="002D33EE">
        <w:rPr>
          <w:rFonts w:eastAsia="Times New Roman" w:cs="Times New Roman"/>
          <w:sz w:val="21"/>
          <w:szCs w:val="24"/>
          <w:lang w:val="en-AU"/>
        </w:rPr>
        <w:t xml:space="preserve"> income generation support for survivors of GBV accessing program funded services under EOPO3. Success in this area under </w:t>
      </w:r>
      <w:r w:rsidR="00EA18E4" w:rsidRPr="002D33EE">
        <w:rPr>
          <w:rFonts w:eastAsia="Times New Roman" w:cs="Times New Roman"/>
          <w:i/>
          <w:iCs/>
          <w:sz w:val="21"/>
          <w:szCs w:val="24"/>
          <w:lang w:val="en-AU"/>
        </w:rPr>
        <w:t>Pacific Women</w:t>
      </w:r>
      <w:r w:rsidR="00EA18E4" w:rsidRPr="002D33EE">
        <w:rPr>
          <w:rFonts w:eastAsia="Times New Roman" w:cs="Times New Roman"/>
          <w:sz w:val="21"/>
          <w:szCs w:val="24"/>
          <w:lang w:val="en-AU"/>
        </w:rPr>
        <w:t xml:space="preserve"> was mixed, and the ability to take successes to scale through locally led and efficient modalities was limited.</w:t>
      </w:r>
    </w:p>
    <w:p w14:paraId="2DEEB52E" w14:textId="4BC2E4B8" w:rsidR="00F34C52" w:rsidRDefault="00F34C52" w:rsidP="00FE5FAA">
      <w:pPr>
        <w:rPr>
          <w:lang w:val="en-AU"/>
        </w:rPr>
      </w:pPr>
      <w:r w:rsidRPr="00680AF4">
        <w:rPr>
          <w:b/>
          <w:bCs/>
          <w:lang w:val="en-AU"/>
        </w:rPr>
        <w:t>Given the immense, complex, and deep-seated gender equality challenges PNG faces, the program budget for this design is modest and cannot address all areas of need.</w:t>
      </w:r>
      <w:r w:rsidRPr="008D457C">
        <w:rPr>
          <w:lang w:val="en-AU"/>
        </w:rPr>
        <w:t xml:space="preserve"> The indicative budget in the design prioritises funding</w:t>
      </w:r>
      <w:r w:rsidR="00A5505B">
        <w:rPr>
          <w:lang w:val="en-AU"/>
        </w:rPr>
        <w:t xml:space="preserve"> for</w:t>
      </w:r>
      <w:r w:rsidRPr="008D457C">
        <w:rPr>
          <w:lang w:val="en-AU"/>
        </w:rPr>
        <w:t xml:space="preserve"> prevention and response to GBV </w:t>
      </w:r>
      <w:r>
        <w:rPr>
          <w:lang w:val="en-AU"/>
        </w:rPr>
        <w:t>(</w:t>
      </w:r>
      <w:r w:rsidRPr="008D457C">
        <w:rPr>
          <w:lang w:val="en-AU"/>
        </w:rPr>
        <w:t>EOPOs 2 and 3</w:t>
      </w:r>
      <w:r>
        <w:rPr>
          <w:lang w:val="en-AU"/>
        </w:rPr>
        <w:t>)</w:t>
      </w:r>
      <w:r w:rsidRPr="008D457C">
        <w:rPr>
          <w:lang w:val="en-AU"/>
        </w:rPr>
        <w:t xml:space="preserve"> recognising both the immense need</w:t>
      </w:r>
      <w:r>
        <w:rPr>
          <w:lang w:val="en-AU"/>
        </w:rPr>
        <w:t xml:space="preserve"> and intrinsic importance </w:t>
      </w:r>
      <w:r w:rsidR="001735D8">
        <w:rPr>
          <w:lang w:val="en-AU"/>
        </w:rPr>
        <w:t xml:space="preserve">of </w:t>
      </w:r>
      <w:r>
        <w:rPr>
          <w:lang w:val="en-AU"/>
        </w:rPr>
        <w:t>this objective</w:t>
      </w:r>
      <w:r w:rsidRPr="008D457C">
        <w:rPr>
          <w:lang w:val="en-AU"/>
        </w:rPr>
        <w:t>, but also the unique role that DFAT’s gender program plays in supporting GBV crises response services</w:t>
      </w:r>
      <w:r>
        <w:rPr>
          <w:lang w:val="en-AU"/>
        </w:rPr>
        <w:t xml:space="preserve"> in PNG</w:t>
      </w:r>
      <w:r w:rsidRPr="008D457C">
        <w:rPr>
          <w:lang w:val="en-AU"/>
        </w:rPr>
        <w:t xml:space="preserve">. Trade-offs had to be made between breadth and depth of focus, but the inclusion of increased technical support through a Gender Hub will leverage resources of other Australian Government investments to achieve shared gender equality outcomes. </w:t>
      </w:r>
      <w:r>
        <w:rPr>
          <w:lang w:val="en-AU"/>
        </w:rPr>
        <w:t xml:space="preserve">The investment also prioritises </w:t>
      </w:r>
      <w:r w:rsidRPr="002D33EE">
        <w:rPr>
          <w:lang w:val="en-AU"/>
        </w:rPr>
        <w:t>leveraging the resources of Government of PNG, the private sector, and others to extend reach and scale.</w:t>
      </w:r>
      <w:r w:rsidR="00A5505B">
        <w:rPr>
          <w:lang w:val="en-AU"/>
        </w:rPr>
        <w:t xml:space="preserve"> The design provides flexibility to scale up program activities in areas where we are </w:t>
      </w:r>
      <w:r w:rsidR="006D7AD5">
        <w:rPr>
          <w:lang w:val="en-AU"/>
        </w:rPr>
        <w:t>achieving success</w:t>
      </w:r>
      <w:r w:rsidR="00A5505B">
        <w:rPr>
          <w:lang w:val="en-AU"/>
        </w:rPr>
        <w:t xml:space="preserve"> should additional funding be available. </w:t>
      </w:r>
    </w:p>
    <w:p w14:paraId="16FDA86A" w14:textId="77777777" w:rsidR="00AC2AC8" w:rsidRDefault="00AC2AC8" w:rsidP="00AC2AC8">
      <w:r w:rsidRPr="009546C8">
        <w:rPr>
          <w:b/>
          <w:bCs/>
        </w:rPr>
        <w:t xml:space="preserve">It will also be important to focus the investment geographically, </w:t>
      </w:r>
      <w:r w:rsidRPr="009546C8">
        <w:t xml:space="preserve">with an initial list of focus areas including East and West Sepik, Eastern and Western Highlands, </w:t>
      </w:r>
      <w:proofErr w:type="spellStart"/>
      <w:r w:rsidRPr="009546C8">
        <w:t>Morobe</w:t>
      </w:r>
      <w:proofErr w:type="spellEnd"/>
      <w:r w:rsidRPr="009546C8">
        <w:t xml:space="preserve">, National Capital District, and the Autonomous Region of Bougainville. </w:t>
      </w:r>
      <w:r>
        <w:t>The final geographic focus areas will be decided during the development of the first Annual Workplan in agreement with the Australian High Commission (AHC), guided by principles outlined in the design. The program will maintain flexibility to respond to changing needs and opportunities in other locations.</w:t>
      </w:r>
    </w:p>
    <w:p w14:paraId="5046242E" w14:textId="2C5F54A4" w:rsidR="00DF1B75" w:rsidRDefault="001735D8" w:rsidP="00FE5FAA">
      <w:pPr>
        <w:rPr>
          <w:lang w:val="en-AU"/>
        </w:rPr>
      </w:pPr>
      <w:r w:rsidRPr="00670EF3">
        <w:rPr>
          <w:b/>
          <w:bCs/>
          <w:iCs/>
          <w:lang w:val="en-AU"/>
        </w:rPr>
        <w:t>The program is designed to support PNG ownership and leadership</w:t>
      </w:r>
      <w:r>
        <w:rPr>
          <w:iCs/>
          <w:lang w:val="en-AU"/>
        </w:rPr>
        <w:t>, including through</w:t>
      </w:r>
      <w:r w:rsidRPr="002D33EE">
        <w:rPr>
          <w:iCs/>
          <w:lang w:val="en-AU"/>
        </w:rPr>
        <w:t xml:space="preserve"> the establishment of a Program Steering Committee</w:t>
      </w:r>
      <w:r>
        <w:rPr>
          <w:iCs/>
          <w:lang w:val="en-AU"/>
        </w:rPr>
        <w:t>, which</w:t>
      </w:r>
      <w:r w:rsidRPr="002D33EE">
        <w:rPr>
          <w:iCs/>
          <w:lang w:val="en-AU"/>
        </w:rPr>
        <w:t xml:space="preserve"> will include </w:t>
      </w:r>
      <w:r w:rsidRPr="002D33EE">
        <w:rPr>
          <w:lang w:val="en-AU"/>
        </w:rPr>
        <w:t xml:space="preserve">Government of PNG </w:t>
      </w:r>
      <w:r w:rsidRPr="002D33EE">
        <w:rPr>
          <w:iCs/>
          <w:lang w:val="en-AU"/>
        </w:rPr>
        <w:t>representatives</w:t>
      </w:r>
      <w:r>
        <w:rPr>
          <w:iCs/>
          <w:lang w:val="en-AU"/>
        </w:rPr>
        <w:t xml:space="preserve"> and support </w:t>
      </w:r>
      <w:r w:rsidRPr="002D33EE">
        <w:rPr>
          <w:iCs/>
          <w:lang w:val="en-AU"/>
        </w:rPr>
        <w:t xml:space="preserve">strategic </w:t>
      </w:r>
      <w:r>
        <w:rPr>
          <w:iCs/>
          <w:lang w:val="en-AU"/>
        </w:rPr>
        <w:t xml:space="preserve">direction and </w:t>
      </w:r>
      <w:r w:rsidRPr="002D33EE">
        <w:rPr>
          <w:iCs/>
          <w:lang w:val="en-AU"/>
        </w:rPr>
        <w:t xml:space="preserve">decision making. </w:t>
      </w:r>
      <w:r w:rsidR="008D457C">
        <w:rPr>
          <w:lang w:val="en-AU"/>
        </w:rPr>
        <w:t>Drawing from</w:t>
      </w:r>
      <w:r w:rsidR="00FE5FAA" w:rsidRPr="002D33EE">
        <w:rPr>
          <w:lang w:val="en-AU"/>
        </w:rPr>
        <w:t xml:space="preserve"> lessons and design consultations, the program will adopt the following </w:t>
      </w:r>
      <w:r w:rsidR="00CF601C" w:rsidRPr="001735D8">
        <w:rPr>
          <w:lang w:val="en-AU"/>
        </w:rPr>
        <w:t xml:space="preserve">tried and tested </w:t>
      </w:r>
      <w:r w:rsidR="00FE5FAA" w:rsidRPr="001735D8">
        <w:rPr>
          <w:lang w:val="en-AU"/>
        </w:rPr>
        <w:t>delivery approaches</w:t>
      </w:r>
      <w:r w:rsidR="00FA2F83" w:rsidRPr="001735D8">
        <w:rPr>
          <w:lang w:val="en-AU"/>
        </w:rPr>
        <w:t>:</w:t>
      </w:r>
      <w:r w:rsidR="00A1676B" w:rsidRPr="002D33EE">
        <w:rPr>
          <w:lang w:val="en-AU"/>
        </w:rPr>
        <w:t xml:space="preserve"> (a) l</w:t>
      </w:r>
      <w:r w:rsidR="00FE5FAA" w:rsidRPr="002D33EE">
        <w:rPr>
          <w:lang w:val="en-AU"/>
        </w:rPr>
        <w:t>ocal leadership by local women</w:t>
      </w:r>
      <w:r w:rsidR="00A1676B" w:rsidRPr="002D33EE">
        <w:rPr>
          <w:lang w:val="en-AU"/>
        </w:rPr>
        <w:t>; (b) s</w:t>
      </w:r>
      <w:r w:rsidR="00FE5FAA" w:rsidRPr="002D33EE">
        <w:rPr>
          <w:lang w:val="en-AU"/>
        </w:rPr>
        <w:t>trategic partnerships with credible local women’s organisations</w:t>
      </w:r>
      <w:r w:rsidR="00A1676B" w:rsidRPr="002D33EE">
        <w:rPr>
          <w:lang w:val="en-AU"/>
        </w:rPr>
        <w:t>;</w:t>
      </w:r>
      <w:r w:rsidR="00CF601C" w:rsidRPr="002D33EE">
        <w:rPr>
          <w:lang w:val="en-AU"/>
        </w:rPr>
        <w:t xml:space="preserve"> and</w:t>
      </w:r>
      <w:r w:rsidR="00A1676B" w:rsidRPr="002D33EE">
        <w:rPr>
          <w:lang w:val="en-AU"/>
        </w:rPr>
        <w:t xml:space="preserve"> (c) w</w:t>
      </w:r>
      <w:r w:rsidR="00FE5FAA" w:rsidRPr="002D33EE">
        <w:rPr>
          <w:lang w:val="en-AU"/>
        </w:rPr>
        <w:t xml:space="preserve">orking with and through </w:t>
      </w:r>
      <w:r w:rsidR="00B952B2" w:rsidRPr="002D33EE">
        <w:rPr>
          <w:lang w:val="en-AU"/>
        </w:rPr>
        <w:t xml:space="preserve">Government of PNG </w:t>
      </w:r>
      <w:r w:rsidR="00FE5FAA" w:rsidRPr="002D33EE">
        <w:rPr>
          <w:lang w:val="en-AU"/>
        </w:rPr>
        <w:t>and the private sector</w:t>
      </w:r>
      <w:r w:rsidR="00CF601C" w:rsidRPr="002D33EE">
        <w:rPr>
          <w:lang w:val="en-AU"/>
        </w:rPr>
        <w:t xml:space="preserve">. </w:t>
      </w:r>
      <w:r w:rsidRPr="00680AF4">
        <w:rPr>
          <w:lang w:val="en-AU"/>
        </w:rPr>
        <w:t xml:space="preserve">This program will retain links with the </w:t>
      </w:r>
      <w:r w:rsidRPr="00680AF4">
        <w:rPr>
          <w:i/>
          <w:iCs/>
          <w:lang w:val="en-AU"/>
        </w:rPr>
        <w:t>Pacific Women Lead</w:t>
      </w:r>
      <w:r w:rsidRPr="00680AF4">
        <w:rPr>
          <w:lang w:val="en-AU"/>
        </w:rPr>
        <w:t xml:space="preserve"> regional initiative </w:t>
      </w:r>
      <w:r w:rsidR="00722F7D">
        <w:rPr>
          <w:lang w:val="en-AU"/>
        </w:rPr>
        <w:t>($170</w:t>
      </w:r>
      <w:r w:rsidR="00EF5BA8">
        <w:rPr>
          <w:lang w:val="en-AU"/>
        </w:rPr>
        <w:t xml:space="preserve"> million, 2021-26)</w:t>
      </w:r>
      <w:r w:rsidR="00A206F6">
        <w:rPr>
          <w:lang w:val="en-AU"/>
        </w:rPr>
        <w:t>,</w:t>
      </w:r>
      <w:r w:rsidR="00EF5BA8">
        <w:rPr>
          <w:lang w:val="en-AU"/>
        </w:rPr>
        <w:t xml:space="preserve"> </w:t>
      </w:r>
      <w:r w:rsidRPr="00680AF4">
        <w:rPr>
          <w:lang w:val="en-AU"/>
        </w:rPr>
        <w:t>which shares its goal</w:t>
      </w:r>
      <w:r w:rsidR="00A37356">
        <w:rPr>
          <w:rStyle w:val="FootnoteReference"/>
          <w:lang w:val="en-AU"/>
        </w:rPr>
        <w:footnoteReference w:id="2"/>
      </w:r>
      <w:r w:rsidR="00A206F6">
        <w:rPr>
          <w:lang w:val="en-AU"/>
        </w:rPr>
        <w:t xml:space="preserve">, </w:t>
      </w:r>
      <w:r w:rsidR="00AC69BB">
        <w:rPr>
          <w:lang w:val="en-AU"/>
        </w:rPr>
        <w:t xml:space="preserve">predominantly </w:t>
      </w:r>
      <w:r w:rsidR="00AE423F">
        <w:rPr>
          <w:lang w:val="en-AU"/>
        </w:rPr>
        <w:t>through</w:t>
      </w:r>
      <w:r w:rsidR="00AC69BB">
        <w:rPr>
          <w:lang w:val="en-AU"/>
        </w:rPr>
        <w:t xml:space="preserve"> knowledge sharing </w:t>
      </w:r>
      <w:r w:rsidR="009E67CC">
        <w:rPr>
          <w:lang w:val="en-AU"/>
        </w:rPr>
        <w:t>and reporting of results.</w:t>
      </w:r>
      <w:r w:rsidR="00AE423F">
        <w:rPr>
          <w:lang w:val="en-AU"/>
        </w:rPr>
        <w:t xml:space="preserve"> </w:t>
      </w:r>
    </w:p>
    <w:p w14:paraId="1B478800" w14:textId="3D02C253" w:rsidR="0074711D" w:rsidRPr="002D33EE" w:rsidRDefault="00F83063" w:rsidP="0074711D">
      <w:pPr>
        <w:tabs>
          <w:tab w:val="left" w:pos="284"/>
        </w:tabs>
        <w:suppressAutoHyphens w:val="0"/>
        <w:spacing w:before="0" w:line="280" w:lineRule="exact"/>
        <w:rPr>
          <w:rFonts w:eastAsia="Times New Roman" w:cs="Times New Roman"/>
          <w:b/>
          <w:bCs/>
          <w:sz w:val="21"/>
          <w:szCs w:val="24"/>
          <w:lang w:val="en-AU"/>
        </w:rPr>
        <w:sectPr w:rsidR="0074711D" w:rsidRPr="002D33EE">
          <w:pgSz w:w="11906" w:h="16838"/>
          <w:pgMar w:top="1701" w:right="1134" w:bottom="1418" w:left="1134" w:header="425" w:footer="493" w:gutter="0"/>
          <w:cols w:space="397"/>
          <w:titlePg/>
          <w:docGrid w:linePitch="360"/>
        </w:sectPr>
      </w:pPr>
      <w:r w:rsidRPr="000C574F">
        <w:rPr>
          <w:iCs/>
          <w:lang w:val="en-AU"/>
        </w:rPr>
        <w:t xml:space="preserve">Although the Inherent Risk Rating is High, </w:t>
      </w:r>
      <w:r w:rsidRPr="00680AF4">
        <w:rPr>
          <w:b/>
          <w:bCs/>
          <w:iCs/>
          <w:lang w:val="en-AU"/>
        </w:rPr>
        <w:t>the Overall Risk Profile is Medium</w:t>
      </w:r>
      <w:r w:rsidRPr="000C574F">
        <w:rPr>
          <w:iCs/>
          <w:lang w:val="en-AU"/>
        </w:rPr>
        <w:t xml:space="preserve"> given </w:t>
      </w:r>
      <w:r w:rsidR="001016E8">
        <w:rPr>
          <w:iCs/>
          <w:lang w:val="en-AU"/>
        </w:rPr>
        <w:t>planned risk mitigations</w:t>
      </w:r>
      <w:r w:rsidRPr="000C574F">
        <w:rPr>
          <w:iCs/>
          <w:lang w:val="en-AU"/>
        </w:rPr>
        <w:t xml:space="preserve">. The Risk Effort is rated High, indicating the nature of some of the risks to be managed under this investment (particularly linked to the crises response and ending violence against women and sorcery accusation related violence work).  </w:t>
      </w:r>
      <w:r w:rsidR="001016E8">
        <w:rPr>
          <w:iCs/>
          <w:lang w:val="en-AU"/>
        </w:rPr>
        <w:t>To manage</w:t>
      </w:r>
      <w:r w:rsidRPr="000C574F">
        <w:rPr>
          <w:iCs/>
          <w:lang w:val="en-AU"/>
        </w:rPr>
        <w:t xml:space="preserve"> inherent risk exposures, the managing contractor will be required to develop an Environmental and Social Impact Assessment, within the first three months of implementation.</w:t>
      </w:r>
    </w:p>
    <w:sdt>
      <w:sdtPr>
        <w:rPr>
          <w:rFonts w:asciiTheme="minorHAnsi" w:eastAsiaTheme="minorHAnsi" w:hAnsiTheme="minorHAnsi" w:cstheme="minorBidi"/>
          <w:b w:val="0"/>
          <w:caps w:val="0"/>
          <w:sz w:val="22"/>
          <w:szCs w:val="22"/>
          <w:lang w:val="en-AU"/>
        </w:rPr>
        <w:id w:val="-1980376839"/>
        <w:docPartObj>
          <w:docPartGallery w:val="Table of Contents"/>
          <w:docPartUnique/>
        </w:docPartObj>
      </w:sdtPr>
      <w:sdtEndPr>
        <w:rPr>
          <w:bCs/>
        </w:rPr>
      </w:sdtEndPr>
      <w:sdtContent>
        <w:p w14:paraId="1474899B" w14:textId="254727BE" w:rsidR="00AA0760" w:rsidRPr="002D33EE" w:rsidRDefault="00AA0760">
          <w:pPr>
            <w:pStyle w:val="TOCHeading"/>
            <w:rPr>
              <w:lang w:val="en-AU"/>
            </w:rPr>
          </w:pPr>
          <w:r w:rsidRPr="002D33EE">
            <w:rPr>
              <w:lang w:val="en-AU"/>
            </w:rPr>
            <w:t>Table of Contents</w:t>
          </w:r>
        </w:p>
        <w:p w14:paraId="6D543A2E" w14:textId="406A7AB8" w:rsidR="00805E93" w:rsidRDefault="00164833">
          <w:pPr>
            <w:pStyle w:val="TOC1"/>
            <w:rPr>
              <w:rFonts w:eastAsiaTheme="minorEastAsia" w:cstheme="minorBidi"/>
              <w:b w:val="0"/>
              <w:bCs w:val="0"/>
              <w:caps w:val="0"/>
              <w:noProof/>
              <w:color w:val="auto"/>
              <w:u w:val="none"/>
              <w:lang w:val="en-AU" w:eastAsia="en-AU"/>
            </w:rPr>
          </w:pPr>
          <w:r w:rsidRPr="002D33EE">
            <w:rPr>
              <w:lang w:val="en-AU"/>
            </w:rPr>
            <w:fldChar w:fldCharType="begin"/>
          </w:r>
          <w:r w:rsidRPr="002D33EE">
            <w:rPr>
              <w:lang w:val="en-AU"/>
            </w:rPr>
            <w:instrText xml:space="preserve"> TOC \o "2-2" \h \z \t "Heading 1,1,Heading 3,3,Heading 1 Numbered,1,Heading 3 Numbered,3,Heading 1 small space after,1" </w:instrText>
          </w:r>
          <w:r w:rsidRPr="002D33EE">
            <w:rPr>
              <w:lang w:val="en-AU"/>
            </w:rPr>
            <w:fldChar w:fldCharType="separate"/>
          </w:r>
          <w:hyperlink w:anchor="_Toc127898751" w:history="1">
            <w:r w:rsidR="00805E93" w:rsidRPr="002A6C45">
              <w:rPr>
                <w:rStyle w:val="Hyperlink"/>
                <w:noProof/>
                <w:lang w:val="en-AU"/>
              </w:rPr>
              <w:t>Executive Summary</w:t>
            </w:r>
            <w:r w:rsidR="00805E93">
              <w:rPr>
                <w:noProof/>
                <w:webHidden/>
              </w:rPr>
              <w:tab/>
            </w:r>
            <w:r w:rsidR="00805E93">
              <w:rPr>
                <w:noProof/>
                <w:webHidden/>
              </w:rPr>
              <w:fldChar w:fldCharType="begin"/>
            </w:r>
            <w:r w:rsidR="00805E93">
              <w:rPr>
                <w:noProof/>
                <w:webHidden/>
              </w:rPr>
              <w:instrText xml:space="preserve"> PAGEREF _Toc127898751 \h </w:instrText>
            </w:r>
            <w:r w:rsidR="00805E93">
              <w:rPr>
                <w:noProof/>
                <w:webHidden/>
              </w:rPr>
            </w:r>
            <w:r w:rsidR="00805E93">
              <w:rPr>
                <w:noProof/>
                <w:webHidden/>
              </w:rPr>
              <w:fldChar w:fldCharType="separate"/>
            </w:r>
            <w:r w:rsidR="00543C42">
              <w:rPr>
                <w:noProof/>
                <w:webHidden/>
              </w:rPr>
              <w:t>2</w:t>
            </w:r>
            <w:r w:rsidR="00805E93">
              <w:rPr>
                <w:noProof/>
                <w:webHidden/>
              </w:rPr>
              <w:fldChar w:fldCharType="end"/>
            </w:r>
          </w:hyperlink>
        </w:p>
        <w:p w14:paraId="5348E6CE" w14:textId="2CC6C58D" w:rsidR="00805E93" w:rsidRDefault="00000000">
          <w:pPr>
            <w:pStyle w:val="TOC1"/>
            <w:rPr>
              <w:rFonts w:eastAsiaTheme="minorEastAsia" w:cstheme="minorBidi"/>
              <w:b w:val="0"/>
              <w:bCs w:val="0"/>
              <w:caps w:val="0"/>
              <w:noProof/>
              <w:color w:val="auto"/>
              <w:u w:val="none"/>
              <w:lang w:val="en-AU" w:eastAsia="en-AU"/>
            </w:rPr>
          </w:pPr>
          <w:hyperlink w:anchor="_Toc127898752" w:history="1">
            <w:r w:rsidR="00805E93" w:rsidRPr="002A6C45">
              <w:rPr>
                <w:rStyle w:val="Hyperlink"/>
                <w:rFonts w:eastAsia="Times New Roman"/>
                <w:noProof/>
                <w:lang w:val="en-AU"/>
              </w:rPr>
              <w:t>Acronyms and terminology</w:t>
            </w:r>
            <w:r w:rsidR="00805E93">
              <w:rPr>
                <w:noProof/>
                <w:webHidden/>
              </w:rPr>
              <w:tab/>
            </w:r>
            <w:r w:rsidR="00805E93">
              <w:rPr>
                <w:noProof/>
                <w:webHidden/>
              </w:rPr>
              <w:fldChar w:fldCharType="begin"/>
            </w:r>
            <w:r w:rsidR="00805E93">
              <w:rPr>
                <w:noProof/>
                <w:webHidden/>
              </w:rPr>
              <w:instrText xml:space="preserve"> PAGEREF _Toc127898752 \h </w:instrText>
            </w:r>
            <w:r w:rsidR="00805E93">
              <w:rPr>
                <w:noProof/>
                <w:webHidden/>
              </w:rPr>
            </w:r>
            <w:r w:rsidR="00805E93">
              <w:rPr>
                <w:noProof/>
                <w:webHidden/>
              </w:rPr>
              <w:fldChar w:fldCharType="separate"/>
            </w:r>
            <w:r w:rsidR="00543C42">
              <w:rPr>
                <w:noProof/>
                <w:webHidden/>
              </w:rPr>
              <w:t>6</w:t>
            </w:r>
            <w:r w:rsidR="00805E93">
              <w:rPr>
                <w:noProof/>
                <w:webHidden/>
              </w:rPr>
              <w:fldChar w:fldCharType="end"/>
            </w:r>
          </w:hyperlink>
        </w:p>
        <w:p w14:paraId="2ECB5390" w14:textId="63537D2F" w:rsidR="00805E93" w:rsidRDefault="00000000">
          <w:pPr>
            <w:pStyle w:val="TOC1"/>
            <w:tabs>
              <w:tab w:val="left" w:pos="390"/>
            </w:tabs>
            <w:rPr>
              <w:rFonts w:eastAsiaTheme="minorEastAsia" w:cstheme="minorBidi"/>
              <w:b w:val="0"/>
              <w:bCs w:val="0"/>
              <w:caps w:val="0"/>
              <w:noProof/>
              <w:color w:val="auto"/>
              <w:u w:val="none"/>
              <w:lang w:val="en-AU" w:eastAsia="en-AU"/>
            </w:rPr>
          </w:pPr>
          <w:hyperlink w:anchor="_Toc127898753" w:history="1">
            <w:r w:rsidR="00805E93" w:rsidRPr="002A6C45">
              <w:rPr>
                <w:rStyle w:val="Hyperlink"/>
                <w:rFonts w:eastAsia="Times New Roman"/>
                <w:noProof/>
                <w:lang w:val="en-AU"/>
              </w:rPr>
              <w:t>1.</w:t>
            </w:r>
            <w:r w:rsidR="00805E93">
              <w:rPr>
                <w:rFonts w:eastAsiaTheme="minorEastAsia" w:cstheme="minorBidi"/>
                <w:b w:val="0"/>
                <w:bCs w:val="0"/>
                <w:caps w:val="0"/>
                <w:noProof/>
                <w:color w:val="auto"/>
                <w:u w:val="none"/>
                <w:lang w:val="en-AU" w:eastAsia="en-AU"/>
              </w:rPr>
              <w:tab/>
            </w:r>
            <w:r w:rsidR="00805E93" w:rsidRPr="002A6C45">
              <w:rPr>
                <w:rStyle w:val="Hyperlink"/>
                <w:rFonts w:eastAsia="Times New Roman"/>
                <w:noProof/>
                <w:lang w:val="en-AU"/>
              </w:rPr>
              <w:t>Development Context and Situational Analysis</w:t>
            </w:r>
            <w:r w:rsidR="00805E93">
              <w:rPr>
                <w:noProof/>
                <w:webHidden/>
              </w:rPr>
              <w:tab/>
            </w:r>
            <w:r w:rsidR="00805E93">
              <w:rPr>
                <w:noProof/>
                <w:webHidden/>
              </w:rPr>
              <w:fldChar w:fldCharType="begin"/>
            </w:r>
            <w:r w:rsidR="00805E93">
              <w:rPr>
                <w:noProof/>
                <w:webHidden/>
              </w:rPr>
              <w:instrText xml:space="preserve"> PAGEREF _Toc127898753 \h </w:instrText>
            </w:r>
            <w:r w:rsidR="00805E93">
              <w:rPr>
                <w:noProof/>
                <w:webHidden/>
              </w:rPr>
            </w:r>
            <w:r w:rsidR="00805E93">
              <w:rPr>
                <w:noProof/>
                <w:webHidden/>
              </w:rPr>
              <w:fldChar w:fldCharType="separate"/>
            </w:r>
            <w:r w:rsidR="00543C42">
              <w:rPr>
                <w:noProof/>
                <w:webHidden/>
              </w:rPr>
              <w:t>8</w:t>
            </w:r>
            <w:r w:rsidR="00805E93">
              <w:rPr>
                <w:noProof/>
                <w:webHidden/>
              </w:rPr>
              <w:fldChar w:fldCharType="end"/>
            </w:r>
          </w:hyperlink>
        </w:p>
        <w:p w14:paraId="49519646" w14:textId="4859F8B4"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54" w:history="1">
            <w:r w:rsidR="00805E93" w:rsidRPr="002A6C45">
              <w:rPr>
                <w:rStyle w:val="Hyperlink"/>
                <w:rFonts w:eastAsia="Times New Roman"/>
                <w:noProof/>
                <w:lang w:val="en-AU"/>
              </w:rPr>
              <w:t>1.1</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Country and Sector context</w:t>
            </w:r>
            <w:r w:rsidR="00805E93">
              <w:rPr>
                <w:noProof/>
                <w:webHidden/>
              </w:rPr>
              <w:tab/>
            </w:r>
            <w:r w:rsidR="00805E93">
              <w:rPr>
                <w:noProof/>
                <w:webHidden/>
              </w:rPr>
              <w:fldChar w:fldCharType="begin"/>
            </w:r>
            <w:r w:rsidR="00805E93">
              <w:rPr>
                <w:noProof/>
                <w:webHidden/>
              </w:rPr>
              <w:instrText xml:space="preserve"> PAGEREF _Toc127898754 \h </w:instrText>
            </w:r>
            <w:r w:rsidR="00805E93">
              <w:rPr>
                <w:noProof/>
                <w:webHidden/>
              </w:rPr>
            </w:r>
            <w:r w:rsidR="00805E93">
              <w:rPr>
                <w:noProof/>
                <w:webHidden/>
              </w:rPr>
              <w:fldChar w:fldCharType="separate"/>
            </w:r>
            <w:r w:rsidR="00543C42">
              <w:rPr>
                <w:noProof/>
                <w:webHidden/>
              </w:rPr>
              <w:t>8</w:t>
            </w:r>
            <w:r w:rsidR="00805E93">
              <w:rPr>
                <w:noProof/>
                <w:webHidden/>
              </w:rPr>
              <w:fldChar w:fldCharType="end"/>
            </w:r>
          </w:hyperlink>
        </w:p>
        <w:p w14:paraId="59FEE8E6" w14:textId="2794C5D6"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55" w:history="1">
            <w:r w:rsidR="00805E93" w:rsidRPr="002A6C45">
              <w:rPr>
                <w:rStyle w:val="Hyperlink"/>
                <w:rFonts w:eastAsia="Times New Roman"/>
                <w:noProof/>
                <w:lang w:val="en-AU"/>
              </w:rPr>
              <w:t>1.2</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Development Problem</w:t>
            </w:r>
            <w:r w:rsidR="00805E93">
              <w:rPr>
                <w:noProof/>
                <w:webHidden/>
              </w:rPr>
              <w:tab/>
            </w:r>
            <w:r w:rsidR="00805E93">
              <w:rPr>
                <w:noProof/>
                <w:webHidden/>
              </w:rPr>
              <w:fldChar w:fldCharType="begin"/>
            </w:r>
            <w:r w:rsidR="00805E93">
              <w:rPr>
                <w:noProof/>
                <w:webHidden/>
              </w:rPr>
              <w:instrText xml:space="preserve"> PAGEREF _Toc127898755 \h </w:instrText>
            </w:r>
            <w:r w:rsidR="00805E93">
              <w:rPr>
                <w:noProof/>
                <w:webHidden/>
              </w:rPr>
            </w:r>
            <w:r w:rsidR="00805E93">
              <w:rPr>
                <w:noProof/>
                <w:webHidden/>
              </w:rPr>
              <w:fldChar w:fldCharType="separate"/>
            </w:r>
            <w:r w:rsidR="00543C42">
              <w:rPr>
                <w:noProof/>
                <w:webHidden/>
              </w:rPr>
              <w:t>10</w:t>
            </w:r>
            <w:r w:rsidR="00805E93">
              <w:rPr>
                <w:noProof/>
                <w:webHidden/>
              </w:rPr>
              <w:fldChar w:fldCharType="end"/>
            </w:r>
          </w:hyperlink>
        </w:p>
        <w:p w14:paraId="2339A7DB" w14:textId="06D5F17D"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56" w:history="1">
            <w:r w:rsidR="00805E93" w:rsidRPr="002A6C45">
              <w:rPr>
                <w:rStyle w:val="Hyperlink"/>
                <w:rFonts w:eastAsia="Times New Roman"/>
                <w:noProof/>
                <w:lang w:val="en-AU"/>
              </w:rPr>
              <w:t>1.3</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Political Economy Analysis</w:t>
            </w:r>
            <w:r w:rsidR="00805E93">
              <w:rPr>
                <w:noProof/>
                <w:webHidden/>
              </w:rPr>
              <w:tab/>
            </w:r>
            <w:r w:rsidR="00805E93">
              <w:rPr>
                <w:noProof/>
                <w:webHidden/>
              </w:rPr>
              <w:fldChar w:fldCharType="begin"/>
            </w:r>
            <w:r w:rsidR="00805E93">
              <w:rPr>
                <w:noProof/>
                <w:webHidden/>
              </w:rPr>
              <w:instrText xml:space="preserve"> PAGEREF _Toc127898756 \h </w:instrText>
            </w:r>
            <w:r w:rsidR="00805E93">
              <w:rPr>
                <w:noProof/>
                <w:webHidden/>
              </w:rPr>
            </w:r>
            <w:r w:rsidR="00805E93">
              <w:rPr>
                <w:noProof/>
                <w:webHidden/>
              </w:rPr>
              <w:fldChar w:fldCharType="separate"/>
            </w:r>
            <w:r w:rsidR="00543C42">
              <w:rPr>
                <w:noProof/>
                <w:webHidden/>
              </w:rPr>
              <w:t>11</w:t>
            </w:r>
            <w:r w:rsidR="00805E93">
              <w:rPr>
                <w:noProof/>
                <w:webHidden/>
              </w:rPr>
              <w:fldChar w:fldCharType="end"/>
            </w:r>
          </w:hyperlink>
        </w:p>
        <w:p w14:paraId="75E95066" w14:textId="419850D5"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57" w:history="1">
            <w:r w:rsidR="00805E93" w:rsidRPr="002A6C45">
              <w:rPr>
                <w:rStyle w:val="Hyperlink"/>
                <w:rFonts w:eastAsia="Times New Roman"/>
                <w:noProof/>
                <w:lang w:val="en-AU"/>
              </w:rPr>
              <w:t>1.4</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Evidence base and Lessons Learned</w:t>
            </w:r>
            <w:r w:rsidR="00805E93">
              <w:rPr>
                <w:noProof/>
                <w:webHidden/>
              </w:rPr>
              <w:tab/>
            </w:r>
            <w:r w:rsidR="00805E93">
              <w:rPr>
                <w:noProof/>
                <w:webHidden/>
              </w:rPr>
              <w:fldChar w:fldCharType="begin"/>
            </w:r>
            <w:r w:rsidR="00805E93">
              <w:rPr>
                <w:noProof/>
                <w:webHidden/>
              </w:rPr>
              <w:instrText xml:space="preserve"> PAGEREF _Toc127898757 \h </w:instrText>
            </w:r>
            <w:r w:rsidR="00805E93">
              <w:rPr>
                <w:noProof/>
                <w:webHidden/>
              </w:rPr>
            </w:r>
            <w:r w:rsidR="00805E93">
              <w:rPr>
                <w:noProof/>
                <w:webHidden/>
              </w:rPr>
              <w:fldChar w:fldCharType="separate"/>
            </w:r>
            <w:r w:rsidR="00543C42">
              <w:rPr>
                <w:noProof/>
                <w:webHidden/>
              </w:rPr>
              <w:t>12</w:t>
            </w:r>
            <w:r w:rsidR="00805E93">
              <w:rPr>
                <w:noProof/>
                <w:webHidden/>
              </w:rPr>
              <w:fldChar w:fldCharType="end"/>
            </w:r>
          </w:hyperlink>
        </w:p>
        <w:p w14:paraId="12BE6313" w14:textId="43F2AEDE" w:rsidR="00805E93" w:rsidRDefault="00000000">
          <w:pPr>
            <w:pStyle w:val="TOC3"/>
            <w:tabs>
              <w:tab w:val="left" w:pos="666"/>
              <w:tab w:val="right" w:leader="dot" w:pos="9628"/>
            </w:tabs>
            <w:rPr>
              <w:rFonts w:eastAsiaTheme="minorEastAsia" w:cstheme="minorBidi"/>
              <w:smallCaps w:val="0"/>
              <w:noProof/>
              <w:color w:val="auto"/>
              <w:lang w:val="en-AU" w:eastAsia="en-AU"/>
            </w:rPr>
          </w:pPr>
          <w:hyperlink w:anchor="_Toc127898758" w:history="1">
            <w:r w:rsidR="00805E93" w:rsidRPr="002A6C45">
              <w:rPr>
                <w:rStyle w:val="Hyperlink"/>
                <w:rFonts w:eastAsia="Times New Roman"/>
                <w:noProof/>
                <w:lang w:val="en-AU"/>
              </w:rPr>
              <w:t>1.4.1</w:t>
            </w:r>
            <w:r w:rsidR="00805E93">
              <w:rPr>
                <w:rFonts w:eastAsiaTheme="minorEastAsia" w:cstheme="minorBidi"/>
                <w:smallCaps w:val="0"/>
                <w:noProof/>
                <w:color w:val="auto"/>
                <w:lang w:val="en-AU" w:eastAsia="en-AU"/>
              </w:rPr>
              <w:tab/>
            </w:r>
            <w:r w:rsidR="00805E93" w:rsidRPr="002A6C45">
              <w:rPr>
                <w:rStyle w:val="Hyperlink"/>
                <w:rFonts w:eastAsia="Times New Roman"/>
                <w:noProof/>
                <w:lang w:val="en-AU"/>
              </w:rPr>
              <w:t>Lessons from Pacific Women Shaping Pacific Development</w:t>
            </w:r>
            <w:r w:rsidR="00805E93">
              <w:rPr>
                <w:noProof/>
                <w:webHidden/>
              </w:rPr>
              <w:tab/>
            </w:r>
            <w:r w:rsidR="00805E93">
              <w:rPr>
                <w:noProof/>
                <w:webHidden/>
              </w:rPr>
              <w:fldChar w:fldCharType="begin"/>
            </w:r>
            <w:r w:rsidR="00805E93">
              <w:rPr>
                <w:noProof/>
                <w:webHidden/>
              </w:rPr>
              <w:instrText xml:space="preserve"> PAGEREF _Toc127898758 \h </w:instrText>
            </w:r>
            <w:r w:rsidR="00805E93">
              <w:rPr>
                <w:noProof/>
                <w:webHidden/>
              </w:rPr>
            </w:r>
            <w:r w:rsidR="00805E93">
              <w:rPr>
                <w:noProof/>
                <w:webHidden/>
              </w:rPr>
              <w:fldChar w:fldCharType="separate"/>
            </w:r>
            <w:r w:rsidR="00543C42">
              <w:rPr>
                <w:noProof/>
                <w:webHidden/>
              </w:rPr>
              <w:t>13</w:t>
            </w:r>
            <w:r w:rsidR="00805E93">
              <w:rPr>
                <w:noProof/>
                <w:webHidden/>
              </w:rPr>
              <w:fldChar w:fldCharType="end"/>
            </w:r>
          </w:hyperlink>
        </w:p>
        <w:p w14:paraId="2CEB99DC" w14:textId="2A99E278" w:rsidR="00805E93" w:rsidRDefault="00000000">
          <w:pPr>
            <w:pStyle w:val="TOC1"/>
            <w:tabs>
              <w:tab w:val="left" w:pos="390"/>
            </w:tabs>
            <w:rPr>
              <w:rFonts w:eastAsiaTheme="minorEastAsia" w:cstheme="minorBidi"/>
              <w:b w:val="0"/>
              <w:bCs w:val="0"/>
              <w:caps w:val="0"/>
              <w:noProof/>
              <w:color w:val="auto"/>
              <w:u w:val="none"/>
              <w:lang w:val="en-AU" w:eastAsia="en-AU"/>
            </w:rPr>
          </w:pPr>
          <w:hyperlink w:anchor="_Toc127898759" w:history="1">
            <w:r w:rsidR="00805E93" w:rsidRPr="002A6C45">
              <w:rPr>
                <w:rStyle w:val="Hyperlink"/>
                <w:rFonts w:eastAsia="Times New Roman"/>
                <w:noProof/>
                <w:lang w:val="en-AU"/>
              </w:rPr>
              <w:t>2.</w:t>
            </w:r>
            <w:r w:rsidR="00805E93">
              <w:rPr>
                <w:rFonts w:eastAsiaTheme="minorEastAsia" w:cstheme="minorBidi"/>
                <w:b w:val="0"/>
                <w:bCs w:val="0"/>
                <w:caps w:val="0"/>
                <w:noProof/>
                <w:color w:val="auto"/>
                <w:u w:val="none"/>
                <w:lang w:val="en-AU" w:eastAsia="en-AU"/>
              </w:rPr>
              <w:tab/>
            </w:r>
            <w:r w:rsidR="00805E93" w:rsidRPr="002A6C45">
              <w:rPr>
                <w:rStyle w:val="Hyperlink"/>
                <w:rFonts w:eastAsia="Times New Roman"/>
                <w:noProof/>
                <w:lang w:val="en-AU"/>
              </w:rPr>
              <w:t>Strategic Intent and Rationale</w:t>
            </w:r>
            <w:r w:rsidR="00805E93">
              <w:rPr>
                <w:noProof/>
                <w:webHidden/>
              </w:rPr>
              <w:tab/>
            </w:r>
            <w:r w:rsidR="00805E93">
              <w:rPr>
                <w:noProof/>
                <w:webHidden/>
              </w:rPr>
              <w:fldChar w:fldCharType="begin"/>
            </w:r>
            <w:r w:rsidR="00805E93">
              <w:rPr>
                <w:noProof/>
                <w:webHidden/>
              </w:rPr>
              <w:instrText xml:space="preserve"> PAGEREF _Toc127898759 \h </w:instrText>
            </w:r>
            <w:r w:rsidR="00805E93">
              <w:rPr>
                <w:noProof/>
                <w:webHidden/>
              </w:rPr>
            </w:r>
            <w:r w:rsidR="00805E93">
              <w:rPr>
                <w:noProof/>
                <w:webHidden/>
              </w:rPr>
              <w:fldChar w:fldCharType="separate"/>
            </w:r>
            <w:r w:rsidR="00543C42">
              <w:rPr>
                <w:noProof/>
                <w:webHidden/>
              </w:rPr>
              <w:t>15</w:t>
            </w:r>
            <w:r w:rsidR="00805E93">
              <w:rPr>
                <w:noProof/>
                <w:webHidden/>
              </w:rPr>
              <w:fldChar w:fldCharType="end"/>
            </w:r>
          </w:hyperlink>
        </w:p>
        <w:p w14:paraId="657A4B1C" w14:textId="34BDF0F5"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60" w:history="1">
            <w:r w:rsidR="00805E93" w:rsidRPr="002A6C45">
              <w:rPr>
                <w:rStyle w:val="Hyperlink"/>
                <w:rFonts w:eastAsia="Times New Roman"/>
                <w:noProof/>
                <w:lang w:val="en-AU"/>
              </w:rPr>
              <w:t>2.1</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DFAT’s policy objectives</w:t>
            </w:r>
            <w:r w:rsidR="00805E93">
              <w:rPr>
                <w:noProof/>
                <w:webHidden/>
              </w:rPr>
              <w:tab/>
            </w:r>
            <w:r w:rsidR="00805E93">
              <w:rPr>
                <w:noProof/>
                <w:webHidden/>
              </w:rPr>
              <w:fldChar w:fldCharType="begin"/>
            </w:r>
            <w:r w:rsidR="00805E93">
              <w:rPr>
                <w:noProof/>
                <w:webHidden/>
              </w:rPr>
              <w:instrText xml:space="preserve"> PAGEREF _Toc127898760 \h </w:instrText>
            </w:r>
            <w:r w:rsidR="00805E93">
              <w:rPr>
                <w:noProof/>
                <w:webHidden/>
              </w:rPr>
            </w:r>
            <w:r w:rsidR="00805E93">
              <w:rPr>
                <w:noProof/>
                <w:webHidden/>
              </w:rPr>
              <w:fldChar w:fldCharType="separate"/>
            </w:r>
            <w:r w:rsidR="00543C42">
              <w:rPr>
                <w:noProof/>
                <w:webHidden/>
              </w:rPr>
              <w:t>15</w:t>
            </w:r>
            <w:r w:rsidR="00805E93">
              <w:rPr>
                <w:noProof/>
                <w:webHidden/>
              </w:rPr>
              <w:fldChar w:fldCharType="end"/>
            </w:r>
          </w:hyperlink>
        </w:p>
        <w:p w14:paraId="1FA0683C" w14:textId="06A16108"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61" w:history="1">
            <w:r w:rsidR="00805E93" w:rsidRPr="002A6C45">
              <w:rPr>
                <w:rStyle w:val="Hyperlink"/>
                <w:rFonts w:eastAsia="Times New Roman"/>
                <w:noProof/>
                <w:lang w:val="en-AU"/>
              </w:rPr>
              <w:t>2.2</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investment Rationale</w:t>
            </w:r>
            <w:r w:rsidR="00805E93">
              <w:rPr>
                <w:noProof/>
                <w:webHidden/>
              </w:rPr>
              <w:tab/>
            </w:r>
            <w:r w:rsidR="00805E93">
              <w:rPr>
                <w:noProof/>
                <w:webHidden/>
              </w:rPr>
              <w:fldChar w:fldCharType="begin"/>
            </w:r>
            <w:r w:rsidR="00805E93">
              <w:rPr>
                <w:noProof/>
                <w:webHidden/>
              </w:rPr>
              <w:instrText xml:space="preserve"> PAGEREF _Toc127898761 \h </w:instrText>
            </w:r>
            <w:r w:rsidR="00805E93">
              <w:rPr>
                <w:noProof/>
                <w:webHidden/>
              </w:rPr>
            </w:r>
            <w:r w:rsidR="00805E93">
              <w:rPr>
                <w:noProof/>
                <w:webHidden/>
              </w:rPr>
              <w:fldChar w:fldCharType="separate"/>
            </w:r>
            <w:r w:rsidR="00543C42">
              <w:rPr>
                <w:noProof/>
                <w:webHidden/>
              </w:rPr>
              <w:t>16</w:t>
            </w:r>
            <w:r w:rsidR="00805E93">
              <w:rPr>
                <w:noProof/>
                <w:webHidden/>
              </w:rPr>
              <w:fldChar w:fldCharType="end"/>
            </w:r>
          </w:hyperlink>
        </w:p>
        <w:p w14:paraId="67CB9153" w14:textId="3548532D" w:rsidR="00805E93" w:rsidRDefault="00000000">
          <w:pPr>
            <w:pStyle w:val="TOC1"/>
            <w:tabs>
              <w:tab w:val="left" w:pos="390"/>
            </w:tabs>
            <w:rPr>
              <w:rFonts w:eastAsiaTheme="minorEastAsia" w:cstheme="minorBidi"/>
              <w:b w:val="0"/>
              <w:bCs w:val="0"/>
              <w:caps w:val="0"/>
              <w:noProof/>
              <w:color w:val="auto"/>
              <w:u w:val="none"/>
              <w:lang w:val="en-AU" w:eastAsia="en-AU"/>
            </w:rPr>
          </w:pPr>
          <w:hyperlink w:anchor="_Toc127898762" w:history="1">
            <w:r w:rsidR="00805E93" w:rsidRPr="002A6C45">
              <w:rPr>
                <w:rStyle w:val="Hyperlink"/>
                <w:rFonts w:eastAsia="Times New Roman"/>
                <w:noProof/>
                <w:lang w:val="en-AU"/>
              </w:rPr>
              <w:t>3.</w:t>
            </w:r>
            <w:r w:rsidR="00805E93">
              <w:rPr>
                <w:rFonts w:eastAsiaTheme="minorEastAsia" w:cstheme="minorBidi"/>
                <w:b w:val="0"/>
                <w:bCs w:val="0"/>
                <w:caps w:val="0"/>
                <w:noProof/>
                <w:color w:val="auto"/>
                <w:u w:val="none"/>
                <w:lang w:val="en-AU" w:eastAsia="en-AU"/>
              </w:rPr>
              <w:tab/>
            </w:r>
            <w:r w:rsidR="00805E93" w:rsidRPr="002A6C45">
              <w:rPr>
                <w:rStyle w:val="Hyperlink"/>
                <w:rFonts w:eastAsia="Times New Roman"/>
                <w:noProof/>
                <w:lang w:val="en-AU"/>
              </w:rPr>
              <w:t>Progam Logic</w:t>
            </w:r>
            <w:r w:rsidR="00805E93">
              <w:rPr>
                <w:noProof/>
                <w:webHidden/>
              </w:rPr>
              <w:tab/>
            </w:r>
            <w:r w:rsidR="00805E93">
              <w:rPr>
                <w:noProof/>
                <w:webHidden/>
              </w:rPr>
              <w:fldChar w:fldCharType="begin"/>
            </w:r>
            <w:r w:rsidR="00805E93">
              <w:rPr>
                <w:noProof/>
                <w:webHidden/>
              </w:rPr>
              <w:instrText xml:space="preserve"> PAGEREF _Toc127898762 \h </w:instrText>
            </w:r>
            <w:r w:rsidR="00805E93">
              <w:rPr>
                <w:noProof/>
                <w:webHidden/>
              </w:rPr>
            </w:r>
            <w:r w:rsidR="00805E93">
              <w:rPr>
                <w:noProof/>
                <w:webHidden/>
              </w:rPr>
              <w:fldChar w:fldCharType="separate"/>
            </w:r>
            <w:r w:rsidR="00543C42">
              <w:rPr>
                <w:noProof/>
                <w:webHidden/>
              </w:rPr>
              <w:t>16</w:t>
            </w:r>
            <w:r w:rsidR="00805E93">
              <w:rPr>
                <w:noProof/>
                <w:webHidden/>
              </w:rPr>
              <w:fldChar w:fldCharType="end"/>
            </w:r>
          </w:hyperlink>
        </w:p>
        <w:p w14:paraId="0792FA97" w14:textId="7E011214" w:rsidR="00805E93" w:rsidRDefault="00000000">
          <w:pPr>
            <w:pStyle w:val="TOC2"/>
            <w:tabs>
              <w:tab w:val="right" w:leader="dot" w:pos="9628"/>
            </w:tabs>
            <w:rPr>
              <w:rFonts w:eastAsiaTheme="minorEastAsia" w:cstheme="minorBidi"/>
              <w:b w:val="0"/>
              <w:bCs w:val="0"/>
              <w:smallCaps w:val="0"/>
              <w:noProof/>
              <w:color w:val="auto"/>
              <w:lang w:val="en-AU" w:eastAsia="en-AU"/>
            </w:rPr>
          </w:pPr>
          <w:hyperlink w:anchor="_Toc127898763" w:history="1">
            <w:r w:rsidR="00805E93" w:rsidRPr="002A6C45">
              <w:rPr>
                <w:rStyle w:val="Hyperlink"/>
                <w:rFonts w:eastAsia="Times New Roman"/>
                <w:noProof/>
                <w:lang w:val="en-AU"/>
              </w:rPr>
              <w:t>EOPO1: Women’s Voice in leadership and decision-making</w:t>
            </w:r>
            <w:r w:rsidR="00805E93">
              <w:rPr>
                <w:noProof/>
                <w:webHidden/>
              </w:rPr>
              <w:tab/>
            </w:r>
            <w:r w:rsidR="00805E93">
              <w:rPr>
                <w:noProof/>
                <w:webHidden/>
              </w:rPr>
              <w:fldChar w:fldCharType="begin"/>
            </w:r>
            <w:r w:rsidR="00805E93">
              <w:rPr>
                <w:noProof/>
                <w:webHidden/>
              </w:rPr>
              <w:instrText xml:space="preserve"> PAGEREF _Toc127898763 \h </w:instrText>
            </w:r>
            <w:r w:rsidR="00805E93">
              <w:rPr>
                <w:noProof/>
                <w:webHidden/>
              </w:rPr>
            </w:r>
            <w:r w:rsidR="00805E93">
              <w:rPr>
                <w:noProof/>
                <w:webHidden/>
              </w:rPr>
              <w:fldChar w:fldCharType="separate"/>
            </w:r>
            <w:r w:rsidR="00543C42">
              <w:rPr>
                <w:noProof/>
                <w:webHidden/>
              </w:rPr>
              <w:t>17</w:t>
            </w:r>
            <w:r w:rsidR="00805E93">
              <w:rPr>
                <w:noProof/>
                <w:webHidden/>
              </w:rPr>
              <w:fldChar w:fldCharType="end"/>
            </w:r>
          </w:hyperlink>
        </w:p>
        <w:p w14:paraId="2CA439BD" w14:textId="741AF2AB" w:rsidR="00805E93" w:rsidRDefault="00000000">
          <w:pPr>
            <w:pStyle w:val="TOC2"/>
            <w:tabs>
              <w:tab w:val="right" w:leader="dot" w:pos="9628"/>
            </w:tabs>
            <w:rPr>
              <w:rFonts w:eastAsiaTheme="minorEastAsia" w:cstheme="minorBidi"/>
              <w:b w:val="0"/>
              <w:bCs w:val="0"/>
              <w:smallCaps w:val="0"/>
              <w:noProof/>
              <w:color w:val="auto"/>
              <w:lang w:val="en-AU" w:eastAsia="en-AU"/>
            </w:rPr>
          </w:pPr>
          <w:hyperlink w:anchor="_Toc127898764" w:history="1">
            <w:r w:rsidR="00805E93" w:rsidRPr="002A6C45">
              <w:rPr>
                <w:rStyle w:val="Hyperlink"/>
                <w:rFonts w:eastAsia="Times New Roman"/>
                <w:noProof/>
                <w:lang w:val="en-AU"/>
              </w:rPr>
              <w:t>EOPO2: Increased awareness and practice of respectful and safe ways of relating between men and women in target areas</w:t>
            </w:r>
            <w:r w:rsidR="00805E93">
              <w:rPr>
                <w:noProof/>
                <w:webHidden/>
              </w:rPr>
              <w:tab/>
            </w:r>
            <w:r w:rsidR="00805E93">
              <w:rPr>
                <w:noProof/>
                <w:webHidden/>
              </w:rPr>
              <w:fldChar w:fldCharType="begin"/>
            </w:r>
            <w:r w:rsidR="00805E93">
              <w:rPr>
                <w:noProof/>
                <w:webHidden/>
              </w:rPr>
              <w:instrText xml:space="preserve"> PAGEREF _Toc127898764 \h </w:instrText>
            </w:r>
            <w:r w:rsidR="00805E93">
              <w:rPr>
                <w:noProof/>
                <w:webHidden/>
              </w:rPr>
            </w:r>
            <w:r w:rsidR="00805E93">
              <w:rPr>
                <w:noProof/>
                <w:webHidden/>
              </w:rPr>
              <w:fldChar w:fldCharType="separate"/>
            </w:r>
            <w:r w:rsidR="00543C42">
              <w:rPr>
                <w:noProof/>
                <w:webHidden/>
              </w:rPr>
              <w:t>21</w:t>
            </w:r>
            <w:r w:rsidR="00805E93">
              <w:rPr>
                <w:noProof/>
                <w:webHidden/>
              </w:rPr>
              <w:fldChar w:fldCharType="end"/>
            </w:r>
          </w:hyperlink>
        </w:p>
        <w:p w14:paraId="3347DB0E" w14:textId="4FD8C224" w:rsidR="00805E93" w:rsidRDefault="00000000">
          <w:pPr>
            <w:pStyle w:val="TOC2"/>
            <w:tabs>
              <w:tab w:val="right" w:leader="dot" w:pos="9628"/>
            </w:tabs>
            <w:rPr>
              <w:rFonts w:eastAsiaTheme="minorEastAsia" w:cstheme="minorBidi"/>
              <w:b w:val="0"/>
              <w:bCs w:val="0"/>
              <w:smallCaps w:val="0"/>
              <w:noProof/>
              <w:color w:val="auto"/>
              <w:lang w:val="en-AU" w:eastAsia="en-AU"/>
            </w:rPr>
          </w:pPr>
          <w:hyperlink w:anchor="_Toc127898765" w:history="1">
            <w:r w:rsidR="00805E93" w:rsidRPr="002A6C45">
              <w:rPr>
                <w:rStyle w:val="Hyperlink"/>
                <w:rFonts w:eastAsia="Times New Roman"/>
                <w:noProof/>
                <w:lang w:val="en-AU"/>
              </w:rPr>
              <w:t>EOPO3: Access to Services for survivors of GBV</w:t>
            </w:r>
            <w:r w:rsidR="00805E93">
              <w:rPr>
                <w:noProof/>
                <w:webHidden/>
              </w:rPr>
              <w:tab/>
            </w:r>
            <w:r w:rsidR="00805E93">
              <w:rPr>
                <w:noProof/>
                <w:webHidden/>
              </w:rPr>
              <w:fldChar w:fldCharType="begin"/>
            </w:r>
            <w:r w:rsidR="00805E93">
              <w:rPr>
                <w:noProof/>
                <w:webHidden/>
              </w:rPr>
              <w:instrText xml:space="preserve"> PAGEREF _Toc127898765 \h </w:instrText>
            </w:r>
            <w:r w:rsidR="00805E93">
              <w:rPr>
                <w:noProof/>
                <w:webHidden/>
              </w:rPr>
            </w:r>
            <w:r w:rsidR="00805E93">
              <w:rPr>
                <w:noProof/>
                <w:webHidden/>
              </w:rPr>
              <w:fldChar w:fldCharType="separate"/>
            </w:r>
            <w:r w:rsidR="00543C42">
              <w:rPr>
                <w:noProof/>
                <w:webHidden/>
              </w:rPr>
              <w:t>21</w:t>
            </w:r>
            <w:r w:rsidR="00805E93">
              <w:rPr>
                <w:noProof/>
                <w:webHidden/>
              </w:rPr>
              <w:fldChar w:fldCharType="end"/>
            </w:r>
          </w:hyperlink>
        </w:p>
        <w:p w14:paraId="66AB884B" w14:textId="1FD5D9DC" w:rsidR="00805E93" w:rsidRDefault="00000000">
          <w:pPr>
            <w:pStyle w:val="TOC2"/>
            <w:tabs>
              <w:tab w:val="right" w:leader="dot" w:pos="9628"/>
            </w:tabs>
            <w:rPr>
              <w:rFonts w:eastAsiaTheme="minorEastAsia" w:cstheme="minorBidi"/>
              <w:b w:val="0"/>
              <w:bCs w:val="0"/>
              <w:smallCaps w:val="0"/>
              <w:noProof/>
              <w:color w:val="auto"/>
              <w:lang w:val="en-AU" w:eastAsia="en-AU"/>
            </w:rPr>
          </w:pPr>
          <w:hyperlink w:anchor="_Toc127898766" w:history="1">
            <w:r w:rsidR="00805E93" w:rsidRPr="002A6C45">
              <w:rPr>
                <w:rStyle w:val="Hyperlink"/>
                <w:rFonts w:eastAsia="Times New Roman"/>
                <w:noProof/>
                <w:lang w:val="en-AU"/>
              </w:rPr>
              <w:t>EOPO4: Women’s economic empowerment</w:t>
            </w:r>
            <w:r w:rsidR="00805E93">
              <w:rPr>
                <w:noProof/>
                <w:webHidden/>
              </w:rPr>
              <w:tab/>
            </w:r>
            <w:r w:rsidR="00805E93">
              <w:rPr>
                <w:noProof/>
                <w:webHidden/>
              </w:rPr>
              <w:fldChar w:fldCharType="begin"/>
            </w:r>
            <w:r w:rsidR="00805E93">
              <w:rPr>
                <w:noProof/>
                <w:webHidden/>
              </w:rPr>
              <w:instrText xml:space="preserve"> PAGEREF _Toc127898766 \h </w:instrText>
            </w:r>
            <w:r w:rsidR="00805E93">
              <w:rPr>
                <w:noProof/>
                <w:webHidden/>
              </w:rPr>
            </w:r>
            <w:r w:rsidR="00805E93">
              <w:rPr>
                <w:noProof/>
                <w:webHidden/>
              </w:rPr>
              <w:fldChar w:fldCharType="separate"/>
            </w:r>
            <w:r w:rsidR="00543C42">
              <w:rPr>
                <w:noProof/>
                <w:webHidden/>
              </w:rPr>
              <w:t>22</w:t>
            </w:r>
            <w:r w:rsidR="00805E93">
              <w:rPr>
                <w:noProof/>
                <w:webHidden/>
              </w:rPr>
              <w:fldChar w:fldCharType="end"/>
            </w:r>
          </w:hyperlink>
        </w:p>
        <w:p w14:paraId="5D9887C6" w14:textId="0BB85DA2" w:rsidR="00805E93" w:rsidRDefault="00000000">
          <w:pPr>
            <w:pStyle w:val="TOC1"/>
            <w:tabs>
              <w:tab w:val="left" w:pos="390"/>
            </w:tabs>
            <w:rPr>
              <w:rFonts w:eastAsiaTheme="minorEastAsia" w:cstheme="minorBidi"/>
              <w:b w:val="0"/>
              <w:bCs w:val="0"/>
              <w:caps w:val="0"/>
              <w:noProof/>
              <w:color w:val="auto"/>
              <w:u w:val="none"/>
              <w:lang w:val="en-AU" w:eastAsia="en-AU"/>
            </w:rPr>
          </w:pPr>
          <w:hyperlink w:anchor="_Toc127898767" w:history="1">
            <w:r w:rsidR="00805E93" w:rsidRPr="002A6C45">
              <w:rPr>
                <w:rStyle w:val="Hyperlink"/>
                <w:rFonts w:eastAsia="Times New Roman"/>
                <w:noProof/>
                <w:lang w:val="en-AU"/>
              </w:rPr>
              <w:t>4.</w:t>
            </w:r>
            <w:r w:rsidR="00805E93">
              <w:rPr>
                <w:rFonts w:eastAsiaTheme="minorEastAsia" w:cstheme="minorBidi"/>
                <w:b w:val="0"/>
                <w:bCs w:val="0"/>
                <w:caps w:val="0"/>
                <w:noProof/>
                <w:color w:val="auto"/>
                <w:u w:val="none"/>
                <w:lang w:val="en-AU" w:eastAsia="en-AU"/>
              </w:rPr>
              <w:tab/>
            </w:r>
            <w:r w:rsidR="00805E93" w:rsidRPr="002A6C45">
              <w:rPr>
                <w:rStyle w:val="Hyperlink"/>
                <w:rFonts w:eastAsia="Times New Roman"/>
                <w:noProof/>
                <w:lang w:val="en-AU"/>
              </w:rPr>
              <w:t>Delivery Approach</w:t>
            </w:r>
            <w:r w:rsidR="00805E93">
              <w:rPr>
                <w:noProof/>
                <w:webHidden/>
              </w:rPr>
              <w:tab/>
            </w:r>
            <w:r w:rsidR="00805E93">
              <w:rPr>
                <w:noProof/>
                <w:webHidden/>
              </w:rPr>
              <w:fldChar w:fldCharType="begin"/>
            </w:r>
            <w:r w:rsidR="00805E93">
              <w:rPr>
                <w:noProof/>
                <w:webHidden/>
              </w:rPr>
              <w:instrText xml:space="preserve"> PAGEREF _Toc127898767 \h </w:instrText>
            </w:r>
            <w:r w:rsidR="00805E93">
              <w:rPr>
                <w:noProof/>
                <w:webHidden/>
              </w:rPr>
            </w:r>
            <w:r w:rsidR="00805E93">
              <w:rPr>
                <w:noProof/>
                <w:webHidden/>
              </w:rPr>
              <w:fldChar w:fldCharType="separate"/>
            </w:r>
            <w:r w:rsidR="00543C42">
              <w:rPr>
                <w:noProof/>
                <w:webHidden/>
              </w:rPr>
              <w:t>23</w:t>
            </w:r>
            <w:r w:rsidR="00805E93">
              <w:rPr>
                <w:noProof/>
                <w:webHidden/>
              </w:rPr>
              <w:fldChar w:fldCharType="end"/>
            </w:r>
          </w:hyperlink>
        </w:p>
        <w:p w14:paraId="3F9DB1AA" w14:textId="2702EB37"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68" w:history="1">
            <w:r w:rsidR="00805E93" w:rsidRPr="002A6C45">
              <w:rPr>
                <w:rStyle w:val="Hyperlink"/>
                <w:rFonts w:eastAsia="Times New Roman"/>
                <w:noProof/>
                <w:lang w:val="en-AU"/>
              </w:rPr>
              <w:t>4.1</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local women leadership</w:t>
            </w:r>
            <w:r w:rsidR="00805E93">
              <w:rPr>
                <w:noProof/>
                <w:webHidden/>
              </w:rPr>
              <w:tab/>
            </w:r>
            <w:r w:rsidR="00805E93">
              <w:rPr>
                <w:noProof/>
                <w:webHidden/>
              </w:rPr>
              <w:fldChar w:fldCharType="begin"/>
            </w:r>
            <w:r w:rsidR="00805E93">
              <w:rPr>
                <w:noProof/>
                <w:webHidden/>
              </w:rPr>
              <w:instrText xml:space="preserve"> PAGEREF _Toc127898768 \h </w:instrText>
            </w:r>
            <w:r w:rsidR="00805E93">
              <w:rPr>
                <w:noProof/>
                <w:webHidden/>
              </w:rPr>
            </w:r>
            <w:r w:rsidR="00805E93">
              <w:rPr>
                <w:noProof/>
                <w:webHidden/>
              </w:rPr>
              <w:fldChar w:fldCharType="separate"/>
            </w:r>
            <w:r w:rsidR="00543C42">
              <w:rPr>
                <w:noProof/>
                <w:webHidden/>
              </w:rPr>
              <w:t>24</w:t>
            </w:r>
            <w:r w:rsidR="00805E93">
              <w:rPr>
                <w:noProof/>
                <w:webHidden/>
              </w:rPr>
              <w:fldChar w:fldCharType="end"/>
            </w:r>
          </w:hyperlink>
        </w:p>
        <w:p w14:paraId="1FB58E77" w14:textId="30E98962"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69" w:history="1">
            <w:r w:rsidR="00805E93" w:rsidRPr="002A6C45">
              <w:rPr>
                <w:rStyle w:val="Hyperlink"/>
                <w:rFonts w:eastAsia="Times New Roman"/>
                <w:noProof/>
                <w:lang w:val="en-AU"/>
              </w:rPr>
              <w:t>4.2</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Strategic Partnerships</w:t>
            </w:r>
            <w:r w:rsidR="00805E93">
              <w:rPr>
                <w:noProof/>
                <w:webHidden/>
              </w:rPr>
              <w:tab/>
            </w:r>
            <w:r w:rsidR="00805E93">
              <w:rPr>
                <w:noProof/>
                <w:webHidden/>
              </w:rPr>
              <w:fldChar w:fldCharType="begin"/>
            </w:r>
            <w:r w:rsidR="00805E93">
              <w:rPr>
                <w:noProof/>
                <w:webHidden/>
              </w:rPr>
              <w:instrText xml:space="preserve"> PAGEREF _Toc127898769 \h </w:instrText>
            </w:r>
            <w:r w:rsidR="00805E93">
              <w:rPr>
                <w:noProof/>
                <w:webHidden/>
              </w:rPr>
            </w:r>
            <w:r w:rsidR="00805E93">
              <w:rPr>
                <w:noProof/>
                <w:webHidden/>
              </w:rPr>
              <w:fldChar w:fldCharType="separate"/>
            </w:r>
            <w:r w:rsidR="00543C42">
              <w:rPr>
                <w:noProof/>
                <w:webHidden/>
              </w:rPr>
              <w:t>24</w:t>
            </w:r>
            <w:r w:rsidR="00805E93">
              <w:rPr>
                <w:noProof/>
                <w:webHidden/>
              </w:rPr>
              <w:fldChar w:fldCharType="end"/>
            </w:r>
          </w:hyperlink>
        </w:p>
        <w:p w14:paraId="13273E8E" w14:textId="13F02B79" w:rsidR="00805E93" w:rsidRDefault="00000000">
          <w:pPr>
            <w:pStyle w:val="TOC3"/>
            <w:tabs>
              <w:tab w:val="left" w:pos="666"/>
              <w:tab w:val="right" w:leader="dot" w:pos="9628"/>
            </w:tabs>
            <w:rPr>
              <w:rFonts w:eastAsiaTheme="minorEastAsia" w:cstheme="minorBidi"/>
              <w:smallCaps w:val="0"/>
              <w:noProof/>
              <w:color w:val="auto"/>
              <w:lang w:val="en-AU" w:eastAsia="en-AU"/>
            </w:rPr>
          </w:pPr>
          <w:hyperlink w:anchor="_Toc127898770" w:history="1">
            <w:r w:rsidR="00805E93" w:rsidRPr="002A6C45">
              <w:rPr>
                <w:rStyle w:val="Hyperlink"/>
                <w:rFonts w:eastAsia="Times New Roman"/>
                <w:noProof/>
                <w:lang w:val="en-AU"/>
              </w:rPr>
              <w:t>4.2.1</w:t>
            </w:r>
            <w:r w:rsidR="00805E93">
              <w:rPr>
                <w:rFonts w:eastAsiaTheme="minorEastAsia" w:cstheme="minorBidi"/>
                <w:smallCaps w:val="0"/>
                <w:noProof/>
                <w:color w:val="auto"/>
                <w:lang w:val="en-AU" w:eastAsia="en-AU"/>
              </w:rPr>
              <w:tab/>
            </w:r>
            <w:r w:rsidR="00805E93" w:rsidRPr="002A6C45">
              <w:rPr>
                <w:rStyle w:val="Hyperlink"/>
                <w:rFonts w:eastAsia="Times New Roman"/>
                <w:noProof/>
                <w:lang w:val="en-AU"/>
              </w:rPr>
              <w:t>Community-based and women-led organisations</w:t>
            </w:r>
            <w:r w:rsidR="00805E93">
              <w:rPr>
                <w:noProof/>
                <w:webHidden/>
              </w:rPr>
              <w:tab/>
            </w:r>
            <w:r w:rsidR="00805E93">
              <w:rPr>
                <w:noProof/>
                <w:webHidden/>
              </w:rPr>
              <w:fldChar w:fldCharType="begin"/>
            </w:r>
            <w:r w:rsidR="00805E93">
              <w:rPr>
                <w:noProof/>
                <w:webHidden/>
              </w:rPr>
              <w:instrText xml:space="preserve"> PAGEREF _Toc127898770 \h </w:instrText>
            </w:r>
            <w:r w:rsidR="00805E93">
              <w:rPr>
                <w:noProof/>
                <w:webHidden/>
              </w:rPr>
            </w:r>
            <w:r w:rsidR="00805E93">
              <w:rPr>
                <w:noProof/>
                <w:webHidden/>
              </w:rPr>
              <w:fldChar w:fldCharType="separate"/>
            </w:r>
            <w:r w:rsidR="00543C42">
              <w:rPr>
                <w:noProof/>
                <w:webHidden/>
              </w:rPr>
              <w:t>24</w:t>
            </w:r>
            <w:r w:rsidR="00805E93">
              <w:rPr>
                <w:noProof/>
                <w:webHidden/>
              </w:rPr>
              <w:fldChar w:fldCharType="end"/>
            </w:r>
          </w:hyperlink>
        </w:p>
        <w:p w14:paraId="63978076" w14:textId="18F14D73" w:rsidR="00805E93" w:rsidRDefault="00000000">
          <w:pPr>
            <w:pStyle w:val="TOC3"/>
            <w:tabs>
              <w:tab w:val="left" w:pos="666"/>
              <w:tab w:val="right" w:leader="dot" w:pos="9628"/>
            </w:tabs>
            <w:rPr>
              <w:rFonts w:eastAsiaTheme="minorEastAsia" w:cstheme="minorBidi"/>
              <w:smallCaps w:val="0"/>
              <w:noProof/>
              <w:color w:val="auto"/>
              <w:lang w:val="en-AU" w:eastAsia="en-AU"/>
            </w:rPr>
          </w:pPr>
          <w:hyperlink w:anchor="_Toc127898771" w:history="1">
            <w:r w:rsidR="00805E93" w:rsidRPr="002A6C45">
              <w:rPr>
                <w:rStyle w:val="Hyperlink"/>
                <w:rFonts w:eastAsia="Times New Roman"/>
                <w:noProof/>
                <w:lang w:val="en-AU"/>
              </w:rPr>
              <w:t>4.2.2</w:t>
            </w:r>
            <w:r w:rsidR="00805E93">
              <w:rPr>
                <w:rFonts w:eastAsiaTheme="minorEastAsia" w:cstheme="minorBidi"/>
                <w:smallCaps w:val="0"/>
                <w:noProof/>
                <w:color w:val="auto"/>
                <w:lang w:val="en-AU" w:eastAsia="en-AU"/>
              </w:rPr>
              <w:tab/>
            </w:r>
            <w:r w:rsidR="00805E93" w:rsidRPr="002A6C45">
              <w:rPr>
                <w:rStyle w:val="Hyperlink"/>
                <w:rFonts w:eastAsia="Times New Roman"/>
                <w:noProof/>
                <w:lang w:val="en-AU"/>
              </w:rPr>
              <w:t>Partnerships between local and international organisations</w:t>
            </w:r>
            <w:r w:rsidR="00805E93">
              <w:rPr>
                <w:noProof/>
                <w:webHidden/>
              </w:rPr>
              <w:tab/>
            </w:r>
            <w:r w:rsidR="00805E93">
              <w:rPr>
                <w:noProof/>
                <w:webHidden/>
              </w:rPr>
              <w:fldChar w:fldCharType="begin"/>
            </w:r>
            <w:r w:rsidR="00805E93">
              <w:rPr>
                <w:noProof/>
                <w:webHidden/>
              </w:rPr>
              <w:instrText xml:space="preserve"> PAGEREF _Toc127898771 \h </w:instrText>
            </w:r>
            <w:r w:rsidR="00805E93">
              <w:rPr>
                <w:noProof/>
                <w:webHidden/>
              </w:rPr>
            </w:r>
            <w:r w:rsidR="00805E93">
              <w:rPr>
                <w:noProof/>
                <w:webHidden/>
              </w:rPr>
              <w:fldChar w:fldCharType="separate"/>
            </w:r>
            <w:r w:rsidR="00543C42">
              <w:rPr>
                <w:noProof/>
                <w:webHidden/>
              </w:rPr>
              <w:t>24</w:t>
            </w:r>
            <w:r w:rsidR="00805E93">
              <w:rPr>
                <w:noProof/>
                <w:webHidden/>
              </w:rPr>
              <w:fldChar w:fldCharType="end"/>
            </w:r>
          </w:hyperlink>
        </w:p>
        <w:p w14:paraId="46281585" w14:textId="18792C5A" w:rsidR="00805E93" w:rsidRDefault="00000000">
          <w:pPr>
            <w:pStyle w:val="TOC3"/>
            <w:tabs>
              <w:tab w:val="left" w:pos="666"/>
              <w:tab w:val="right" w:leader="dot" w:pos="9628"/>
            </w:tabs>
            <w:rPr>
              <w:rFonts w:eastAsiaTheme="minorEastAsia" w:cstheme="minorBidi"/>
              <w:smallCaps w:val="0"/>
              <w:noProof/>
              <w:color w:val="auto"/>
              <w:lang w:val="en-AU" w:eastAsia="en-AU"/>
            </w:rPr>
          </w:pPr>
          <w:hyperlink w:anchor="_Toc127898772" w:history="1">
            <w:r w:rsidR="00805E93" w:rsidRPr="002A6C45">
              <w:rPr>
                <w:rStyle w:val="Hyperlink"/>
                <w:rFonts w:eastAsia="Times New Roman"/>
                <w:noProof/>
                <w:lang w:val="en-AU"/>
              </w:rPr>
              <w:t>4.2.3</w:t>
            </w:r>
            <w:r w:rsidR="00805E93">
              <w:rPr>
                <w:rFonts w:eastAsiaTheme="minorEastAsia" w:cstheme="minorBidi"/>
                <w:smallCaps w:val="0"/>
                <w:noProof/>
                <w:color w:val="auto"/>
                <w:lang w:val="en-AU" w:eastAsia="en-AU"/>
              </w:rPr>
              <w:tab/>
            </w:r>
            <w:r w:rsidR="00805E93" w:rsidRPr="002A6C45">
              <w:rPr>
                <w:rStyle w:val="Hyperlink"/>
                <w:rFonts w:eastAsia="Times New Roman"/>
                <w:noProof/>
                <w:lang w:val="en-AU"/>
              </w:rPr>
              <w:t>Alignment and partnering with GoPNG</w:t>
            </w:r>
            <w:r w:rsidR="00805E93">
              <w:rPr>
                <w:noProof/>
                <w:webHidden/>
              </w:rPr>
              <w:tab/>
            </w:r>
            <w:r w:rsidR="00805E93">
              <w:rPr>
                <w:noProof/>
                <w:webHidden/>
              </w:rPr>
              <w:fldChar w:fldCharType="begin"/>
            </w:r>
            <w:r w:rsidR="00805E93">
              <w:rPr>
                <w:noProof/>
                <w:webHidden/>
              </w:rPr>
              <w:instrText xml:space="preserve"> PAGEREF _Toc127898772 \h </w:instrText>
            </w:r>
            <w:r w:rsidR="00805E93">
              <w:rPr>
                <w:noProof/>
                <w:webHidden/>
              </w:rPr>
            </w:r>
            <w:r w:rsidR="00805E93">
              <w:rPr>
                <w:noProof/>
                <w:webHidden/>
              </w:rPr>
              <w:fldChar w:fldCharType="separate"/>
            </w:r>
            <w:r w:rsidR="00543C42">
              <w:rPr>
                <w:noProof/>
                <w:webHidden/>
              </w:rPr>
              <w:t>25</w:t>
            </w:r>
            <w:r w:rsidR="00805E93">
              <w:rPr>
                <w:noProof/>
                <w:webHidden/>
              </w:rPr>
              <w:fldChar w:fldCharType="end"/>
            </w:r>
          </w:hyperlink>
        </w:p>
        <w:p w14:paraId="0ACE6351" w14:textId="59394FEE" w:rsidR="00805E93" w:rsidRDefault="00000000">
          <w:pPr>
            <w:pStyle w:val="TOC3"/>
            <w:tabs>
              <w:tab w:val="left" w:pos="666"/>
              <w:tab w:val="right" w:leader="dot" w:pos="9628"/>
            </w:tabs>
            <w:rPr>
              <w:rFonts w:eastAsiaTheme="minorEastAsia" w:cstheme="minorBidi"/>
              <w:smallCaps w:val="0"/>
              <w:noProof/>
              <w:color w:val="auto"/>
              <w:lang w:val="en-AU" w:eastAsia="en-AU"/>
            </w:rPr>
          </w:pPr>
          <w:hyperlink w:anchor="_Toc127898773" w:history="1">
            <w:r w:rsidR="00805E93" w:rsidRPr="002A6C45">
              <w:rPr>
                <w:rStyle w:val="Hyperlink"/>
                <w:rFonts w:eastAsia="Times New Roman"/>
                <w:noProof/>
                <w:lang w:val="en-AU"/>
              </w:rPr>
              <w:t>4.2.4</w:t>
            </w:r>
            <w:r w:rsidR="00805E93">
              <w:rPr>
                <w:rFonts w:eastAsiaTheme="minorEastAsia" w:cstheme="minorBidi"/>
                <w:smallCaps w:val="0"/>
                <w:noProof/>
                <w:color w:val="auto"/>
                <w:lang w:val="en-AU" w:eastAsia="en-AU"/>
              </w:rPr>
              <w:tab/>
            </w:r>
            <w:r w:rsidR="00805E93" w:rsidRPr="002A6C45">
              <w:rPr>
                <w:rStyle w:val="Hyperlink"/>
                <w:rFonts w:eastAsia="Times New Roman"/>
                <w:noProof/>
                <w:lang w:val="en-AU"/>
              </w:rPr>
              <w:t>Partnerships with other development actors</w:t>
            </w:r>
            <w:r w:rsidR="00805E93">
              <w:rPr>
                <w:noProof/>
                <w:webHidden/>
              </w:rPr>
              <w:tab/>
            </w:r>
            <w:r w:rsidR="00805E93">
              <w:rPr>
                <w:noProof/>
                <w:webHidden/>
              </w:rPr>
              <w:fldChar w:fldCharType="begin"/>
            </w:r>
            <w:r w:rsidR="00805E93">
              <w:rPr>
                <w:noProof/>
                <w:webHidden/>
              </w:rPr>
              <w:instrText xml:space="preserve"> PAGEREF _Toc127898773 \h </w:instrText>
            </w:r>
            <w:r w:rsidR="00805E93">
              <w:rPr>
                <w:noProof/>
                <w:webHidden/>
              </w:rPr>
            </w:r>
            <w:r w:rsidR="00805E93">
              <w:rPr>
                <w:noProof/>
                <w:webHidden/>
              </w:rPr>
              <w:fldChar w:fldCharType="separate"/>
            </w:r>
            <w:r w:rsidR="00543C42">
              <w:rPr>
                <w:noProof/>
                <w:webHidden/>
              </w:rPr>
              <w:t>25</w:t>
            </w:r>
            <w:r w:rsidR="00805E93">
              <w:rPr>
                <w:noProof/>
                <w:webHidden/>
              </w:rPr>
              <w:fldChar w:fldCharType="end"/>
            </w:r>
          </w:hyperlink>
        </w:p>
        <w:p w14:paraId="2AC4BF4B" w14:textId="7D51DA43" w:rsidR="00805E93" w:rsidRDefault="00000000">
          <w:pPr>
            <w:pStyle w:val="TOC3"/>
            <w:tabs>
              <w:tab w:val="left" w:pos="666"/>
              <w:tab w:val="right" w:leader="dot" w:pos="9628"/>
            </w:tabs>
            <w:rPr>
              <w:rFonts w:eastAsiaTheme="minorEastAsia" w:cstheme="minorBidi"/>
              <w:smallCaps w:val="0"/>
              <w:noProof/>
              <w:color w:val="auto"/>
              <w:lang w:val="en-AU" w:eastAsia="en-AU"/>
            </w:rPr>
          </w:pPr>
          <w:hyperlink w:anchor="_Toc127898774" w:history="1">
            <w:r w:rsidR="00805E93" w:rsidRPr="002A6C45">
              <w:rPr>
                <w:rStyle w:val="Hyperlink"/>
                <w:rFonts w:eastAsia="Times New Roman"/>
                <w:noProof/>
                <w:lang w:val="en-AU"/>
              </w:rPr>
              <w:t>4.2.5</w:t>
            </w:r>
            <w:r w:rsidR="00805E93">
              <w:rPr>
                <w:rFonts w:eastAsiaTheme="minorEastAsia" w:cstheme="minorBidi"/>
                <w:smallCaps w:val="0"/>
                <w:noProof/>
                <w:color w:val="auto"/>
                <w:lang w:val="en-AU" w:eastAsia="en-AU"/>
              </w:rPr>
              <w:tab/>
            </w:r>
            <w:r w:rsidR="00805E93" w:rsidRPr="002A6C45">
              <w:rPr>
                <w:rStyle w:val="Hyperlink"/>
                <w:rFonts w:eastAsia="Times New Roman"/>
                <w:noProof/>
                <w:lang w:val="en-AU"/>
              </w:rPr>
              <w:t>Research institutions</w:t>
            </w:r>
            <w:r w:rsidR="00805E93">
              <w:rPr>
                <w:noProof/>
                <w:webHidden/>
              </w:rPr>
              <w:tab/>
            </w:r>
            <w:r w:rsidR="00805E93">
              <w:rPr>
                <w:noProof/>
                <w:webHidden/>
              </w:rPr>
              <w:fldChar w:fldCharType="begin"/>
            </w:r>
            <w:r w:rsidR="00805E93">
              <w:rPr>
                <w:noProof/>
                <w:webHidden/>
              </w:rPr>
              <w:instrText xml:space="preserve"> PAGEREF _Toc127898774 \h </w:instrText>
            </w:r>
            <w:r w:rsidR="00805E93">
              <w:rPr>
                <w:noProof/>
                <w:webHidden/>
              </w:rPr>
            </w:r>
            <w:r w:rsidR="00805E93">
              <w:rPr>
                <w:noProof/>
                <w:webHidden/>
              </w:rPr>
              <w:fldChar w:fldCharType="separate"/>
            </w:r>
            <w:r w:rsidR="00543C42">
              <w:rPr>
                <w:noProof/>
                <w:webHidden/>
              </w:rPr>
              <w:t>25</w:t>
            </w:r>
            <w:r w:rsidR="00805E93">
              <w:rPr>
                <w:noProof/>
                <w:webHidden/>
              </w:rPr>
              <w:fldChar w:fldCharType="end"/>
            </w:r>
          </w:hyperlink>
        </w:p>
        <w:p w14:paraId="58EB61CF" w14:textId="572CB280"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75" w:history="1">
            <w:r w:rsidR="00805E93" w:rsidRPr="002A6C45">
              <w:rPr>
                <w:rStyle w:val="Hyperlink"/>
                <w:rFonts w:eastAsia="Times New Roman"/>
                <w:noProof/>
                <w:lang w:val="en-AU"/>
              </w:rPr>
              <w:t>4.3</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Enhanced Technical capability</w:t>
            </w:r>
            <w:r w:rsidR="00805E93">
              <w:rPr>
                <w:noProof/>
                <w:webHidden/>
              </w:rPr>
              <w:tab/>
            </w:r>
            <w:r w:rsidR="00805E93">
              <w:rPr>
                <w:noProof/>
                <w:webHidden/>
              </w:rPr>
              <w:fldChar w:fldCharType="begin"/>
            </w:r>
            <w:r w:rsidR="00805E93">
              <w:rPr>
                <w:noProof/>
                <w:webHidden/>
              </w:rPr>
              <w:instrText xml:space="preserve"> PAGEREF _Toc127898775 \h </w:instrText>
            </w:r>
            <w:r w:rsidR="00805E93">
              <w:rPr>
                <w:noProof/>
                <w:webHidden/>
              </w:rPr>
            </w:r>
            <w:r w:rsidR="00805E93">
              <w:rPr>
                <w:noProof/>
                <w:webHidden/>
              </w:rPr>
              <w:fldChar w:fldCharType="separate"/>
            </w:r>
            <w:r w:rsidR="00543C42">
              <w:rPr>
                <w:noProof/>
                <w:webHidden/>
              </w:rPr>
              <w:t>25</w:t>
            </w:r>
            <w:r w:rsidR="00805E93">
              <w:rPr>
                <w:noProof/>
                <w:webHidden/>
              </w:rPr>
              <w:fldChar w:fldCharType="end"/>
            </w:r>
          </w:hyperlink>
        </w:p>
        <w:p w14:paraId="59141990" w14:textId="78A4CBCC"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76" w:history="1">
            <w:r w:rsidR="00805E93" w:rsidRPr="002A6C45">
              <w:rPr>
                <w:rStyle w:val="Hyperlink"/>
                <w:rFonts w:eastAsia="Times New Roman"/>
                <w:noProof/>
                <w:lang w:val="en-AU"/>
              </w:rPr>
              <w:t>4.4</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Linking with regional programs</w:t>
            </w:r>
            <w:r w:rsidR="00805E93">
              <w:rPr>
                <w:noProof/>
                <w:webHidden/>
              </w:rPr>
              <w:tab/>
            </w:r>
            <w:r w:rsidR="00805E93">
              <w:rPr>
                <w:noProof/>
                <w:webHidden/>
              </w:rPr>
              <w:fldChar w:fldCharType="begin"/>
            </w:r>
            <w:r w:rsidR="00805E93">
              <w:rPr>
                <w:noProof/>
                <w:webHidden/>
              </w:rPr>
              <w:instrText xml:space="preserve"> PAGEREF _Toc127898776 \h </w:instrText>
            </w:r>
            <w:r w:rsidR="00805E93">
              <w:rPr>
                <w:noProof/>
                <w:webHidden/>
              </w:rPr>
            </w:r>
            <w:r w:rsidR="00805E93">
              <w:rPr>
                <w:noProof/>
                <w:webHidden/>
              </w:rPr>
              <w:fldChar w:fldCharType="separate"/>
            </w:r>
            <w:r w:rsidR="00543C42">
              <w:rPr>
                <w:noProof/>
                <w:webHidden/>
              </w:rPr>
              <w:t>25</w:t>
            </w:r>
            <w:r w:rsidR="00805E93">
              <w:rPr>
                <w:noProof/>
                <w:webHidden/>
              </w:rPr>
              <w:fldChar w:fldCharType="end"/>
            </w:r>
          </w:hyperlink>
        </w:p>
        <w:p w14:paraId="7325A192" w14:textId="48DB6765"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77" w:history="1">
            <w:r w:rsidR="00805E93" w:rsidRPr="002A6C45">
              <w:rPr>
                <w:rStyle w:val="Hyperlink"/>
                <w:rFonts w:eastAsia="Times New Roman"/>
                <w:noProof/>
                <w:lang w:val="en-AU"/>
              </w:rPr>
              <w:t>4.5</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Geographic focus</w:t>
            </w:r>
            <w:r w:rsidR="00805E93">
              <w:rPr>
                <w:noProof/>
                <w:webHidden/>
              </w:rPr>
              <w:tab/>
            </w:r>
            <w:r w:rsidR="00805E93">
              <w:rPr>
                <w:noProof/>
                <w:webHidden/>
              </w:rPr>
              <w:fldChar w:fldCharType="begin"/>
            </w:r>
            <w:r w:rsidR="00805E93">
              <w:rPr>
                <w:noProof/>
                <w:webHidden/>
              </w:rPr>
              <w:instrText xml:space="preserve"> PAGEREF _Toc127898777 \h </w:instrText>
            </w:r>
            <w:r w:rsidR="00805E93">
              <w:rPr>
                <w:noProof/>
                <w:webHidden/>
              </w:rPr>
            </w:r>
            <w:r w:rsidR="00805E93">
              <w:rPr>
                <w:noProof/>
                <w:webHidden/>
              </w:rPr>
              <w:fldChar w:fldCharType="separate"/>
            </w:r>
            <w:r w:rsidR="00543C42">
              <w:rPr>
                <w:noProof/>
                <w:webHidden/>
              </w:rPr>
              <w:t>26</w:t>
            </w:r>
            <w:r w:rsidR="00805E93">
              <w:rPr>
                <w:noProof/>
                <w:webHidden/>
              </w:rPr>
              <w:fldChar w:fldCharType="end"/>
            </w:r>
          </w:hyperlink>
        </w:p>
        <w:p w14:paraId="05B44C56" w14:textId="238143E6"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78" w:history="1">
            <w:r w:rsidR="00805E93" w:rsidRPr="002A6C45">
              <w:rPr>
                <w:rStyle w:val="Hyperlink"/>
                <w:rFonts w:eastAsia="Times New Roman"/>
                <w:noProof/>
                <w:lang w:val="en-AU"/>
              </w:rPr>
              <w:t>4.6</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Additional delivery approaches</w:t>
            </w:r>
            <w:r w:rsidR="00805E93">
              <w:rPr>
                <w:noProof/>
                <w:webHidden/>
              </w:rPr>
              <w:tab/>
            </w:r>
            <w:r w:rsidR="00805E93">
              <w:rPr>
                <w:noProof/>
                <w:webHidden/>
              </w:rPr>
              <w:fldChar w:fldCharType="begin"/>
            </w:r>
            <w:r w:rsidR="00805E93">
              <w:rPr>
                <w:noProof/>
                <w:webHidden/>
              </w:rPr>
              <w:instrText xml:space="preserve"> PAGEREF _Toc127898778 \h </w:instrText>
            </w:r>
            <w:r w:rsidR="00805E93">
              <w:rPr>
                <w:noProof/>
                <w:webHidden/>
              </w:rPr>
            </w:r>
            <w:r w:rsidR="00805E93">
              <w:rPr>
                <w:noProof/>
                <w:webHidden/>
              </w:rPr>
              <w:fldChar w:fldCharType="separate"/>
            </w:r>
            <w:r w:rsidR="00543C42">
              <w:rPr>
                <w:noProof/>
                <w:webHidden/>
              </w:rPr>
              <w:t>26</w:t>
            </w:r>
            <w:r w:rsidR="00805E93">
              <w:rPr>
                <w:noProof/>
                <w:webHidden/>
              </w:rPr>
              <w:fldChar w:fldCharType="end"/>
            </w:r>
          </w:hyperlink>
        </w:p>
        <w:p w14:paraId="70E1411A" w14:textId="4C416822" w:rsidR="00805E93" w:rsidRDefault="00000000">
          <w:pPr>
            <w:pStyle w:val="TOC3"/>
            <w:tabs>
              <w:tab w:val="left" w:pos="666"/>
              <w:tab w:val="right" w:leader="dot" w:pos="9628"/>
            </w:tabs>
            <w:rPr>
              <w:rFonts w:eastAsiaTheme="minorEastAsia" w:cstheme="minorBidi"/>
              <w:smallCaps w:val="0"/>
              <w:noProof/>
              <w:color w:val="auto"/>
              <w:lang w:val="en-AU" w:eastAsia="en-AU"/>
            </w:rPr>
          </w:pPr>
          <w:hyperlink w:anchor="_Toc127898779" w:history="1">
            <w:r w:rsidR="00805E93" w:rsidRPr="002A6C45">
              <w:rPr>
                <w:rStyle w:val="Hyperlink"/>
                <w:rFonts w:eastAsia="Times New Roman"/>
                <w:noProof/>
                <w:lang w:val="en-AU"/>
              </w:rPr>
              <w:t>4.6.1</w:t>
            </w:r>
            <w:r w:rsidR="00805E93">
              <w:rPr>
                <w:rFonts w:eastAsiaTheme="minorEastAsia" w:cstheme="minorBidi"/>
                <w:smallCaps w:val="0"/>
                <w:noProof/>
                <w:color w:val="auto"/>
                <w:lang w:val="en-AU" w:eastAsia="en-AU"/>
              </w:rPr>
              <w:tab/>
            </w:r>
            <w:r w:rsidR="00805E93" w:rsidRPr="002A6C45">
              <w:rPr>
                <w:rStyle w:val="Hyperlink"/>
                <w:rFonts w:eastAsia="Times New Roman"/>
                <w:noProof/>
                <w:lang w:val="en-AU"/>
              </w:rPr>
              <w:t>Addressing power dynamics &amp; social norms</w:t>
            </w:r>
            <w:r w:rsidR="00805E93">
              <w:rPr>
                <w:noProof/>
                <w:webHidden/>
              </w:rPr>
              <w:tab/>
            </w:r>
            <w:r w:rsidR="00805E93">
              <w:rPr>
                <w:noProof/>
                <w:webHidden/>
              </w:rPr>
              <w:fldChar w:fldCharType="begin"/>
            </w:r>
            <w:r w:rsidR="00805E93">
              <w:rPr>
                <w:noProof/>
                <w:webHidden/>
              </w:rPr>
              <w:instrText xml:space="preserve"> PAGEREF _Toc127898779 \h </w:instrText>
            </w:r>
            <w:r w:rsidR="00805E93">
              <w:rPr>
                <w:noProof/>
                <w:webHidden/>
              </w:rPr>
            </w:r>
            <w:r w:rsidR="00805E93">
              <w:rPr>
                <w:noProof/>
                <w:webHidden/>
              </w:rPr>
              <w:fldChar w:fldCharType="separate"/>
            </w:r>
            <w:r w:rsidR="00543C42">
              <w:rPr>
                <w:noProof/>
                <w:webHidden/>
              </w:rPr>
              <w:t>26</w:t>
            </w:r>
            <w:r w:rsidR="00805E93">
              <w:rPr>
                <w:noProof/>
                <w:webHidden/>
              </w:rPr>
              <w:fldChar w:fldCharType="end"/>
            </w:r>
          </w:hyperlink>
        </w:p>
        <w:p w14:paraId="0C8B75B0" w14:textId="5A4BEB1F" w:rsidR="00805E93" w:rsidRDefault="00000000">
          <w:pPr>
            <w:pStyle w:val="TOC3"/>
            <w:tabs>
              <w:tab w:val="left" w:pos="666"/>
              <w:tab w:val="right" w:leader="dot" w:pos="9628"/>
            </w:tabs>
            <w:rPr>
              <w:rFonts w:eastAsiaTheme="minorEastAsia" w:cstheme="minorBidi"/>
              <w:smallCaps w:val="0"/>
              <w:noProof/>
              <w:color w:val="auto"/>
              <w:lang w:val="en-AU" w:eastAsia="en-AU"/>
            </w:rPr>
          </w:pPr>
          <w:hyperlink w:anchor="_Toc127898780" w:history="1">
            <w:r w:rsidR="00805E93" w:rsidRPr="002A6C45">
              <w:rPr>
                <w:rStyle w:val="Hyperlink"/>
                <w:rFonts w:eastAsia="Times New Roman"/>
                <w:noProof/>
                <w:lang w:val="en-AU"/>
              </w:rPr>
              <w:t>4.6.2</w:t>
            </w:r>
            <w:r w:rsidR="00805E93">
              <w:rPr>
                <w:rFonts w:eastAsiaTheme="minorEastAsia" w:cstheme="minorBidi"/>
                <w:smallCaps w:val="0"/>
                <w:noProof/>
                <w:color w:val="auto"/>
                <w:lang w:val="en-AU" w:eastAsia="en-AU"/>
              </w:rPr>
              <w:tab/>
            </w:r>
            <w:r w:rsidR="00805E93" w:rsidRPr="002A6C45">
              <w:rPr>
                <w:rStyle w:val="Hyperlink"/>
                <w:rFonts w:eastAsia="Times New Roman"/>
                <w:noProof/>
                <w:lang w:val="en-AU"/>
              </w:rPr>
              <w:t>Thinking and working politically</w:t>
            </w:r>
            <w:r w:rsidR="00805E93">
              <w:rPr>
                <w:noProof/>
                <w:webHidden/>
              </w:rPr>
              <w:tab/>
            </w:r>
            <w:r w:rsidR="00805E93">
              <w:rPr>
                <w:noProof/>
                <w:webHidden/>
              </w:rPr>
              <w:fldChar w:fldCharType="begin"/>
            </w:r>
            <w:r w:rsidR="00805E93">
              <w:rPr>
                <w:noProof/>
                <w:webHidden/>
              </w:rPr>
              <w:instrText xml:space="preserve"> PAGEREF _Toc127898780 \h </w:instrText>
            </w:r>
            <w:r w:rsidR="00805E93">
              <w:rPr>
                <w:noProof/>
                <w:webHidden/>
              </w:rPr>
            </w:r>
            <w:r w:rsidR="00805E93">
              <w:rPr>
                <w:noProof/>
                <w:webHidden/>
              </w:rPr>
              <w:fldChar w:fldCharType="separate"/>
            </w:r>
            <w:r w:rsidR="00543C42">
              <w:rPr>
                <w:noProof/>
                <w:webHidden/>
              </w:rPr>
              <w:t>27</w:t>
            </w:r>
            <w:r w:rsidR="00805E93">
              <w:rPr>
                <w:noProof/>
                <w:webHidden/>
              </w:rPr>
              <w:fldChar w:fldCharType="end"/>
            </w:r>
          </w:hyperlink>
        </w:p>
        <w:p w14:paraId="5D2EA280" w14:textId="504C3E06" w:rsidR="00805E93" w:rsidRDefault="00000000">
          <w:pPr>
            <w:pStyle w:val="TOC3"/>
            <w:tabs>
              <w:tab w:val="left" w:pos="666"/>
              <w:tab w:val="right" w:leader="dot" w:pos="9628"/>
            </w:tabs>
            <w:rPr>
              <w:rFonts w:eastAsiaTheme="minorEastAsia" w:cstheme="minorBidi"/>
              <w:smallCaps w:val="0"/>
              <w:noProof/>
              <w:color w:val="auto"/>
              <w:lang w:val="en-AU" w:eastAsia="en-AU"/>
            </w:rPr>
          </w:pPr>
          <w:hyperlink w:anchor="_Toc127898781" w:history="1">
            <w:r w:rsidR="00805E93" w:rsidRPr="002A6C45">
              <w:rPr>
                <w:rStyle w:val="Hyperlink"/>
                <w:rFonts w:eastAsia="Times New Roman"/>
                <w:noProof/>
                <w:lang w:val="en-AU"/>
              </w:rPr>
              <w:t>4.6.3</w:t>
            </w:r>
            <w:r w:rsidR="00805E93">
              <w:rPr>
                <w:rFonts w:eastAsiaTheme="minorEastAsia" w:cstheme="minorBidi"/>
                <w:smallCaps w:val="0"/>
                <w:noProof/>
                <w:color w:val="auto"/>
                <w:lang w:val="en-AU" w:eastAsia="en-AU"/>
              </w:rPr>
              <w:tab/>
            </w:r>
            <w:r w:rsidR="00805E93" w:rsidRPr="002A6C45">
              <w:rPr>
                <w:rStyle w:val="Hyperlink"/>
                <w:rFonts w:eastAsia="Times New Roman"/>
                <w:noProof/>
                <w:lang w:val="en-AU"/>
              </w:rPr>
              <w:t>Working with men and boys</w:t>
            </w:r>
            <w:r w:rsidR="00805E93">
              <w:rPr>
                <w:noProof/>
                <w:webHidden/>
              </w:rPr>
              <w:tab/>
            </w:r>
            <w:r w:rsidR="00805E93">
              <w:rPr>
                <w:noProof/>
                <w:webHidden/>
              </w:rPr>
              <w:fldChar w:fldCharType="begin"/>
            </w:r>
            <w:r w:rsidR="00805E93">
              <w:rPr>
                <w:noProof/>
                <w:webHidden/>
              </w:rPr>
              <w:instrText xml:space="preserve"> PAGEREF _Toc127898781 \h </w:instrText>
            </w:r>
            <w:r w:rsidR="00805E93">
              <w:rPr>
                <w:noProof/>
                <w:webHidden/>
              </w:rPr>
            </w:r>
            <w:r w:rsidR="00805E93">
              <w:rPr>
                <w:noProof/>
                <w:webHidden/>
              </w:rPr>
              <w:fldChar w:fldCharType="separate"/>
            </w:r>
            <w:r w:rsidR="00543C42">
              <w:rPr>
                <w:noProof/>
                <w:webHidden/>
              </w:rPr>
              <w:t>27</w:t>
            </w:r>
            <w:r w:rsidR="00805E93">
              <w:rPr>
                <w:noProof/>
                <w:webHidden/>
              </w:rPr>
              <w:fldChar w:fldCharType="end"/>
            </w:r>
          </w:hyperlink>
        </w:p>
        <w:p w14:paraId="611CDFDD" w14:textId="0FB0B0B1" w:rsidR="00805E93" w:rsidRDefault="00000000">
          <w:pPr>
            <w:pStyle w:val="TOC1"/>
            <w:tabs>
              <w:tab w:val="left" w:pos="390"/>
            </w:tabs>
            <w:rPr>
              <w:rFonts w:eastAsiaTheme="minorEastAsia" w:cstheme="minorBidi"/>
              <w:b w:val="0"/>
              <w:bCs w:val="0"/>
              <w:caps w:val="0"/>
              <w:noProof/>
              <w:color w:val="auto"/>
              <w:u w:val="none"/>
              <w:lang w:val="en-AU" w:eastAsia="en-AU"/>
            </w:rPr>
          </w:pPr>
          <w:hyperlink w:anchor="_Toc127898782" w:history="1">
            <w:r w:rsidR="00805E93" w:rsidRPr="002A6C45">
              <w:rPr>
                <w:rStyle w:val="Hyperlink"/>
                <w:rFonts w:eastAsia="Times New Roman"/>
                <w:noProof/>
                <w:lang w:val="en-AU"/>
              </w:rPr>
              <w:t>5.</w:t>
            </w:r>
            <w:r w:rsidR="00805E93">
              <w:rPr>
                <w:rFonts w:eastAsiaTheme="minorEastAsia" w:cstheme="minorBidi"/>
                <w:b w:val="0"/>
                <w:bCs w:val="0"/>
                <w:caps w:val="0"/>
                <w:noProof/>
                <w:color w:val="auto"/>
                <w:u w:val="none"/>
                <w:lang w:val="en-AU" w:eastAsia="en-AU"/>
              </w:rPr>
              <w:tab/>
            </w:r>
            <w:r w:rsidR="00805E93" w:rsidRPr="002A6C45">
              <w:rPr>
                <w:rStyle w:val="Hyperlink"/>
                <w:rFonts w:eastAsia="Times New Roman"/>
                <w:noProof/>
                <w:lang w:val="en-AU"/>
              </w:rPr>
              <w:t>Gender, disability and cross cutting issues</w:t>
            </w:r>
            <w:r w:rsidR="00805E93">
              <w:rPr>
                <w:noProof/>
                <w:webHidden/>
              </w:rPr>
              <w:tab/>
            </w:r>
            <w:r w:rsidR="00805E93">
              <w:rPr>
                <w:noProof/>
                <w:webHidden/>
              </w:rPr>
              <w:fldChar w:fldCharType="begin"/>
            </w:r>
            <w:r w:rsidR="00805E93">
              <w:rPr>
                <w:noProof/>
                <w:webHidden/>
              </w:rPr>
              <w:instrText xml:space="preserve"> PAGEREF _Toc127898782 \h </w:instrText>
            </w:r>
            <w:r w:rsidR="00805E93">
              <w:rPr>
                <w:noProof/>
                <w:webHidden/>
              </w:rPr>
            </w:r>
            <w:r w:rsidR="00805E93">
              <w:rPr>
                <w:noProof/>
                <w:webHidden/>
              </w:rPr>
              <w:fldChar w:fldCharType="separate"/>
            </w:r>
            <w:r w:rsidR="00543C42">
              <w:rPr>
                <w:noProof/>
                <w:webHidden/>
              </w:rPr>
              <w:t>27</w:t>
            </w:r>
            <w:r w:rsidR="00805E93">
              <w:rPr>
                <w:noProof/>
                <w:webHidden/>
              </w:rPr>
              <w:fldChar w:fldCharType="end"/>
            </w:r>
          </w:hyperlink>
        </w:p>
        <w:p w14:paraId="2BC5198C" w14:textId="601FD6BA"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83" w:history="1">
            <w:r w:rsidR="00805E93" w:rsidRPr="002A6C45">
              <w:rPr>
                <w:rStyle w:val="Hyperlink"/>
                <w:rFonts w:eastAsia="Times New Roman"/>
                <w:noProof/>
                <w:lang w:val="en-AU"/>
              </w:rPr>
              <w:t>5.1</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Women with a Disability</w:t>
            </w:r>
            <w:r w:rsidR="00805E93">
              <w:rPr>
                <w:noProof/>
                <w:webHidden/>
              </w:rPr>
              <w:tab/>
            </w:r>
            <w:r w:rsidR="00805E93">
              <w:rPr>
                <w:noProof/>
                <w:webHidden/>
              </w:rPr>
              <w:fldChar w:fldCharType="begin"/>
            </w:r>
            <w:r w:rsidR="00805E93">
              <w:rPr>
                <w:noProof/>
                <w:webHidden/>
              </w:rPr>
              <w:instrText xml:space="preserve"> PAGEREF _Toc127898783 \h </w:instrText>
            </w:r>
            <w:r w:rsidR="00805E93">
              <w:rPr>
                <w:noProof/>
                <w:webHidden/>
              </w:rPr>
            </w:r>
            <w:r w:rsidR="00805E93">
              <w:rPr>
                <w:noProof/>
                <w:webHidden/>
              </w:rPr>
              <w:fldChar w:fldCharType="separate"/>
            </w:r>
            <w:r w:rsidR="00543C42">
              <w:rPr>
                <w:noProof/>
                <w:webHidden/>
              </w:rPr>
              <w:t>27</w:t>
            </w:r>
            <w:r w:rsidR="00805E93">
              <w:rPr>
                <w:noProof/>
                <w:webHidden/>
              </w:rPr>
              <w:fldChar w:fldCharType="end"/>
            </w:r>
          </w:hyperlink>
        </w:p>
        <w:p w14:paraId="4371D7CA" w14:textId="2D31B114"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84" w:history="1">
            <w:r w:rsidR="00805E93" w:rsidRPr="002A6C45">
              <w:rPr>
                <w:rStyle w:val="Hyperlink"/>
                <w:rFonts w:eastAsia="Times New Roman"/>
                <w:noProof/>
                <w:lang w:val="en-AU"/>
              </w:rPr>
              <w:t>5.2</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Child protection and safety</w:t>
            </w:r>
            <w:r w:rsidR="00805E93">
              <w:rPr>
                <w:noProof/>
                <w:webHidden/>
              </w:rPr>
              <w:tab/>
            </w:r>
            <w:r w:rsidR="00805E93">
              <w:rPr>
                <w:noProof/>
                <w:webHidden/>
              </w:rPr>
              <w:fldChar w:fldCharType="begin"/>
            </w:r>
            <w:r w:rsidR="00805E93">
              <w:rPr>
                <w:noProof/>
                <w:webHidden/>
              </w:rPr>
              <w:instrText xml:space="preserve"> PAGEREF _Toc127898784 \h </w:instrText>
            </w:r>
            <w:r w:rsidR="00805E93">
              <w:rPr>
                <w:noProof/>
                <w:webHidden/>
              </w:rPr>
            </w:r>
            <w:r w:rsidR="00805E93">
              <w:rPr>
                <w:noProof/>
                <w:webHidden/>
              </w:rPr>
              <w:fldChar w:fldCharType="separate"/>
            </w:r>
            <w:r w:rsidR="00543C42">
              <w:rPr>
                <w:noProof/>
                <w:webHidden/>
              </w:rPr>
              <w:t>28</w:t>
            </w:r>
            <w:r w:rsidR="00805E93">
              <w:rPr>
                <w:noProof/>
                <w:webHidden/>
              </w:rPr>
              <w:fldChar w:fldCharType="end"/>
            </w:r>
          </w:hyperlink>
        </w:p>
        <w:p w14:paraId="0170489D" w14:textId="02F0A00C"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85" w:history="1">
            <w:r w:rsidR="00805E93" w:rsidRPr="002A6C45">
              <w:rPr>
                <w:rStyle w:val="Hyperlink"/>
                <w:rFonts w:eastAsia="Times New Roman"/>
                <w:noProof/>
                <w:lang w:val="en-AU"/>
              </w:rPr>
              <w:t>5.3</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women in crises and Climate change</w:t>
            </w:r>
            <w:r w:rsidR="00805E93">
              <w:rPr>
                <w:noProof/>
                <w:webHidden/>
              </w:rPr>
              <w:tab/>
            </w:r>
            <w:r w:rsidR="00805E93">
              <w:rPr>
                <w:noProof/>
                <w:webHidden/>
              </w:rPr>
              <w:fldChar w:fldCharType="begin"/>
            </w:r>
            <w:r w:rsidR="00805E93">
              <w:rPr>
                <w:noProof/>
                <w:webHidden/>
              </w:rPr>
              <w:instrText xml:space="preserve"> PAGEREF _Toc127898785 \h </w:instrText>
            </w:r>
            <w:r w:rsidR="00805E93">
              <w:rPr>
                <w:noProof/>
                <w:webHidden/>
              </w:rPr>
            </w:r>
            <w:r w:rsidR="00805E93">
              <w:rPr>
                <w:noProof/>
                <w:webHidden/>
              </w:rPr>
              <w:fldChar w:fldCharType="separate"/>
            </w:r>
            <w:r w:rsidR="00543C42">
              <w:rPr>
                <w:noProof/>
                <w:webHidden/>
              </w:rPr>
              <w:t>28</w:t>
            </w:r>
            <w:r w:rsidR="00805E93">
              <w:rPr>
                <w:noProof/>
                <w:webHidden/>
              </w:rPr>
              <w:fldChar w:fldCharType="end"/>
            </w:r>
          </w:hyperlink>
        </w:p>
        <w:p w14:paraId="4B9E558C" w14:textId="6BBD41E3" w:rsidR="00805E93" w:rsidRDefault="00000000">
          <w:pPr>
            <w:pStyle w:val="TOC1"/>
            <w:tabs>
              <w:tab w:val="left" w:pos="390"/>
            </w:tabs>
            <w:rPr>
              <w:rFonts w:eastAsiaTheme="minorEastAsia" w:cstheme="minorBidi"/>
              <w:b w:val="0"/>
              <w:bCs w:val="0"/>
              <w:caps w:val="0"/>
              <w:noProof/>
              <w:color w:val="auto"/>
              <w:u w:val="none"/>
              <w:lang w:val="en-AU" w:eastAsia="en-AU"/>
            </w:rPr>
          </w:pPr>
          <w:hyperlink w:anchor="_Toc127898786" w:history="1">
            <w:r w:rsidR="00805E93" w:rsidRPr="002A6C45">
              <w:rPr>
                <w:rStyle w:val="Hyperlink"/>
                <w:rFonts w:eastAsia="Times New Roman"/>
                <w:noProof/>
                <w:lang w:val="en-AU"/>
              </w:rPr>
              <w:t>6.</w:t>
            </w:r>
            <w:r w:rsidR="00805E93">
              <w:rPr>
                <w:rFonts w:eastAsiaTheme="minorEastAsia" w:cstheme="minorBidi"/>
                <w:b w:val="0"/>
                <w:bCs w:val="0"/>
                <w:caps w:val="0"/>
                <w:noProof/>
                <w:color w:val="auto"/>
                <w:u w:val="none"/>
                <w:lang w:val="en-AU" w:eastAsia="en-AU"/>
              </w:rPr>
              <w:tab/>
            </w:r>
            <w:r w:rsidR="00805E93" w:rsidRPr="002A6C45">
              <w:rPr>
                <w:rStyle w:val="Hyperlink"/>
                <w:rFonts w:eastAsia="Times New Roman"/>
                <w:noProof/>
                <w:lang w:val="en-AU"/>
              </w:rPr>
              <w:t>Implementation Arrangements</w:t>
            </w:r>
            <w:r w:rsidR="00805E93">
              <w:rPr>
                <w:noProof/>
                <w:webHidden/>
              </w:rPr>
              <w:tab/>
            </w:r>
            <w:r w:rsidR="00805E93">
              <w:rPr>
                <w:noProof/>
                <w:webHidden/>
              </w:rPr>
              <w:fldChar w:fldCharType="begin"/>
            </w:r>
            <w:r w:rsidR="00805E93">
              <w:rPr>
                <w:noProof/>
                <w:webHidden/>
              </w:rPr>
              <w:instrText xml:space="preserve"> PAGEREF _Toc127898786 \h </w:instrText>
            </w:r>
            <w:r w:rsidR="00805E93">
              <w:rPr>
                <w:noProof/>
                <w:webHidden/>
              </w:rPr>
            </w:r>
            <w:r w:rsidR="00805E93">
              <w:rPr>
                <w:noProof/>
                <w:webHidden/>
              </w:rPr>
              <w:fldChar w:fldCharType="separate"/>
            </w:r>
            <w:r w:rsidR="00543C42">
              <w:rPr>
                <w:noProof/>
                <w:webHidden/>
              </w:rPr>
              <w:t>29</w:t>
            </w:r>
            <w:r w:rsidR="00805E93">
              <w:rPr>
                <w:noProof/>
                <w:webHidden/>
              </w:rPr>
              <w:fldChar w:fldCharType="end"/>
            </w:r>
          </w:hyperlink>
        </w:p>
        <w:p w14:paraId="1444C3A4" w14:textId="446AFA40"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87" w:history="1">
            <w:r w:rsidR="00805E93" w:rsidRPr="002A6C45">
              <w:rPr>
                <w:rStyle w:val="Hyperlink"/>
                <w:noProof/>
                <w:lang w:val="en-AU"/>
              </w:rPr>
              <w:t>6.1</w:t>
            </w:r>
            <w:r w:rsidR="00805E93">
              <w:rPr>
                <w:rFonts w:eastAsiaTheme="minorEastAsia" w:cstheme="minorBidi"/>
                <w:b w:val="0"/>
                <w:bCs w:val="0"/>
                <w:smallCaps w:val="0"/>
                <w:noProof/>
                <w:color w:val="auto"/>
                <w:lang w:val="en-AU" w:eastAsia="en-AU"/>
              </w:rPr>
              <w:tab/>
            </w:r>
            <w:r w:rsidR="00805E93" w:rsidRPr="002A6C45">
              <w:rPr>
                <w:rStyle w:val="Hyperlink"/>
                <w:noProof/>
                <w:lang w:val="en-AU"/>
              </w:rPr>
              <w:t>Governance Arrangements</w:t>
            </w:r>
            <w:r w:rsidR="00805E93">
              <w:rPr>
                <w:noProof/>
                <w:webHidden/>
              </w:rPr>
              <w:tab/>
            </w:r>
            <w:r w:rsidR="00805E93">
              <w:rPr>
                <w:noProof/>
                <w:webHidden/>
              </w:rPr>
              <w:fldChar w:fldCharType="begin"/>
            </w:r>
            <w:r w:rsidR="00805E93">
              <w:rPr>
                <w:noProof/>
                <w:webHidden/>
              </w:rPr>
              <w:instrText xml:space="preserve"> PAGEREF _Toc127898787 \h </w:instrText>
            </w:r>
            <w:r w:rsidR="00805E93">
              <w:rPr>
                <w:noProof/>
                <w:webHidden/>
              </w:rPr>
            </w:r>
            <w:r w:rsidR="00805E93">
              <w:rPr>
                <w:noProof/>
                <w:webHidden/>
              </w:rPr>
              <w:fldChar w:fldCharType="separate"/>
            </w:r>
            <w:r w:rsidR="00543C42">
              <w:rPr>
                <w:noProof/>
                <w:webHidden/>
              </w:rPr>
              <w:t>29</w:t>
            </w:r>
            <w:r w:rsidR="00805E93">
              <w:rPr>
                <w:noProof/>
                <w:webHidden/>
              </w:rPr>
              <w:fldChar w:fldCharType="end"/>
            </w:r>
          </w:hyperlink>
        </w:p>
        <w:p w14:paraId="2D12191C" w14:textId="7D62D3FC"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88" w:history="1">
            <w:r w:rsidR="00805E93" w:rsidRPr="002A6C45">
              <w:rPr>
                <w:rStyle w:val="Hyperlink"/>
                <w:noProof/>
                <w:lang w:val="en-AU"/>
              </w:rPr>
              <w:t>6.2</w:t>
            </w:r>
            <w:r w:rsidR="00805E93">
              <w:rPr>
                <w:rFonts w:eastAsiaTheme="minorEastAsia" w:cstheme="minorBidi"/>
                <w:b w:val="0"/>
                <w:bCs w:val="0"/>
                <w:smallCaps w:val="0"/>
                <w:noProof/>
                <w:color w:val="auto"/>
                <w:lang w:val="en-AU" w:eastAsia="en-AU"/>
              </w:rPr>
              <w:tab/>
            </w:r>
            <w:r w:rsidR="00805E93" w:rsidRPr="002A6C45">
              <w:rPr>
                <w:rStyle w:val="Hyperlink"/>
                <w:noProof/>
                <w:lang w:val="en-AU"/>
              </w:rPr>
              <w:t>Management Arrangements</w:t>
            </w:r>
            <w:r w:rsidR="00805E93">
              <w:rPr>
                <w:noProof/>
                <w:webHidden/>
              </w:rPr>
              <w:tab/>
            </w:r>
            <w:r w:rsidR="00805E93">
              <w:rPr>
                <w:noProof/>
                <w:webHidden/>
              </w:rPr>
              <w:fldChar w:fldCharType="begin"/>
            </w:r>
            <w:r w:rsidR="00805E93">
              <w:rPr>
                <w:noProof/>
                <w:webHidden/>
              </w:rPr>
              <w:instrText xml:space="preserve"> PAGEREF _Toc127898788 \h </w:instrText>
            </w:r>
            <w:r w:rsidR="00805E93">
              <w:rPr>
                <w:noProof/>
                <w:webHidden/>
              </w:rPr>
            </w:r>
            <w:r w:rsidR="00805E93">
              <w:rPr>
                <w:noProof/>
                <w:webHidden/>
              </w:rPr>
              <w:fldChar w:fldCharType="separate"/>
            </w:r>
            <w:r w:rsidR="00543C42">
              <w:rPr>
                <w:noProof/>
                <w:webHidden/>
              </w:rPr>
              <w:t>30</w:t>
            </w:r>
            <w:r w:rsidR="00805E93">
              <w:rPr>
                <w:noProof/>
                <w:webHidden/>
              </w:rPr>
              <w:fldChar w:fldCharType="end"/>
            </w:r>
          </w:hyperlink>
        </w:p>
        <w:p w14:paraId="2A5A194C" w14:textId="59500BEA" w:rsidR="00805E93" w:rsidRDefault="00000000">
          <w:pPr>
            <w:pStyle w:val="TOC3"/>
            <w:tabs>
              <w:tab w:val="left" w:pos="666"/>
              <w:tab w:val="right" w:leader="dot" w:pos="9628"/>
            </w:tabs>
            <w:rPr>
              <w:rFonts w:eastAsiaTheme="minorEastAsia" w:cstheme="minorBidi"/>
              <w:smallCaps w:val="0"/>
              <w:noProof/>
              <w:color w:val="auto"/>
              <w:lang w:val="en-AU" w:eastAsia="en-AU"/>
            </w:rPr>
          </w:pPr>
          <w:hyperlink w:anchor="_Toc127898789" w:history="1">
            <w:r w:rsidR="00805E93" w:rsidRPr="002A6C45">
              <w:rPr>
                <w:rStyle w:val="Hyperlink"/>
                <w:rFonts w:eastAsia="Times New Roman"/>
                <w:noProof/>
                <w:lang w:val="en-AU" w:eastAsia="en-AU"/>
              </w:rPr>
              <w:t>6.2.1</w:t>
            </w:r>
            <w:r w:rsidR="00805E93">
              <w:rPr>
                <w:rFonts w:eastAsiaTheme="minorEastAsia" w:cstheme="minorBidi"/>
                <w:smallCaps w:val="0"/>
                <w:noProof/>
                <w:color w:val="auto"/>
                <w:lang w:val="en-AU" w:eastAsia="en-AU"/>
              </w:rPr>
              <w:tab/>
            </w:r>
            <w:r w:rsidR="00805E93" w:rsidRPr="002A6C45">
              <w:rPr>
                <w:rStyle w:val="Hyperlink"/>
                <w:rFonts w:eastAsia="Times New Roman"/>
                <w:noProof/>
                <w:lang w:val="en-AU" w:eastAsia="en-AU"/>
              </w:rPr>
              <w:t>Responsibilities of DFAT</w:t>
            </w:r>
            <w:r w:rsidR="00805E93">
              <w:rPr>
                <w:noProof/>
                <w:webHidden/>
              </w:rPr>
              <w:tab/>
            </w:r>
            <w:r w:rsidR="00805E93">
              <w:rPr>
                <w:noProof/>
                <w:webHidden/>
              </w:rPr>
              <w:fldChar w:fldCharType="begin"/>
            </w:r>
            <w:r w:rsidR="00805E93">
              <w:rPr>
                <w:noProof/>
                <w:webHidden/>
              </w:rPr>
              <w:instrText xml:space="preserve"> PAGEREF _Toc127898789 \h </w:instrText>
            </w:r>
            <w:r w:rsidR="00805E93">
              <w:rPr>
                <w:noProof/>
                <w:webHidden/>
              </w:rPr>
            </w:r>
            <w:r w:rsidR="00805E93">
              <w:rPr>
                <w:noProof/>
                <w:webHidden/>
              </w:rPr>
              <w:fldChar w:fldCharType="separate"/>
            </w:r>
            <w:r w:rsidR="00543C42">
              <w:rPr>
                <w:noProof/>
                <w:webHidden/>
              </w:rPr>
              <w:t>30</w:t>
            </w:r>
            <w:r w:rsidR="00805E93">
              <w:rPr>
                <w:noProof/>
                <w:webHidden/>
              </w:rPr>
              <w:fldChar w:fldCharType="end"/>
            </w:r>
          </w:hyperlink>
        </w:p>
        <w:p w14:paraId="5D892F15" w14:textId="074B845C" w:rsidR="00805E93" w:rsidRDefault="00000000">
          <w:pPr>
            <w:pStyle w:val="TOC3"/>
            <w:tabs>
              <w:tab w:val="left" w:pos="666"/>
              <w:tab w:val="right" w:leader="dot" w:pos="9628"/>
            </w:tabs>
            <w:rPr>
              <w:rFonts w:eastAsiaTheme="minorEastAsia" w:cstheme="minorBidi"/>
              <w:smallCaps w:val="0"/>
              <w:noProof/>
              <w:color w:val="auto"/>
              <w:lang w:val="en-AU" w:eastAsia="en-AU"/>
            </w:rPr>
          </w:pPr>
          <w:hyperlink w:anchor="_Toc127898790" w:history="1">
            <w:r w:rsidR="00805E93" w:rsidRPr="002A6C45">
              <w:rPr>
                <w:rStyle w:val="Hyperlink"/>
                <w:rFonts w:eastAsia="Times New Roman"/>
                <w:noProof/>
                <w:lang w:val="en-AU" w:eastAsia="en-AU"/>
              </w:rPr>
              <w:t>6.2.2</w:t>
            </w:r>
            <w:r w:rsidR="00805E93">
              <w:rPr>
                <w:rFonts w:eastAsiaTheme="minorEastAsia" w:cstheme="minorBidi"/>
                <w:smallCaps w:val="0"/>
                <w:noProof/>
                <w:color w:val="auto"/>
                <w:lang w:val="en-AU" w:eastAsia="en-AU"/>
              </w:rPr>
              <w:tab/>
            </w:r>
            <w:r w:rsidR="00805E93" w:rsidRPr="002A6C45">
              <w:rPr>
                <w:rStyle w:val="Hyperlink"/>
                <w:rFonts w:eastAsia="Times New Roman"/>
                <w:noProof/>
                <w:lang w:val="en-AU" w:eastAsia="en-AU"/>
              </w:rPr>
              <w:t>Responsibilities of the Managing Contractor</w:t>
            </w:r>
            <w:r w:rsidR="00805E93">
              <w:rPr>
                <w:noProof/>
                <w:webHidden/>
              </w:rPr>
              <w:tab/>
            </w:r>
            <w:r w:rsidR="00805E93">
              <w:rPr>
                <w:noProof/>
                <w:webHidden/>
              </w:rPr>
              <w:fldChar w:fldCharType="begin"/>
            </w:r>
            <w:r w:rsidR="00805E93">
              <w:rPr>
                <w:noProof/>
                <w:webHidden/>
              </w:rPr>
              <w:instrText xml:space="preserve"> PAGEREF _Toc127898790 \h </w:instrText>
            </w:r>
            <w:r w:rsidR="00805E93">
              <w:rPr>
                <w:noProof/>
                <w:webHidden/>
              </w:rPr>
            </w:r>
            <w:r w:rsidR="00805E93">
              <w:rPr>
                <w:noProof/>
                <w:webHidden/>
              </w:rPr>
              <w:fldChar w:fldCharType="separate"/>
            </w:r>
            <w:r w:rsidR="00543C42">
              <w:rPr>
                <w:noProof/>
                <w:webHidden/>
              </w:rPr>
              <w:t>31</w:t>
            </w:r>
            <w:r w:rsidR="00805E93">
              <w:rPr>
                <w:noProof/>
                <w:webHidden/>
              </w:rPr>
              <w:fldChar w:fldCharType="end"/>
            </w:r>
          </w:hyperlink>
        </w:p>
        <w:p w14:paraId="72E0147D" w14:textId="57964901" w:rsidR="00805E93" w:rsidRDefault="00000000">
          <w:pPr>
            <w:pStyle w:val="TOC3"/>
            <w:tabs>
              <w:tab w:val="left" w:pos="666"/>
              <w:tab w:val="right" w:leader="dot" w:pos="9628"/>
            </w:tabs>
            <w:rPr>
              <w:rFonts w:eastAsiaTheme="minorEastAsia" w:cstheme="minorBidi"/>
              <w:smallCaps w:val="0"/>
              <w:noProof/>
              <w:color w:val="auto"/>
              <w:lang w:val="en-AU" w:eastAsia="en-AU"/>
            </w:rPr>
          </w:pPr>
          <w:hyperlink w:anchor="_Toc127898791" w:history="1">
            <w:r w:rsidR="00805E93" w:rsidRPr="002A6C45">
              <w:rPr>
                <w:rStyle w:val="Hyperlink"/>
                <w:rFonts w:eastAsia="Times New Roman"/>
                <w:noProof/>
                <w:lang w:val="en-AU" w:eastAsia="en-AU"/>
              </w:rPr>
              <w:t>6.2.3</w:t>
            </w:r>
            <w:r w:rsidR="00805E93">
              <w:rPr>
                <w:rFonts w:eastAsiaTheme="minorEastAsia" w:cstheme="minorBidi"/>
                <w:smallCaps w:val="0"/>
                <w:noProof/>
                <w:color w:val="auto"/>
                <w:lang w:val="en-AU" w:eastAsia="en-AU"/>
              </w:rPr>
              <w:tab/>
            </w:r>
            <w:r w:rsidR="00805E93" w:rsidRPr="002A6C45">
              <w:rPr>
                <w:rStyle w:val="Hyperlink"/>
                <w:rFonts w:eastAsia="Times New Roman"/>
                <w:noProof/>
                <w:lang w:val="en-AU" w:eastAsia="en-AU"/>
              </w:rPr>
              <w:t>Work Planning</w:t>
            </w:r>
            <w:r w:rsidR="00805E93">
              <w:rPr>
                <w:noProof/>
                <w:webHidden/>
              </w:rPr>
              <w:tab/>
            </w:r>
            <w:r w:rsidR="00805E93">
              <w:rPr>
                <w:noProof/>
                <w:webHidden/>
              </w:rPr>
              <w:fldChar w:fldCharType="begin"/>
            </w:r>
            <w:r w:rsidR="00805E93">
              <w:rPr>
                <w:noProof/>
                <w:webHidden/>
              </w:rPr>
              <w:instrText xml:space="preserve"> PAGEREF _Toc127898791 \h </w:instrText>
            </w:r>
            <w:r w:rsidR="00805E93">
              <w:rPr>
                <w:noProof/>
                <w:webHidden/>
              </w:rPr>
            </w:r>
            <w:r w:rsidR="00805E93">
              <w:rPr>
                <w:noProof/>
                <w:webHidden/>
              </w:rPr>
              <w:fldChar w:fldCharType="separate"/>
            </w:r>
            <w:r w:rsidR="00543C42">
              <w:rPr>
                <w:noProof/>
                <w:webHidden/>
              </w:rPr>
              <w:t>32</w:t>
            </w:r>
            <w:r w:rsidR="00805E93">
              <w:rPr>
                <w:noProof/>
                <w:webHidden/>
              </w:rPr>
              <w:fldChar w:fldCharType="end"/>
            </w:r>
          </w:hyperlink>
        </w:p>
        <w:p w14:paraId="197EF3C7" w14:textId="0D3BE75C" w:rsidR="00805E93" w:rsidRDefault="00000000">
          <w:pPr>
            <w:pStyle w:val="TOC3"/>
            <w:tabs>
              <w:tab w:val="left" w:pos="666"/>
              <w:tab w:val="right" w:leader="dot" w:pos="9628"/>
            </w:tabs>
            <w:rPr>
              <w:rFonts w:eastAsiaTheme="minorEastAsia" w:cstheme="minorBidi"/>
              <w:smallCaps w:val="0"/>
              <w:noProof/>
              <w:color w:val="auto"/>
              <w:lang w:val="en-AU" w:eastAsia="en-AU"/>
            </w:rPr>
          </w:pPr>
          <w:hyperlink w:anchor="_Toc127898792" w:history="1">
            <w:r w:rsidR="00805E93" w:rsidRPr="002A6C45">
              <w:rPr>
                <w:rStyle w:val="Hyperlink"/>
                <w:rFonts w:eastAsia="Times New Roman"/>
                <w:noProof/>
                <w:lang w:val="en-AU" w:eastAsia="en-AU"/>
              </w:rPr>
              <w:t>6.2.4</w:t>
            </w:r>
            <w:r w:rsidR="00805E93">
              <w:rPr>
                <w:rFonts w:eastAsiaTheme="minorEastAsia" w:cstheme="minorBidi"/>
                <w:smallCaps w:val="0"/>
                <w:noProof/>
                <w:color w:val="auto"/>
                <w:lang w:val="en-AU" w:eastAsia="en-AU"/>
              </w:rPr>
              <w:tab/>
            </w:r>
            <w:r w:rsidR="00805E93" w:rsidRPr="002A6C45">
              <w:rPr>
                <w:rStyle w:val="Hyperlink"/>
                <w:rFonts w:eastAsia="Times New Roman"/>
                <w:noProof/>
                <w:lang w:val="en-AU" w:eastAsia="en-AU"/>
              </w:rPr>
              <w:t>Reporting</w:t>
            </w:r>
            <w:r w:rsidR="00805E93">
              <w:rPr>
                <w:noProof/>
                <w:webHidden/>
              </w:rPr>
              <w:tab/>
            </w:r>
            <w:r w:rsidR="00805E93">
              <w:rPr>
                <w:noProof/>
                <w:webHidden/>
              </w:rPr>
              <w:fldChar w:fldCharType="begin"/>
            </w:r>
            <w:r w:rsidR="00805E93">
              <w:rPr>
                <w:noProof/>
                <w:webHidden/>
              </w:rPr>
              <w:instrText xml:space="preserve"> PAGEREF _Toc127898792 \h </w:instrText>
            </w:r>
            <w:r w:rsidR="00805E93">
              <w:rPr>
                <w:noProof/>
                <w:webHidden/>
              </w:rPr>
            </w:r>
            <w:r w:rsidR="00805E93">
              <w:rPr>
                <w:noProof/>
                <w:webHidden/>
              </w:rPr>
              <w:fldChar w:fldCharType="separate"/>
            </w:r>
            <w:r w:rsidR="00543C42">
              <w:rPr>
                <w:noProof/>
                <w:webHidden/>
              </w:rPr>
              <w:t>32</w:t>
            </w:r>
            <w:r w:rsidR="00805E93">
              <w:rPr>
                <w:noProof/>
                <w:webHidden/>
              </w:rPr>
              <w:fldChar w:fldCharType="end"/>
            </w:r>
          </w:hyperlink>
        </w:p>
        <w:p w14:paraId="365AD037" w14:textId="57D27F59"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93" w:history="1">
            <w:r w:rsidR="00805E93" w:rsidRPr="002A6C45">
              <w:rPr>
                <w:rStyle w:val="Hyperlink"/>
                <w:rFonts w:eastAsia="Times New Roman"/>
                <w:noProof/>
                <w:lang w:val="en-AU" w:eastAsia="en-AU"/>
              </w:rPr>
              <w:t>6.3</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eastAsia="en-AU"/>
              </w:rPr>
              <w:t>Early Activities and transition arrangements</w:t>
            </w:r>
            <w:r w:rsidR="00805E93">
              <w:rPr>
                <w:noProof/>
                <w:webHidden/>
              </w:rPr>
              <w:tab/>
            </w:r>
            <w:r w:rsidR="00805E93">
              <w:rPr>
                <w:noProof/>
                <w:webHidden/>
              </w:rPr>
              <w:fldChar w:fldCharType="begin"/>
            </w:r>
            <w:r w:rsidR="00805E93">
              <w:rPr>
                <w:noProof/>
                <w:webHidden/>
              </w:rPr>
              <w:instrText xml:space="preserve"> PAGEREF _Toc127898793 \h </w:instrText>
            </w:r>
            <w:r w:rsidR="00805E93">
              <w:rPr>
                <w:noProof/>
                <w:webHidden/>
              </w:rPr>
            </w:r>
            <w:r w:rsidR="00805E93">
              <w:rPr>
                <w:noProof/>
                <w:webHidden/>
              </w:rPr>
              <w:fldChar w:fldCharType="separate"/>
            </w:r>
            <w:r w:rsidR="00543C42">
              <w:rPr>
                <w:noProof/>
                <w:webHidden/>
              </w:rPr>
              <w:t>32</w:t>
            </w:r>
            <w:r w:rsidR="00805E93">
              <w:rPr>
                <w:noProof/>
                <w:webHidden/>
              </w:rPr>
              <w:fldChar w:fldCharType="end"/>
            </w:r>
          </w:hyperlink>
        </w:p>
        <w:p w14:paraId="54F2AD4A" w14:textId="750D01A7"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94" w:history="1">
            <w:r w:rsidR="00805E93" w:rsidRPr="002A6C45">
              <w:rPr>
                <w:rStyle w:val="Hyperlink"/>
                <w:noProof/>
                <w:lang w:val="en-AU"/>
              </w:rPr>
              <w:t>6.4</w:t>
            </w:r>
            <w:r w:rsidR="00805E93">
              <w:rPr>
                <w:rFonts w:eastAsiaTheme="minorEastAsia" w:cstheme="minorBidi"/>
                <w:b w:val="0"/>
                <w:bCs w:val="0"/>
                <w:smallCaps w:val="0"/>
                <w:noProof/>
                <w:color w:val="auto"/>
                <w:lang w:val="en-AU" w:eastAsia="en-AU"/>
              </w:rPr>
              <w:tab/>
            </w:r>
            <w:r w:rsidR="00805E93" w:rsidRPr="002A6C45">
              <w:rPr>
                <w:rStyle w:val="Hyperlink"/>
                <w:noProof/>
                <w:lang w:val="en-AU"/>
              </w:rPr>
              <w:t>Profile, branding and Public Diplomacy</w:t>
            </w:r>
            <w:r w:rsidR="00805E93">
              <w:rPr>
                <w:noProof/>
                <w:webHidden/>
              </w:rPr>
              <w:tab/>
            </w:r>
            <w:r w:rsidR="00805E93">
              <w:rPr>
                <w:noProof/>
                <w:webHidden/>
              </w:rPr>
              <w:fldChar w:fldCharType="begin"/>
            </w:r>
            <w:r w:rsidR="00805E93">
              <w:rPr>
                <w:noProof/>
                <w:webHidden/>
              </w:rPr>
              <w:instrText xml:space="preserve"> PAGEREF _Toc127898794 \h </w:instrText>
            </w:r>
            <w:r w:rsidR="00805E93">
              <w:rPr>
                <w:noProof/>
                <w:webHidden/>
              </w:rPr>
            </w:r>
            <w:r w:rsidR="00805E93">
              <w:rPr>
                <w:noProof/>
                <w:webHidden/>
              </w:rPr>
              <w:fldChar w:fldCharType="separate"/>
            </w:r>
            <w:r w:rsidR="00543C42">
              <w:rPr>
                <w:noProof/>
                <w:webHidden/>
              </w:rPr>
              <w:t>33</w:t>
            </w:r>
            <w:r w:rsidR="00805E93">
              <w:rPr>
                <w:noProof/>
                <w:webHidden/>
              </w:rPr>
              <w:fldChar w:fldCharType="end"/>
            </w:r>
          </w:hyperlink>
        </w:p>
        <w:p w14:paraId="7CEECB84" w14:textId="5A1D930E"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95" w:history="1">
            <w:r w:rsidR="00805E93" w:rsidRPr="002A6C45">
              <w:rPr>
                <w:rStyle w:val="Hyperlink"/>
                <w:rFonts w:eastAsia="Times New Roman"/>
                <w:noProof/>
                <w:lang w:val="en-AU" w:eastAsia="en-AU"/>
              </w:rPr>
              <w:t>6.5</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eastAsia="en-AU"/>
              </w:rPr>
              <w:t>Sustainability</w:t>
            </w:r>
            <w:r w:rsidR="00805E93">
              <w:rPr>
                <w:noProof/>
                <w:webHidden/>
              </w:rPr>
              <w:tab/>
            </w:r>
            <w:r w:rsidR="00805E93">
              <w:rPr>
                <w:noProof/>
                <w:webHidden/>
              </w:rPr>
              <w:fldChar w:fldCharType="begin"/>
            </w:r>
            <w:r w:rsidR="00805E93">
              <w:rPr>
                <w:noProof/>
                <w:webHidden/>
              </w:rPr>
              <w:instrText xml:space="preserve"> PAGEREF _Toc127898795 \h </w:instrText>
            </w:r>
            <w:r w:rsidR="00805E93">
              <w:rPr>
                <w:noProof/>
                <w:webHidden/>
              </w:rPr>
            </w:r>
            <w:r w:rsidR="00805E93">
              <w:rPr>
                <w:noProof/>
                <w:webHidden/>
              </w:rPr>
              <w:fldChar w:fldCharType="separate"/>
            </w:r>
            <w:r w:rsidR="00543C42">
              <w:rPr>
                <w:noProof/>
                <w:webHidden/>
              </w:rPr>
              <w:t>34</w:t>
            </w:r>
            <w:r w:rsidR="00805E93">
              <w:rPr>
                <w:noProof/>
                <w:webHidden/>
              </w:rPr>
              <w:fldChar w:fldCharType="end"/>
            </w:r>
          </w:hyperlink>
        </w:p>
        <w:p w14:paraId="70028CC6" w14:textId="6C3DFFC6" w:rsidR="00805E93" w:rsidRDefault="00000000">
          <w:pPr>
            <w:pStyle w:val="TOC1"/>
            <w:tabs>
              <w:tab w:val="left" w:pos="390"/>
            </w:tabs>
            <w:rPr>
              <w:rFonts w:eastAsiaTheme="minorEastAsia" w:cstheme="minorBidi"/>
              <w:b w:val="0"/>
              <w:bCs w:val="0"/>
              <w:caps w:val="0"/>
              <w:noProof/>
              <w:color w:val="auto"/>
              <w:u w:val="none"/>
              <w:lang w:val="en-AU" w:eastAsia="en-AU"/>
            </w:rPr>
          </w:pPr>
          <w:hyperlink w:anchor="_Toc127898796" w:history="1">
            <w:r w:rsidR="00805E93" w:rsidRPr="002A6C45">
              <w:rPr>
                <w:rStyle w:val="Hyperlink"/>
                <w:rFonts w:eastAsia="Times New Roman"/>
                <w:noProof/>
                <w:lang w:val="en-AU"/>
              </w:rPr>
              <w:t>7.</w:t>
            </w:r>
            <w:r w:rsidR="00805E93">
              <w:rPr>
                <w:rFonts w:eastAsiaTheme="minorEastAsia" w:cstheme="minorBidi"/>
                <w:b w:val="0"/>
                <w:bCs w:val="0"/>
                <w:caps w:val="0"/>
                <w:noProof/>
                <w:color w:val="auto"/>
                <w:u w:val="none"/>
                <w:lang w:val="en-AU" w:eastAsia="en-AU"/>
              </w:rPr>
              <w:tab/>
            </w:r>
            <w:r w:rsidR="00805E93" w:rsidRPr="002A6C45">
              <w:rPr>
                <w:rStyle w:val="Hyperlink"/>
                <w:rFonts w:eastAsia="Times New Roman"/>
                <w:noProof/>
                <w:lang w:val="en-AU"/>
              </w:rPr>
              <w:t>Monitoring and Evaluation</w:t>
            </w:r>
            <w:r w:rsidR="00805E93">
              <w:rPr>
                <w:noProof/>
                <w:webHidden/>
              </w:rPr>
              <w:tab/>
            </w:r>
            <w:r w:rsidR="00805E93">
              <w:rPr>
                <w:noProof/>
                <w:webHidden/>
              </w:rPr>
              <w:fldChar w:fldCharType="begin"/>
            </w:r>
            <w:r w:rsidR="00805E93">
              <w:rPr>
                <w:noProof/>
                <w:webHidden/>
              </w:rPr>
              <w:instrText xml:space="preserve"> PAGEREF _Toc127898796 \h </w:instrText>
            </w:r>
            <w:r w:rsidR="00805E93">
              <w:rPr>
                <w:noProof/>
                <w:webHidden/>
              </w:rPr>
            </w:r>
            <w:r w:rsidR="00805E93">
              <w:rPr>
                <w:noProof/>
                <w:webHidden/>
              </w:rPr>
              <w:fldChar w:fldCharType="separate"/>
            </w:r>
            <w:r w:rsidR="00543C42">
              <w:rPr>
                <w:noProof/>
                <w:webHidden/>
              </w:rPr>
              <w:t>34</w:t>
            </w:r>
            <w:r w:rsidR="00805E93">
              <w:rPr>
                <w:noProof/>
                <w:webHidden/>
              </w:rPr>
              <w:fldChar w:fldCharType="end"/>
            </w:r>
          </w:hyperlink>
        </w:p>
        <w:p w14:paraId="2CDF71A8" w14:textId="5138C69D"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97" w:history="1">
            <w:r w:rsidR="00805E93" w:rsidRPr="002A6C45">
              <w:rPr>
                <w:rStyle w:val="Hyperlink"/>
                <w:rFonts w:eastAsia="Times New Roman"/>
                <w:noProof/>
                <w:lang w:val="en-AU"/>
              </w:rPr>
              <w:t>7.1</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Purpose of MEL</w:t>
            </w:r>
            <w:r w:rsidR="00805E93">
              <w:rPr>
                <w:noProof/>
                <w:webHidden/>
              </w:rPr>
              <w:tab/>
            </w:r>
            <w:r w:rsidR="00805E93">
              <w:rPr>
                <w:noProof/>
                <w:webHidden/>
              </w:rPr>
              <w:fldChar w:fldCharType="begin"/>
            </w:r>
            <w:r w:rsidR="00805E93">
              <w:rPr>
                <w:noProof/>
                <w:webHidden/>
              </w:rPr>
              <w:instrText xml:space="preserve"> PAGEREF _Toc127898797 \h </w:instrText>
            </w:r>
            <w:r w:rsidR="00805E93">
              <w:rPr>
                <w:noProof/>
                <w:webHidden/>
              </w:rPr>
            </w:r>
            <w:r w:rsidR="00805E93">
              <w:rPr>
                <w:noProof/>
                <w:webHidden/>
              </w:rPr>
              <w:fldChar w:fldCharType="separate"/>
            </w:r>
            <w:r w:rsidR="00543C42">
              <w:rPr>
                <w:noProof/>
                <w:webHidden/>
              </w:rPr>
              <w:t>34</w:t>
            </w:r>
            <w:r w:rsidR="00805E93">
              <w:rPr>
                <w:noProof/>
                <w:webHidden/>
              </w:rPr>
              <w:fldChar w:fldCharType="end"/>
            </w:r>
          </w:hyperlink>
        </w:p>
        <w:p w14:paraId="1317F8E6" w14:textId="48834C3E"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98" w:history="1">
            <w:r w:rsidR="00805E93" w:rsidRPr="002A6C45">
              <w:rPr>
                <w:rStyle w:val="Hyperlink"/>
                <w:rFonts w:eastAsia="Times New Roman"/>
                <w:noProof/>
                <w:lang w:val="en-AU"/>
              </w:rPr>
              <w:t>7.2</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Key Principles for MEL</w:t>
            </w:r>
            <w:r w:rsidR="00805E93">
              <w:rPr>
                <w:noProof/>
                <w:webHidden/>
              </w:rPr>
              <w:tab/>
            </w:r>
            <w:r w:rsidR="00805E93">
              <w:rPr>
                <w:noProof/>
                <w:webHidden/>
              </w:rPr>
              <w:fldChar w:fldCharType="begin"/>
            </w:r>
            <w:r w:rsidR="00805E93">
              <w:rPr>
                <w:noProof/>
                <w:webHidden/>
              </w:rPr>
              <w:instrText xml:space="preserve"> PAGEREF _Toc127898798 \h </w:instrText>
            </w:r>
            <w:r w:rsidR="00805E93">
              <w:rPr>
                <w:noProof/>
                <w:webHidden/>
              </w:rPr>
            </w:r>
            <w:r w:rsidR="00805E93">
              <w:rPr>
                <w:noProof/>
                <w:webHidden/>
              </w:rPr>
              <w:fldChar w:fldCharType="separate"/>
            </w:r>
            <w:r w:rsidR="00543C42">
              <w:rPr>
                <w:noProof/>
                <w:webHidden/>
              </w:rPr>
              <w:t>34</w:t>
            </w:r>
            <w:r w:rsidR="00805E93">
              <w:rPr>
                <w:noProof/>
                <w:webHidden/>
              </w:rPr>
              <w:fldChar w:fldCharType="end"/>
            </w:r>
          </w:hyperlink>
        </w:p>
        <w:p w14:paraId="19B4523E" w14:textId="4FB8CA0C"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799" w:history="1">
            <w:r w:rsidR="00805E93" w:rsidRPr="002A6C45">
              <w:rPr>
                <w:rStyle w:val="Hyperlink"/>
                <w:rFonts w:eastAsia="Times New Roman"/>
                <w:noProof/>
                <w:lang w:val="en-AU"/>
              </w:rPr>
              <w:t>7.3</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MEL Methods and approaches</w:t>
            </w:r>
            <w:r w:rsidR="00805E93">
              <w:rPr>
                <w:noProof/>
                <w:webHidden/>
              </w:rPr>
              <w:tab/>
            </w:r>
            <w:r w:rsidR="00805E93">
              <w:rPr>
                <w:noProof/>
                <w:webHidden/>
              </w:rPr>
              <w:fldChar w:fldCharType="begin"/>
            </w:r>
            <w:r w:rsidR="00805E93">
              <w:rPr>
                <w:noProof/>
                <w:webHidden/>
              </w:rPr>
              <w:instrText xml:space="preserve"> PAGEREF _Toc127898799 \h </w:instrText>
            </w:r>
            <w:r w:rsidR="00805E93">
              <w:rPr>
                <w:noProof/>
                <w:webHidden/>
              </w:rPr>
            </w:r>
            <w:r w:rsidR="00805E93">
              <w:rPr>
                <w:noProof/>
                <w:webHidden/>
              </w:rPr>
              <w:fldChar w:fldCharType="separate"/>
            </w:r>
            <w:r w:rsidR="00543C42">
              <w:rPr>
                <w:noProof/>
                <w:webHidden/>
              </w:rPr>
              <w:t>35</w:t>
            </w:r>
            <w:r w:rsidR="00805E93">
              <w:rPr>
                <w:noProof/>
                <w:webHidden/>
              </w:rPr>
              <w:fldChar w:fldCharType="end"/>
            </w:r>
          </w:hyperlink>
        </w:p>
        <w:p w14:paraId="35C3E153" w14:textId="5A6839FD"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800" w:history="1">
            <w:r w:rsidR="00805E93" w:rsidRPr="002A6C45">
              <w:rPr>
                <w:rStyle w:val="Hyperlink"/>
                <w:rFonts w:eastAsia="Times New Roman"/>
                <w:noProof/>
                <w:lang w:val="en-AU"/>
              </w:rPr>
              <w:t>7.4</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Roles, responsibility and resources</w:t>
            </w:r>
            <w:r w:rsidR="00805E93">
              <w:rPr>
                <w:noProof/>
                <w:webHidden/>
              </w:rPr>
              <w:tab/>
            </w:r>
            <w:r w:rsidR="00805E93">
              <w:rPr>
                <w:noProof/>
                <w:webHidden/>
              </w:rPr>
              <w:fldChar w:fldCharType="begin"/>
            </w:r>
            <w:r w:rsidR="00805E93">
              <w:rPr>
                <w:noProof/>
                <w:webHidden/>
              </w:rPr>
              <w:instrText xml:space="preserve"> PAGEREF _Toc127898800 \h </w:instrText>
            </w:r>
            <w:r w:rsidR="00805E93">
              <w:rPr>
                <w:noProof/>
                <w:webHidden/>
              </w:rPr>
            </w:r>
            <w:r w:rsidR="00805E93">
              <w:rPr>
                <w:noProof/>
                <w:webHidden/>
              </w:rPr>
              <w:fldChar w:fldCharType="separate"/>
            </w:r>
            <w:r w:rsidR="00543C42">
              <w:rPr>
                <w:noProof/>
                <w:webHidden/>
              </w:rPr>
              <w:t>35</w:t>
            </w:r>
            <w:r w:rsidR="00805E93">
              <w:rPr>
                <w:noProof/>
                <w:webHidden/>
              </w:rPr>
              <w:fldChar w:fldCharType="end"/>
            </w:r>
          </w:hyperlink>
        </w:p>
        <w:p w14:paraId="36A80DF6" w14:textId="79F7B51C" w:rsidR="00805E93" w:rsidRDefault="00000000">
          <w:pPr>
            <w:pStyle w:val="TOC2"/>
            <w:tabs>
              <w:tab w:val="left" w:pos="502"/>
              <w:tab w:val="right" w:leader="dot" w:pos="9628"/>
            </w:tabs>
            <w:rPr>
              <w:rFonts w:eastAsiaTheme="minorEastAsia" w:cstheme="minorBidi"/>
              <w:b w:val="0"/>
              <w:bCs w:val="0"/>
              <w:smallCaps w:val="0"/>
              <w:noProof/>
              <w:color w:val="auto"/>
              <w:lang w:val="en-AU" w:eastAsia="en-AU"/>
            </w:rPr>
          </w:pPr>
          <w:hyperlink w:anchor="_Toc127898801" w:history="1">
            <w:r w:rsidR="00805E93" w:rsidRPr="002A6C45">
              <w:rPr>
                <w:rStyle w:val="Hyperlink"/>
                <w:rFonts w:eastAsia="Times New Roman"/>
                <w:noProof/>
                <w:lang w:val="en-AU"/>
              </w:rPr>
              <w:t>7.5</w:t>
            </w:r>
            <w:r w:rsidR="00805E93">
              <w:rPr>
                <w:rFonts w:eastAsiaTheme="minorEastAsia" w:cstheme="minorBidi"/>
                <w:b w:val="0"/>
                <w:bCs w:val="0"/>
                <w:smallCaps w:val="0"/>
                <w:noProof/>
                <w:color w:val="auto"/>
                <w:lang w:val="en-AU" w:eastAsia="en-AU"/>
              </w:rPr>
              <w:tab/>
            </w:r>
            <w:r w:rsidR="00805E93" w:rsidRPr="002A6C45">
              <w:rPr>
                <w:rStyle w:val="Hyperlink"/>
                <w:rFonts w:eastAsia="Times New Roman"/>
                <w:noProof/>
                <w:lang w:val="en-AU"/>
              </w:rPr>
              <w:t>Independent evaluation</w:t>
            </w:r>
            <w:r w:rsidR="00805E93">
              <w:rPr>
                <w:noProof/>
                <w:webHidden/>
              </w:rPr>
              <w:tab/>
            </w:r>
            <w:r w:rsidR="00805E93">
              <w:rPr>
                <w:noProof/>
                <w:webHidden/>
              </w:rPr>
              <w:fldChar w:fldCharType="begin"/>
            </w:r>
            <w:r w:rsidR="00805E93">
              <w:rPr>
                <w:noProof/>
                <w:webHidden/>
              </w:rPr>
              <w:instrText xml:space="preserve"> PAGEREF _Toc127898801 \h </w:instrText>
            </w:r>
            <w:r w:rsidR="00805E93">
              <w:rPr>
                <w:noProof/>
                <w:webHidden/>
              </w:rPr>
            </w:r>
            <w:r w:rsidR="00805E93">
              <w:rPr>
                <w:noProof/>
                <w:webHidden/>
              </w:rPr>
              <w:fldChar w:fldCharType="separate"/>
            </w:r>
            <w:r w:rsidR="00543C42">
              <w:rPr>
                <w:noProof/>
                <w:webHidden/>
              </w:rPr>
              <w:t>36</w:t>
            </w:r>
            <w:r w:rsidR="00805E93">
              <w:rPr>
                <w:noProof/>
                <w:webHidden/>
              </w:rPr>
              <w:fldChar w:fldCharType="end"/>
            </w:r>
          </w:hyperlink>
        </w:p>
        <w:p w14:paraId="682C63EA" w14:textId="2B468E3F" w:rsidR="00805E93" w:rsidRDefault="00000000">
          <w:pPr>
            <w:pStyle w:val="TOC1"/>
            <w:tabs>
              <w:tab w:val="left" w:pos="390"/>
            </w:tabs>
            <w:rPr>
              <w:rFonts w:eastAsiaTheme="minorEastAsia" w:cstheme="minorBidi"/>
              <w:b w:val="0"/>
              <w:bCs w:val="0"/>
              <w:caps w:val="0"/>
              <w:noProof/>
              <w:color w:val="auto"/>
              <w:u w:val="none"/>
              <w:lang w:val="en-AU" w:eastAsia="en-AU"/>
            </w:rPr>
          </w:pPr>
          <w:hyperlink w:anchor="_Toc127898802" w:history="1">
            <w:r w:rsidR="00805E93" w:rsidRPr="002A6C45">
              <w:rPr>
                <w:rStyle w:val="Hyperlink"/>
                <w:rFonts w:eastAsia="Times New Roman"/>
                <w:noProof/>
                <w:lang w:val="en-AU"/>
              </w:rPr>
              <w:t>8.</w:t>
            </w:r>
            <w:r w:rsidR="00805E93">
              <w:rPr>
                <w:rFonts w:eastAsiaTheme="minorEastAsia" w:cstheme="minorBidi"/>
                <w:b w:val="0"/>
                <w:bCs w:val="0"/>
                <w:caps w:val="0"/>
                <w:noProof/>
                <w:color w:val="auto"/>
                <w:u w:val="none"/>
                <w:lang w:val="en-AU" w:eastAsia="en-AU"/>
              </w:rPr>
              <w:tab/>
            </w:r>
            <w:r w:rsidR="00805E93" w:rsidRPr="002A6C45">
              <w:rPr>
                <w:rStyle w:val="Hyperlink"/>
                <w:rFonts w:eastAsia="Times New Roman"/>
                <w:noProof/>
                <w:lang w:val="en-AU"/>
              </w:rPr>
              <w:t>Budget and Resources</w:t>
            </w:r>
            <w:r w:rsidR="00805E93">
              <w:rPr>
                <w:noProof/>
                <w:webHidden/>
              </w:rPr>
              <w:tab/>
            </w:r>
            <w:r w:rsidR="00805E93">
              <w:rPr>
                <w:noProof/>
                <w:webHidden/>
              </w:rPr>
              <w:fldChar w:fldCharType="begin"/>
            </w:r>
            <w:r w:rsidR="00805E93">
              <w:rPr>
                <w:noProof/>
                <w:webHidden/>
              </w:rPr>
              <w:instrText xml:space="preserve"> PAGEREF _Toc127898802 \h </w:instrText>
            </w:r>
            <w:r w:rsidR="00805E93">
              <w:rPr>
                <w:noProof/>
                <w:webHidden/>
              </w:rPr>
            </w:r>
            <w:r w:rsidR="00805E93">
              <w:rPr>
                <w:noProof/>
                <w:webHidden/>
              </w:rPr>
              <w:fldChar w:fldCharType="separate"/>
            </w:r>
            <w:r w:rsidR="00543C42">
              <w:rPr>
                <w:noProof/>
                <w:webHidden/>
              </w:rPr>
              <w:t>36</w:t>
            </w:r>
            <w:r w:rsidR="00805E93">
              <w:rPr>
                <w:noProof/>
                <w:webHidden/>
              </w:rPr>
              <w:fldChar w:fldCharType="end"/>
            </w:r>
          </w:hyperlink>
        </w:p>
        <w:p w14:paraId="0A020824" w14:textId="4265492B" w:rsidR="00805E93" w:rsidRDefault="00000000">
          <w:pPr>
            <w:pStyle w:val="TOC1"/>
            <w:tabs>
              <w:tab w:val="left" w:pos="390"/>
            </w:tabs>
            <w:rPr>
              <w:rFonts w:eastAsiaTheme="minorEastAsia" w:cstheme="minorBidi"/>
              <w:b w:val="0"/>
              <w:bCs w:val="0"/>
              <w:caps w:val="0"/>
              <w:noProof/>
              <w:color w:val="auto"/>
              <w:u w:val="none"/>
              <w:lang w:val="en-AU" w:eastAsia="en-AU"/>
            </w:rPr>
          </w:pPr>
          <w:hyperlink w:anchor="_Toc127898803" w:history="1">
            <w:r w:rsidR="00805E93" w:rsidRPr="002A6C45">
              <w:rPr>
                <w:rStyle w:val="Hyperlink"/>
                <w:rFonts w:eastAsia="Times New Roman"/>
                <w:noProof/>
                <w:lang w:val="en-AU"/>
              </w:rPr>
              <w:t>9.</w:t>
            </w:r>
            <w:r w:rsidR="00805E93">
              <w:rPr>
                <w:rFonts w:eastAsiaTheme="minorEastAsia" w:cstheme="minorBidi"/>
                <w:b w:val="0"/>
                <w:bCs w:val="0"/>
                <w:caps w:val="0"/>
                <w:noProof/>
                <w:color w:val="auto"/>
                <w:u w:val="none"/>
                <w:lang w:val="en-AU" w:eastAsia="en-AU"/>
              </w:rPr>
              <w:tab/>
            </w:r>
            <w:r w:rsidR="00805E93" w:rsidRPr="002A6C45">
              <w:rPr>
                <w:rStyle w:val="Hyperlink"/>
                <w:rFonts w:eastAsia="Times New Roman"/>
                <w:noProof/>
                <w:lang w:val="en-AU"/>
              </w:rPr>
              <w:t>Procurement and Partnering</w:t>
            </w:r>
            <w:r w:rsidR="00805E93">
              <w:rPr>
                <w:noProof/>
                <w:webHidden/>
              </w:rPr>
              <w:tab/>
            </w:r>
            <w:r w:rsidR="00805E93">
              <w:rPr>
                <w:noProof/>
                <w:webHidden/>
              </w:rPr>
              <w:fldChar w:fldCharType="begin"/>
            </w:r>
            <w:r w:rsidR="00805E93">
              <w:rPr>
                <w:noProof/>
                <w:webHidden/>
              </w:rPr>
              <w:instrText xml:space="preserve"> PAGEREF _Toc127898803 \h </w:instrText>
            </w:r>
            <w:r w:rsidR="00805E93">
              <w:rPr>
                <w:noProof/>
                <w:webHidden/>
              </w:rPr>
            </w:r>
            <w:r w:rsidR="00805E93">
              <w:rPr>
                <w:noProof/>
                <w:webHidden/>
              </w:rPr>
              <w:fldChar w:fldCharType="separate"/>
            </w:r>
            <w:r w:rsidR="00543C42">
              <w:rPr>
                <w:noProof/>
                <w:webHidden/>
              </w:rPr>
              <w:t>36</w:t>
            </w:r>
            <w:r w:rsidR="00805E93">
              <w:rPr>
                <w:noProof/>
                <w:webHidden/>
              </w:rPr>
              <w:fldChar w:fldCharType="end"/>
            </w:r>
          </w:hyperlink>
        </w:p>
        <w:p w14:paraId="0AFEF16C" w14:textId="2CE1F9B9" w:rsidR="00805E93" w:rsidRDefault="00000000">
          <w:pPr>
            <w:pStyle w:val="TOC1"/>
            <w:tabs>
              <w:tab w:val="left" w:pos="502"/>
            </w:tabs>
            <w:rPr>
              <w:rFonts w:eastAsiaTheme="minorEastAsia" w:cstheme="minorBidi"/>
              <w:b w:val="0"/>
              <w:bCs w:val="0"/>
              <w:caps w:val="0"/>
              <w:noProof/>
              <w:color w:val="auto"/>
              <w:u w:val="none"/>
              <w:lang w:val="en-AU" w:eastAsia="en-AU"/>
            </w:rPr>
          </w:pPr>
          <w:hyperlink w:anchor="_Toc127898804" w:history="1">
            <w:r w:rsidR="00805E93" w:rsidRPr="002A6C45">
              <w:rPr>
                <w:rStyle w:val="Hyperlink"/>
                <w:rFonts w:eastAsia="Times New Roman"/>
                <w:noProof/>
                <w:lang w:val="en-AU"/>
              </w:rPr>
              <w:t>10.</w:t>
            </w:r>
            <w:r w:rsidR="00805E93">
              <w:rPr>
                <w:rFonts w:eastAsiaTheme="minorEastAsia" w:cstheme="minorBidi"/>
                <w:b w:val="0"/>
                <w:bCs w:val="0"/>
                <w:caps w:val="0"/>
                <w:noProof/>
                <w:color w:val="auto"/>
                <w:u w:val="none"/>
                <w:lang w:val="en-AU" w:eastAsia="en-AU"/>
              </w:rPr>
              <w:tab/>
            </w:r>
            <w:r w:rsidR="00805E93" w:rsidRPr="002A6C45">
              <w:rPr>
                <w:rStyle w:val="Hyperlink"/>
                <w:rFonts w:eastAsia="Times New Roman"/>
                <w:noProof/>
                <w:lang w:val="en-AU"/>
              </w:rPr>
              <w:t>Risk Management and Safeguards</w:t>
            </w:r>
            <w:r w:rsidR="00805E93">
              <w:rPr>
                <w:noProof/>
                <w:webHidden/>
              </w:rPr>
              <w:tab/>
            </w:r>
            <w:r w:rsidR="00805E93">
              <w:rPr>
                <w:noProof/>
                <w:webHidden/>
              </w:rPr>
              <w:fldChar w:fldCharType="begin"/>
            </w:r>
            <w:r w:rsidR="00805E93">
              <w:rPr>
                <w:noProof/>
                <w:webHidden/>
              </w:rPr>
              <w:instrText xml:space="preserve"> PAGEREF _Toc127898804 \h </w:instrText>
            </w:r>
            <w:r w:rsidR="00805E93">
              <w:rPr>
                <w:noProof/>
                <w:webHidden/>
              </w:rPr>
            </w:r>
            <w:r w:rsidR="00805E93">
              <w:rPr>
                <w:noProof/>
                <w:webHidden/>
              </w:rPr>
              <w:fldChar w:fldCharType="separate"/>
            </w:r>
            <w:r w:rsidR="00543C42">
              <w:rPr>
                <w:noProof/>
                <w:webHidden/>
              </w:rPr>
              <w:t>37</w:t>
            </w:r>
            <w:r w:rsidR="00805E93">
              <w:rPr>
                <w:noProof/>
                <w:webHidden/>
              </w:rPr>
              <w:fldChar w:fldCharType="end"/>
            </w:r>
          </w:hyperlink>
        </w:p>
        <w:p w14:paraId="71807361" w14:textId="55A93F82" w:rsidR="00805E93" w:rsidRDefault="00000000">
          <w:pPr>
            <w:pStyle w:val="TOC1"/>
            <w:rPr>
              <w:rFonts w:eastAsiaTheme="minorEastAsia" w:cstheme="minorBidi"/>
              <w:b w:val="0"/>
              <w:bCs w:val="0"/>
              <w:caps w:val="0"/>
              <w:noProof/>
              <w:color w:val="auto"/>
              <w:u w:val="none"/>
              <w:lang w:val="en-AU" w:eastAsia="en-AU"/>
            </w:rPr>
          </w:pPr>
          <w:hyperlink w:anchor="_Toc127898805" w:history="1">
            <w:r w:rsidR="00805E93" w:rsidRPr="002A6C45">
              <w:rPr>
                <w:rStyle w:val="Hyperlink"/>
                <w:rFonts w:eastAsia="Times New Roman"/>
                <w:noProof/>
                <w:lang w:val="en-AU"/>
              </w:rPr>
              <w:t>Annex 1: Development issue, context and evidence</w:t>
            </w:r>
            <w:r w:rsidR="00805E93">
              <w:rPr>
                <w:noProof/>
                <w:webHidden/>
              </w:rPr>
              <w:tab/>
            </w:r>
            <w:r w:rsidR="00805E93">
              <w:rPr>
                <w:noProof/>
                <w:webHidden/>
              </w:rPr>
              <w:fldChar w:fldCharType="begin"/>
            </w:r>
            <w:r w:rsidR="00805E93">
              <w:rPr>
                <w:noProof/>
                <w:webHidden/>
              </w:rPr>
              <w:instrText xml:space="preserve"> PAGEREF _Toc127898805 \h </w:instrText>
            </w:r>
            <w:r w:rsidR="00805E93">
              <w:rPr>
                <w:noProof/>
                <w:webHidden/>
              </w:rPr>
            </w:r>
            <w:r w:rsidR="00805E93">
              <w:rPr>
                <w:noProof/>
                <w:webHidden/>
              </w:rPr>
              <w:fldChar w:fldCharType="separate"/>
            </w:r>
            <w:r w:rsidR="00543C42">
              <w:rPr>
                <w:noProof/>
                <w:webHidden/>
              </w:rPr>
              <w:t>39</w:t>
            </w:r>
            <w:r w:rsidR="00805E93">
              <w:rPr>
                <w:noProof/>
                <w:webHidden/>
              </w:rPr>
              <w:fldChar w:fldCharType="end"/>
            </w:r>
          </w:hyperlink>
        </w:p>
        <w:p w14:paraId="67D74473" w14:textId="79B1EBC2" w:rsidR="00805E93" w:rsidRDefault="00000000">
          <w:pPr>
            <w:pStyle w:val="TOC1"/>
            <w:rPr>
              <w:rFonts w:eastAsiaTheme="minorEastAsia" w:cstheme="minorBidi"/>
              <w:b w:val="0"/>
              <w:bCs w:val="0"/>
              <w:caps w:val="0"/>
              <w:noProof/>
              <w:color w:val="auto"/>
              <w:u w:val="none"/>
              <w:lang w:val="en-AU" w:eastAsia="en-AU"/>
            </w:rPr>
          </w:pPr>
          <w:hyperlink w:anchor="_Toc127898806" w:history="1">
            <w:r w:rsidR="00805E93" w:rsidRPr="002A6C45">
              <w:rPr>
                <w:rStyle w:val="Hyperlink"/>
                <w:noProof/>
                <w:lang w:val="en-AU"/>
              </w:rPr>
              <w:t>Annex 2: Program Logic</w:t>
            </w:r>
            <w:r w:rsidR="00805E93">
              <w:rPr>
                <w:noProof/>
                <w:webHidden/>
              </w:rPr>
              <w:tab/>
            </w:r>
            <w:r w:rsidR="00805E93">
              <w:rPr>
                <w:noProof/>
                <w:webHidden/>
              </w:rPr>
              <w:fldChar w:fldCharType="begin"/>
            </w:r>
            <w:r w:rsidR="00805E93">
              <w:rPr>
                <w:noProof/>
                <w:webHidden/>
              </w:rPr>
              <w:instrText xml:space="preserve"> PAGEREF _Toc127898806 \h </w:instrText>
            </w:r>
            <w:r w:rsidR="00805E93">
              <w:rPr>
                <w:noProof/>
                <w:webHidden/>
              </w:rPr>
            </w:r>
            <w:r w:rsidR="00805E93">
              <w:rPr>
                <w:noProof/>
                <w:webHidden/>
              </w:rPr>
              <w:fldChar w:fldCharType="separate"/>
            </w:r>
            <w:r w:rsidR="00543C42">
              <w:rPr>
                <w:noProof/>
                <w:webHidden/>
              </w:rPr>
              <w:t>50</w:t>
            </w:r>
            <w:r w:rsidR="00805E93">
              <w:rPr>
                <w:noProof/>
                <w:webHidden/>
              </w:rPr>
              <w:fldChar w:fldCharType="end"/>
            </w:r>
          </w:hyperlink>
        </w:p>
        <w:p w14:paraId="4869E57D" w14:textId="720D0BD2" w:rsidR="00805E93" w:rsidRDefault="00000000">
          <w:pPr>
            <w:pStyle w:val="TOC1"/>
            <w:rPr>
              <w:rFonts w:eastAsiaTheme="minorEastAsia" w:cstheme="minorBidi"/>
              <w:b w:val="0"/>
              <w:bCs w:val="0"/>
              <w:caps w:val="0"/>
              <w:noProof/>
              <w:color w:val="auto"/>
              <w:u w:val="none"/>
              <w:lang w:val="en-AU" w:eastAsia="en-AU"/>
            </w:rPr>
          </w:pPr>
          <w:hyperlink w:anchor="_Toc127898807" w:history="1">
            <w:r w:rsidR="00805E93" w:rsidRPr="002A6C45">
              <w:rPr>
                <w:rStyle w:val="Hyperlink"/>
                <w:noProof/>
                <w:lang w:val="en-AU"/>
              </w:rPr>
              <w:t>Annex 3: Policy Dialogue Matrix</w:t>
            </w:r>
            <w:r w:rsidR="00805E93">
              <w:rPr>
                <w:noProof/>
                <w:webHidden/>
              </w:rPr>
              <w:tab/>
            </w:r>
            <w:r w:rsidR="00805E93">
              <w:rPr>
                <w:noProof/>
                <w:webHidden/>
              </w:rPr>
              <w:fldChar w:fldCharType="begin"/>
            </w:r>
            <w:r w:rsidR="00805E93">
              <w:rPr>
                <w:noProof/>
                <w:webHidden/>
              </w:rPr>
              <w:instrText xml:space="preserve"> PAGEREF _Toc127898807 \h </w:instrText>
            </w:r>
            <w:r w:rsidR="00805E93">
              <w:rPr>
                <w:noProof/>
                <w:webHidden/>
              </w:rPr>
            </w:r>
            <w:r w:rsidR="00805E93">
              <w:rPr>
                <w:noProof/>
                <w:webHidden/>
              </w:rPr>
              <w:fldChar w:fldCharType="separate"/>
            </w:r>
            <w:r w:rsidR="00543C42">
              <w:rPr>
                <w:noProof/>
                <w:webHidden/>
              </w:rPr>
              <w:t>51</w:t>
            </w:r>
            <w:r w:rsidR="00805E93">
              <w:rPr>
                <w:noProof/>
                <w:webHidden/>
              </w:rPr>
              <w:fldChar w:fldCharType="end"/>
            </w:r>
          </w:hyperlink>
        </w:p>
        <w:p w14:paraId="2195D3F7" w14:textId="7477257C" w:rsidR="00805E93" w:rsidRDefault="00000000">
          <w:pPr>
            <w:pStyle w:val="TOC1"/>
            <w:rPr>
              <w:rFonts w:eastAsiaTheme="minorEastAsia" w:cstheme="minorBidi"/>
              <w:b w:val="0"/>
              <w:bCs w:val="0"/>
              <w:caps w:val="0"/>
              <w:noProof/>
              <w:color w:val="auto"/>
              <w:u w:val="none"/>
              <w:lang w:val="en-AU" w:eastAsia="en-AU"/>
            </w:rPr>
          </w:pPr>
          <w:hyperlink w:anchor="_Toc127898808" w:history="1">
            <w:r w:rsidR="00805E93" w:rsidRPr="002A6C45">
              <w:rPr>
                <w:rStyle w:val="Hyperlink"/>
                <w:rFonts w:eastAsia="Times New Roman"/>
                <w:noProof/>
                <w:lang w:val="en-AU"/>
              </w:rPr>
              <w:t>Annex 4: Gender Hub Indicative Scope of Services</w:t>
            </w:r>
            <w:r w:rsidR="00805E93">
              <w:rPr>
                <w:noProof/>
                <w:webHidden/>
              </w:rPr>
              <w:tab/>
            </w:r>
            <w:r w:rsidR="00805E93">
              <w:rPr>
                <w:noProof/>
                <w:webHidden/>
              </w:rPr>
              <w:fldChar w:fldCharType="begin"/>
            </w:r>
            <w:r w:rsidR="00805E93">
              <w:rPr>
                <w:noProof/>
                <w:webHidden/>
              </w:rPr>
              <w:instrText xml:space="preserve"> PAGEREF _Toc127898808 \h </w:instrText>
            </w:r>
            <w:r w:rsidR="00805E93">
              <w:rPr>
                <w:noProof/>
                <w:webHidden/>
              </w:rPr>
            </w:r>
            <w:r w:rsidR="00805E93">
              <w:rPr>
                <w:noProof/>
                <w:webHidden/>
              </w:rPr>
              <w:fldChar w:fldCharType="separate"/>
            </w:r>
            <w:r w:rsidR="00543C42">
              <w:rPr>
                <w:noProof/>
                <w:webHidden/>
              </w:rPr>
              <w:t>52</w:t>
            </w:r>
            <w:r w:rsidR="00805E93">
              <w:rPr>
                <w:noProof/>
                <w:webHidden/>
              </w:rPr>
              <w:fldChar w:fldCharType="end"/>
            </w:r>
          </w:hyperlink>
        </w:p>
        <w:p w14:paraId="0BF15F42" w14:textId="24E740E6" w:rsidR="00805E93" w:rsidRDefault="00000000">
          <w:pPr>
            <w:pStyle w:val="TOC1"/>
            <w:rPr>
              <w:rFonts w:eastAsiaTheme="minorEastAsia" w:cstheme="minorBidi"/>
              <w:b w:val="0"/>
              <w:bCs w:val="0"/>
              <w:caps w:val="0"/>
              <w:noProof/>
              <w:color w:val="auto"/>
              <w:u w:val="none"/>
              <w:lang w:val="en-AU" w:eastAsia="en-AU"/>
            </w:rPr>
          </w:pPr>
          <w:hyperlink w:anchor="_Toc127898809" w:history="1">
            <w:r w:rsidR="00805E93" w:rsidRPr="002A6C45">
              <w:rPr>
                <w:rStyle w:val="Hyperlink"/>
                <w:noProof/>
                <w:lang w:val="en-AU"/>
              </w:rPr>
              <w:t>Annex 5: Indicative Team Structure</w:t>
            </w:r>
            <w:r w:rsidR="00805E93">
              <w:rPr>
                <w:noProof/>
                <w:webHidden/>
              </w:rPr>
              <w:tab/>
            </w:r>
            <w:r w:rsidR="00805E93">
              <w:rPr>
                <w:noProof/>
                <w:webHidden/>
              </w:rPr>
              <w:fldChar w:fldCharType="begin"/>
            </w:r>
            <w:r w:rsidR="00805E93">
              <w:rPr>
                <w:noProof/>
                <w:webHidden/>
              </w:rPr>
              <w:instrText xml:space="preserve"> PAGEREF _Toc127898809 \h </w:instrText>
            </w:r>
            <w:r w:rsidR="00805E93">
              <w:rPr>
                <w:noProof/>
                <w:webHidden/>
              </w:rPr>
            </w:r>
            <w:r w:rsidR="00805E93">
              <w:rPr>
                <w:noProof/>
                <w:webHidden/>
              </w:rPr>
              <w:fldChar w:fldCharType="separate"/>
            </w:r>
            <w:r w:rsidR="00543C42">
              <w:rPr>
                <w:noProof/>
                <w:webHidden/>
              </w:rPr>
              <w:t>53</w:t>
            </w:r>
            <w:r w:rsidR="00805E93">
              <w:rPr>
                <w:noProof/>
                <w:webHidden/>
              </w:rPr>
              <w:fldChar w:fldCharType="end"/>
            </w:r>
          </w:hyperlink>
        </w:p>
        <w:p w14:paraId="45E0271D" w14:textId="74FE430B" w:rsidR="00805E93" w:rsidRDefault="00000000">
          <w:pPr>
            <w:pStyle w:val="TOC1"/>
            <w:rPr>
              <w:rFonts w:eastAsiaTheme="minorEastAsia" w:cstheme="minorBidi"/>
              <w:b w:val="0"/>
              <w:bCs w:val="0"/>
              <w:caps w:val="0"/>
              <w:noProof/>
              <w:color w:val="auto"/>
              <w:u w:val="none"/>
              <w:lang w:val="en-AU" w:eastAsia="en-AU"/>
            </w:rPr>
          </w:pPr>
          <w:hyperlink w:anchor="_Toc127898810" w:history="1">
            <w:r w:rsidR="00805E93" w:rsidRPr="002A6C45">
              <w:rPr>
                <w:rStyle w:val="Hyperlink"/>
                <w:noProof/>
                <w:lang w:val="en-AU"/>
              </w:rPr>
              <w:t>annex 6: Activity Transition</w:t>
            </w:r>
            <w:r w:rsidR="00805E93">
              <w:rPr>
                <w:noProof/>
                <w:webHidden/>
              </w:rPr>
              <w:tab/>
            </w:r>
            <w:r w:rsidR="00805E93">
              <w:rPr>
                <w:noProof/>
                <w:webHidden/>
              </w:rPr>
              <w:fldChar w:fldCharType="begin"/>
            </w:r>
            <w:r w:rsidR="00805E93">
              <w:rPr>
                <w:noProof/>
                <w:webHidden/>
              </w:rPr>
              <w:instrText xml:space="preserve"> PAGEREF _Toc127898810 \h </w:instrText>
            </w:r>
            <w:r w:rsidR="00805E93">
              <w:rPr>
                <w:noProof/>
                <w:webHidden/>
              </w:rPr>
            </w:r>
            <w:r w:rsidR="00805E93">
              <w:rPr>
                <w:noProof/>
                <w:webHidden/>
              </w:rPr>
              <w:fldChar w:fldCharType="separate"/>
            </w:r>
            <w:r w:rsidR="00543C42">
              <w:rPr>
                <w:noProof/>
                <w:webHidden/>
              </w:rPr>
              <w:t>54</w:t>
            </w:r>
            <w:r w:rsidR="00805E93">
              <w:rPr>
                <w:noProof/>
                <w:webHidden/>
              </w:rPr>
              <w:fldChar w:fldCharType="end"/>
            </w:r>
          </w:hyperlink>
        </w:p>
        <w:p w14:paraId="43496FF5" w14:textId="289AE7F0" w:rsidR="00805E93" w:rsidRDefault="00000000">
          <w:pPr>
            <w:pStyle w:val="TOC1"/>
            <w:rPr>
              <w:rFonts w:eastAsiaTheme="minorEastAsia" w:cstheme="minorBidi"/>
              <w:b w:val="0"/>
              <w:bCs w:val="0"/>
              <w:caps w:val="0"/>
              <w:noProof/>
              <w:color w:val="auto"/>
              <w:u w:val="none"/>
              <w:lang w:val="en-AU" w:eastAsia="en-AU"/>
            </w:rPr>
          </w:pPr>
          <w:hyperlink w:anchor="_Toc127898811" w:history="1">
            <w:r w:rsidR="00805E93" w:rsidRPr="002A6C45">
              <w:rPr>
                <w:rStyle w:val="Hyperlink"/>
                <w:noProof/>
                <w:lang w:val="en-AU"/>
              </w:rPr>
              <w:t>Annex 7: Monitoring, Evaluation and LEarning Framework</w:t>
            </w:r>
            <w:r w:rsidR="00805E93">
              <w:rPr>
                <w:noProof/>
                <w:webHidden/>
              </w:rPr>
              <w:tab/>
            </w:r>
            <w:r w:rsidR="00805E93">
              <w:rPr>
                <w:noProof/>
                <w:webHidden/>
              </w:rPr>
              <w:fldChar w:fldCharType="begin"/>
            </w:r>
            <w:r w:rsidR="00805E93">
              <w:rPr>
                <w:noProof/>
                <w:webHidden/>
              </w:rPr>
              <w:instrText xml:space="preserve"> PAGEREF _Toc127898811 \h </w:instrText>
            </w:r>
            <w:r w:rsidR="00805E93">
              <w:rPr>
                <w:noProof/>
                <w:webHidden/>
              </w:rPr>
            </w:r>
            <w:r w:rsidR="00805E93">
              <w:rPr>
                <w:noProof/>
                <w:webHidden/>
              </w:rPr>
              <w:fldChar w:fldCharType="separate"/>
            </w:r>
            <w:r w:rsidR="00543C42">
              <w:rPr>
                <w:noProof/>
                <w:webHidden/>
              </w:rPr>
              <w:t>55</w:t>
            </w:r>
            <w:r w:rsidR="00805E93">
              <w:rPr>
                <w:noProof/>
                <w:webHidden/>
              </w:rPr>
              <w:fldChar w:fldCharType="end"/>
            </w:r>
          </w:hyperlink>
        </w:p>
        <w:p w14:paraId="7358DD79" w14:textId="50FA55B9" w:rsidR="00805E93" w:rsidRDefault="00000000">
          <w:pPr>
            <w:pStyle w:val="TOC1"/>
            <w:rPr>
              <w:rFonts w:eastAsiaTheme="minorEastAsia" w:cstheme="minorBidi"/>
              <w:b w:val="0"/>
              <w:bCs w:val="0"/>
              <w:caps w:val="0"/>
              <w:noProof/>
              <w:color w:val="auto"/>
              <w:u w:val="none"/>
              <w:lang w:val="en-AU" w:eastAsia="en-AU"/>
            </w:rPr>
          </w:pPr>
          <w:hyperlink w:anchor="_Toc127898812" w:history="1">
            <w:r w:rsidR="00805E93" w:rsidRPr="002A6C45">
              <w:rPr>
                <w:rStyle w:val="Hyperlink"/>
                <w:noProof/>
                <w:lang w:val="en-AU"/>
              </w:rPr>
              <w:t>Annex 8:  Indicative budget</w:t>
            </w:r>
            <w:r w:rsidR="00805E93">
              <w:rPr>
                <w:noProof/>
                <w:webHidden/>
              </w:rPr>
              <w:tab/>
            </w:r>
            <w:r w:rsidR="00805E93">
              <w:rPr>
                <w:noProof/>
                <w:webHidden/>
              </w:rPr>
              <w:fldChar w:fldCharType="begin"/>
            </w:r>
            <w:r w:rsidR="00805E93">
              <w:rPr>
                <w:noProof/>
                <w:webHidden/>
              </w:rPr>
              <w:instrText xml:space="preserve"> PAGEREF _Toc127898812 \h </w:instrText>
            </w:r>
            <w:r w:rsidR="00805E93">
              <w:rPr>
                <w:noProof/>
                <w:webHidden/>
              </w:rPr>
            </w:r>
            <w:r w:rsidR="00805E93">
              <w:rPr>
                <w:noProof/>
                <w:webHidden/>
              </w:rPr>
              <w:fldChar w:fldCharType="separate"/>
            </w:r>
            <w:r w:rsidR="00543C42">
              <w:rPr>
                <w:noProof/>
                <w:webHidden/>
              </w:rPr>
              <w:t>66</w:t>
            </w:r>
            <w:r w:rsidR="00805E93">
              <w:rPr>
                <w:noProof/>
                <w:webHidden/>
              </w:rPr>
              <w:fldChar w:fldCharType="end"/>
            </w:r>
          </w:hyperlink>
        </w:p>
        <w:p w14:paraId="33355222" w14:textId="52137DB1" w:rsidR="00805E93" w:rsidRDefault="00000000">
          <w:pPr>
            <w:pStyle w:val="TOC1"/>
            <w:rPr>
              <w:rFonts w:eastAsiaTheme="minorEastAsia" w:cstheme="minorBidi"/>
              <w:b w:val="0"/>
              <w:bCs w:val="0"/>
              <w:caps w:val="0"/>
              <w:noProof/>
              <w:color w:val="auto"/>
              <w:u w:val="none"/>
              <w:lang w:val="en-AU" w:eastAsia="en-AU"/>
            </w:rPr>
          </w:pPr>
          <w:hyperlink w:anchor="_Toc127898813" w:history="1">
            <w:r w:rsidR="00805E93" w:rsidRPr="002A6C45">
              <w:rPr>
                <w:rStyle w:val="Hyperlink"/>
                <w:noProof/>
                <w:lang w:val="en-AU"/>
              </w:rPr>
              <w:t>Annex 9: Risk and safeguards matrix</w:t>
            </w:r>
            <w:r w:rsidR="00805E93">
              <w:rPr>
                <w:noProof/>
                <w:webHidden/>
              </w:rPr>
              <w:tab/>
            </w:r>
            <w:r w:rsidR="00805E93">
              <w:rPr>
                <w:noProof/>
                <w:webHidden/>
              </w:rPr>
              <w:fldChar w:fldCharType="begin"/>
            </w:r>
            <w:r w:rsidR="00805E93">
              <w:rPr>
                <w:noProof/>
                <w:webHidden/>
              </w:rPr>
              <w:instrText xml:space="preserve"> PAGEREF _Toc127898813 \h </w:instrText>
            </w:r>
            <w:r w:rsidR="00805E93">
              <w:rPr>
                <w:noProof/>
                <w:webHidden/>
              </w:rPr>
            </w:r>
            <w:r w:rsidR="00805E93">
              <w:rPr>
                <w:noProof/>
                <w:webHidden/>
              </w:rPr>
              <w:fldChar w:fldCharType="separate"/>
            </w:r>
            <w:r w:rsidR="00543C42">
              <w:rPr>
                <w:noProof/>
                <w:webHidden/>
              </w:rPr>
              <w:t>67</w:t>
            </w:r>
            <w:r w:rsidR="00805E93">
              <w:rPr>
                <w:noProof/>
                <w:webHidden/>
              </w:rPr>
              <w:fldChar w:fldCharType="end"/>
            </w:r>
          </w:hyperlink>
        </w:p>
        <w:p w14:paraId="1F9CC0D7" w14:textId="6713E8CF" w:rsidR="00805E93" w:rsidRDefault="00000000">
          <w:pPr>
            <w:pStyle w:val="TOC1"/>
            <w:rPr>
              <w:rFonts w:eastAsiaTheme="minorEastAsia" w:cstheme="minorBidi"/>
              <w:b w:val="0"/>
              <w:bCs w:val="0"/>
              <w:caps w:val="0"/>
              <w:noProof/>
              <w:color w:val="auto"/>
              <w:u w:val="none"/>
              <w:lang w:val="en-AU" w:eastAsia="en-AU"/>
            </w:rPr>
          </w:pPr>
          <w:hyperlink w:anchor="_Toc127898814" w:history="1">
            <w:r w:rsidR="00805E93" w:rsidRPr="002A6C45">
              <w:rPr>
                <w:rStyle w:val="Hyperlink"/>
                <w:noProof/>
                <w:lang w:val="en-AU"/>
              </w:rPr>
              <w:t>Annex 10: Literature &amp; References</w:t>
            </w:r>
            <w:r w:rsidR="00805E93">
              <w:rPr>
                <w:noProof/>
                <w:webHidden/>
              </w:rPr>
              <w:tab/>
            </w:r>
            <w:r w:rsidR="00805E93">
              <w:rPr>
                <w:noProof/>
                <w:webHidden/>
              </w:rPr>
              <w:fldChar w:fldCharType="begin"/>
            </w:r>
            <w:r w:rsidR="00805E93">
              <w:rPr>
                <w:noProof/>
                <w:webHidden/>
              </w:rPr>
              <w:instrText xml:space="preserve"> PAGEREF _Toc127898814 \h </w:instrText>
            </w:r>
            <w:r w:rsidR="00805E93">
              <w:rPr>
                <w:noProof/>
                <w:webHidden/>
              </w:rPr>
            </w:r>
            <w:r w:rsidR="00805E93">
              <w:rPr>
                <w:noProof/>
                <w:webHidden/>
              </w:rPr>
              <w:fldChar w:fldCharType="separate"/>
            </w:r>
            <w:r w:rsidR="00543C42">
              <w:rPr>
                <w:noProof/>
                <w:webHidden/>
              </w:rPr>
              <w:t>68</w:t>
            </w:r>
            <w:r w:rsidR="00805E93">
              <w:rPr>
                <w:noProof/>
                <w:webHidden/>
              </w:rPr>
              <w:fldChar w:fldCharType="end"/>
            </w:r>
          </w:hyperlink>
        </w:p>
        <w:p w14:paraId="55CFB388" w14:textId="5B9EAD74" w:rsidR="00AA0760" w:rsidRPr="002D33EE" w:rsidRDefault="00164833">
          <w:pPr>
            <w:rPr>
              <w:lang w:val="en-AU"/>
            </w:rPr>
          </w:pPr>
          <w:r w:rsidRPr="002D33EE">
            <w:rPr>
              <w:rFonts w:cstheme="minorHAnsi"/>
              <w:caps/>
              <w:u w:val="single"/>
              <w:lang w:val="en-AU"/>
            </w:rPr>
            <w:fldChar w:fldCharType="end"/>
          </w:r>
        </w:p>
      </w:sdtContent>
    </w:sdt>
    <w:p w14:paraId="1B79D660" w14:textId="77777777" w:rsidR="009155CD" w:rsidRPr="002D33EE" w:rsidRDefault="009155CD" w:rsidP="0074711D">
      <w:pPr>
        <w:pStyle w:val="Heading1smallspaceafter"/>
        <w:rPr>
          <w:rFonts w:eastAsia="Times New Roman"/>
          <w:lang w:val="en-AU"/>
        </w:rPr>
        <w:sectPr w:rsidR="009155CD" w:rsidRPr="002D33EE">
          <w:pgSz w:w="11906" w:h="16838"/>
          <w:pgMar w:top="1701" w:right="1134" w:bottom="1418" w:left="1134" w:header="425" w:footer="493" w:gutter="0"/>
          <w:cols w:space="397"/>
          <w:titlePg/>
          <w:docGrid w:linePitch="360"/>
        </w:sectPr>
      </w:pPr>
    </w:p>
    <w:p w14:paraId="32DCA5DF" w14:textId="2239316F" w:rsidR="0074711D" w:rsidRPr="002D33EE" w:rsidRDefault="0074711D" w:rsidP="0074711D">
      <w:pPr>
        <w:pStyle w:val="Heading1smallspaceafter"/>
        <w:rPr>
          <w:rFonts w:eastAsia="Times New Roman"/>
          <w:lang w:val="en-AU"/>
        </w:rPr>
      </w:pPr>
      <w:bookmarkStart w:id="2" w:name="_Toc96005272"/>
      <w:bookmarkStart w:id="3" w:name="_Toc127898752"/>
      <w:r w:rsidRPr="002D33EE">
        <w:rPr>
          <w:rFonts w:eastAsia="Times New Roman"/>
          <w:lang w:val="en-AU"/>
        </w:rPr>
        <w:lastRenderedPageBreak/>
        <w:t>Acronyms and terminology</w:t>
      </w:r>
      <w:bookmarkEnd w:id="2"/>
      <w:bookmarkEnd w:id="3"/>
    </w:p>
    <w:tbl>
      <w:tblPr>
        <w:tblStyle w:val="TableGrid"/>
        <w:tblW w:w="0" w:type="auto"/>
        <w:tblLook w:val="04A0" w:firstRow="1" w:lastRow="0" w:firstColumn="1" w:lastColumn="0" w:noHBand="0" w:noVBand="1"/>
      </w:tblPr>
      <w:tblGrid>
        <w:gridCol w:w="1544"/>
        <w:gridCol w:w="8084"/>
      </w:tblGrid>
      <w:tr w:rsidR="00F93A20" w:rsidRPr="002D33EE" w14:paraId="28AA0CFB" w14:textId="77777777" w:rsidTr="00F93A20">
        <w:trPr>
          <w:trHeight w:val="20"/>
          <w:tblHeader/>
        </w:trPr>
        <w:tc>
          <w:tcPr>
            <w:tcW w:w="1544" w:type="dxa"/>
            <w:tcBorders>
              <w:top w:val="single" w:sz="4" w:space="0" w:color="auto"/>
              <w:left w:val="single" w:sz="4" w:space="0" w:color="auto"/>
              <w:bottom w:val="single" w:sz="4" w:space="0" w:color="auto"/>
              <w:right w:val="single" w:sz="4" w:space="0" w:color="auto"/>
            </w:tcBorders>
          </w:tcPr>
          <w:p w14:paraId="3B87A70F" w14:textId="522F1087" w:rsidR="00F93A20" w:rsidRPr="002D33EE" w:rsidRDefault="00F93A20" w:rsidP="00EB313E">
            <w:pPr>
              <w:tabs>
                <w:tab w:val="left" w:pos="284"/>
              </w:tabs>
              <w:suppressAutoHyphens w:val="0"/>
              <w:spacing w:before="60" w:line="240" w:lineRule="auto"/>
              <w:rPr>
                <w:rFonts w:eastAsia="Times New Roman" w:cs="Times New Roman"/>
                <w:b/>
                <w:bCs/>
                <w:sz w:val="21"/>
                <w:szCs w:val="24"/>
                <w:lang w:val="en-AU"/>
              </w:rPr>
            </w:pPr>
            <w:r>
              <w:rPr>
                <w:rFonts w:eastAsia="Times New Roman" w:cs="Times New Roman"/>
                <w:b/>
                <w:bCs/>
                <w:sz w:val="21"/>
                <w:szCs w:val="24"/>
                <w:lang w:val="en-AU"/>
              </w:rPr>
              <w:t>Acronym</w:t>
            </w:r>
          </w:p>
        </w:tc>
        <w:tc>
          <w:tcPr>
            <w:tcW w:w="8084" w:type="dxa"/>
            <w:tcBorders>
              <w:top w:val="single" w:sz="4" w:space="0" w:color="auto"/>
              <w:left w:val="single" w:sz="4" w:space="0" w:color="auto"/>
              <w:bottom w:val="single" w:sz="4" w:space="0" w:color="auto"/>
              <w:right w:val="single" w:sz="4" w:space="0" w:color="auto"/>
            </w:tcBorders>
          </w:tcPr>
          <w:p w14:paraId="5E20BAC5" w14:textId="1BC4B5BF" w:rsidR="00F93A20" w:rsidRPr="00F93A20" w:rsidRDefault="00F93A20" w:rsidP="00EB313E">
            <w:pPr>
              <w:tabs>
                <w:tab w:val="left" w:pos="284"/>
              </w:tabs>
              <w:suppressAutoHyphens w:val="0"/>
              <w:spacing w:before="60" w:line="240" w:lineRule="auto"/>
              <w:rPr>
                <w:rFonts w:eastAsia="Times New Roman" w:cs="Times New Roman"/>
                <w:b/>
                <w:bCs/>
                <w:sz w:val="21"/>
                <w:szCs w:val="24"/>
                <w:lang w:val="en-AU"/>
              </w:rPr>
            </w:pPr>
            <w:r w:rsidRPr="00F93A20">
              <w:rPr>
                <w:rFonts w:eastAsia="Times New Roman" w:cs="Times New Roman"/>
                <w:b/>
                <w:bCs/>
                <w:sz w:val="21"/>
                <w:szCs w:val="24"/>
                <w:lang w:val="en-AU"/>
              </w:rPr>
              <w:t>Definition</w:t>
            </w:r>
          </w:p>
        </w:tc>
      </w:tr>
      <w:tr w:rsidR="0074711D" w:rsidRPr="002D33EE" w14:paraId="2DF72A03"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55D421FE" w14:textId="77777777" w:rsidR="0074711D" w:rsidRPr="002D33EE" w:rsidRDefault="0074711D" w:rsidP="00EB313E">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AHC</w:t>
            </w:r>
          </w:p>
        </w:tc>
        <w:tc>
          <w:tcPr>
            <w:tcW w:w="8084" w:type="dxa"/>
            <w:tcBorders>
              <w:top w:val="single" w:sz="4" w:space="0" w:color="auto"/>
              <w:left w:val="single" w:sz="4" w:space="0" w:color="auto"/>
              <w:bottom w:val="single" w:sz="4" w:space="0" w:color="auto"/>
              <w:right w:val="single" w:sz="4" w:space="0" w:color="auto"/>
            </w:tcBorders>
          </w:tcPr>
          <w:p w14:paraId="46290023" w14:textId="77777777" w:rsidR="0074711D" w:rsidRPr="002D33EE" w:rsidRDefault="0074711D"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Australian High Commission</w:t>
            </w:r>
          </w:p>
        </w:tc>
      </w:tr>
      <w:tr w:rsidR="00004A3D" w:rsidRPr="002D33EE" w14:paraId="44BDA449"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64671672" w14:textId="519FF84D" w:rsidR="00004A3D" w:rsidRPr="002D33EE" w:rsidRDefault="00004A3D" w:rsidP="00EB313E">
            <w:pPr>
              <w:tabs>
                <w:tab w:val="left" w:pos="284"/>
              </w:tabs>
              <w:suppressAutoHyphens w:val="0"/>
              <w:spacing w:before="60" w:line="240" w:lineRule="auto"/>
              <w:rPr>
                <w:rFonts w:eastAsia="Times New Roman" w:cs="Times New Roman"/>
                <w:b/>
                <w:bCs/>
                <w:sz w:val="21"/>
                <w:szCs w:val="24"/>
                <w:lang w:val="en-AU"/>
              </w:rPr>
            </w:pPr>
            <w:proofErr w:type="spellStart"/>
            <w:r w:rsidRPr="002D33EE">
              <w:rPr>
                <w:rFonts w:eastAsia="Times New Roman" w:cs="Times New Roman"/>
                <w:b/>
                <w:bCs/>
                <w:sz w:val="21"/>
                <w:szCs w:val="24"/>
                <w:lang w:val="en-AU"/>
              </w:rPr>
              <w:t>ARoB</w:t>
            </w:r>
            <w:proofErr w:type="spellEnd"/>
          </w:p>
        </w:tc>
        <w:tc>
          <w:tcPr>
            <w:tcW w:w="8084" w:type="dxa"/>
            <w:tcBorders>
              <w:top w:val="single" w:sz="4" w:space="0" w:color="auto"/>
              <w:left w:val="single" w:sz="4" w:space="0" w:color="auto"/>
              <w:bottom w:val="single" w:sz="4" w:space="0" w:color="auto"/>
              <w:right w:val="single" w:sz="4" w:space="0" w:color="auto"/>
            </w:tcBorders>
          </w:tcPr>
          <w:p w14:paraId="61D508C0" w14:textId="010578F8" w:rsidR="00004A3D" w:rsidRPr="002D33EE" w:rsidRDefault="00004A3D"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Autonomous Region of Bougainville</w:t>
            </w:r>
          </w:p>
        </w:tc>
      </w:tr>
      <w:tr w:rsidR="0074711D" w:rsidRPr="002D33EE" w14:paraId="63295281"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431A4158" w14:textId="77777777" w:rsidR="0074711D" w:rsidRPr="002D33EE" w:rsidRDefault="0074711D" w:rsidP="00EB313E">
            <w:pPr>
              <w:tabs>
                <w:tab w:val="left" w:pos="284"/>
              </w:tabs>
              <w:suppressAutoHyphens w:val="0"/>
              <w:spacing w:before="60" w:line="240" w:lineRule="auto"/>
              <w:rPr>
                <w:rFonts w:eastAsia="Times New Roman" w:cs="Times New Roman"/>
                <w:b/>
                <w:bCs/>
                <w:sz w:val="21"/>
                <w:szCs w:val="24"/>
                <w:lang w:val="en-AU"/>
              </w:rPr>
            </w:pPr>
            <w:proofErr w:type="spellStart"/>
            <w:r w:rsidRPr="002D33EE">
              <w:rPr>
                <w:rFonts w:eastAsia="Times New Roman" w:cs="Times New Roman"/>
                <w:b/>
                <w:bCs/>
                <w:sz w:val="21"/>
                <w:szCs w:val="24"/>
                <w:lang w:val="en-AU"/>
              </w:rPr>
              <w:t>BCfW</w:t>
            </w:r>
            <w:proofErr w:type="spellEnd"/>
          </w:p>
        </w:tc>
        <w:tc>
          <w:tcPr>
            <w:tcW w:w="8084" w:type="dxa"/>
            <w:tcBorders>
              <w:top w:val="single" w:sz="4" w:space="0" w:color="auto"/>
              <w:left w:val="single" w:sz="4" w:space="0" w:color="auto"/>
              <w:bottom w:val="single" w:sz="4" w:space="0" w:color="auto"/>
              <w:right w:val="single" w:sz="4" w:space="0" w:color="auto"/>
            </w:tcBorders>
          </w:tcPr>
          <w:p w14:paraId="6149B172" w14:textId="77777777" w:rsidR="0074711D" w:rsidRPr="002D33EE" w:rsidRDefault="0074711D"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Business Coalition for Women</w:t>
            </w:r>
          </w:p>
        </w:tc>
      </w:tr>
      <w:tr w:rsidR="00AB4119" w:rsidRPr="002D33EE" w14:paraId="322BA0C9"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799E4D5A" w14:textId="6F0C36FB" w:rsidR="00AB4119" w:rsidRPr="002D33EE" w:rsidRDefault="00AB4119" w:rsidP="00EB313E">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CEDAW</w:t>
            </w:r>
          </w:p>
        </w:tc>
        <w:tc>
          <w:tcPr>
            <w:tcW w:w="8084" w:type="dxa"/>
            <w:tcBorders>
              <w:top w:val="single" w:sz="4" w:space="0" w:color="auto"/>
              <w:left w:val="single" w:sz="4" w:space="0" w:color="auto"/>
              <w:bottom w:val="single" w:sz="4" w:space="0" w:color="auto"/>
              <w:right w:val="single" w:sz="4" w:space="0" w:color="auto"/>
            </w:tcBorders>
          </w:tcPr>
          <w:p w14:paraId="490A7B5E" w14:textId="722BAFE6" w:rsidR="00AB4119" w:rsidRPr="002D33EE" w:rsidRDefault="00AB4119"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Convention on the Elimination of All Forms of Discrimination against Women</w:t>
            </w:r>
          </w:p>
        </w:tc>
      </w:tr>
      <w:tr w:rsidR="0074711D" w:rsidRPr="002D33EE" w14:paraId="40A6A878"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1D76835C" w14:textId="77777777" w:rsidR="0074711D" w:rsidRPr="002D33EE" w:rsidRDefault="0074711D" w:rsidP="00EB313E">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CSEP</w:t>
            </w:r>
          </w:p>
        </w:tc>
        <w:tc>
          <w:tcPr>
            <w:tcW w:w="8084" w:type="dxa"/>
            <w:tcBorders>
              <w:top w:val="single" w:sz="4" w:space="0" w:color="auto"/>
              <w:left w:val="single" w:sz="4" w:space="0" w:color="auto"/>
              <w:bottom w:val="single" w:sz="4" w:space="0" w:color="auto"/>
              <w:right w:val="single" w:sz="4" w:space="0" w:color="auto"/>
            </w:tcBorders>
          </w:tcPr>
          <w:p w14:paraId="669A1864" w14:textId="77777777" w:rsidR="0074711D" w:rsidRPr="002D33EE" w:rsidRDefault="0074711D"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Papua New Guinea-Australia Comprehensive Strategic and Economic Partnership</w:t>
            </w:r>
          </w:p>
        </w:tc>
      </w:tr>
      <w:tr w:rsidR="0074711D" w:rsidRPr="002D33EE" w14:paraId="6F92919C"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5499CBE6" w14:textId="77777777" w:rsidR="0074711D" w:rsidRPr="002D33EE" w:rsidRDefault="0074711D" w:rsidP="00EB313E">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CSO</w:t>
            </w:r>
          </w:p>
        </w:tc>
        <w:tc>
          <w:tcPr>
            <w:tcW w:w="8084" w:type="dxa"/>
            <w:tcBorders>
              <w:top w:val="single" w:sz="4" w:space="0" w:color="auto"/>
              <w:left w:val="single" w:sz="4" w:space="0" w:color="auto"/>
              <w:bottom w:val="single" w:sz="4" w:space="0" w:color="auto"/>
              <w:right w:val="single" w:sz="4" w:space="0" w:color="auto"/>
            </w:tcBorders>
          </w:tcPr>
          <w:p w14:paraId="2B301B43" w14:textId="77777777" w:rsidR="0074711D" w:rsidRPr="002D33EE" w:rsidRDefault="0074711D"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Civil Society Organisation</w:t>
            </w:r>
          </w:p>
        </w:tc>
      </w:tr>
      <w:tr w:rsidR="0074711D" w:rsidRPr="002D33EE" w14:paraId="316A1067"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64E8F752" w14:textId="77777777" w:rsidR="0074711D" w:rsidRPr="002D33EE" w:rsidRDefault="0074711D" w:rsidP="00EB313E">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DFAT</w:t>
            </w:r>
          </w:p>
        </w:tc>
        <w:tc>
          <w:tcPr>
            <w:tcW w:w="8084" w:type="dxa"/>
            <w:tcBorders>
              <w:top w:val="single" w:sz="4" w:space="0" w:color="auto"/>
              <w:left w:val="single" w:sz="4" w:space="0" w:color="auto"/>
              <w:bottom w:val="single" w:sz="4" w:space="0" w:color="auto"/>
              <w:right w:val="single" w:sz="4" w:space="0" w:color="auto"/>
            </w:tcBorders>
          </w:tcPr>
          <w:p w14:paraId="5864E31F" w14:textId="77777777" w:rsidR="0074711D" w:rsidRPr="002D33EE" w:rsidRDefault="0074711D"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Department of Foreign Affairs and Trade (Australia)</w:t>
            </w:r>
          </w:p>
        </w:tc>
      </w:tr>
      <w:tr w:rsidR="0074711D" w:rsidRPr="002D33EE" w14:paraId="2A935148"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4D0407B9" w14:textId="77777777" w:rsidR="0074711D" w:rsidRPr="002D33EE" w:rsidRDefault="0074711D" w:rsidP="00EB313E">
            <w:pPr>
              <w:tabs>
                <w:tab w:val="left" w:pos="284"/>
              </w:tabs>
              <w:suppressAutoHyphens w:val="0"/>
              <w:spacing w:before="60" w:line="240" w:lineRule="auto"/>
              <w:rPr>
                <w:rFonts w:eastAsia="Times New Roman" w:cs="Times New Roman"/>
                <w:b/>
                <w:bCs/>
                <w:sz w:val="21"/>
                <w:szCs w:val="24"/>
                <w:lang w:val="en-AU"/>
              </w:rPr>
            </w:pPr>
            <w:proofErr w:type="spellStart"/>
            <w:r w:rsidRPr="002D33EE">
              <w:rPr>
                <w:rFonts w:eastAsia="Times New Roman" w:cs="Times New Roman"/>
                <w:b/>
                <w:bCs/>
                <w:sz w:val="21"/>
                <w:szCs w:val="24"/>
                <w:lang w:val="en-AU"/>
              </w:rPr>
              <w:t>DfCDR</w:t>
            </w:r>
            <w:proofErr w:type="spellEnd"/>
          </w:p>
        </w:tc>
        <w:tc>
          <w:tcPr>
            <w:tcW w:w="8084" w:type="dxa"/>
            <w:tcBorders>
              <w:top w:val="single" w:sz="4" w:space="0" w:color="auto"/>
              <w:left w:val="single" w:sz="4" w:space="0" w:color="auto"/>
              <w:bottom w:val="single" w:sz="4" w:space="0" w:color="auto"/>
              <w:right w:val="single" w:sz="4" w:space="0" w:color="auto"/>
            </w:tcBorders>
          </w:tcPr>
          <w:p w14:paraId="2EA928E9" w14:textId="77777777" w:rsidR="0074711D" w:rsidRPr="002D33EE" w:rsidRDefault="0074711D"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Department for Community Development and Religion (Papua New Guinea)</w:t>
            </w:r>
          </w:p>
        </w:tc>
      </w:tr>
      <w:tr w:rsidR="0074711D" w:rsidRPr="002D33EE" w14:paraId="0E8DE6DA"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4F81621D" w14:textId="77777777" w:rsidR="0074711D" w:rsidRPr="002D33EE" w:rsidRDefault="0074711D" w:rsidP="00EB313E">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DPO</w:t>
            </w:r>
          </w:p>
        </w:tc>
        <w:tc>
          <w:tcPr>
            <w:tcW w:w="8084" w:type="dxa"/>
            <w:tcBorders>
              <w:top w:val="single" w:sz="4" w:space="0" w:color="auto"/>
              <w:left w:val="single" w:sz="4" w:space="0" w:color="auto"/>
              <w:bottom w:val="single" w:sz="4" w:space="0" w:color="auto"/>
              <w:right w:val="single" w:sz="4" w:space="0" w:color="auto"/>
            </w:tcBorders>
          </w:tcPr>
          <w:p w14:paraId="319DD1FF" w14:textId="77777777" w:rsidR="0074711D" w:rsidRPr="002D33EE" w:rsidRDefault="0074711D"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Disabled People’s Organisations</w:t>
            </w:r>
          </w:p>
        </w:tc>
      </w:tr>
      <w:tr w:rsidR="0074711D" w:rsidRPr="002D33EE" w14:paraId="4C81E1D2"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74DDEA0C" w14:textId="77777777" w:rsidR="0074711D" w:rsidRPr="002D33EE" w:rsidRDefault="0074711D" w:rsidP="00EB313E">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EOPO</w:t>
            </w:r>
          </w:p>
        </w:tc>
        <w:tc>
          <w:tcPr>
            <w:tcW w:w="8084" w:type="dxa"/>
            <w:tcBorders>
              <w:top w:val="single" w:sz="4" w:space="0" w:color="auto"/>
              <w:left w:val="single" w:sz="4" w:space="0" w:color="auto"/>
              <w:bottom w:val="single" w:sz="4" w:space="0" w:color="auto"/>
              <w:right w:val="single" w:sz="4" w:space="0" w:color="auto"/>
            </w:tcBorders>
          </w:tcPr>
          <w:p w14:paraId="0068B8B0" w14:textId="77777777" w:rsidR="0074711D" w:rsidRPr="002D33EE" w:rsidRDefault="0074711D"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End of Program Outcomes</w:t>
            </w:r>
          </w:p>
        </w:tc>
      </w:tr>
      <w:tr w:rsidR="00CF06E4" w:rsidRPr="002D33EE" w14:paraId="5E5CD4EF"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3ADCAF25" w14:textId="49AD0487" w:rsidR="00CF06E4" w:rsidRPr="002D33EE" w:rsidRDefault="00CF06E4" w:rsidP="00EB313E">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FSV</w:t>
            </w:r>
          </w:p>
        </w:tc>
        <w:tc>
          <w:tcPr>
            <w:tcW w:w="8084" w:type="dxa"/>
            <w:tcBorders>
              <w:top w:val="single" w:sz="4" w:space="0" w:color="auto"/>
              <w:left w:val="single" w:sz="4" w:space="0" w:color="auto"/>
              <w:bottom w:val="single" w:sz="4" w:space="0" w:color="auto"/>
              <w:right w:val="single" w:sz="4" w:space="0" w:color="auto"/>
            </w:tcBorders>
          </w:tcPr>
          <w:p w14:paraId="3F37E519" w14:textId="19CFA278" w:rsidR="00CF06E4" w:rsidRPr="002D33EE" w:rsidRDefault="00404864"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Family and Sexual Violence</w:t>
            </w:r>
          </w:p>
        </w:tc>
      </w:tr>
      <w:tr w:rsidR="00CF06E4" w:rsidRPr="002D33EE" w14:paraId="1AACB6BE"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0E139B05" w14:textId="20D0B9B1" w:rsidR="00CF06E4" w:rsidRPr="002D33EE" w:rsidRDefault="00404864" w:rsidP="00EB313E">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FSVAC</w:t>
            </w:r>
          </w:p>
        </w:tc>
        <w:tc>
          <w:tcPr>
            <w:tcW w:w="8084" w:type="dxa"/>
            <w:tcBorders>
              <w:top w:val="single" w:sz="4" w:space="0" w:color="auto"/>
              <w:left w:val="single" w:sz="4" w:space="0" w:color="auto"/>
              <w:bottom w:val="single" w:sz="4" w:space="0" w:color="auto"/>
              <w:right w:val="single" w:sz="4" w:space="0" w:color="auto"/>
            </w:tcBorders>
          </w:tcPr>
          <w:p w14:paraId="212EC79E" w14:textId="57E82FC2" w:rsidR="00CF06E4" w:rsidRPr="002D33EE" w:rsidRDefault="00404864"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Family and Sexual Violence Action Committee</w:t>
            </w:r>
          </w:p>
        </w:tc>
      </w:tr>
      <w:tr w:rsidR="00D32686" w:rsidRPr="002D33EE" w14:paraId="37189E0A"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2FC2C053" w14:textId="302445E0" w:rsidR="00D32686" w:rsidRPr="002D33EE" w:rsidRDefault="00D32686" w:rsidP="00EB313E">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GAP</w:t>
            </w:r>
          </w:p>
        </w:tc>
        <w:tc>
          <w:tcPr>
            <w:tcW w:w="8084" w:type="dxa"/>
            <w:tcBorders>
              <w:top w:val="single" w:sz="4" w:space="0" w:color="auto"/>
              <w:left w:val="single" w:sz="4" w:space="0" w:color="auto"/>
              <w:bottom w:val="single" w:sz="4" w:space="0" w:color="auto"/>
              <w:right w:val="single" w:sz="4" w:space="0" w:color="auto"/>
            </w:tcBorders>
          </w:tcPr>
          <w:p w14:paraId="5D58EA12" w14:textId="7D90694C" w:rsidR="00D32686" w:rsidRPr="002D33EE" w:rsidRDefault="00D32686"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 xml:space="preserve">Gender Action Plan </w:t>
            </w:r>
          </w:p>
        </w:tc>
      </w:tr>
      <w:tr w:rsidR="0074711D" w:rsidRPr="002D33EE" w14:paraId="681C98AC"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52C0E203" w14:textId="77777777" w:rsidR="0074711D" w:rsidRPr="002D33EE" w:rsidRDefault="0074711D" w:rsidP="00EB313E">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GBV</w:t>
            </w:r>
          </w:p>
        </w:tc>
        <w:tc>
          <w:tcPr>
            <w:tcW w:w="8084" w:type="dxa"/>
            <w:tcBorders>
              <w:top w:val="single" w:sz="4" w:space="0" w:color="auto"/>
              <w:left w:val="single" w:sz="4" w:space="0" w:color="auto"/>
              <w:bottom w:val="single" w:sz="4" w:space="0" w:color="auto"/>
              <w:right w:val="single" w:sz="4" w:space="0" w:color="auto"/>
            </w:tcBorders>
          </w:tcPr>
          <w:p w14:paraId="4CAB710B" w14:textId="77777777" w:rsidR="0074711D" w:rsidRPr="002D33EE" w:rsidRDefault="0074711D"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 xml:space="preserve">Gender-based Violence </w:t>
            </w:r>
          </w:p>
        </w:tc>
      </w:tr>
      <w:tr w:rsidR="0074711D" w:rsidRPr="002D33EE" w14:paraId="523EABD1"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2C19EAFB" w14:textId="77777777" w:rsidR="0074711D" w:rsidRPr="002D33EE" w:rsidRDefault="0074711D" w:rsidP="00EB313E">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GDP</w:t>
            </w:r>
          </w:p>
        </w:tc>
        <w:tc>
          <w:tcPr>
            <w:tcW w:w="8084" w:type="dxa"/>
            <w:tcBorders>
              <w:top w:val="single" w:sz="4" w:space="0" w:color="auto"/>
              <w:left w:val="single" w:sz="4" w:space="0" w:color="auto"/>
              <w:bottom w:val="single" w:sz="4" w:space="0" w:color="auto"/>
              <w:right w:val="single" w:sz="4" w:space="0" w:color="auto"/>
            </w:tcBorders>
          </w:tcPr>
          <w:p w14:paraId="7958799E" w14:textId="77777777" w:rsidR="0074711D" w:rsidRPr="002D33EE" w:rsidRDefault="0074711D"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Gross Domestic Product</w:t>
            </w:r>
          </w:p>
        </w:tc>
      </w:tr>
      <w:tr w:rsidR="0074711D" w:rsidRPr="002D33EE" w14:paraId="6C1B4BFC"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3F031F4B" w14:textId="77777777" w:rsidR="0074711D" w:rsidRPr="002D33EE" w:rsidRDefault="0074711D" w:rsidP="00EB313E">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Gender</w:t>
            </w:r>
          </w:p>
        </w:tc>
        <w:tc>
          <w:tcPr>
            <w:tcW w:w="8084" w:type="dxa"/>
            <w:tcBorders>
              <w:top w:val="single" w:sz="4" w:space="0" w:color="auto"/>
              <w:left w:val="single" w:sz="4" w:space="0" w:color="auto"/>
              <w:bottom w:val="single" w:sz="4" w:space="0" w:color="auto"/>
              <w:right w:val="single" w:sz="4" w:space="0" w:color="auto"/>
            </w:tcBorders>
          </w:tcPr>
          <w:p w14:paraId="75D449AC" w14:textId="77777777" w:rsidR="0074711D" w:rsidRPr="002D33EE" w:rsidRDefault="0074711D"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 xml:space="preserve">Refers to the experiences of being male and female as defined by social norms in any given society. This includes social attributes, roles, activities, and responsibilities of men and women. Gender identity is on a diverse spectrum and is not fixed but can be experienced differently in relation to a range of social, political, and economic factors. </w:t>
            </w:r>
          </w:p>
        </w:tc>
      </w:tr>
      <w:tr w:rsidR="0074711D" w:rsidRPr="002D33EE" w14:paraId="6361C0AF"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6E3EF02A" w14:textId="77777777" w:rsidR="0074711D" w:rsidRPr="002D33EE" w:rsidRDefault="0074711D" w:rsidP="00EB313E">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Gender Equality</w:t>
            </w:r>
          </w:p>
        </w:tc>
        <w:tc>
          <w:tcPr>
            <w:tcW w:w="8084" w:type="dxa"/>
            <w:tcBorders>
              <w:top w:val="single" w:sz="4" w:space="0" w:color="auto"/>
              <w:left w:val="single" w:sz="4" w:space="0" w:color="auto"/>
              <w:bottom w:val="single" w:sz="4" w:space="0" w:color="auto"/>
              <w:right w:val="single" w:sz="4" w:space="0" w:color="auto"/>
            </w:tcBorders>
          </w:tcPr>
          <w:p w14:paraId="7F907191" w14:textId="33997AC2" w:rsidR="0074711D" w:rsidRPr="002D33EE" w:rsidRDefault="0074711D"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 xml:space="preserve">Men and women have equal value, </w:t>
            </w:r>
            <w:r w:rsidR="00BA32CB" w:rsidRPr="002D33EE">
              <w:rPr>
                <w:rFonts w:eastAsia="Times New Roman" w:cs="Times New Roman"/>
                <w:sz w:val="21"/>
                <w:szCs w:val="24"/>
                <w:lang w:val="en-AU"/>
              </w:rPr>
              <w:t>rights,</w:t>
            </w:r>
            <w:r w:rsidRPr="002D33EE">
              <w:rPr>
                <w:rFonts w:eastAsia="Times New Roman" w:cs="Times New Roman"/>
                <w:sz w:val="21"/>
                <w:szCs w:val="24"/>
                <w:lang w:val="en-AU"/>
              </w:rPr>
              <w:t xml:space="preserve"> and opportunities to participate in every aspect of life, including but not limited to economic participation, decision making and leadership, social and cultural </w:t>
            </w:r>
            <w:r w:rsidR="00BA32CB" w:rsidRPr="002D33EE">
              <w:rPr>
                <w:rFonts w:eastAsia="Times New Roman" w:cs="Times New Roman"/>
                <w:sz w:val="21"/>
                <w:szCs w:val="24"/>
                <w:lang w:val="en-AU"/>
              </w:rPr>
              <w:t>roles,</w:t>
            </w:r>
            <w:r w:rsidRPr="002D33EE">
              <w:rPr>
                <w:rFonts w:eastAsia="Times New Roman" w:cs="Times New Roman"/>
                <w:sz w:val="21"/>
                <w:szCs w:val="24"/>
                <w:lang w:val="en-AU"/>
              </w:rPr>
              <w:t xml:space="preserve"> and responsibilities. Equality only works if everyone starts from the same place. </w:t>
            </w:r>
          </w:p>
        </w:tc>
      </w:tr>
      <w:tr w:rsidR="00AB4119" w:rsidRPr="002D33EE" w14:paraId="5D2BB82B"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6B47B0E0" w14:textId="73B01EAF" w:rsidR="00AB4119" w:rsidRPr="002D33EE" w:rsidRDefault="00AB4119" w:rsidP="00EB313E">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GII</w:t>
            </w:r>
          </w:p>
        </w:tc>
        <w:tc>
          <w:tcPr>
            <w:tcW w:w="8084" w:type="dxa"/>
            <w:tcBorders>
              <w:top w:val="single" w:sz="4" w:space="0" w:color="auto"/>
              <w:left w:val="single" w:sz="4" w:space="0" w:color="auto"/>
              <w:bottom w:val="single" w:sz="4" w:space="0" w:color="auto"/>
              <w:right w:val="single" w:sz="4" w:space="0" w:color="auto"/>
            </w:tcBorders>
          </w:tcPr>
          <w:p w14:paraId="3859840D" w14:textId="34EB8260" w:rsidR="00AB4119" w:rsidRPr="002D33EE" w:rsidRDefault="00AB4119"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 xml:space="preserve">Gender Inequality Index </w:t>
            </w:r>
          </w:p>
        </w:tc>
      </w:tr>
      <w:tr w:rsidR="0074711D" w:rsidRPr="002D33EE" w14:paraId="01E5BDB4"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7C57E965" w14:textId="77777777" w:rsidR="0074711D" w:rsidRPr="002D33EE" w:rsidRDefault="0074711D" w:rsidP="00EB313E">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Gender mainstreaming</w:t>
            </w:r>
          </w:p>
        </w:tc>
        <w:tc>
          <w:tcPr>
            <w:tcW w:w="8084" w:type="dxa"/>
            <w:tcBorders>
              <w:top w:val="single" w:sz="4" w:space="0" w:color="auto"/>
              <w:left w:val="single" w:sz="4" w:space="0" w:color="auto"/>
              <w:bottom w:val="single" w:sz="4" w:space="0" w:color="auto"/>
              <w:right w:val="single" w:sz="4" w:space="0" w:color="auto"/>
            </w:tcBorders>
          </w:tcPr>
          <w:p w14:paraId="53A1D142" w14:textId="5AC84EA9" w:rsidR="0074711D" w:rsidRPr="002D33EE" w:rsidRDefault="0074711D"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 xml:space="preserve">A means for ensuring that programs consider the needs and concerns of women, men, </w:t>
            </w:r>
            <w:r w:rsidR="00C54E51" w:rsidRPr="002D33EE">
              <w:rPr>
                <w:rFonts w:eastAsia="Times New Roman" w:cs="Times New Roman"/>
                <w:sz w:val="21"/>
                <w:szCs w:val="24"/>
                <w:lang w:val="en-AU"/>
              </w:rPr>
              <w:t>children,</w:t>
            </w:r>
            <w:r w:rsidRPr="002D33EE">
              <w:rPr>
                <w:rFonts w:eastAsia="Times New Roman" w:cs="Times New Roman"/>
                <w:sz w:val="21"/>
                <w:szCs w:val="24"/>
                <w:lang w:val="en-AU"/>
              </w:rPr>
              <w:t xml:space="preserve"> and socially excluded groups and integrate them into all systems and processes from design to implementation, monitoring, reporting and evaluation, so that benefits are equitable, and inequalities are not perpetuated or made worse. </w:t>
            </w:r>
          </w:p>
        </w:tc>
      </w:tr>
      <w:tr w:rsidR="0074711D" w:rsidRPr="002D33EE" w14:paraId="4BD745DE"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78F553AF" w14:textId="77777777" w:rsidR="0074711D" w:rsidRPr="002D33EE" w:rsidRDefault="0074711D" w:rsidP="00EB313E">
            <w:pPr>
              <w:tabs>
                <w:tab w:val="left" w:pos="284"/>
              </w:tabs>
              <w:suppressAutoHyphens w:val="0"/>
              <w:spacing w:before="60" w:line="240" w:lineRule="auto"/>
              <w:rPr>
                <w:rFonts w:eastAsia="Times New Roman" w:cs="Times New Roman"/>
                <w:b/>
                <w:bCs/>
                <w:sz w:val="21"/>
                <w:szCs w:val="24"/>
                <w:lang w:val="en-AU"/>
              </w:rPr>
            </w:pPr>
            <w:proofErr w:type="spellStart"/>
            <w:r w:rsidRPr="002D33EE">
              <w:rPr>
                <w:rFonts w:eastAsia="Times New Roman" w:cs="Times New Roman"/>
                <w:b/>
                <w:bCs/>
                <w:sz w:val="21"/>
                <w:szCs w:val="24"/>
                <w:lang w:val="en-AU"/>
              </w:rPr>
              <w:t>GoPNG</w:t>
            </w:r>
            <w:proofErr w:type="spellEnd"/>
          </w:p>
        </w:tc>
        <w:tc>
          <w:tcPr>
            <w:tcW w:w="8084" w:type="dxa"/>
            <w:tcBorders>
              <w:top w:val="single" w:sz="4" w:space="0" w:color="auto"/>
              <w:left w:val="single" w:sz="4" w:space="0" w:color="auto"/>
              <w:bottom w:val="single" w:sz="4" w:space="0" w:color="auto"/>
              <w:right w:val="single" w:sz="4" w:space="0" w:color="auto"/>
            </w:tcBorders>
          </w:tcPr>
          <w:p w14:paraId="76984D38" w14:textId="77777777" w:rsidR="0074711D" w:rsidRPr="002D33EE" w:rsidRDefault="0074711D"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Government of Papua New Guinea</w:t>
            </w:r>
          </w:p>
        </w:tc>
      </w:tr>
      <w:tr w:rsidR="0074711D" w:rsidRPr="002D33EE" w14:paraId="44E2A19A"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0E345A59" w14:textId="77777777" w:rsidR="0074711D" w:rsidRPr="002D33EE" w:rsidRDefault="0074711D" w:rsidP="00EB313E">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IO</w:t>
            </w:r>
          </w:p>
        </w:tc>
        <w:tc>
          <w:tcPr>
            <w:tcW w:w="8084" w:type="dxa"/>
            <w:tcBorders>
              <w:top w:val="single" w:sz="4" w:space="0" w:color="auto"/>
              <w:left w:val="single" w:sz="4" w:space="0" w:color="auto"/>
              <w:bottom w:val="single" w:sz="4" w:space="0" w:color="auto"/>
              <w:right w:val="single" w:sz="4" w:space="0" w:color="auto"/>
            </w:tcBorders>
          </w:tcPr>
          <w:p w14:paraId="097ABE49" w14:textId="77777777" w:rsidR="0074711D" w:rsidRPr="002D33EE" w:rsidRDefault="0074711D" w:rsidP="00EB313E">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Intermediate Outcomes</w:t>
            </w:r>
          </w:p>
        </w:tc>
      </w:tr>
      <w:tr w:rsidR="00D22CAC" w:rsidRPr="002D33EE" w14:paraId="05012540"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54E9FBF4" w14:textId="4966DE6A" w:rsidR="00D22CAC" w:rsidRPr="002D33EE" w:rsidRDefault="00D22CAC" w:rsidP="00D22CAC">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MC</w:t>
            </w:r>
          </w:p>
        </w:tc>
        <w:tc>
          <w:tcPr>
            <w:tcW w:w="8084" w:type="dxa"/>
            <w:tcBorders>
              <w:top w:val="single" w:sz="4" w:space="0" w:color="auto"/>
              <w:left w:val="single" w:sz="4" w:space="0" w:color="auto"/>
              <w:bottom w:val="single" w:sz="4" w:space="0" w:color="auto"/>
              <w:right w:val="single" w:sz="4" w:space="0" w:color="auto"/>
            </w:tcBorders>
          </w:tcPr>
          <w:p w14:paraId="2F73B55B" w14:textId="0A6F60C7" w:rsidR="00D22CAC" w:rsidRPr="002D33EE" w:rsidRDefault="00D22CAC" w:rsidP="00D22CAC">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Managing Contractor</w:t>
            </w:r>
          </w:p>
        </w:tc>
      </w:tr>
      <w:tr w:rsidR="00D22CAC" w:rsidRPr="002D33EE" w14:paraId="56C9EC70"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2523881D" w14:textId="05481B16" w:rsidR="00D22CAC" w:rsidRPr="002D33EE" w:rsidRDefault="00D22CAC" w:rsidP="00D22CAC">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MEL</w:t>
            </w:r>
          </w:p>
        </w:tc>
        <w:tc>
          <w:tcPr>
            <w:tcW w:w="8084" w:type="dxa"/>
            <w:tcBorders>
              <w:top w:val="single" w:sz="4" w:space="0" w:color="auto"/>
              <w:left w:val="single" w:sz="4" w:space="0" w:color="auto"/>
              <w:bottom w:val="single" w:sz="4" w:space="0" w:color="auto"/>
              <w:right w:val="single" w:sz="4" w:space="0" w:color="auto"/>
            </w:tcBorders>
          </w:tcPr>
          <w:p w14:paraId="5F29846B" w14:textId="53CDE05D" w:rsidR="00D22CAC" w:rsidRPr="002D33EE" w:rsidRDefault="00D22CAC" w:rsidP="00D22CAC">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Monitoring, Evaluation and Learning</w:t>
            </w:r>
          </w:p>
        </w:tc>
      </w:tr>
      <w:tr w:rsidR="00D22CAC" w:rsidRPr="002D33EE" w14:paraId="5278E934"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7AAB7392" w14:textId="02A74399" w:rsidR="00D22CAC" w:rsidRPr="002D33EE" w:rsidRDefault="00D22CAC" w:rsidP="00D22CAC">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MELF</w:t>
            </w:r>
          </w:p>
        </w:tc>
        <w:tc>
          <w:tcPr>
            <w:tcW w:w="8084" w:type="dxa"/>
            <w:tcBorders>
              <w:top w:val="single" w:sz="4" w:space="0" w:color="auto"/>
              <w:left w:val="single" w:sz="4" w:space="0" w:color="auto"/>
              <w:bottom w:val="single" w:sz="4" w:space="0" w:color="auto"/>
              <w:right w:val="single" w:sz="4" w:space="0" w:color="auto"/>
            </w:tcBorders>
          </w:tcPr>
          <w:p w14:paraId="1E7D92E4" w14:textId="3EE9141F" w:rsidR="00D22CAC" w:rsidRPr="002D33EE" w:rsidRDefault="00D22CAC" w:rsidP="00D22CAC">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Monitoring, Evaluation and Learning Framework</w:t>
            </w:r>
          </w:p>
        </w:tc>
      </w:tr>
      <w:tr w:rsidR="00D22CAC" w:rsidRPr="002D33EE" w14:paraId="2FE4778F"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03974876" w14:textId="77777777" w:rsidR="00D22CAC" w:rsidRPr="002D33EE" w:rsidRDefault="00D22CAC" w:rsidP="00D22CAC">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MTR</w:t>
            </w:r>
          </w:p>
        </w:tc>
        <w:tc>
          <w:tcPr>
            <w:tcW w:w="8084" w:type="dxa"/>
            <w:tcBorders>
              <w:top w:val="single" w:sz="4" w:space="0" w:color="auto"/>
              <w:left w:val="single" w:sz="4" w:space="0" w:color="auto"/>
              <w:bottom w:val="single" w:sz="4" w:space="0" w:color="auto"/>
              <w:right w:val="single" w:sz="4" w:space="0" w:color="auto"/>
            </w:tcBorders>
          </w:tcPr>
          <w:p w14:paraId="5DC37ECD" w14:textId="77777777" w:rsidR="00D22CAC" w:rsidRPr="002D33EE" w:rsidRDefault="00D22CAC" w:rsidP="00D22CAC">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Mid-Term Review</w:t>
            </w:r>
          </w:p>
        </w:tc>
      </w:tr>
      <w:tr w:rsidR="00D22CAC" w:rsidRPr="002D33EE" w14:paraId="355F3F66"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08BD7BD9" w14:textId="3FFF0099" w:rsidR="00D22CAC" w:rsidRPr="002D33EE" w:rsidRDefault="00D22CAC" w:rsidP="00D22CAC">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lastRenderedPageBreak/>
              <w:t>NCW</w:t>
            </w:r>
          </w:p>
        </w:tc>
        <w:tc>
          <w:tcPr>
            <w:tcW w:w="8084" w:type="dxa"/>
            <w:tcBorders>
              <w:top w:val="single" w:sz="4" w:space="0" w:color="auto"/>
              <w:left w:val="single" w:sz="4" w:space="0" w:color="auto"/>
              <w:bottom w:val="single" w:sz="4" w:space="0" w:color="auto"/>
              <w:right w:val="single" w:sz="4" w:space="0" w:color="auto"/>
            </w:tcBorders>
          </w:tcPr>
          <w:p w14:paraId="6844E056" w14:textId="3A834AFE" w:rsidR="00D22CAC" w:rsidRPr="002D33EE" w:rsidRDefault="00D22CAC" w:rsidP="00D22CAC">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National Council of Women</w:t>
            </w:r>
          </w:p>
        </w:tc>
      </w:tr>
      <w:tr w:rsidR="00D22CAC" w:rsidRPr="002D33EE" w14:paraId="13E019DE"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6ACB70CE" w14:textId="77777777" w:rsidR="00D22CAC" w:rsidRPr="002D33EE" w:rsidRDefault="00D22CAC" w:rsidP="00D22CAC">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NGO</w:t>
            </w:r>
          </w:p>
        </w:tc>
        <w:tc>
          <w:tcPr>
            <w:tcW w:w="8084" w:type="dxa"/>
            <w:tcBorders>
              <w:top w:val="single" w:sz="4" w:space="0" w:color="auto"/>
              <w:left w:val="single" w:sz="4" w:space="0" w:color="auto"/>
              <w:bottom w:val="single" w:sz="4" w:space="0" w:color="auto"/>
              <w:right w:val="single" w:sz="4" w:space="0" w:color="auto"/>
            </w:tcBorders>
          </w:tcPr>
          <w:p w14:paraId="19B37018" w14:textId="77777777" w:rsidR="00D22CAC" w:rsidRPr="002D33EE" w:rsidRDefault="00D22CAC" w:rsidP="00D22CAC">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Non-Government Organisation</w:t>
            </w:r>
          </w:p>
        </w:tc>
      </w:tr>
      <w:tr w:rsidR="00D22CAC" w:rsidRPr="002D33EE" w14:paraId="609BAC97"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11C59B9F" w14:textId="18A3DE2A" w:rsidR="00D22CAC" w:rsidRPr="002D33EE" w:rsidRDefault="00D22CAC" w:rsidP="00D22CAC">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ODW</w:t>
            </w:r>
          </w:p>
        </w:tc>
        <w:tc>
          <w:tcPr>
            <w:tcW w:w="8084" w:type="dxa"/>
            <w:tcBorders>
              <w:top w:val="single" w:sz="4" w:space="0" w:color="auto"/>
              <w:left w:val="single" w:sz="4" w:space="0" w:color="auto"/>
              <w:bottom w:val="single" w:sz="4" w:space="0" w:color="auto"/>
              <w:right w:val="single" w:sz="4" w:space="0" w:color="auto"/>
            </w:tcBorders>
          </w:tcPr>
          <w:p w14:paraId="64EFDA6E" w14:textId="060B7EF2" w:rsidR="00D22CAC" w:rsidRPr="002D33EE" w:rsidRDefault="00D22CAC" w:rsidP="00D22CAC">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Office for the Development of Women</w:t>
            </w:r>
          </w:p>
        </w:tc>
      </w:tr>
      <w:tr w:rsidR="00D22CAC" w:rsidRPr="002D33EE" w14:paraId="05D648E0"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174D28A0" w14:textId="77777777" w:rsidR="00D22CAC" w:rsidRPr="002D33EE" w:rsidRDefault="00D22CAC" w:rsidP="00D22CAC">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OECD-DAC</w:t>
            </w:r>
          </w:p>
        </w:tc>
        <w:tc>
          <w:tcPr>
            <w:tcW w:w="8084" w:type="dxa"/>
            <w:tcBorders>
              <w:top w:val="single" w:sz="4" w:space="0" w:color="auto"/>
              <w:left w:val="single" w:sz="4" w:space="0" w:color="auto"/>
              <w:bottom w:val="single" w:sz="4" w:space="0" w:color="auto"/>
              <w:right w:val="single" w:sz="4" w:space="0" w:color="auto"/>
            </w:tcBorders>
          </w:tcPr>
          <w:p w14:paraId="061C46D7" w14:textId="77777777" w:rsidR="00D22CAC" w:rsidRPr="002D33EE" w:rsidRDefault="00D22CAC" w:rsidP="00D22CAC">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Organisation for Economic Cooperation and Development – Development Assistance Committee</w:t>
            </w:r>
          </w:p>
        </w:tc>
      </w:tr>
      <w:tr w:rsidR="00D22CAC" w:rsidRPr="002D33EE" w14:paraId="75E07559"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5162C90E" w14:textId="77777777" w:rsidR="00D22CAC" w:rsidRPr="002D33EE" w:rsidRDefault="00D22CAC" w:rsidP="00D22CAC">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PGK</w:t>
            </w:r>
          </w:p>
        </w:tc>
        <w:tc>
          <w:tcPr>
            <w:tcW w:w="8084" w:type="dxa"/>
            <w:tcBorders>
              <w:top w:val="single" w:sz="4" w:space="0" w:color="auto"/>
              <w:left w:val="single" w:sz="4" w:space="0" w:color="auto"/>
              <w:bottom w:val="single" w:sz="4" w:space="0" w:color="auto"/>
              <w:right w:val="single" w:sz="4" w:space="0" w:color="auto"/>
            </w:tcBorders>
          </w:tcPr>
          <w:p w14:paraId="55C807CF" w14:textId="77777777" w:rsidR="00D22CAC" w:rsidRPr="002D33EE" w:rsidRDefault="00D22CAC" w:rsidP="00D22CAC">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Papua New Guinea Kina</w:t>
            </w:r>
          </w:p>
        </w:tc>
      </w:tr>
      <w:tr w:rsidR="00D22CAC" w:rsidRPr="002D33EE" w14:paraId="46AB4C49"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3F02DFC7" w14:textId="77777777" w:rsidR="00D22CAC" w:rsidRPr="002D33EE" w:rsidRDefault="00D22CAC" w:rsidP="00D22CAC">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PNG</w:t>
            </w:r>
          </w:p>
        </w:tc>
        <w:tc>
          <w:tcPr>
            <w:tcW w:w="8084" w:type="dxa"/>
            <w:tcBorders>
              <w:top w:val="single" w:sz="4" w:space="0" w:color="auto"/>
              <w:left w:val="single" w:sz="4" w:space="0" w:color="auto"/>
              <w:bottom w:val="single" w:sz="4" w:space="0" w:color="auto"/>
              <w:right w:val="single" w:sz="4" w:space="0" w:color="auto"/>
            </w:tcBorders>
          </w:tcPr>
          <w:p w14:paraId="6C4FA64A" w14:textId="77777777" w:rsidR="00D22CAC" w:rsidRPr="002D33EE" w:rsidRDefault="00D22CAC" w:rsidP="00D22CAC">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Papua New Guinea</w:t>
            </w:r>
          </w:p>
        </w:tc>
      </w:tr>
      <w:tr w:rsidR="00D22CAC" w:rsidRPr="002D33EE" w14:paraId="0FFC92FD"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4C72901E" w14:textId="4F44D06E" w:rsidR="00D22CAC" w:rsidRPr="002D33EE" w:rsidRDefault="00D22CAC" w:rsidP="00D22CAC">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PSC</w:t>
            </w:r>
          </w:p>
        </w:tc>
        <w:tc>
          <w:tcPr>
            <w:tcW w:w="8084" w:type="dxa"/>
            <w:tcBorders>
              <w:top w:val="single" w:sz="4" w:space="0" w:color="auto"/>
              <w:left w:val="single" w:sz="4" w:space="0" w:color="auto"/>
              <w:bottom w:val="single" w:sz="4" w:space="0" w:color="auto"/>
              <w:right w:val="single" w:sz="4" w:space="0" w:color="auto"/>
            </w:tcBorders>
          </w:tcPr>
          <w:p w14:paraId="620FB76C" w14:textId="06D51968" w:rsidR="00D22CAC" w:rsidRPr="002D33EE" w:rsidRDefault="00D22CAC" w:rsidP="00D22CAC">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Program Steering Committee</w:t>
            </w:r>
          </w:p>
        </w:tc>
      </w:tr>
      <w:tr w:rsidR="00D22CAC" w:rsidRPr="002D33EE" w14:paraId="33F5B1EA"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349A5979" w14:textId="77777777" w:rsidR="00D22CAC" w:rsidRPr="002D33EE" w:rsidRDefault="00D22CAC" w:rsidP="00D22CAC">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PSEAH</w:t>
            </w:r>
          </w:p>
        </w:tc>
        <w:tc>
          <w:tcPr>
            <w:tcW w:w="8084" w:type="dxa"/>
            <w:tcBorders>
              <w:top w:val="single" w:sz="4" w:space="0" w:color="auto"/>
              <w:left w:val="single" w:sz="4" w:space="0" w:color="auto"/>
              <w:bottom w:val="single" w:sz="4" w:space="0" w:color="auto"/>
              <w:right w:val="single" w:sz="4" w:space="0" w:color="auto"/>
            </w:tcBorders>
          </w:tcPr>
          <w:p w14:paraId="20673F57" w14:textId="77777777" w:rsidR="00D22CAC" w:rsidRPr="002D33EE" w:rsidRDefault="00D22CAC" w:rsidP="00D22CAC">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Preventing Sexual Exploitation, Abuse and Harassment</w:t>
            </w:r>
          </w:p>
        </w:tc>
      </w:tr>
      <w:tr w:rsidR="00D22CAC" w:rsidRPr="002D33EE" w14:paraId="3D4B5458"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73B73885" w14:textId="1B69FB94" w:rsidR="00D22CAC" w:rsidRPr="002D33EE" w:rsidRDefault="00120B2D" w:rsidP="00D22CAC">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i/>
                <w:sz w:val="21"/>
                <w:szCs w:val="24"/>
                <w:lang w:val="en-AU"/>
              </w:rPr>
              <w:t>Pacific Women</w:t>
            </w:r>
          </w:p>
        </w:tc>
        <w:tc>
          <w:tcPr>
            <w:tcW w:w="8084" w:type="dxa"/>
            <w:tcBorders>
              <w:top w:val="single" w:sz="4" w:space="0" w:color="auto"/>
              <w:left w:val="single" w:sz="4" w:space="0" w:color="auto"/>
              <w:bottom w:val="single" w:sz="4" w:space="0" w:color="auto"/>
              <w:right w:val="single" w:sz="4" w:space="0" w:color="auto"/>
            </w:tcBorders>
          </w:tcPr>
          <w:p w14:paraId="57003057" w14:textId="77777777" w:rsidR="00D22CAC" w:rsidRPr="002D33EE" w:rsidRDefault="00D22CAC" w:rsidP="00D22CAC">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Pacific Women Shaping Pacific Development (2012-2022)</w:t>
            </w:r>
          </w:p>
        </w:tc>
      </w:tr>
      <w:tr w:rsidR="00D22CAC" w:rsidRPr="002D33EE" w14:paraId="4997A66D"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675D1FAE" w14:textId="7055D757" w:rsidR="00D22CAC" w:rsidRPr="002D33EE" w:rsidRDefault="00D22CAC" w:rsidP="00D22CAC">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QTAG</w:t>
            </w:r>
          </w:p>
        </w:tc>
        <w:tc>
          <w:tcPr>
            <w:tcW w:w="8084" w:type="dxa"/>
            <w:tcBorders>
              <w:top w:val="single" w:sz="4" w:space="0" w:color="auto"/>
              <w:left w:val="single" w:sz="4" w:space="0" w:color="auto"/>
              <w:bottom w:val="single" w:sz="4" w:space="0" w:color="auto"/>
              <w:right w:val="single" w:sz="4" w:space="0" w:color="auto"/>
            </w:tcBorders>
          </w:tcPr>
          <w:p w14:paraId="7A953824" w14:textId="540138C7" w:rsidR="00D22CAC" w:rsidRPr="002D33EE" w:rsidRDefault="00D22CAC" w:rsidP="00D22CAC">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 xml:space="preserve">Quality Technical Advisory Group </w:t>
            </w:r>
          </w:p>
        </w:tc>
      </w:tr>
      <w:tr w:rsidR="00D22CAC" w:rsidRPr="002D33EE" w14:paraId="2860AF43"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0DEF8C8A" w14:textId="77777777" w:rsidR="00D22CAC" w:rsidRPr="002D33EE" w:rsidRDefault="00D22CAC" w:rsidP="00D22CAC">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SARV</w:t>
            </w:r>
          </w:p>
        </w:tc>
        <w:tc>
          <w:tcPr>
            <w:tcW w:w="8084" w:type="dxa"/>
            <w:tcBorders>
              <w:top w:val="single" w:sz="4" w:space="0" w:color="auto"/>
              <w:left w:val="single" w:sz="4" w:space="0" w:color="auto"/>
              <w:bottom w:val="single" w:sz="4" w:space="0" w:color="auto"/>
              <w:right w:val="single" w:sz="4" w:space="0" w:color="auto"/>
            </w:tcBorders>
          </w:tcPr>
          <w:p w14:paraId="39EF3212" w14:textId="77777777" w:rsidR="00D22CAC" w:rsidRPr="002D33EE" w:rsidRDefault="00D22CAC" w:rsidP="00D22CAC">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Sorcery Accusation Related Violence</w:t>
            </w:r>
          </w:p>
        </w:tc>
      </w:tr>
      <w:tr w:rsidR="00D22CAC" w:rsidRPr="002D33EE" w14:paraId="532DD03B"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20306533" w14:textId="77777777" w:rsidR="00D22CAC" w:rsidRPr="002D33EE" w:rsidRDefault="00D22CAC" w:rsidP="00D22CAC">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SDG</w:t>
            </w:r>
          </w:p>
        </w:tc>
        <w:tc>
          <w:tcPr>
            <w:tcW w:w="8084" w:type="dxa"/>
            <w:tcBorders>
              <w:top w:val="single" w:sz="4" w:space="0" w:color="auto"/>
              <w:left w:val="single" w:sz="4" w:space="0" w:color="auto"/>
              <w:bottom w:val="single" w:sz="4" w:space="0" w:color="auto"/>
              <w:right w:val="single" w:sz="4" w:space="0" w:color="auto"/>
            </w:tcBorders>
          </w:tcPr>
          <w:p w14:paraId="7BA7106B" w14:textId="77777777" w:rsidR="00D22CAC" w:rsidRPr="002D33EE" w:rsidRDefault="00D22CAC" w:rsidP="00D22CAC">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Sustainable Development Goals</w:t>
            </w:r>
          </w:p>
        </w:tc>
      </w:tr>
      <w:tr w:rsidR="00D22CAC" w:rsidRPr="002D33EE" w14:paraId="48EA331A"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75A39A27" w14:textId="1E2C8D58" w:rsidR="00D22CAC" w:rsidRPr="002D33EE" w:rsidRDefault="00D22CAC" w:rsidP="00D22CAC">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STO</w:t>
            </w:r>
          </w:p>
        </w:tc>
        <w:tc>
          <w:tcPr>
            <w:tcW w:w="8084" w:type="dxa"/>
            <w:tcBorders>
              <w:top w:val="single" w:sz="4" w:space="0" w:color="auto"/>
              <w:left w:val="single" w:sz="4" w:space="0" w:color="auto"/>
              <w:bottom w:val="single" w:sz="4" w:space="0" w:color="auto"/>
              <w:right w:val="single" w:sz="4" w:space="0" w:color="auto"/>
            </w:tcBorders>
          </w:tcPr>
          <w:p w14:paraId="205DC8B9" w14:textId="7F1CED24" w:rsidR="00D22CAC" w:rsidRPr="002D33EE" w:rsidRDefault="00D22CAC" w:rsidP="00D22CAC">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 xml:space="preserve">Short Term Outcome </w:t>
            </w:r>
          </w:p>
        </w:tc>
      </w:tr>
      <w:tr w:rsidR="00D22CAC" w:rsidRPr="002D33EE" w14:paraId="7F6BC2EF" w14:textId="77777777" w:rsidTr="00FD2214">
        <w:trPr>
          <w:trHeight w:val="20"/>
        </w:trPr>
        <w:tc>
          <w:tcPr>
            <w:tcW w:w="1544" w:type="dxa"/>
            <w:tcBorders>
              <w:top w:val="single" w:sz="4" w:space="0" w:color="auto"/>
              <w:left w:val="single" w:sz="4" w:space="0" w:color="auto"/>
              <w:bottom w:val="single" w:sz="4" w:space="0" w:color="auto"/>
              <w:right w:val="single" w:sz="4" w:space="0" w:color="auto"/>
            </w:tcBorders>
          </w:tcPr>
          <w:p w14:paraId="1F9A4EE9" w14:textId="77777777" w:rsidR="00D22CAC" w:rsidRPr="002D33EE" w:rsidRDefault="00D22CAC" w:rsidP="00D22CAC">
            <w:pPr>
              <w:tabs>
                <w:tab w:val="left" w:pos="284"/>
              </w:tabs>
              <w:suppressAutoHyphens w:val="0"/>
              <w:spacing w:before="60" w:line="240" w:lineRule="auto"/>
              <w:rPr>
                <w:rFonts w:eastAsia="Times New Roman" w:cs="Times New Roman"/>
                <w:b/>
                <w:bCs/>
                <w:sz w:val="21"/>
                <w:szCs w:val="24"/>
                <w:lang w:val="en-AU"/>
              </w:rPr>
            </w:pPr>
            <w:r w:rsidRPr="002D33EE">
              <w:rPr>
                <w:rFonts w:eastAsia="Times New Roman" w:cs="Times New Roman"/>
                <w:b/>
                <w:bCs/>
                <w:sz w:val="21"/>
                <w:szCs w:val="24"/>
                <w:lang w:val="en-AU"/>
              </w:rPr>
              <w:t>UNDP</w:t>
            </w:r>
          </w:p>
        </w:tc>
        <w:tc>
          <w:tcPr>
            <w:tcW w:w="8084" w:type="dxa"/>
            <w:tcBorders>
              <w:top w:val="single" w:sz="4" w:space="0" w:color="auto"/>
              <w:left w:val="single" w:sz="4" w:space="0" w:color="auto"/>
              <w:bottom w:val="single" w:sz="4" w:space="0" w:color="auto"/>
              <w:right w:val="single" w:sz="4" w:space="0" w:color="auto"/>
            </w:tcBorders>
          </w:tcPr>
          <w:p w14:paraId="7DD21490" w14:textId="4BE50E5E" w:rsidR="00D22CAC" w:rsidRPr="002D33EE" w:rsidRDefault="00D22CAC" w:rsidP="00D22CAC">
            <w:pPr>
              <w:tabs>
                <w:tab w:val="left" w:pos="284"/>
              </w:tabs>
              <w:suppressAutoHyphens w:val="0"/>
              <w:spacing w:before="60" w:line="240" w:lineRule="auto"/>
              <w:rPr>
                <w:rFonts w:eastAsia="Times New Roman" w:cs="Times New Roman"/>
                <w:sz w:val="21"/>
                <w:szCs w:val="24"/>
                <w:lang w:val="en-AU"/>
              </w:rPr>
            </w:pPr>
            <w:r w:rsidRPr="002D33EE">
              <w:rPr>
                <w:rFonts w:eastAsia="Times New Roman" w:cs="Times New Roman"/>
                <w:sz w:val="21"/>
                <w:szCs w:val="24"/>
                <w:lang w:val="en-AU"/>
              </w:rPr>
              <w:t xml:space="preserve">United National Development </w:t>
            </w:r>
            <w:r w:rsidR="001911CE" w:rsidRPr="002D33EE">
              <w:rPr>
                <w:rFonts w:eastAsia="Times New Roman" w:cs="Times New Roman"/>
                <w:sz w:val="21"/>
                <w:szCs w:val="24"/>
                <w:lang w:val="en-AU"/>
              </w:rPr>
              <w:t>P</w:t>
            </w:r>
            <w:r w:rsidRPr="002D33EE">
              <w:rPr>
                <w:rFonts w:eastAsia="Times New Roman" w:cs="Times New Roman"/>
                <w:sz w:val="21"/>
                <w:szCs w:val="24"/>
                <w:lang w:val="en-AU"/>
              </w:rPr>
              <w:t>rogram</w:t>
            </w:r>
            <w:r w:rsidR="001911CE" w:rsidRPr="002D33EE">
              <w:rPr>
                <w:rFonts w:eastAsia="Times New Roman" w:cs="Times New Roman"/>
                <w:sz w:val="21"/>
                <w:szCs w:val="24"/>
                <w:lang w:val="en-AU"/>
              </w:rPr>
              <w:t>me</w:t>
            </w:r>
          </w:p>
        </w:tc>
      </w:tr>
    </w:tbl>
    <w:p w14:paraId="1B04253F" w14:textId="77777777"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p>
    <w:p w14:paraId="1F265EE5" w14:textId="77777777"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p>
    <w:p w14:paraId="62EAF62D" w14:textId="77777777"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p>
    <w:p w14:paraId="08176761" w14:textId="77777777"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p>
    <w:p w14:paraId="04E598E2" w14:textId="77777777"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sectPr w:rsidR="0074711D" w:rsidRPr="002D33EE">
          <w:pgSz w:w="11906" w:h="16838"/>
          <w:pgMar w:top="1701" w:right="1134" w:bottom="1418" w:left="1134" w:header="425" w:footer="493" w:gutter="0"/>
          <w:cols w:space="397"/>
          <w:titlePg/>
          <w:docGrid w:linePitch="360"/>
        </w:sectPr>
      </w:pPr>
    </w:p>
    <w:p w14:paraId="7726C2C1" w14:textId="77777777" w:rsidR="0074711D" w:rsidRPr="002D33EE" w:rsidRDefault="0074711D" w:rsidP="0074711D">
      <w:pPr>
        <w:pStyle w:val="Heading1Numbered"/>
        <w:rPr>
          <w:rFonts w:eastAsia="Times New Roman"/>
          <w:lang w:val="en-AU"/>
        </w:rPr>
      </w:pPr>
      <w:bookmarkStart w:id="4" w:name="_Toc94628699"/>
      <w:bookmarkStart w:id="5" w:name="_Toc96005273"/>
      <w:bookmarkStart w:id="6" w:name="_Toc127898753"/>
      <w:r w:rsidRPr="002D33EE">
        <w:rPr>
          <w:rFonts w:eastAsia="Times New Roman"/>
          <w:lang w:val="en-AU"/>
        </w:rPr>
        <w:lastRenderedPageBreak/>
        <w:t>Development Context and Situational Analysis</w:t>
      </w:r>
      <w:bookmarkEnd w:id="4"/>
      <w:bookmarkEnd w:id="5"/>
      <w:bookmarkEnd w:id="6"/>
      <w:r w:rsidRPr="002D33EE">
        <w:rPr>
          <w:rFonts w:eastAsia="Times New Roman"/>
          <w:lang w:val="en-AU"/>
        </w:rPr>
        <w:t xml:space="preserve"> </w:t>
      </w:r>
    </w:p>
    <w:p w14:paraId="1C7F721B" w14:textId="055B48FF"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Papua New Guinea (PNG) is a lower middle-income country with a per capita gross national income of USD 2,660 in 2021.</w:t>
      </w:r>
      <w:r w:rsidRPr="002D33EE">
        <w:rPr>
          <w:rFonts w:eastAsia="Times New Roman" w:cs="Times New Roman"/>
          <w:sz w:val="21"/>
          <w:szCs w:val="24"/>
          <w:vertAlign w:val="superscript"/>
          <w:lang w:val="en-AU"/>
        </w:rPr>
        <w:footnoteReference w:id="3"/>
      </w:r>
      <w:r w:rsidRPr="002D33EE">
        <w:rPr>
          <w:rFonts w:eastAsia="Times New Roman" w:cs="Times New Roman"/>
          <w:sz w:val="21"/>
          <w:szCs w:val="24"/>
          <w:lang w:val="en-AU"/>
        </w:rPr>
        <w:t xml:space="preserve"> Much progress has been made in development terms in PNG: between 1990 and 2019, life expectancy at birth increased by </w:t>
      </w:r>
      <w:r w:rsidR="00DA6E34" w:rsidRPr="002D33EE">
        <w:rPr>
          <w:rFonts w:eastAsia="Times New Roman" w:cs="Times New Roman"/>
          <w:sz w:val="21"/>
          <w:szCs w:val="24"/>
          <w:lang w:val="en-AU"/>
        </w:rPr>
        <w:t>eight</w:t>
      </w:r>
      <w:r w:rsidRPr="002D33EE">
        <w:rPr>
          <w:rFonts w:eastAsia="Times New Roman" w:cs="Times New Roman"/>
          <w:sz w:val="21"/>
          <w:szCs w:val="24"/>
          <w:lang w:val="en-AU"/>
        </w:rPr>
        <w:t xml:space="preserve"> years, mean years of schooling increased by 2.3 years, and per capita gross national income increased by 87.9 per cent.</w:t>
      </w:r>
      <w:r w:rsidRPr="002D33EE">
        <w:rPr>
          <w:rFonts w:eastAsia="Times New Roman" w:cs="Times New Roman"/>
          <w:sz w:val="21"/>
          <w:szCs w:val="24"/>
          <w:vertAlign w:val="superscript"/>
          <w:lang w:val="en-AU"/>
        </w:rPr>
        <w:footnoteReference w:id="4"/>
      </w:r>
      <w:r w:rsidR="00DA6E34" w:rsidRPr="002D33EE">
        <w:rPr>
          <w:rFonts w:eastAsia="Times New Roman" w:cs="Times New Roman"/>
          <w:sz w:val="21"/>
          <w:szCs w:val="24"/>
          <w:lang w:val="en-AU"/>
        </w:rPr>
        <w:t xml:space="preserve"> The country’s population stands at around 9 million.</w:t>
      </w:r>
      <w:r w:rsidR="00DA6E34" w:rsidRPr="002D33EE">
        <w:rPr>
          <w:rFonts w:eastAsia="Times New Roman" w:cs="Times New Roman"/>
          <w:sz w:val="21"/>
          <w:szCs w:val="24"/>
          <w:vertAlign w:val="superscript"/>
          <w:lang w:val="en-AU"/>
        </w:rPr>
        <w:footnoteReference w:id="5"/>
      </w:r>
      <w:r w:rsidR="00DA6E34" w:rsidRPr="002D33EE">
        <w:rPr>
          <w:rFonts w:eastAsia="Times New Roman" w:cs="Times New Roman"/>
          <w:sz w:val="21"/>
          <w:szCs w:val="24"/>
          <w:lang w:val="en-AU"/>
        </w:rPr>
        <w:t xml:space="preserve"> Young people under 25 years of age make up about 60 per cent of the population.</w:t>
      </w:r>
      <w:r w:rsidR="00DA6E34" w:rsidRPr="002D33EE">
        <w:rPr>
          <w:rFonts w:eastAsia="Times New Roman" w:cs="Times New Roman"/>
          <w:sz w:val="21"/>
          <w:szCs w:val="24"/>
          <w:vertAlign w:val="superscript"/>
          <w:lang w:val="en-AU"/>
        </w:rPr>
        <w:footnoteReference w:id="6"/>
      </w:r>
      <w:r w:rsidR="00DA6E34" w:rsidRPr="002D33EE">
        <w:rPr>
          <w:rFonts w:eastAsia="Times New Roman" w:cs="Times New Roman"/>
          <w:sz w:val="21"/>
          <w:szCs w:val="24"/>
          <w:lang w:val="en-AU"/>
        </w:rPr>
        <w:t xml:space="preserve"> </w:t>
      </w:r>
    </w:p>
    <w:p w14:paraId="604928E8" w14:textId="27545F6A" w:rsidR="0074711D" w:rsidRPr="002D33EE" w:rsidRDefault="0074711D" w:rsidP="0074711D">
      <w:pPr>
        <w:tabs>
          <w:tab w:val="left" w:pos="284"/>
        </w:tabs>
        <w:suppressAutoHyphens w:val="0"/>
        <w:spacing w:before="0" w:line="280" w:lineRule="exact"/>
        <w:rPr>
          <w:rFonts w:eastAsia="Times New Roman" w:cs="Times New Roman"/>
          <w:sz w:val="21"/>
          <w:szCs w:val="24"/>
          <w:vertAlign w:val="superscript"/>
          <w:lang w:val="en-AU"/>
        </w:rPr>
      </w:pPr>
      <w:r w:rsidRPr="002D33EE">
        <w:rPr>
          <w:rFonts w:eastAsia="Times New Roman" w:cs="Times New Roman"/>
          <w:sz w:val="21"/>
          <w:szCs w:val="24"/>
          <w:lang w:val="en-AU"/>
        </w:rPr>
        <w:t xml:space="preserve">Despite these gains, </w:t>
      </w:r>
      <w:r w:rsidRPr="002D33EE">
        <w:rPr>
          <w:rFonts w:eastAsia="Times New Roman" w:cs="Times New Roman"/>
          <w:b/>
          <w:bCs/>
          <w:sz w:val="21"/>
          <w:szCs w:val="24"/>
          <w:lang w:val="en-AU"/>
        </w:rPr>
        <w:t xml:space="preserve">PNG is ranked </w:t>
      </w:r>
      <w:r w:rsidR="00DF35CB" w:rsidRPr="002D33EE">
        <w:rPr>
          <w:rFonts w:eastAsia="Times New Roman" w:cs="Times New Roman"/>
          <w:b/>
          <w:bCs/>
          <w:sz w:val="21"/>
          <w:szCs w:val="24"/>
          <w:lang w:val="en-AU"/>
        </w:rPr>
        <w:t>15</w:t>
      </w:r>
      <w:r w:rsidR="00DF35CB">
        <w:rPr>
          <w:rFonts w:eastAsia="Times New Roman" w:cs="Times New Roman"/>
          <w:b/>
          <w:bCs/>
          <w:sz w:val="21"/>
          <w:szCs w:val="24"/>
          <w:lang w:val="en-AU"/>
        </w:rPr>
        <w:t>6</w:t>
      </w:r>
      <w:r w:rsidR="00DF35CB" w:rsidRPr="002D33EE">
        <w:rPr>
          <w:rFonts w:eastAsia="Times New Roman" w:cs="Times New Roman"/>
          <w:b/>
          <w:bCs/>
          <w:sz w:val="21"/>
          <w:szCs w:val="24"/>
          <w:lang w:val="en-AU"/>
        </w:rPr>
        <w:t xml:space="preserve"> </w:t>
      </w:r>
      <w:r w:rsidRPr="002D33EE">
        <w:rPr>
          <w:rFonts w:eastAsia="Times New Roman" w:cs="Times New Roman"/>
          <w:b/>
          <w:bCs/>
          <w:sz w:val="21"/>
          <w:szCs w:val="24"/>
          <w:lang w:val="en-AU"/>
        </w:rPr>
        <w:t xml:space="preserve">out of </w:t>
      </w:r>
      <w:r w:rsidR="00DF35CB" w:rsidRPr="002D33EE">
        <w:rPr>
          <w:rFonts w:eastAsia="Times New Roman" w:cs="Times New Roman"/>
          <w:b/>
          <w:bCs/>
          <w:sz w:val="21"/>
          <w:szCs w:val="24"/>
          <w:lang w:val="en-AU"/>
        </w:rPr>
        <w:t>1</w:t>
      </w:r>
      <w:r w:rsidR="00DF35CB">
        <w:rPr>
          <w:rFonts w:eastAsia="Times New Roman" w:cs="Times New Roman"/>
          <w:b/>
          <w:bCs/>
          <w:sz w:val="21"/>
          <w:szCs w:val="24"/>
          <w:lang w:val="en-AU"/>
        </w:rPr>
        <w:t>91</w:t>
      </w:r>
      <w:r w:rsidR="00DF35CB" w:rsidRPr="002D33EE">
        <w:rPr>
          <w:rFonts w:eastAsia="Times New Roman" w:cs="Times New Roman"/>
          <w:b/>
          <w:bCs/>
          <w:sz w:val="21"/>
          <w:szCs w:val="24"/>
          <w:lang w:val="en-AU"/>
        </w:rPr>
        <w:t xml:space="preserve"> </w:t>
      </w:r>
      <w:r w:rsidRPr="002D33EE">
        <w:rPr>
          <w:rFonts w:eastAsia="Times New Roman" w:cs="Times New Roman"/>
          <w:b/>
          <w:bCs/>
          <w:sz w:val="21"/>
          <w:szCs w:val="24"/>
          <w:lang w:val="en-AU"/>
        </w:rPr>
        <w:t xml:space="preserve">countries in the </w:t>
      </w:r>
      <w:r w:rsidR="00DF35CB" w:rsidRPr="002D33EE">
        <w:rPr>
          <w:rFonts w:eastAsia="Times New Roman" w:cs="Times New Roman"/>
          <w:b/>
          <w:bCs/>
          <w:sz w:val="21"/>
          <w:szCs w:val="24"/>
          <w:lang w:val="en-AU"/>
        </w:rPr>
        <w:t>202</w:t>
      </w:r>
      <w:r w:rsidR="00DF35CB">
        <w:rPr>
          <w:rFonts w:eastAsia="Times New Roman" w:cs="Times New Roman"/>
          <w:b/>
          <w:bCs/>
          <w:sz w:val="21"/>
          <w:szCs w:val="24"/>
          <w:lang w:val="en-AU"/>
        </w:rPr>
        <w:t>1</w:t>
      </w:r>
      <w:r w:rsidR="00DF35CB" w:rsidRPr="002D33EE">
        <w:rPr>
          <w:rFonts w:eastAsia="Times New Roman" w:cs="Times New Roman"/>
          <w:b/>
          <w:bCs/>
          <w:sz w:val="21"/>
          <w:szCs w:val="24"/>
          <w:lang w:val="en-AU"/>
        </w:rPr>
        <w:t xml:space="preserve"> </w:t>
      </w:r>
      <w:r w:rsidRPr="002D33EE">
        <w:rPr>
          <w:rFonts w:eastAsia="Times New Roman" w:cs="Times New Roman"/>
          <w:b/>
          <w:bCs/>
          <w:sz w:val="21"/>
          <w:szCs w:val="24"/>
          <w:lang w:val="en-AU"/>
        </w:rPr>
        <w:t>Human Development Report, and a large proportion of the population (38 per cent) live below the income poverty line</w:t>
      </w:r>
      <w:r w:rsidRPr="002D33EE">
        <w:rPr>
          <w:rFonts w:eastAsia="Times New Roman" w:cs="Times New Roman"/>
          <w:sz w:val="21"/>
          <w:szCs w:val="24"/>
          <w:lang w:val="en-AU"/>
        </w:rPr>
        <w:t>.</w:t>
      </w:r>
      <w:r w:rsidRPr="002D33EE">
        <w:rPr>
          <w:rFonts w:eastAsia="Times New Roman" w:cs="Times New Roman"/>
          <w:sz w:val="21"/>
          <w:szCs w:val="24"/>
          <w:vertAlign w:val="superscript"/>
          <w:lang w:val="en-AU"/>
        </w:rPr>
        <w:footnoteReference w:id="7"/>
      </w:r>
      <w:bookmarkStart w:id="7" w:name="_Ref64476423"/>
      <w:r w:rsidRPr="002D33EE">
        <w:rPr>
          <w:rFonts w:eastAsia="Times New Roman" w:cs="Times New Roman"/>
          <w:sz w:val="21"/>
          <w:szCs w:val="24"/>
          <w:lang w:val="en-AU"/>
        </w:rPr>
        <w:t xml:space="preserve"> Around 40 per cent of the population lives on less than US $1 per day, and 75 per cent of the population is dependent on subsistence agriculture.</w:t>
      </w:r>
      <w:r w:rsidRPr="002D33EE">
        <w:rPr>
          <w:rFonts w:eastAsia="Times New Roman" w:cs="Times New Roman"/>
          <w:sz w:val="21"/>
          <w:szCs w:val="24"/>
          <w:vertAlign w:val="superscript"/>
          <w:lang w:val="en-AU"/>
        </w:rPr>
        <w:footnoteReference w:id="8"/>
      </w:r>
      <w:r w:rsidRPr="002D33EE">
        <w:rPr>
          <w:rFonts w:eastAsia="Times New Roman" w:cs="Times New Roman"/>
          <w:sz w:val="21"/>
          <w:szCs w:val="24"/>
          <w:lang w:val="en-AU"/>
        </w:rPr>
        <w:t xml:space="preserve"> According to 2018 data, 56.6 per cent of the population experienced multidimensional poverty while an additional 25.3 per cent were vulnerable to multidimensional poverty.</w:t>
      </w:r>
      <w:bookmarkStart w:id="8" w:name="_Hlk112173271"/>
      <w:r w:rsidRPr="002D33EE">
        <w:rPr>
          <w:rFonts w:eastAsia="Times New Roman" w:cs="Times New Roman"/>
          <w:sz w:val="21"/>
          <w:szCs w:val="24"/>
          <w:vertAlign w:val="superscript"/>
          <w:lang w:val="en-AU"/>
        </w:rPr>
        <w:footnoteReference w:id="9"/>
      </w:r>
      <w:bookmarkEnd w:id="8"/>
      <w:r w:rsidRPr="00537565">
        <w:rPr>
          <w:sz w:val="21"/>
          <w:lang w:val="en-AU"/>
        </w:rPr>
        <w:t xml:space="preserve"> </w:t>
      </w:r>
      <w:bookmarkEnd w:id="7"/>
      <w:r w:rsidR="00C90A1E">
        <w:t>PNG</w:t>
      </w:r>
      <w:r w:rsidR="00C90A1E" w:rsidRPr="008D74CD">
        <w:t xml:space="preserve"> is ranked </w:t>
      </w:r>
      <w:r w:rsidR="00C90A1E">
        <w:t>ninth</w:t>
      </w:r>
      <w:r w:rsidR="00C90A1E" w:rsidRPr="008D74CD">
        <w:t xml:space="preserve"> on the 20</w:t>
      </w:r>
      <w:r w:rsidR="00C90A1E">
        <w:t>2</w:t>
      </w:r>
      <w:r w:rsidR="00C90A1E" w:rsidRPr="008D74CD">
        <w:t>1 World Risk Index for vulnerability to disasters, and 1</w:t>
      </w:r>
      <w:r w:rsidR="00C90A1E">
        <w:t>60</w:t>
      </w:r>
      <w:r w:rsidR="00C90A1E" w:rsidRPr="008D74CD">
        <w:t xml:space="preserve"> of 18</w:t>
      </w:r>
      <w:r w:rsidR="00C90A1E">
        <w:t xml:space="preserve">2 </w:t>
      </w:r>
      <w:r w:rsidR="00C90A1E" w:rsidRPr="008D74CD">
        <w:t xml:space="preserve">countries on the </w:t>
      </w:r>
      <w:r w:rsidR="00C90A1E">
        <w:t xml:space="preserve">2020 </w:t>
      </w:r>
      <w:r w:rsidR="00C90A1E" w:rsidRPr="008D74CD">
        <w:t>Notre Dame Global Adaptation Index climate vulnerability ranking.</w:t>
      </w:r>
      <w:r w:rsidR="00C90A1E" w:rsidRPr="008D74CD">
        <w:rPr>
          <w:vertAlign w:val="superscript"/>
        </w:rPr>
        <w:footnoteReference w:id="10"/>
      </w:r>
      <w:r w:rsidR="00C90A1E" w:rsidRPr="008D74CD">
        <w:t xml:space="preserve">  This vulnerability poses significant risks to res</w:t>
      </w:r>
      <w:r w:rsidR="00C90A1E">
        <w:t>ilience and COVID-19 recovery, and should inform planning for all programs.</w:t>
      </w:r>
    </w:p>
    <w:p w14:paraId="71B347D6" w14:textId="7AC13826"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In </w:t>
      </w:r>
      <w:r w:rsidR="00485A04" w:rsidRPr="002D33EE">
        <w:rPr>
          <w:rFonts w:eastAsia="Times New Roman" w:cs="Times New Roman"/>
          <w:sz w:val="21"/>
          <w:szCs w:val="24"/>
          <w:lang w:val="en-AU"/>
        </w:rPr>
        <w:t>202</w:t>
      </w:r>
      <w:r w:rsidR="00485A04">
        <w:rPr>
          <w:rFonts w:eastAsia="Times New Roman" w:cs="Times New Roman"/>
          <w:sz w:val="21"/>
          <w:szCs w:val="24"/>
          <w:lang w:val="en-AU"/>
        </w:rPr>
        <w:t>1</w:t>
      </w:r>
      <w:r w:rsidR="00485A04" w:rsidRPr="002D33EE">
        <w:rPr>
          <w:rFonts w:eastAsia="Times New Roman" w:cs="Times New Roman"/>
          <w:sz w:val="21"/>
          <w:szCs w:val="24"/>
          <w:lang w:val="en-AU"/>
        </w:rPr>
        <w:t xml:space="preserve"> </w:t>
      </w:r>
      <w:r w:rsidRPr="002D33EE">
        <w:rPr>
          <w:rFonts w:eastAsia="Times New Roman" w:cs="Times New Roman"/>
          <w:sz w:val="21"/>
          <w:szCs w:val="24"/>
          <w:lang w:val="en-AU"/>
        </w:rPr>
        <w:t xml:space="preserve">PNG was ranked at </w:t>
      </w:r>
      <w:r w:rsidR="00DA6E34" w:rsidRPr="002D33EE">
        <w:rPr>
          <w:rFonts w:eastAsia="Times New Roman" w:cs="Times New Roman"/>
          <w:sz w:val="21"/>
          <w:szCs w:val="24"/>
          <w:lang w:val="en-AU"/>
        </w:rPr>
        <w:t>16</w:t>
      </w:r>
      <w:r w:rsidR="00485A04">
        <w:rPr>
          <w:rFonts w:eastAsia="Times New Roman" w:cs="Times New Roman"/>
          <w:sz w:val="21"/>
          <w:szCs w:val="24"/>
          <w:lang w:val="en-AU"/>
        </w:rPr>
        <w:t>9</w:t>
      </w:r>
      <w:r w:rsidR="00DA6E34" w:rsidRPr="002D33EE">
        <w:rPr>
          <w:rFonts w:eastAsia="Times New Roman" w:cs="Times New Roman"/>
          <w:sz w:val="21"/>
          <w:szCs w:val="24"/>
          <w:lang w:val="en-AU"/>
        </w:rPr>
        <w:t xml:space="preserve"> out of </w:t>
      </w:r>
      <w:r w:rsidR="00485A04" w:rsidRPr="002D33EE">
        <w:rPr>
          <w:rFonts w:eastAsia="Times New Roman" w:cs="Times New Roman"/>
          <w:sz w:val="21"/>
          <w:szCs w:val="24"/>
          <w:lang w:val="en-AU"/>
        </w:rPr>
        <w:t>1</w:t>
      </w:r>
      <w:r w:rsidR="00485A04">
        <w:rPr>
          <w:rFonts w:eastAsia="Times New Roman" w:cs="Times New Roman"/>
          <w:sz w:val="21"/>
          <w:szCs w:val="24"/>
          <w:lang w:val="en-AU"/>
        </w:rPr>
        <w:t>70</w:t>
      </w:r>
      <w:r w:rsidR="00485A04" w:rsidRPr="002D33EE">
        <w:rPr>
          <w:rFonts w:eastAsia="Times New Roman" w:cs="Times New Roman"/>
          <w:sz w:val="21"/>
          <w:szCs w:val="24"/>
          <w:lang w:val="en-AU"/>
        </w:rPr>
        <w:t xml:space="preserve"> </w:t>
      </w:r>
      <w:r w:rsidRPr="002D33EE">
        <w:rPr>
          <w:rFonts w:eastAsia="Times New Roman" w:cs="Times New Roman"/>
          <w:sz w:val="21"/>
          <w:szCs w:val="24"/>
          <w:lang w:val="en-AU"/>
        </w:rPr>
        <w:t xml:space="preserve">countries in the Gender Inequality Index (GII) with a value of </w:t>
      </w:r>
      <w:r w:rsidR="00DA6E34" w:rsidRPr="002D33EE">
        <w:rPr>
          <w:rFonts w:eastAsia="Times New Roman" w:cs="Times New Roman"/>
          <w:sz w:val="21"/>
          <w:szCs w:val="24"/>
          <w:lang w:val="en-AU"/>
        </w:rPr>
        <w:t>0.725</w:t>
      </w:r>
      <w:r w:rsidRPr="002D33EE">
        <w:rPr>
          <w:rFonts w:eastAsia="Times New Roman" w:cs="Times New Roman"/>
          <w:sz w:val="21"/>
          <w:szCs w:val="24"/>
          <w:lang w:val="en-AU"/>
        </w:rPr>
        <w:t>.</w:t>
      </w:r>
      <w:r w:rsidRPr="002D33EE">
        <w:rPr>
          <w:rFonts w:eastAsia="Times New Roman" w:cs="Times New Roman"/>
          <w:sz w:val="21"/>
          <w:szCs w:val="24"/>
          <w:vertAlign w:val="superscript"/>
          <w:lang w:val="en-AU"/>
        </w:rPr>
        <w:footnoteReference w:id="11"/>
      </w:r>
      <w:r w:rsidRPr="002D33EE">
        <w:rPr>
          <w:rFonts w:eastAsia="Times New Roman" w:cs="Times New Roman"/>
          <w:sz w:val="21"/>
          <w:szCs w:val="24"/>
          <w:lang w:val="en-AU"/>
        </w:rPr>
        <w:t xml:space="preserve"> Th</w:t>
      </w:r>
      <w:r w:rsidR="00E3749D" w:rsidRPr="002D33EE">
        <w:rPr>
          <w:rFonts w:eastAsia="Times New Roman" w:cs="Times New Roman"/>
          <w:sz w:val="21"/>
          <w:szCs w:val="24"/>
          <w:lang w:val="en-AU"/>
        </w:rPr>
        <w:t xml:space="preserve">is </w:t>
      </w:r>
      <w:r w:rsidR="004102E3" w:rsidRPr="002D33EE">
        <w:rPr>
          <w:rFonts w:eastAsia="Times New Roman" w:cs="Times New Roman"/>
          <w:sz w:val="21"/>
          <w:szCs w:val="24"/>
          <w:lang w:val="en-AU"/>
        </w:rPr>
        <w:t xml:space="preserve">is because </w:t>
      </w:r>
      <w:r w:rsidRPr="002D33EE">
        <w:rPr>
          <w:rFonts w:eastAsia="Times New Roman" w:cs="Times New Roman"/>
          <w:sz w:val="21"/>
          <w:szCs w:val="24"/>
          <w:lang w:val="en-AU"/>
        </w:rPr>
        <w:t>in</w:t>
      </w:r>
      <w:r w:rsidR="004102E3" w:rsidRPr="002D33EE">
        <w:rPr>
          <w:rFonts w:eastAsia="Times New Roman" w:cs="Times New Roman"/>
          <w:sz w:val="21"/>
          <w:szCs w:val="24"/>
          <w:lang w:val="en-AU"/>
        </w:rPr>
        <w:t xml:space="preserve"> 202</w:t>
      </w:r>
      <w:r w:rsidR="00485A04">
        <w:rPr>
          <w:rFonts w:eastAsia="Times New Roman" w:cs="Times New Roman"/>
          <w:sz w:val="21"/>
          <w:szCs w:val="24"/>
          <w:lang w:val="en-AU"/>
        </w:rPr>
        <w:t>1</w:t>
      </w:r>
      <w:r w:rsidR="004102E3" w:rsidRPr="002D33EE">
        <w:rPr>
          <w:rFonts w:eastAsia="Times New Roman" w:cs="Times New Roman"/>
          <w:sz w:val="21"/>
          <w:szCs w:val="24"/>
          <w:lang w:val="en-AU"/>
        </w:rPr>
        <w:t xml:space="preserve">, </w:t>
      </w:r>
      <w:r w:rsidRPr="002D33EE">
        <w:rPr>
          <w:rFonts w:eastAsia="Times New Roman" w:cs="Times New Roman"/>
          <w:sz w:val="21"/>
          <w:szCs w:val="24"/>
          <w:lang w:val="en-AU"/>
        </w:rPr>
        <w:t>no parliamentary seats were held by women; 10</w:t>
      </w:r>
      <w:r w:rsidR="00485A04">
        <w:rPr>
          <w:rFonts w:eastAsia="Times New Roman" w:cs="Times New Roman"/>
          <w:sz w:val="21"/>
          <w:szCs w:val="24"/>
          <w:lang w:val="en-AU"/>
        </w:rPr>
        <w:t>.8</w:t>
      </w:r>
      <w:r w:rsidRPr="002D33EE">
        <w:rPr>
          <w:rFonts w:eastAsia="Times New Roman" w:cs="Times New Roman"/>
          <w:sz w:val="21"/>
          <w:szCs w:val="24"/>
          <w:lang w:val="en-AU"/>
        </w:rPr>
        <w:t xml:space="preserve"> per cent of women reached at least a secondary level of education (compared to 15.</w:t>
      </w:r>
      <w:r w:rsidR="00485A04">
        <w:rPr>
          <w:rFonts w:eastAsia="Times New Roman" w:cs="Times New Roman"/>
          <w:sz w:val="21"/>
          <w:szCs w:val="24"/>
          <w:lang w:val="en-AU"/>
        </w:rPr>
        <w:t>5</w:t>
      </w:r>
      <w:r w:rsidR="00485A04" w:rsidRPr="002D33EE">
        <w:rPr>
          <w:rFonts w:eastAsia="Times New Roman" w:cs="Times New Roman"/>
          <w:sz w:val="21"/>
          <w:szCs w:val="24"/>
          <w:lang w:val="en-AU"/>
        </w:rPr>
        <w:t xml:space="preserve"> </w:t>
      </w:r>
      <w:r w:rsidRPr="002D33EE">
        <w:rPr>
          <w:rFonts w:eastAsia="Times New Roman" w:cs="Times New Roman"/>
          <w:sz w:val="21"/>
          <w:szCs w:val="24"/>
          <w:lang w:val="en-AU"/>
        </w:rPr>
        <w:t xml:space="preserve">per cent of their male counterparts); 145 women die from pregnancy related causes (for every 100,000 live births); and the adolescent birth rate is </w:t>
      </w:r>
      <w:r w:rsidR="00485A04">
        <w:rPr>
          <w:rFonts w:eastAsia="Times New Roman" w:cs="Times New Roman"/>
          <w:sz w:val="21"/>
          <w:szCs w:val="24"/>
          <w:lang w:val="en-AU"/>
        </w:rPr>
        <w:t>55.3</w:t>
      </w:r>
      <w:r w:rsidRPr="002D33EE">
        <w:rPr>
          <w:rFonts w:eastAsia="Times New Roman" w:cs="Times New Roman"/>
          <w:sz w:val="21"/>
          <w:szCs w:val="24"/>
          <w:lang w:val="en-AU"/>
        </w:rPr>
        <w:t xml:space="preserve"> births per 1,000 women.</w:t>
      </w:r>
      <w:r w:rsidRPr="002D33EE">
        <w:rPr>
          <w:rFonts w:eastAsia="Times New Roman" w:cs="Times New Roman"/>
          <w:sz w:val="21"/>
          <w:szCs w:val="24"/>
          <w:vertAlign w:val="superscript"/>
          <w:lang w:val="en-AU"/>
        </w:rPr>
        <w:footnoteReference w:id="12"/>
      </w:r>
      <w:r w:rsidRPr="002D33EE">
        <w:rPr>
          <w:rFonts w:eastAsia="Times New Roman" w:cs="Times New Roman"/>
          <w:sz w:val="21"/>
          <w:szCs w:val="24"/>
          <w:lang w:val="en-AU"/>
        </w:rPr>
        <w:t xml:space="preserve">  Female participation in the labour market is 46.3 per cent compared to 48</w:t>
      </w:r>
      <w:r w:rsidR="00485A04">
        <w:rPr>
          <w:rFonts w:eastAsia="Times New Roman" w:cs="Times New Roman"/>
          <w:sz w:val="21"/>
          <w:szCs w:val="24"/>
          <w:lang w:val="en-AU"/>
        </w:rPr>
        <w:t>.1</w:t>
      </w:r>
      <w:r w:rsidRPr="002D33EE">
        <w:rPr>
          <w:rFonts w:eastAsia="Times New Roman" w:cs="Times New Roman"/>
          <w:sz w:val="21"/>
          <w:szCs w:val="24"/>
          <w:lang w:val="en-AU"/>
        </w:rPr>
        <w:t xml:space="preserve"> per cent for men.</w:t>
      </w:r>
    </w:p>
    <w:p w14:paraId="05D7CABE" w14:textId="77777777" w:rsidR="0074711D" w:rsidRPr="002D33EE" w:rsidRDefault="0074711D" w:rsidP="0074711D">
      <w:pPr>
        <w:pStyle w:val="Heading2Numbered"/>
        <w:rPr>
          <w:rFonts w:eastAsia="Times New Roman"/>
          <w:lang w:val="en-AU"/>
        </w:rPr>
      </w:pPr>
      <w:bookmarkStart w:id="9" w:name="_Toc86158759"/>
      <w:bookmarkStart w:id="10" w:name="_Toc94628700"/>
      <w:bookmarkStart w:id="11" w:name="_Toc96005274"/>
      <w:bookmarkStart w:id="12" w:name="_Toc127898754"/>
      <w:r w:rsidRPr="002D33EE">
        <w:rPr>
          <w:rFonts w:eastAsia="Times New Roman"/>
          <w:lang w:val="en-AU"/>
        </w:rPr>
        <w:t>Country and Sector context</w:t>
      </w:r>
      <w:bookmarkEnd w:id="9"/>
      <w:bookmarkEnd w:id="10"/>
      <w:bookmarkEnd w:id="11"/>
      <w:bookmarkEnd w:id="12"/>
    </w:p>
    <w:p w14:paraId="42898103" w14:textId="43324E9B"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Principles of gender equality and social inclusion are enshrined in the Preamble, Goals and Directive Principles of the </w:t>
      </w:r>
      <w:r w:rsidRPr="002D33EE">
        <w:rPr>
          <w:rFonts w:eastAsia="Times New Roman" w:cs="Times New Roman"/>
          <w:b/>
          <w:bCs/>
          <w:sz w:val="21"/>
          <w:szCs w:val="24"/>
          <w:lang w:val="en-AU"/>
        </w:rPr>
        <w:t>Constitution</w:t>
      </w:r>
      <w:r w:rsidRPr="002D33EE">
        <w:rPr>
          <w:rFonts w:eastAsia="Times New Roman" w:cs="Times New Roman"/>
          <w:sz w:val="21"/>
          <w:szCs w:val="24"/>
          <w:lang w:val="en-AU"/>
        </w:rPr>
        <w:t xml:space="preserve"> of PNG. Strategic commitments to gender and inclusion are embedded in </w:t>
      </w:r>
      <w:r w:rsidRPr="002D33EE">
        <w:rPr>
          <w:rFonts w:eastAsia="Times New Roman" w:cs="Times New Roman"/>
          <w:b/>
          <w:bCs/>
          <w:sz w:val="21"/>
          <w:szCs w:val="24"/>
          <w:lang w:val="en-AU"/>
        </w:rPr>
        <w:t>Vision 2050</w:t>
      </w:r>
      <w:r w:rsidRPr="002D33EE">
        <w:rPr>
          <w:rFonts w:eastAsia="Times New Roman" w:cs="Times New Roman"/>
          <w:sz w:val="21"/>
          <w:szCs w:val="24"/>
          <w:lang w:val="en-AU"/>
        </w:rPr>
        <w:t xml:space="preserve">, the </w:t>
      </w:r>
      <w:proofErr w:type="spellStart"/>
      <w:r w:rsidRPr="002D33EE">
        <w:rPr>
          <w:rFonts w:eastAsia="Times New Roman" w:cs="Times New Roman"/>
          <w:b/>
          <w:bCs/>
          <w:sz w:val="21"/>
          <w:szCs w:val="24"/>
          <w:lang w:val="en-AU"/>
        </w:rPr>
        <w:t>Alotau</w:t>
      </w:r>
      <w:proofErr w:type="spellEnd"/>
      <w:r w:rsidRPr="002D33EE">
        <w:rPr>
          <w:rFonts w:eastAsia="Times New Roman" w:cs="Times New Roman"/>
          <w:b/>
          <w:bCs/>
          <w:sz w:val="21"/>
          <w:szCs w:val="24"/>
          <w:lang w:val="en-AU"/>
        </w:rPr>
        <w:t xml:space="preserve"> Accord II</w:t>
      </w:r>
      <w:r w:rsidRPr="002D33EE">
        <w:rPr>
          <w:rFonts w:eastAsia="Times New Roman" w:cs="Times New Roman"/>
          <w:sz w:val="21"/>
          <w:szCs w:val="24"/>
          <w:lang w:val="en-AU"/>
        </w:rPr>
        <w:t xml:space="preserve">, and the </w:t>
      </w:r>
      <w:r w:rsidRPr="002D33EE">
        <w:rPr>
          <w:rFonts w:eastAsia="Times New Roman" w:cs="Times New Roman"/>
          <w:b/>
          <w:bCs/>
          <w:sz w:val="21"/>
          <w:szCs w:val="24"/>
          <w:lang w:val="en-AU"/>
        </w:rPr>
        <w:t>Medium-Term Development Plan</w:t>
      </w:r>
      <w:r w:rsidRPr="002D33EE">
        <w:rPr>
          <w:rFonts w:eastAsia="Times New Roman" w:cs="Times New Roman"/>
          <w:sz w:val="21"/>
          <w:szCs w:val="24"/>
          <w:lang w:val="en-AU"/>
        </w:rPr>
        <w:t xml:space="preserve"> III (2018-2022).  The Government of PNG (</w:t>
      </w:r>
      <w:proofErr w:type="spellStart"/>
      <w:r w:rsidRPr="002D33EE">
        <w:rPr>
          <w:rFonts w:eastAsia="Times New Roman" w:cs="Times New Roman"/>
          <w:sz w:val="21"/>
          <w:szCs w:val="24"/>
          <w:lang w:val="en-AU"/>
        </w:rPr>
        <w:t>GoPNG</w:t>
      </w:r>
      <w:proofErr w:type="spellEnd"/>
      <w:r w:rsidRPr="002D33EE">
        <w:rPr>
          <w:rFonts w:eastAsia="Times New Roman" w:cs="Times New Roman"/>
          <w:sz w:val="21"/>
          <w:szCs w:val="24"/>
          <w:lang w:val="en-AU"/>
        </w:rPr>
        <w:t xml:space="preserve">) is a signatory to a range of international commitments on gender and social inclusion including the </w:t>
      </w:r>
      <w:r w:rsidRPr="002D33EE">
        <w:rPr>
          <w:rFonts w:eastAsia="Times New Roman" w:cs="Times New Roman"/>
          <w:b/>
          <w:bCs/>
          <w:sz w:val="21"/>
          <w:szCs w:val="24"/>
          <w:lang w:val="en-AU"/>
        </w:rPr>
        <w:t>Convention on the Elimination of All Forms of Discrimination against Women</w:t>
      </w:r>
      <w:r w:rsidR="00B84221" w:rsidRPr="002D33EE">
        <w:rPr>
          <w:rFonts w:eastAsia="Times New Roman" w:cs="Times New Roman"/>
          <w:b/>
          <w:bCs/>
          <w:sz w:val="21"/>
          <w:szCs w:val="24"/>
          <w:lang w:val="en-AU"/>
        </w:rPr>
        <w:t xml:space="preserve"> </w:t>
      </w:r>
      <w:r w:rsidR="00B84221" w:rsidRPr="002D33EE">
        <w:rPr>
          <w:rFonts w:eastAsia="Times New Roman" w:cs="Times New Roman"/>
          <w:sz w:val="21"/>
          <w:szCs w:val="24"/>
          <w:lang w:val="en-AU"/>
        </w:rPr>
        <w:t>(CEDAW)</w:t>
      </w:r>
      <w:r w:rsidRPr="002D33EE">
        <w:rPr>
          <w:rFonts w:eastAsia="Times New Roman" w:cs="Times New Roman"/>
          <w:sz w:val="21"/>
          <w:szCs w:val="24"/>
          <w:lang w:val="en-AU"/>
        </w:rPr>
        <w:t xml:space="preserve">. PNG has adopted the </w:t>
      </w:r>
      <w:r w:rsidRPr="002D33EE">
        <w:rPr>
          <w:rFonts w:eastAsia="Times New Roman" w:cs="Times New Roman"/>
          <w:b/>
          <w:bCs/>
          <w:sz w:val="21"/>
          <w:szCs w:val="24"/>
          <w:lang w:val="en-AU"/>
        </w:rPr>
        <w:t>2030 Agenda for Sustainable Development</w:t>
      </w:r>
      <w:r w:rsidRPr="002D33EE">
        <w:rPr>
          <w:rFonts w:eastAsia="Times New Roman" w:cs="Times New Roman"/>
          <w:sz w:val="21"/>
          <w:szCs w:val="24"/>
          <w:lang w:val="en-AU"/>
        </w:rPr>
        <w:t xml:space="preserve">, including Sustainable Development Goal (SDG) 5: ending all forms of discrimination against all women and girls everywhere. </w:t>
      </w:r>
    </w:p>
    <w:p w14:paraId="6A077B0D" w14:textId="0BFDAD0B"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Family Protection Act (2013) criminalises domestic violence with sentences of up to </w:t>
      </w:r>
      <w:r w:rsidR="00B84221" w:rsidRPr="002D33EE">
        <w:rPr>
          <w:rFonts w:eastAsia="Times New Roman" w:cs="Times New Roman"/>
          <w:sz w:val="21"/>
          <w:szCs w:val="24"/>
          <w:lang w:val="en-AU"/>
        </w:rPr>
        <w:t>two</w:t>
      </w:r>
      <w:r w:rsidRPr="002D33EE">
        <w:rPr>
          <w:rFonts w:eastAsia="Times New Roman" w:cs="Times New Roman"/>
          <w:sz w:val="21"/>
          <w:szCs w:val="24"/>
          <w:lang w:val="en-AU"/>
        </w:rPr>
        <w:t xml:space="preserve"> years</w:t>
      </w:r>
      <w:r w:rsidR="00E3749D" w:rsidRPr="002D33EE">
        <w:rPr>
          <w:rFonts w:eastAsia="Times New Roman" w:cs="Times New Roman"/>
          <w:sz w:val="21"/>
          <w:szCs w:val="24"/>
          <w:lang w:val="en-AU"/>
        </w:rPr>
        <w:t>’</w:t>
      </w:r>
      <w:r w:rsidRPr="002D33EE">
        <w:rPr>
          <w:rFonts w:eastAsia="Times New Roman" w:cs="Times New Roman"/>
          <w:sz w:val="21"/>
          <w:szCs w:val="24"/>
          <w:lang w:val="en-AU"/>
        </w:rPr>
        <w:t xml:space="preserve"> imprisonment</w:t>
      </w:r>
      <w:r w:rsidR="009A5A2F" w:rsidRPr="002D33EE">
        <w:rPr>
          <w:rStyle w:val="FootnoteReference"/>
          <w:rFonts w:eastAsia="Times New Roman" w:cs="Times New Roman"/>
          <w:sz w:val="21"/>
          <w:szCs w:val="24"/>
          <w:lang w:val="en-AU"/>
        </w:rPr>
        <w:footnoteReference w:id="13"/>
      </w:r>
      <w:r w:rsidRPr="002D33EE">
        <w:rPr>
          <w:rFonts w:eastAsia="Times New Roman" w:cs="Times New Roman"/>
          <w:sz w:val="21"/>
          <w:szCs w:val="24"/>
          <w:lang w:val="en-AU"/>
        </w:rPr>
        <w:t xml:space="preserve">. In 2014 an amendment to the PNG Criminal Code was introduced to protect women accused of sorcery by criminalising sorcery-related killings and violence. The Sexual Offences and Crimes Against Children Act (2002) introduced a range of offences including marital rape. The </w:t>
      </w:r>
      <w:proofErr w:type="spellStart"/>
      <w:r w:rsidRPr="002D33EE">
        <w:rPr>
          <w:rFonts w:eastAsia="Times New Roman" w:cs="Times New Roman"/>
          <w:sz w:val="21"/>
          <w:szCs w:val="24"/>
          <w:lang w:val="en-AU"/>
        </w:rPr>
        <w:t>Lukautim</w:t>
      </w:r>
      <w:proofErr w:type="spellEnd"/>
      <w:r w:rsidRPr="002D33EE">
        <w:rPr>
          <w:rFonts w:eastAsia="Times New Roman" w:cs="Times New Roman"/>
          <w:sz w:val="21"/>
          <w:szCs w:val="24"/>
          <w:lang w:val="en-AU"/>
        </w:rPr>
        <w:t xml:space="preserve"> </w:t>
      </w:r>
      <w:proofErr w:type="spellStart"/>
      <w:r w:rsidRPr="002D33EE">
        <w:rPr>
          <w:rFonts w:eastAsia="Times New Roman" w:cs="Times New Roman"/>
          <w:sz w:val="21"/>
          <w:szCs w:val="24"/>
          <w:lang w:val="en-AU"/>
        </w:rPr>
        <w:t>Pikinini</w:t>
      </w:r>
      <w:proofErr w:type="spellEnd"/>
      <w:r w:rsidRPr="002D33EE">
        <w:rPr>
          <w:rFonts w:eastAsia="Times New Roman" w:cs="Times New Roman"/>
          <w:sz w:val="21"/>
          <w:szCs w:val="24"/>
          <w:lang w:val="en-AU"/>
        </w:rPr>
        <w:t xml:space="preserve"> (Child Protection) Act (2009) includes provisions aimed at protecting girls from discrimination.</w:t>
      </w:r>
    </w:p>
    <w:p w14:paraId="41DCE7EA" w14:textId="0A471809" w:rsidR="0074711D" w:rsidRPr="002D33EE" w:rsidRDefault="004102E3"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lastRenderedPageBreak/>
        <w:t>T</w:t>
      </w:r>
      <w:r w:rsidR="0074711D" w:rsidRPr="002D33EE">
        <w:rPr>
          <w:rFonts w:eastAsia="Times New Roman" w:cs="Times New Roman"/>
          <w:sz w:val="21"/>
          <w:szCs w:val="24"/>
          <w:lang w:val="en-AU"/>
        </w:rPr>
        <w:t xml:space="preserve">he </w:t>
      </w:r>
      <w:r w:rsidR="0074711D" w:rsidRPr="002D33EE">
        <w:rPr>
          <w:rFonts w:eastAsia="Times New Roman" w:cs="Times New Roman"/>
          <w:b/>
          <w:bCs/>
          <w:sz w:val="21"/>
          <w:szCs w:val="24"/>
          <w:lang w:val="en-AU"/>
        </w:rPr>
        <w:t>National Policy on Gender Equality and Women’s Empowerment (2010-2015)</w:t>
      </w:r>
      <w:r w:rsidR="0074711D" w:rsidRPr="002D33EE">
        <w:rPr>
          <w:rFonts w:eastAsia="Times New Roman" w:cs="Times New Roman"/>
          <w:sz w:val="21"/>
          <w:szCs w:val="24"/>
          <w:lang w:val="en-AU"/>
        </w:rPr>
        <w:t xml:space="preserve"> aims to facilitate the development and implementation of a gender equality and empowerment programme, founded on the principles of equality of all persons as enshrined in the Constitution. It promotes equality, </w:t>
      </w:r>
      <w:r w:rsidR="00A93FC9" w:rsidRPr="002D33EE">
        <w:rPr>
          <w:rFonts w:eastAsia="Times New Roman" w:cs="Times New Roman"/>
          <w:sz w:val="21"/>
          <w:szCs w:val="24"/>
          <w:lang w:val="en-AU"/>
        </w:rPr>
        <w:t>participation,</w:t>
      </w:r>
      <w:r w:rsidR="0074711D" w:rsidRPr="002D33EE">
        <w:rPr>
          <w:rFonts w:eastAsia="Times New Roman" w:cs="Times New Roman"/>
          <w:sz w:val="21"/>
          <w:szCs w:val="24"/>
          <w:lang w:val="en-AU"/>
        </w:rPr>
        <w:t xml:space="preserve"> and empowerment of women.</w:t>
      </w:r>
      <w:r w:rsidR="00620A5B" w:rsidRPr="002D33EE">
        <w:rPr>
          <w:rFonts w:eastAsia="Times New Roman" w:cs="Times New Roman"/>
          <w:sz w:val="21"/>
          <w:szCs w:val="24"/>
          <w:lang w:val="en-AU"/>
        </w:rPr>
        <w:t xml:space="preserve"> </w:t>
      </w:r>
      <w:r w:rsidR="0074711D" w:rsidRPr="002D33EE">
        <w:rPr>
          <w:rFonts w:eastAsia="Times New Roman" w:cs="Times New Roman"/>
          <w:sz w:val="21"/>
          <w:szCs w:val="24"/>
          <w:lang w:val="en-AU"/>
        </w:rPr>
        <w:t>The Policy is scheduled for revision and Department for Community Development and Religion (</w:t>
      </w:r>
      <w:proofErr w:type="spellStart"/>
      <w:r w:rsidR="0074711D" w:rsidRPr="002D33EE">
        <w:rPr>
          <w:rFonts w:eastAsia="Times New Roman" w:cs="Times New Roman"/>
          <w:sz w:val="21"/>
          <w:szCs w:val="24"/>
          <w:lang w:val="en-AU"/>
        </w:rPr>
        <w:t>DfCDR</w:t>
      </w:r>
      <w:proofErr w:type="spellEnd"/>
      <w:r w:rsidR="0074711D" w:rsidRPr="002D33EE">
        <w:rPr>
          <w:rFonts w:eastAsia="Times New Roman" w:cs="Times New Roman"/>
          <w:sz w:val="21"/>
          <w:szCs w:val="24"/>
          <w:lang w:val="en-AU"/>
        </w:rPr>
        <w:t xml:space="preserve">) </w:t>
      </w:r>
      <w:r w:rsidR="00F81285" w:rsidRPr="002D33EE">
        <w:rPr>
          <w:rFonts w:eastAsia="Times New Roman" w:cs="Times New Roman"/>
          <w:sz w:val="21"/>
          <w:szCs w:val="24"/>
          <w:lang w:val="en-AU"/>
        </w:rPr>
        <w:t xml:space="preserve">has undertaken to commence </w:t>
      </w:r>
      <w:r w:rsidR="0074711D" w:rsidRPr="002D33EE">
        <w:rPr>
          <w:rFonts w:eastAsia="Times New Roman" w:cs="Times New Roman"/>
          <w:sz w:val="21"/>
          <w:szCs w:val="24"/>
          <w:lang w:val="en-AU"/>
        </w:rPr>
        <w:t>consultations – slated for completion in 2022 - as a basis for developing a revised version of the policy.</w:t>
      </w:r>
      <w:r w:rsidR="00620A5B" w:rsidRPr="002D33EE">
        <w:rPr>
          <w:rFonts w:eastAsia="Times New Roman" w:cs="Times New Roman"/>
          <w:sz w:val="21"/>
          <w:szCs w:val="24"/>
          <w:lang w:val="en-AU"/>
        </w:rPr>
        <w:t xml:space="preserve"> </w:t>
      </w:r>
      <w:r w:rsidR="0074711D" w:rsidRPr="002D33EE">
        <w:rPr>
          <w:rFonts w:eastAsia="Times New Roman" w:cs="Times New Roman"/>
          <w:sz w:val="21"/>
          <w:szCs w:val="24"/>
          <w:lang w:val="en-AU"/>
        </w:rPr>
        <w:t xml:space="preserve">The </w:t>
      </w:r>
      <w:r w:rsidR="0074711D" w:rsidRPr="002D33EE">
        <w:rPr>
          <w:rFonts w:eastAsia="Times New Roman" w:cs="Times New Roman"/>
          <w:b/>
          <w:bCs/>
          <w:sz w:val="21"/>
          <w:szCs w:val="24"/>
          <w:lang w:val="en-AU"/>
        </w:rPr>
        <w:t>National Strategy to Prevent and Respond to Gender-Based Violence (2016‒2025)</w:t>
      </w:r>
      <w:r w:rsidR="0074711D" w:rsidRPr="002D33EE">
        <w:rPr>
          <w:rFonts w:eastAsia="Times New Roman" w:cs="Times New Roman"/>
          <w:sz w:val="21"/>
          <w:szCs w:val="24"/>
          <w:lang w:val="en-AU"/>
        </w:rPr>
        <w:t xml:space="preserve"> prioritises enabling a quality of life without fear of violence for women and girls</w:t>
      </w:r>
      <w:r w:rsidR="00620A5B" w:rsidRPr="002D33EE">
        <w:rPr>
          <w:rFonts w:eastAsia="Times New Roman" w:cs="Times New Roman"/>
          <w:sz w:val="21"/>
          <w:szCs w:val="24"/>
          <w:lang w:val="en-AU"/>
        </w:rPr>
        <w:t xml:space="preserve">. </w:t>
      </w:r>
      <w:r w:rsidR="0074711D" w:rsidRPr="002D33EE">
        <w:rPr>
          <w:rFonts w:eastAsia="Times New Roman" w:cs="Times New Roman"/>
          <w:sz w:val="21"/>
          <w:szCs w:val="24"/>
          <w:lang w:val="en-AU"/>
        </w:rPr>
        <w:t xml:space="preserve">The National Population Policy (2015-2024) aims to improve equitable access to reproductive and sexual health services, and the right to make informed choices in relation to needs. </w:t>
      </w:r>
      <w:r w:rsidR="00E3749D" w:rsidRPr="002D33EE">
        <w:rPr>
          <w:rFonts w:eastAsia="Times New Roman" w:cs="Times New Roman"/>
          <w:sz w:val="21"/>
          <w:szCs w:val="24"/>
          <w:lang w:val="en-AU"/>
        </w:rPr>
        <w:t xml:space="preserve">A further </w:t>
      </w:r>
      <w:r w:rsidR="0074711D" w:rsidRPr="002D33EE">
        <w:rPr>
          <w:rFonts w:eastAsia="Times New Roman" w:cs="Times New Roman"/>
          <w:sz w:val="21"/>
          <w:szCs w:val="24"/>
          <w:lang w:val="en-AU"/>
        </w:rPr>
        <w:t xml:space="preserve">key gender equality and social inclusion </w:t>
      </w:r>
      <w:r w:rsidR="00E3749D" w:rsidRPr="002D33EE">
        <w:rPr>
          <w:rFonts w:eastAsia="Times New Roman" w:cs="Times New Roman"/>
          <w:sz w:val="21"/>
          <w:szCs w:val="24"/>
          <w:lang w:val="en-AU"/>
        </w:rPr>
        <w:t>policy is</w:t>
      </w:r>
      <w:r w:rsidR="0074711D" w:rsidRPr="002D33EE">
        <w:rPr>
          <w:rFonts w:eastAsia="Times New Roman" w:cs="Times New Roman"/>
          <w:sz w:val="21"/>
          <w:szCs w:val="24"/>
          <w:lang w:val="en-AU"/>
        </w:rPr>
        <w:t xml:space="preserve"> the National Public Service Gender Equity and Social Inclusion Policy (2013)</w:t>
      </w:r>
      <w:r w:rsidR="00E3749D" w:rsidRPr="002D33EE">
        <w:rPr>
          <w:rFonts w:eastAsia="Times New Roman" w:cs="Times New Roman"/>
          <w:sz w:val="21"/>
          <w:szCs w:val="24"/>
          <w:lang w:val="en-AU"/>
        </w:rPr>
        <w:t xml:space="preserve"> currently being updated</w:t>
      </w:r>
      <w:r w:rsidR="0074711D" w:rsidRPr="002D33EE">
        <w:rPr>
          <w:rFonts w:eastAsia="Times New Roman" w:cs="Times New Roman"/>
          <w:sz w:val="21"/>
          <w:szCs w:val="24"/>
          <w:lang w:val="en-AU"/>
        </w:rPr>
        <w:t>.</w:t>
      </w:r>
    </w:p>
    <w:p w14:paraId="52B9D5D9" w14:textId="799D530E" w:rsidR="0074711D" w:rsidRPr="002D33EE" w:rsidRDefault="0074711D" w:rsidP="00620A5B">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In addition to mainstream government institutions, three key </w:t>
      </w:r>
      <w:r w:rsidR="00E3749D" w:rsidRPr="002D33EE">
        <w:rPr>
          <w:rFonts w:eastAsia="Times New Roman" w:cs="Times New Roman"/>
          <w:sz w:val="21"/>
          <w:szCs w:val="24"/>
          <w:lang w:val="en-AU"/>
        </w:rPr>
        <w:t xml:space="preserve">bodies </w:t>
      </w:r>
      <w:r w:rsidRPr="002D33EE">
        <w:rPr>
          <w:rFonts w:eastAsia="Times New Roman" w:cs="Times New Roman"/>
          <w:sz w:val="21"/>
          <w:szCs w:val="24"/>
          <w:lang w:val="en-AU"/>
        </w:rPr>
        <w:t xml:space="preserve">have played a significant role in supporting </w:t>
      </w:r>
      <w:proofErr w:type="spellStart"/>
      <w:r w:rsidR="00620A5B" w:rsidRPr="002D33EE">
        <w:rPr>
          <w:rFonts w:eastAsia="Times New Roman" w:cs="Times New Roman"/>
          <w:sz w:val="21"/>
          <w:szCs w:val="24"/>
          <w:lang w:val="en-AU"/>
        </w:rPr>
        <w:t>GoPNG</w:t>
      </w:r>
      <w:proofErr w:type="spellEnd"/>
      <w:r w:rsidR="00620A5B" w:rsidRPr="002D33EE">
        <w:rPr>
          <w:rFonts w:eastAsia="Times New Roman" w:cs="Times New Roman"/>
          <w:sz w:val="21"/>
          <w:szCs w:val="24"/>
          <w:lang w:val="en-AU"/>
        </w:rPr>
        <w:t xml:space="preserve"> to</w:t>
      </w:r>
      <w:r w:rsidRPr="002D33EE">
        <w:rPr>
          <w:rFonts w:eastAsia="Times New Roman" w:cs="Times New Roman"/>
          <w:sz w:val="21"/>
          <w:szCs w:val="24"/>
          <w:lang w:val="en-AU"/>
        </w:rPr>
        <w:t xml:space="preserve"> further its efforts on improving the status of women in PNG. The National Council of Women (NCW) and subnational </w:t>
      </w:r>
      <w:r w:rsidR="00B84221" w:rsidRPr="002D33EE">
        <w:rPr>
          <w:rFonts w:eastAsia="Times New Roman" w:cs="Times New Roman"/>
          <w:sz w:val="21"/>
          <w:szCs w:val="24"/>
          <w:lang w:val="en-AU"/>
        </w:rPr>
        <w:t>branches (</w:t>
      </w:r>
      <w:r w:rsidRPr="002D33EE">
        <w:rPr>
          <w:rFonts w:eastAsia="Times New Roman" w:cs="Times New Roman"/>
          <w:sz w:val="21"/>
          <w:szCs w:val="24"/>
          <w:lang w:val="en-AU"/>
        </w:rPr>
        <w:t xml:space="preserve">Provincial Council of Women) were established to articulate women’s needs to the government and to monitor government actions towards </w:t>
      </w:r>
      <w:r w:rsidR="00B84221" w:rsidRPr="002D33EE">
        <w:rPr>
          <w:rFonts w:eastAsia="Times New Roman" w:cs="Times New Roman"/>
          <w:sz w:val="21"/>
          <w:szCs w:val="24"/>
          <w:lang w:val="en-AU"/>
        </w:rPr>
        <w:t>gender equality and women’s empowerment</w:t>
      </w:r>
      <w:r w:rsidRPr="002D33EE">
        <w:rPr>
          <w:rFonts w:eastAsia="Times New Roman" w:cs="Times New Roman"/>
          <w:sz w:val="21"/>
          <w:szCs w:val="24"/>
          <w:lang w:val="en-AU"/>
        </w:rPr>
        <w:t>.</w:t>
      </w:r>
      <w:r w:rsidRPr="002D33EE">
        <w:rPr>
          <w:rFonts w:eastAsia="Times New Roman" w:cs="Times New Roman"/>
          <w:sz w:val="21"/>
          <w:szCs w:val="24"/>
          <w:vertAlign w:val="superscript"/>
          <w:lang w:val="en-AU"/>
        </w:rPr>
        <w:footnoteReference w:id="14"/>
      </w:r>
      <w:r w:rsidRPr="002D33EE">
        <w:rPr>
          <w:rFonts w:eastAsia="Times New Roman" w:cs="Times New Roman"/>
          <w:sz w:val="21"/>
          <w:szCs w:val="24"/>
          <w:lang w:val="en-AU"/>
        </w:rPr>
        <w:t xml:space="preserve">  </w:t>
      </w:r>
      <w:r w:rsidR="00B84221" w:rsidRPr="002D33EE">
        <w:rPr>
          <w:rFonts w:eastAsia="Times New Roman" w:cs="Times New Roman"/>
          <w:sz w:val="21"/>
          <w:szCs w:val="24"/>
          <w:lang w:val="en-AU"/>
        </w:rPr>
        <w:t>T</w:t>
      </w:r>
      <w:r w:rsidRPr="002D33EE">
        <w:rPr>
          <w:rFonts w:eastAsia="Times New Roman" w:cs="Times New Roman"/>
          <w:sz w:val="21"/>
          <w:szCs w:val="24"/>
          <w:lang w:val="en-AU"/>
        </w:rPr>
        <w:t>he Office for Development of Women (ODW) was later set up to</w:t>
      </w:r>
      <w:r w:rsidR="00620A5B" w:rsidRPr="002D33EE">
        <w:rPr>
          <w:rFonts w:eastAsia="Times New Roman" w:cs="Times New Roman"/>
          <w:sz w:val="21"/>
          <w:szCs w:val="24"/>
          <w:lang w:val="en-AU"/>
        </w:rPr>
        <w:t xml:space="preserve"> p</w:t>
      </w:r>
      <w:r w:rsidRPr="002D33EE">
        <w:rPr>
          <w:rFonts w:eastAsia="Times New Roman" w:cs="Times New Roman"/>
          <w:sz w:val="21"/>
          <w:szCs w:val="24"/>
          <w:lang w:val="en-AU"/>
        </w:rPr>
        <w:t>rovide policy advice</w:t>
      </w:r>
      <w:r w:rsidR="00620A5B" w:rsidRPr="002D33EE">
        <w:rPr>
          <w:rFonts w:eastAsia="Times New Roman" w:cs="Times New Roman"/>
          <w:sz w:val="21"/>
          <w:szCs w:val="24"/>
          <w:lang w:val="en-AU"/>
        </w:rPr>
        <w:t>, r</w:t>
      </w:r>
      <w:r w:rsidRPr="002D33EE">
        <w:rPr>
          <w:rFonts w:eastAsia="Times New Roman" w:cs="Times New Roman"/>
          <w:sz w:val="21"/>
          <w:szCs w:val="24"/>
          <w:lang w:val="en-AU"/>
        </w:rPr>
        <w:t xml:space="preserve">esearch, monitoring and evaluation, </w:t>
      </w:r>
      <w:r w:rsidR="00620A5B" w:rsidRPr="002D33EE">
        <w:rPr>
          <w:rFonts w:eastAsia="Times New Roman" w:cs="Times New Roman"/>
          <w:sz w:val="21"/>
          <w:szCs w:val="24"/>
          <w:lang w:val="en-AU"/>
        </w:rPr>
        <w:t xml:space="preserve">and </w:t>
      </w:r>
      <w:r w:rsidRPr="002D33EE">
        <w:rPr>
          <w:rFonts w:eastAsia="Times New Roman" w:cs="Times New Roman"/>
          <w:sz w:val="21"/>
          <w:szCs w:val="24"/>
          <w:lang w:val="en-AU"/>
        </w:rPr>
        <w:t>co-ordination</w:t>
      </w:r>
      <w:r w:rsidR="00620A5B" w:rsidRPr="002D33EE">
        <w:rPr>
          <w:rFonts w:eastAsia="Times New Roman" w:cs="Times New Roman"/>
          <w:sz w:val="21"/>
          <w:szCs w:val="24"/>
          <w:lang w:val="en-AU"/>
        </w:rPr>
        <w:t>,</w:t>
      </w:r>
      <w:r w:rsidRPr="002D33EE">
        <w:rPr>
          <w:rFonts w:eastAsia="Times New Roman" w:cs="Times New Roman"/>
          <w:sz w:val="21"/>
          <w:szCs w:val="24"/>
          <w:lang w:val="en-AU"/>
        </w:rPr>
        <w:t xml:space="preserve"> and </w:t>
      </w:r>
      <w:r w:rsidR="00620A5B" w:rsidRPr="002D33EE">
        <w:rPr>
          <w:rFonts w:eastAsia="Times New Roman" w:cs="Times New Roman"/>
          <w:sz w:val="21"/>
          <w:szCs w:val="24"/>
          <w:lang w:val="en-AU"/>
        </w:rPr>
        <w:t>to b</w:t>
      </w:r>
      <w:r w:rsidRPr="002D33EE">
        <w:rPr>
          <w:rFonts w:eastAsia="Times New Roman" w:cs="Times New Roman"/>
          <w:sz w:val="21"/>
          <w:szCs w:val="24"/>
          <w:lang w:val="en-AU"/>
        </w:rPr>
        <w:t>uild and strengthen partnership with non</w:t>
      </w:r>
      <w:r w:rsidR="00353539" w:rsidRPr="002D33EE">
        <w:rPr>
          <w:rFonts w:eastAsia="Times New Roman" w:cs="Times New Roman"/>
          <w:sz w:val="21"/>
          <w:szCs w:val="24"/>
          <w:lang w:val="en-AU"/>
        </w:rPr>
        <w:t>-</w:t>
      </w:r>
      <w:r w:rsidRPr="002D33EE">
        <w:rPr>
          <w:rFonts w:eastAsia="Times New Roman" w:cs="Times New Roman"/>
          <w:sz w:val="21"/>
          <w:szCs w:val="24"/>
          <w:lang w:val="en-AU"/>
        </w:rPr>
        <w:t xml:space="preserve">government </w:t>
      </w:r>
      <w:r w:rsidR="00353539" w:rsidRPr="002D33EE">
        <w:rPr>
          <w:rFonts w:eastAsia="Times New Roman" w:cs="Times New Roman"/>
          <w:sz w:val="21"/>
          <w:szCs w:val="24"/>
          <w:lang w:val="en-AU"/>
        </w:rPr>
        <w:t>organisations</w:t>
      </w:r>
      <w:r w:rsidRPr="002D33EE">
        <w:rPr>
          <w:rFonts w:eastAsia="Times New Roman" w:cs="Times New Roman"/>
          <w:sz w:val="21"/>
          <w:szCs w:val="24"/>
          <w:lang w:val="en-AU"/>
        </w:rPr>
        <w:t xml:space="preserve">. </w:t>
      </w:r>
    </w:p>
    <w:p w14:paraId="4685A941" w14:textId="5D902A87"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Despite the aspirations outlined in various international and national commitments, progress towards gender equality in PNG is slow.</w:t>
      </w:r>
      <w:r w:rsidRPr="002D33EE">
        <w:rPr>
          <w:rFonts w:eastAsia="Times New Roman" w:cs="Times New Roman"/>
          <w:sz w:val="21"/>
          <w:szCs w:val="24"/>
          <w:vertAlign w:val="superscript"/>
          <w:lang w:val="en-AU"/>
        </w:rPr>
        <w:footnoteReference w:id="15"/>
      </w:r>
      <w:r w:rsidRPr="002D33EE">
        <w:rPr>
          <w:rFonts w:eastAsia="Times New Roman" w:cs="Times New Roman"/>
          <w:sz w:val="21"/>
          <w:szCs w:val="24"/>
          <w:lang w:val="en-AU"/>
        </w:rPr>
        <w:t xml:space="preserve"> </w:t>
      </w:r>
      <w:r w:rsidRPr="002D33EE">
        <w:rPr>
          <w:rFonts w:eastAsia="Times New Roman" w:cs="Times New Roman"/>
          <w:b/>
          <w:bCs/>
          <w:sz w:val="21"/>
          <w:szCs w:val="24"/>
          <w:lang w:val="en-AU"/>
        </w:rPr>
        <w:t>The number of women in key leadership and decision-making roles remains low</w:t>
      </w:r>
      <w:r w:rsidRPr="002D33EE">
        <w:rPr>
          <w:rFonts w:eastAsia="Times New Roman" w:cs="Times New Roman"/>
          <w:sz w:val="21"/>
          <w:szCs w:val="24"/>
          <w:lang w:val="en-AU"/>
        </w:rPr>
        <w:t xml:space="preserve"> with </w:t>
      </w:r>
      <w:r w:rsidR="000F21EF">
        <w:rPr>
          <w:rFonts w:eastAsia="Times New Roman" w:cs="Times New Roman"/>
          <w:sz w:val="21"/>
          <w:szCs w:val="24"/>
          <w:lang w:val="en-AU"/>
        </w:rPr>
        <w:t>only two women</w:t>
      </w:r>
      <w:r w:rsidRPr="002D33EE">
        <w:rPr>
          <w:rFonts w:eastAsia="Times New Roman" w:cs="Times New Roman"/>
          <w:sz w:val="21"/>
          <w:szCs w:val="24"/>
          <w:lang w:val="en-AU"/>
        </w:rPr>
        <w:t xml:space="preserve"> in the National Parliament </w:t>
      </w:r>
      <w:r w:rsidR="00B17448" w:rsidRPr="002D33EE">
        <w:rPr>
          <w:rFonts w:eastAsia="Times New Roman" w:cs="Times New Roman"/>
          <w:sz w:val="21"/>
          <w:szCs w:val="24"/>
          <w:lang w:val="en-AU"/>
        </w:rPr>
        <w:t>since the</w:t>
      </w:r>
      <w:r w:rsidRPr="002D33EE">
        <w:rPr>
          <w:rFonts w:eastAsia="Times New Roman" w:cs="Times New Roman"/>
          <w:sz w:val="21"/>
          <w:szCs w:val="24"/>
          <w:lang w:val="en-AU"/>
        </w:rPr>
        <w:t xml:space="preserve"> 20</w:t>
      </w:r>
      <w:r w:rsidR="00555692">
        <w:rPr>
          <w:rFonts w:eastAsia="Times New Roman" w:cs="Times New Roman"/>
          <w:sz w:val="21"/>
          <w:szCs w:val="24"/>
          <w:lang w:val="en-AU"/>
        </w:rPr>
        <w:t>22</w:t>
      </w:r>
      <w:r w:rsidRPr="002D33EE">
        <w:rPr>
          <w:rFonts w:eastAsia="Times New Roman" w:cs="Times New Roman"/>
          <w:sz w:val="21"/>
          <w:szCs w:val="24"/>
          <w:lang w:val="en-AU"/>
        </w:rPr>
        <w:t xml:space="preserve"> elections</w:t>
      </w:r>
      <w:r w:rsidR="00555692">
        <w:rPr>
          <w:rFonts w:eastAsia="Times New Roman" w:cs="Times New Roman"/>
          <w:sz w:val="21"/>
          <w:szCs w:val="24"/>
          <w:lang w:val="en-AU"/>
        </w:rPr>
        <w:t xml:space="preserve"> (there were none from 201</w:t>
      </w:r>
      <w:r w:rsidR="0090244E">
        <w:rPr>
          <w:rFonts w:eastAsia="Times New Roman" w:cs="Times New Roman"/>
          <w:sz w:val="21"/>
          <w:szCs w:val="24"/>
          <w:lang w:val="en-AU"/>
        </w:rPr>
        <w:t>7</w:t>
      </w:r>
      <w:r w:rsidR="00555692">
        <w:rPr>
          <w:rFonts w:eastAsia="Times New Roman" w:cs="Times New Roman"/>
          <w:sz w:val="21"/>
          <w:szCs w:val="24"/>
          <w:lang w:val="en-AU"/>
        </w:rPr>
        <w:t>-2022)</w:t>
      </w:r>
      <w:r w:rsidRPr="002D33EE">
        <w:rPr>
          <w:rFonts w:eastAsia="Times New Roman" w:cs="Times New Roman"/>
          <w:sz w:val="21"/>
          <w:szCs w:val="24"/>
          <w:lang w:val="en-AU"/>
        </w:rPr>
        <w:t>. At the sub-national level only 0.18 per cent of leadership roles at the Ward and Local Level Government level are held by women.</w:t>
      </w:r>
      <w:r w:rsidRPr="002D33EE">
        <w:rPr>
          <w:rFonts w:eastAsia="Times New Roman" w:cs="Times New Roman"/>
          <w:sz w:val="21"/>
          <w:szCs w:val="24"/>
          <w:vertAlign w:val="superscript"/>
          <w:lang w:val="en-AU"/>
        </w:rPr>
        <w:footnoteReference w:id="16"/>
      </w:r>
      <w:r w:rsidRPr="002D33EE">
        <w:rPr>
          <w:rFonts w:eastAsia="Times New Roman" w:cs="Times New Roman"/>
          <w:sz w:val="21"/>
          <w:szCs w:val="24"/>
          <w:lang w:val="en-AU"/>
        </w:rPr>
        <w:t xml:space="preserve"> </w:t>
      </w:r>
      <w:r w:rsidRPr="002D33EE">
        <w:rPr>
          <w:rFonts w:eastAsia="Times New Roman" w:cs="Times New Roman"/>
          <w:b/>
          <w:bCs/>
          <w:sz w:val="21"/>
          <w:szCs w:val="24"/>
          <w:lang w:val="en-AU"/>
        </w:rPr>
        <w:t>There is persistent under-representation of women in leadership positions in the public service</w:t>
      </w:r>
      <w:r w:rsidRPr="002D33EE">
        <w:rPr>
          <w:rFonts w:eastAsia="Times New Roman" w:cs="Times New Roman"/>
          <w:sz w:val="21"/>
          <w:szCs w:val="24"/>
          <w:lang w:val="en-AU"/>
        </w:rPr>
        <w:t>. Women account for one quarter of public servant</w:t>
      </w:r>
      <w:r w:rsidR="00B17448" w:rsidRPr="002D33EE">
        <w:rPr>
          <w:rFonts w:eastAsia="Times New Roman" w:cs="Times New Roman"/>
          <w:sz w:val="21"/>
          <w:szCs w:val="24"/>
          <w:lang w:val="en-AU"/>
        </w:rPr>
        <w:t xml:space="preserve">s </w:t>
      </w:r>
      <w:r w:rsidRPr="002D33EE">
        <w:rPr>
          <w:rFonts w:eastAsia="Times New Roman" w:cs="Times New Roman"/>
          <w:sz w:val="21"/>
          <w:szCs w:val="24"/>
          <w:lang w:val="en-AU"/>
        </w:rPr>
        <w:t xml:space="preserve">and </w:t>
      </w:r>
      <w:r w:rsidR="00B17448" w:rsidRPr="002D33EE">
        <w:rPr>
          <w:rFonts w:eastAsia="Times New Roman" w:cs="Times New Roman"/>
          <w:sz w:val="21"/>
          <w:szCs w:val="24"/>
          <w:lang w:val="en-AU"/>
        </w:rPr>
        <w:t>s</w:t>
      </w:r>
      <w:r w:rsidR="004D7370">
        <w:rPr>
          <w:rFonts w:eastAsia="Times New Roman" w:cs="Times New Roman"/>
          <w:sz w:val="21"/>
          <w:szCs w:val="24"/>
          <w:lang w:val="en-AU"/>
        </w:rPr>
        <w:t>t</w:t>
      </w:r>
      <w:r w:rsidR="00B17448" w:rsidRPr="002D33EE">
        <w:rPr>
          <w:rFonts w:eastAsia="Times New Roman" w:cs="Times New Roman"/>
          <w:sz w:val="21"/>
          <w:szCs w:val="24"/>
          <w:lang w:val="en-AU"/>
        </w:rPr>
        <w:t xml:space="preserve">ill only 12 per cent of </w:t>
      </w:r>
      <w:r w:rsidRPr="002D33EE">
        <w:rPr>
          <w:rFonts w:eastAsia="Times New Roman" w:cs="Times New Roman"/>
          <w:sz w:val="21"/>
          <w:szCs w:val="24"/>
          <w:lang w:val="en-AU"/>
        </w:rPr>
        <w:t>senior positions.</w:t>
      </w:r>
      <w:r w:rsidRPr="002D33EE">
        <w:rPr>
          <w:rFonts w:eastAsia="Times New Roman" w:cs="Times New Roman"/>
          <w:sz w:val="21"/>
          <w:szCs w:val="24"/>
          <w:vertAlign w:val="superscript"/>
          <w:lang w:val="en-AU"/>
        </w:rPr>
        <w:footnoteReference w:id="17"/>
      </w:r>
      <w:r w:rsidRPr="002D33EE">
        <w:rPr>
          <w:rFonts w:eastAsia="Times New Roman" w:cs="Times New Roman"/>
          <w:sz w:val="21"/>
          <w:szCs w:val="24"/>
          <w:lang w:val="en-AU"/>
        </w:rPr>
        <w:t xml:space="preserve"> This is attributed to cultural and systemic obstacles that prevent women from participating in political life and holding public office.</w:t>
      </w:r>
      <w:r w:rsidRPr="002D33EE">
        <w:rPr>
          <w:rFonts w:eastAsia="Times New Roman" w:cs="Times New Roman"/>
          <w:sz w:val="21"/>
          <w:szCs w:val="24"/>
          <w:vertAlign w:val="superscript"/>
          <w:lang w:val="en-AU"/>
        </w:rPr>
        <w:footnoteReference w:id="18"/>
      </w:r>
      <w:r w:rsidRPr="002D33EE">
        <w:rPr>
          <w:rFonts w:eastAsia="Times New Roman" w:cs="Times New Roman"/>
          <w:sz w:val="21"/>
          <w:szCs w:val="24"/>
          <w:lang w:val="en-AU"/>
        </w:rPr>
        <w:t xml:space="preserve"> </w:t>
      </w:r>
    </w:p>
    <w:p w14:paraId="6EB633DB" w14:textId="0D3745E2"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formal sector workforce is relatively small in PNG, </w:t>
      </w:r>
      <w:r w:rsidRPr="002D33EE">
        <w:rPr>
          <w:rFonts w:eastAsia="Times New Roman" w:cs="Times New Roman"/>
          <w:b/>
          <w:bCs/>
          <w:sz w:val="21"/>
          <w:szCs w:val="24"/>
          <w:lang w:val="en-AU"/>
        </w:rPr>
        <w:t>with women accounting for 27.5 per cent</w:t>
      </w:r>
      <w:r w:rsidR="00B17448" w:rsidRPr="002D33EE">
        <w:rPr>
          <w:rFonts w:eastAsia="Times New Roman" w:cs="Times New Roman"/>
          <w:b/>
          <w:bCs/>
          <w:sz w:val="21"/>
          <w:szCs w:val="24"/>
          <w:lang w:val="en-AU"/>
        </w:rPr>
        <w:t>, with just over one third of these being in the health and education sectors</w:t>
      </w:r>
      <w:r w:rsidRPr="002D33EE">
        <w:rPr>
          <w:rFonts w:eastAsia="Times New Roman" w:cs="Times New Roman"/>
          <w:sz w:val="21"/>
          <w:szCs w:val="24"/>
          <w:lang w:val="en-AU"/>
        </w:rPr>
        <w:t>.</w:t>
      </w:r>
      <w:r w:rsidRPr="002D33EE">
        <w:rPr>
          <w:rFonts w:eastAsia="Times New Roman" w:cs="Times New Roman"/>
          <w:sz w:val="21"/>
          <w:szCs w:val="24"/>
          <w:vertAlign w:val="superscript"/>
          <w:lang w:val="en-AU"/>
        </w:rPr>
        <w:footnoteReference w:id="19"/>
      </w:r>
      <w:r w:rsidRPr="002D33EE">
        <w:rPr>
          <w:rFonts w:eastAsia="Times New Roman" w:cs="Times New Roman"/>
          <w:sz w:val="21"/>
          <w:szCs w:val="24"/>
          <w:lang w:val="en-AU"/>
        </w:rPr>
        <w:t xml:space="preserve"> Women in the formal sector average a net monthly pay less than half that of men.</w:t>
      </w:r>
      <w:r w:rsidRPr="002D33EE">
        <w:rPr>
          <w:rFonts w:eastAsia="Times New Roman" w:cs="Times New Roman"/>
          <w:sz w:val="21"/>
          <w:szCs w:val="24"/>
          <w:vertAlign w:val="superscript"/>
          <w:lang w:val="en-AU"/>
        </w:rPr>
        <w:footnoteReference w:id="20"/>
      </w:r>
      <w:r w:rsidRPr="002D33EE">
        <w:rPr>
          <w:rFonts w:eastAsia="Times New Roman" w:cs="Times New Roman"/>
          <w:sz w:val="21"/>
          <w:szCs w:val="24"/>
          <w:lang w:val="en-AU"/>
        </w:rPr>
        <w:t xml:space="preserve"> It is estimated that gender parity in formal labour force participation alone could increase the nation’s economic output by 14 per cent per annum.</w:t>
      </w:r>
      <w:r w:rsidRPr="002D33EE">
        <w:rPr>
          <w:rFonts w:eastAsia="Times New Roman" w:cs="Times New Roman"/>
          <w:sz w:val="21"/>
          <w:szCs w:val="24"/>
          <w:vertAlign w:val="superscript"/>
          <w:lang w:val="en-AU"/>
        </w:rPr>
        <w:footnoteReference w:id="21"/>
      </w:r>
      <w:r w:rsidR="00803965" w:rsidRPr="002D33EE">
        <w:rPr>
          <w:rFonts w:eastAsia="Times New Roman" w:cs="Times New Roman"/>
          <w:sz w:val="21"/>
          <w:szCs w:val="24"/>
          <w:lang w:val="en-AU"/>
        </w:rPr>
        <w:t xml:space="preserve"> </w:t>
      </w:r>
      <w:r w:rsidRPr="002D33EE">
        <w:rPr>
          <w:rFonts w:eastAsia="Times New Roman" w:cs="Times New Roman"/>
          <w:sz w:val="21"/>
          <w:szCs w:val="24"/>
          <w:lang w:val="en-AU"/>
        </w:rPr>
        <w:t xml:space="preserve">In the private sector, </w:t>
      </w:r>
      <w:r w:rsidRPr="002D33EE">
        <w:rPr>
          <w:rFonts w:eastAsia="Times New Roman" w:cs="Times New Roman"/>
          <w:b/>
          <w:bCs/>
          <w:sz w:val="21"/>
          <w:szCs w:val="24"/>
          <w:lang w:val="en-AU"/>
        </w:rPr>
        <w:t>women are under-represented in board membership and management positions</w:t>
      </w:r>
      <w:r w:rsidRPr="002D33EE">
        <w:rPr>
          <w:rFonts w:eastAsia="Times New Roman" w:cs="Times New Roman"/>
          <w:sz w:val="21"/>
          <w:szCs w:val="24"/>
          <w:lang w:val="en-AU"/>
        </w:rPr>
        <w:t>.</w:t>
      </w:r>
      <w:r w:rsidRPr="002D33EE">
        <w:rPr>
          <w:rFonts w:eastAsia="Times New Roman" w:cs="Times New Roman"/>
          <w:sz w:val="21"/>
          <w:szCs w:val="24"/>
          <w:vertAlign w:val="superscript"/>
          <w:lang w:val="en-AU"/>
        </w:rPr>
        <w:footnoteReference w:id="22"/>
      </w:r>
      <w:r w:rsidRPr="002D33EE">
        <w:rPr>
          <w:rFonts w:eastAsia="Times New Roman" w:cs="Times New Roman"/>
          <w:sz w:val="21"/>
          <w:szCs w:val="24"/>
          <w:lang w:val="en-AU"/>
        </w:rPr>
        <w:t xml:space="preserve"> </w:t>
      </w:r>
      <w:r w:rsidR="00104E3B" w:rsidRPr="002D33EE">
        <w:rPr>
          <w:rFonts w:eastAsia="Times New Roman" w:cs="Times New Roman"/>
          <w:sz w:val="21"/>
          <w:szCs w:val="24"/>
          <w:lang w:val="en-AU"/>
        </w:rPr>
        <w:t xml:space="preserve">Only eight </w:t>
      </w:r>
      <w:r w:rsidRPr="002D33EE">
        <w:rPr>
          <w:rFonts w:eastAsia="Times New Roman" w:cs="Times New Roman"/>
          <w:sz w:val="21"/>
          <w:szCs w:val="24"/>
          <w:lang w:val="en-AU"/>
        </w:rPr>
        <w:t>per cent of small to medium enterprises are solely women-owned.</w:t>
      </w:r>
      <w:r w:rsidRPr="002D33EE">
        <w:rPr>
          <w:rFonts w:eastAsia="Times New Roman" w:cs="Times New Roman"/>
          <w:sz w:val="21"/>
          <w:szCs w:val="24"/>
          <w:vertAlign w:val="superscript"/>
          <w:lang w:val="en-AU"/>
        </w:rPr>
        <w:footnoteReference w:id="23"/>
      </w:r>
      <w:r w:rsidRPr="002D33EE">
        <w:rPr>
          <w:rFonts w:eastAsia="Times New Roman" w:cs="Times New Roman"/>
          <w:sz w:val="21"/>
          <w:szCs w:val="24"/>
          <w:lang w:val="en-AU"/>
        </w:rPr>
        <w:t xml:space="preserve"> </w:t>
      </w:r>
      <w:r w:rsidR="00104E3B" w:rsidRPr="003428FE">
        <w:rPr>
          <w:rFonts w:eastAsia="Times New Roman" w:cs="Times New Roman"/>
          <w:b/>
          <w:bCs/>
          <w:sz w:val="21"/>
          <w:szCs w:val="24"/>
          <w:lang w:val="en-AU"/>
        </w:rPr>
        <w:t>W</w:t>
      </w:r>
      <w:r w:rsidR="00104E3B" w:rsidRPr="002D33EE">
        <w:rPr>
          <w:rFonts w:eastAsia="Times New Roman" w:cs="Times New Roman"/>
          <w:b/>
          <w:bCs/>
          <w:sz w:val="21"/>
          <w:szCs w:val="24"/>
          <w:lang w:val="en-AU"/>
        </w:rPr>
        <w:t>omen work on average nearly twice as many hours each week as men</w:t>
      </w:r>
      <w:r w:rsidR="00104E3B" w:rsidRPr="002D33EE">
        <w:rPr>
          <w:rFonts w:eastAsia="Times New Roman" w:cs="Times New Roman"/>
          <w:sz w:val="21"/>
          <w:szCs w:val="24"/>
          <w:lang w:val="en-AU"/>
        </w:rPr>
        <w:t>.</w:t>
      </w:r>
      <w:r w:rsidR="00104E3B" w:rsidRPr="002D33EE">
        <w:rPr>
          <w:rFonts w:eastAsia="Times New Roman" w:cs="Times New Roman"/>
          <w:sz w:val="21"/>
          <w:szCs w:val="24"/>
          <w:vertAlign w:val="superscript"/>
          <w:lang w:val="en-AU"/>
        </w:rPr>
        <w:footnoteReference w:id="24"/>
      </w:r>
    </w:p>
    <w:p w14:paraId="5EF04AE6" w14:textId="77777777"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bCs/>
          <w:sz w:val="21"/>
          <w:szCs w:val="24"/>
          <w:lang w:val="en-AU"/>
        </w:rPr>
        <w:t>Many women and their families in PNG are highly dependent on the informal sector for livelihoods</w:t>
      </w:r>
      <w:r w:rsidRPr="002D33EE">
        <w:rPr>
          <w:rFonts w:eastAsia="Times New Roman" w:cs="Times New Roman"/>
          <w:sz w:val="21"/>
          <w:szCs w:val="24"/>
          <w:lang w:val="en-AU"/>
        </w:rPr>
        <w:t>. Although the informal economy contributes significantly to PNG’s economy, informal work is often unprotected and largely invisible to the formal public and private sector. This leaves women at a disadvantage when economic shocks arise or when they want their value to be recognised by formal institutions such as banks and service providers.</w:t>
      </w:r>
    </w:p>
    <w:p w14:paraId="5480380A" w14:textId="3F42D7C9"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bCs/>
          <w:sz w:val="21"/>
          <w:szCs w:val="24"/>
          <w:lang w:val="en-AU"/>
        </w:rPr>
        <w:t xml:space="preserve">Gender-based violence </w:t>
      </w:r>
      <w:r w:rsidR="00F043C4">
        <w:rPr>
          <w:rFonts w:eastAsia="Times New Roman" w:cs="Times New Roman"/>
          <w:b/>
          <w:bCs/>
          <w:sz w:val="21"/>
          <w:szCs w:val="24"/>
          <w:lang w:val="en-AU"/>
        </w:rPr>
        <w:t xml:space="preserve">(GBV) </w:t>
      </w:r>
      <w:r w:rsidRPr="002D33EE">
        <w:rPr>
          <w:rFonts w:eastAsia="Times New Roman" w:cs="Times New Roman"/>
          <w:b/>
          <w:bCs/>
          <w:sz w:val="21"/>
          <w:szCs w:val="24"/>
          <w:lang w:val="en-AU"/>
        </w:rPr>
        <w:t>is prevalent in PNG, where rates are double the global average</w:t>
      </w:r>
      <w:r w:rsidRPr="002D33EE">
        <w:rPr>
          <w:rFonts w:eastAsia="Times New Roman" w:cs="Times New Roman"/>
          <w:sz w:val="21"/>
          <w:szCs w:val="24"/>
          <w:lang w:val="en-AU"/>
        </w:rPr>
        <w:t xml:space="preserve">. According to the Spotlight Initiative, 68 per cent of women in PNG have experienced physical and/or sexual intimate partner </w:t>
      </w:r>
      <w:r w:rsidRPr="002D33EE">
        <w:rPr>
          <w:rFonts w:eastAsia="Times New Roman" w:cs="Times New Roman"/>
          <w:sz w:val="21"/>
          <w:szCs w:val="24"/>
          <w:lang w:val="en-AU"/>
        </w:rPr>
        <w:lastRenderedPageBreak/>
        <w:t>violence at some point in their lives.</w:t>
      </w:r>
      <w:r w:rsidRPr="002D33EE">
        <w:rPr>
          <w:rFonts w:eastAsia="Times New Roman" w:cs="Times New Roman"/>
          <w:sz w:val="21"/>
          <w:szCs w:val="24"/>
          <w:vertAlign w:val="superscript"/>
          <w:lang w:val="en-AU"/>
        </w:rPr>
        <w:footnoteReference w:id="25"/>
      </w:r>
      <w:r w:rsidRPr="002D33EE">
        <w:rPr>
          <w:rFonts w:eastAsia="Times New Roman" w:cs="Times New Roman"/>
          <w:sz w:val="21"/>
          <w:szCs w:val="24"/>
          <w:lang w:val="en-AU"/>
        </w:rPr>
        <w:t xml:space="preserve"> According to the PNG Demographic and Health Survey (2019), 54.3 per cent of ever-partnered women and girls aged 15 plus have been subjected to some form of intimate partner violence. Less than half of all women made their own informed decisions regarding sexual relations, contraceptive use, and reproductive health care.</w:t>
      </w:r>
      <w:r w:rsidR="00104E3B" w:rsidRPr="002D33EE">
        <w:rPr>
          <w:rFonts w:eastAsia="Times New Roman" w:cs="Times New Roman"/>
          <w:sz w:val="21"/>
          <w:szCs w:val="24"/>
          <w:lang w:val="en-AU"/>
        </w:rPr>
        <w:t xml:space="preserve"> </w:t>
      </w:r>
      <w:r w:rsidRPr="002D33EE">
        <w:rPr>
          <w:rFonts w:eastAsia="Times New Roman" w:cs="Times New Roman"/>
          <w:b/>
          <w:bCs/>
          <w:sz w:val="21"/>
          <w:szCs w:val="24"/>
          <w:lang w:val="en-AU"/>
        </w:rPr>
        <w:t xml:space="preserve">Sorcery accusation-related violence </w:t>
      </w:r>
      <w:r w:rsidR="00353539" w:rsidRPr="002D33EE">
        <w:rPr>
          <w:rFonts w:eastAsia="Times New Roman" w:cs="Times New Roman"/>
          <w:b/>
          <w:bCs/>
          <w:sz w:val="21"/>
          <w:szCs w:val="24"/>
          <w:lang w:val="en-AU"/>
        </w:rPr>
        <w:t xml:space="preserve">(SARV) </w:t>
      </w:r>
      <w:r w:rsidRPr="002D33EE">
        <w:rPr>
          <w:rFonts w:eastAsia="Times New Roman" w:cs="Times New Roman"/>
          <w:b/>
          <w:bCs/>
          <w:sz w:val="21"/>
          <w:szCs w:val="24"/>
          <w:lang w:val="en-AU"/>
        </w:rPr>
        <w:t>appears to be on the rise</w:t>
      </w:r>
      <w:r w:rsidR="00353539" w:rsidRPr="002D33EE">
        <w:rPr>
          <w:rFonts w:eastAsia="Times New Roman" w:cs="Times New Roman"/>
          <w:sz w:val="21"/>
          <w:szCs w:val="24"/>
          <w:lang w:val="en-AU"/>
        </w:rPr>
        <w:t>, and</w:t>
      </w:r>
      <w:r w:rsidR="00353539" w:rsidRPr="002D33EE">
        <w:rPr>
          <w:rFonts w:eastAsia="Times New Roman" w:cs="Times New Roman"/>
          <w:b/>
          <w:bCs/>
          <w:sz w:val="21"/>
          <w:szCs w:val="24"/>
          <w:lang w:val="en-AU"/>
        </w:rPr>
        <w:t xml:space="preserve"> </w:t>
      </w:r>
      <w:r w:rsidRPr="002D33EE">
        <w:rPr>
          <w:rFonts w:eastAsia="Times New Roman" w:cs="Times New Roman"/>
          <w:sz w:val="21"/>
          <w:szCs w:val="24"/>
          <w:lang w:val="en-AU"/>
        </w:rPr>
        <w:t>gendered dimensions of accusations formed distinct patterns in different regions.</w:t>
      </w:r>
      <w:r w:rsidRPr="002D33EE">
        <w:rPr>
          <w:rFonts w:eastAsia="Times New Roman" w:cs="Times New Roman"/>
          <w:sz w:val="21"/>
          <w:szCs w:val="24"/>
          <w:vertAlign w:val="superscript"/>
          <w:lang w:val="en-AU"/>
        </w:rPr>
        <w:footnoteReference w:id="26"/>
      </w:r>
      <w:r w:rsidRPr="002D33EE">
        <w:rPr>
          <w:rFonts w:eastAsia="Times New Roman" w:cs="Times New Roman"/>
          <w:sz w:val="21"/>
          <w:szCs w:val="24"/>
          <w:lang w:val="en-AU"/>
        </w:rPr>
        <w:t xml:space="preserve"> </w:t>
      </w:r>
      <w:r w:rsidRPr="002D33EE">
        <w:rPr>
          <w:rFonts w:eastAsia="Times New Roman" w:cs="Times New Roman"/>
          <w:b/>
          <w:bCs/>
          <w:sz w:val="21"/>
          <w:szCs w:val="24"/>
          <w:lang w:val="en-AU"/>
        </w:rPr>
        <w:t>Violence against women in the workplace in PNG impacts on their ability to work</w:t>
      </w:r>
      <w:r w:rsidRPr="002D33EE">
        <w:rPr>
          <w:rFonts w:eastAsia="Times New Roman" w:cs="Times New Roman"/>
          <w:sz w:val="21"/>
          <w:szCs w:val="24"/>
          <w:lang w:val="en-AU"/>
        </w:rPr>
        <w:t>. Approximately 68 per cent of women in the workplace experienced GBV, with an average incident rate of nine times a year.</w:t>
      </w:r>
      <w:r w:rsidRPr="002D33EE">
        <w:rPr>
          <w:rFonts w:eastAsia="Times New Roman" w:cs="Times New Roman"/>
          <w:sz w:val="21"/>
          <w:szCs w:val="24"/>
          <w:vertAlign w:val="superscript"/>
          <w:lang w:val="en-AU"/>
        </w:rPr>
        <w:footnoteReference w:id="27"/>
      </w:r>
      <w:r w:rsidRPr="002D33EE">
        <w:rPr>
          <w:rFonts w:eastAsia="Times New Roman" w:cs="Times New Roman"/>
          <w:sz w:val="21"/>
          <w:szCs w:val="24"/>
          <w:lang w:val="en-AU"/>
        </w:rPr>
        <w:t xml:space="preserve"> PNG firms lose an average of 11 days for every staff member every year due to the impact family and sexual violence.</w:t>
      </w:r>
      <w:r w:rsidRPr="002D33EE">
        <w:rPr>
          <w:rFonts w:eastAsia="Times New Roman" w:cs="Times New Roman"/>
          <w:sz w:val="21"/>
          <w:szCs w:val="24"/>
          <w:vertAlign w:val="superscript"/>
          <w:lang w:val="en-AU"/>
        </w:rPr>
        <w:footnoteReference w:id="28"/>
      </w:r>
      <w:r w:rsidRPr="002D33EE">
        <w:rPr>
          <w:rFonts w:eastAsia="Times New Roman" w:cs="Times New Roman"/>
          <w:sz w:val="21"/>
          <w:szCs w:val="24"/>
          <w:lang w:val="en-AU"/>
        </w:rPr>
        <w:t xml:space="preserve"> </w:t>
      </w:r>
    </w:p>
    <w:p w14:paraId="55F2AA94" w14:textId="1E1FB058"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bCs/>
          <w:sz w:val="21"/>
          <w:szCs w:val="24"/>
          <w:lang w:val="en-AU"/>
        </w:rPr>
        <w:t>Women with disabilities are often subjected to double discrimination</w:t>
      </w:r>
      <w:r w:rsidRPr="002D33EE">
        <w:rPr>
          <w:rFonts w:eastAsia="Times New Roman" w:cs="Times New Roman"/>
          <w:sz w:val="21"/>
          <w:szCs w:val="24"/>
          <w:lang w:val="en-AU"/>
        </w:rPr>
        <w:t>, and they continue to be at a disadvantage in most spheres of society and development.</w:t>
      </w:r>
      <w:r w:rsidRPr="002D33EE">
        <w:rPr>
          <w:rFonts w:eastAsia="Times New Roman" w:cs="Times New Roman"/>
          <w:sz w:val="21"/>
          <w:szCs w:val="24"/>
          <w:vertAlign w:val="superscript"/>
          <w:lang w:val="en-AU"/>
        </w:rPr>
        <w:footnoteReference w:id="29"/>
      </w:r>
      <w:r w:rsidRPr="002D33EE">
        <w:rPr>
          <w:rFonts w:eastAsia="Times New Roman" w:cs="Times New Roman"/>
          <w:sz w:val="21"/>
          <w:szCs w:val="24"/>
          <w:lang w:val="en-AU"/>
        </w:rPr>
        <w:t xml:space="preserve"> Stigma and cultural beliefs around disability lead to widespread exclusion of people with disability in PNG</w:t>
      </w:r>
      <w:r w:rsidR="003B66A9" w:rsidRPr="002D33EE">
        <w:rPr>
          <w:rFonts w:eastAsia="Times New Roman" w:cs="Times New Roman"/>
          <w:sz w:val="21"/>
          <w:szCs w:val="24"/>
          <w:lang w:val="en-AU"/>
        </w:rPr>
        <w:t>. T</w:t>
      </w:r>
      <w:r w:rsidRPr="002D33EE">
        <w:rPr>
          <w:rFonts w:eastAsia="Times New Roman" w:cs="Times New Roman"/>
          <w:sz w:val="21"/>
          <w:szCs w:val="24"/>
          <w:lang w:val="en-AU"/>
        </w:rPr>
        <w:t>hey face higher rates of multidimensional poverty</w:t>
      </w:r>
      <w:r w:rsidR="003B66A9" w:rsidRPr="002D33EE">
        <w:rPr>
          <w:rFonts w:eastAsia="Times New Roman" w:cs="Times New Roman"/>
          <w:sz w:val="21"/>
          <w:szCs w:val="24"/>
          <w:lang w:val="en-AU"/>
        </w:rPr>
        <w:t xml:space="preserve"> in PNG, and p</w:t>
      </w:r>
      <w:r w:rsidRPr="002D33EE">
        <w:rPr>
          <w:rFonts w:eastAsia="Times New Roman" w:cs="Times New Roman"/>
          <w:sz w:val="21"/>
          <w:szCs w:val="24"/>
          <w:lang w:val="en-AU"/>
        </w:rPr>
        <w:t xml:space="preserve">hysical access to services for people with disability, particularly in remote areas, remains a huge challenge. </w:t>
      </w:r>
      <w:r w:rsidR="003B66A9" w:rsidRPr="002D33EE">
        <w:rPr>
          <w:rFonts w:eastAsia="Times New Roman" w:cs="Times New Roman"/>
          <w:sz w:val="21"/>
          <w:szCs w:val="24"/>
          <w:vertAlign w:val="superscript"/>
          <w:lang w:val="en-AU"/>
        </w:rPr>
        <w:footnoteReference w:id="30"/>
      </w:r>
    </w:p>
    <w:p w14:paraId="5986CC87" w14:textId="1FB6242B" w:rsidR="0074711D" w:rsidRPr="002D33EE" w:rsidRDefault="0074711D" w:rsidP="0074711D">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PNG’s population is young with a median age of 23 years</w:t>
      </w:r>
      <w:r w:rsidR="00353539" w:rsidRPr="002D33EE">
        <w:rPr>
          <w:rFonts w:eastAsia="Times New Roman" w:cs="Times New Roman"/>
          <w:iCs/>
          <w:sz w:val="21"/>
          <w:szCs w:val="24"/>
          <w:lang w:val="en-AU"/>
        </w:rPr>
        <w:t>. Seventy-six per cent of the population are under 35 years of age, and 40 per cent are under the age of 15</w:t>
      </w:r>
      <w:r w:rsidR="00B66B1D" w:rsidRPr="002D33EE">
        <w:rPr>
          <w:rFonts w:eastAsia="Times New Roman" w:cs="Times New Roman"/>
          <w:iCs/>
          <w:sz w:val="21"/>
          <w:szCs w:val="24"/>
          <w:lang w:val="en-AU"/>
        </w:rPr>
        <w:t xml:space="preserve">. </w:t>
      </w:r>
      <w:r w:rsidR="00B66B1D" w:rsidRPr="003428FE">
        <w:rPr>
          <w:rFonts w:eastAsia="Times New Roman" w:cs="Times New Roman"/>
          <w:b/>
          <w:bCs/>
          <w:iCs/>
          <w:sz w:val="21"/>
          <w:szCs w:val="24"/>
          <w:lang w:val="en-AU"/>
        </w:rPr>
        <w:t>P</w:t>
      </w:r>
      <w:r w:rsidRPr="002D33EE">
        <w:rPr>
          <w:rFonts w:eastAsia="Times New Roman" w:cs="Times New Roman"/>
          <w:b/>
          <w:bCs/>
          <w:iCs/>
          <w:sz w:val="21"/>
          <w:szCs w:val="24"/>
          <w:lang w:val="en-AU"/>
        </w:rPr>
        <w:t>roviding equal access to opportunities for young women is critical for future social stability, political success, and economic prosperity</w:t>
      </w:r>
      <w:r w:rsidRPr="002D33EE">
        <w:rPr>
          <w:rFonts w:eastAsia="Times New Roman" w:cs="Times New Roman"/>
          <w:iCs/>
          <w:sz w:val="21"/>
          <w:szCs w:val="24"/>
          <w:lang w:val="en-AU"/>
        </w:rPr>
        <w:t>.</w:t>
      </w:r>
      <w:r w:rsidRPr="002D33EE">
        <w:rPr>
          <w:rFonts w:eastAsia="Times New Roman" w:cs="Times New Roman"/>
          <w:iCs/>
          <w:sz w:val="21"/>
          <w:szCs w:val="24"/>
          <w:vertAlign w:val="superscript"/>
          <w:lang w:val="en-AU"/>
        </w:rPr>
        <w:footnoteReference w:id="31"/>
      </w:r>
      <w:r w:rsidRPr="002D33EE">
        <w:rPr>
          <w:rFonts w:eastAsia="Times New Roman" w:cs="Times New Roman"/>
          <w:iCs/>
          <w:sz w:val="21"/>
          <w:szCs w:val="24"/>
          <w:lang w:val="en-AU"/>
        </w:rPr>
        <w:t xml:space="preserve"> </w:t>
      </w:r>
      <w:r w:rsidR="003B66A9" w:rsidRPr="002D33EE">
        <w:rPr>
          <w:rFonts w:eastAsia="Times New Roman" w:cs="Times New Roman"/>
          <w:iCs/>
          <w:sz w:val="21"/>
          <w:szCs w:val="24"/>
          <w:lang w:val="en-AU"/>
        </w:rPr>
        <w:t xml:space="preserve">A significant </w:t>
      </w:r>
      <w:r w:rsidRPr="002D33EE">
        <w:rPr>
          <w:rFonts w:eastAsia="Times New Roman" w:cs="Times New Roman"/>
          <w:iCs/>
          <w:sz w:val="21"/>
          <w:szCs w:val="24"/>
          <w:lang w:val="en-AU"/>
        </w:rPr>
        <w:t xml:space="preserve">proportion of young people in PNG </w:t>
      </w:r>
      <w:r w:rsidR="003B66A9" w:rsidRPr="002D33EE">
        <w:rPr>
          <w:rFonts w:eastAsia="Times New Roman" w:cs="Times New Roman"/>
          <w:iCs/>
          <w:sz w:val="21"/>
          <w:szCs w:val="24"/>
          <w:lang w:val="en-AU"/>
        </w:rPr>
        <w:t>have very limited access to</w:t>
      </w:r>
      <w:r w:rsidRPr="002D33EE">
        <w:rPr>
          <w:rFonts w:eastAsia="Times New Roman" w:cs="Times New Roman"/>
          <w:iCs/>
          <w:sz w:val="21"/>
          <w:szCs w:val="24"/>
          <w:lang w:val="en-AU"/>
        </w:rPr>
        <w:t xml:space="preserve"> formal jobs</w:t>
      </w:r>
      <w:r w:rsidR="003B66A9" w:rsidRPr="002D33EE">
        <w:rPr>
          <w:rFonts w:eastAsia="Times New Roman" w:cs="Times New Roman"/>
          <w:iCs/>
          <w:sz w:val="21"/>
          <w:szCs w:val="24"/>
          <w:lang w:val="en-AU"/>
        </w:rPr>
        <w:t xml:space="preserve">, </w:t>
      </w:r>
      <w:r w:rsidR="00C54E51" w:rsidRPr="002D33EE">
        <w:rPr>
          <w:rFonts w:eastAsia="Times New Roman" w:cs="Times New Roman"/>
          <w:iCs/>
          <w:sz w:val="21"/>
          <w:szCs w:val="24"/>
          <w:lang w:val="en-AU"/>
        </w:rPr>
        <w:t>education,</w:t>
      </w:r>
      <w:r w:rsidRPr="002D33EE">
        <w:rPr>
          <w:rFonts w:eastAsia="Times New Roman" w:cs="Times New Roman"/>
          <w:iCs/>
          <w:sz w:val="21"/>
          <w:szCs w:val="24"/>
          <w:lang w:val="en-AU"/>
        </w:rPr>
        <w:t xml:space="preserve"> and training opportunities. </w:t>
      </w:r>
    </w:p>
    <w:p w14:paraId="23612BF0" w14:textId="4B59DD52"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bCs/>
          <w:sz w:val="21"/>
          <w:szCs w:val="24"/>
          <w:lang w:val="en-AU"/>
        </w:rPr>
        <w:t xml:space="preserve">Underage and </w:t>
      </w:r>
      <w:r w:rsidR="002823D1" w:rsidRPr="002D33EE">
        <w:rPr>
          <w:rFonts w:eastAsia="Times New Roman" w:cs="Times New Roman"/>
          <w:b/>
          <w:bCs/>
          <w:sz w:val="21"/>
          <w:szCs w:val="24"/>
          <w:lang w:val="en-AU"/>
        </w:rPr>
        <w:t>early</w:t>
      </w:r>
      <w:r w:rsidRPr="002D33EE">
        <w:rPr>
          <w:rFonts w:eastAsia="Times New Roman" w:cs="Times New Roman"/>
          <w:b/>
          <w:bCs/>
          <w:sz w:val="21"/>
          <w:szCs w:val="24"/>
          <w:lang w:val="en-AU"/>
        </w:rPr>
        <w:t xml:space="preserve"> marriage is common</w:t>
      </w:r>
      <w:r w:rsidRPr="002D33EE">
        <w:rPr>
          <w:rFonts w:eastAsia="Times New Roman" w:cs="Times New Roman"/>
          <w:sz w:val="21"/>
          <w:szCs w:val="24"/>
          <w:lang w:val="en-AU"/>
        </w:rPr>
        <w:t>, and according to the Demographic and Health Survey (2019), 8 per cent of girls married before the age of 15 and 27.3 per cent married before the age of 18.</w:t>
      </w:r>
      <w:r w:rsidRPr="002D33EE">
        <w:rPr>
          <w:rFonts w:eastAsia="Times New Roman" w:cs="Times New Roman"/>
          <w:sz w:val="21"/>
          <w:szCs w:val="24"/>
          <w:vertAlign w:val="superscript"/>
          <w:lang w:val="en-AU"/>
        </w:rPr>
        <w:footnoteReference w:id="32"/>
      </w:r>
      <w:r w:rsidRPr="002D33EE">
        <w:rPr>
          <w:rFonts w:eastAsia="Times New Roman" w:cs="Times New Roman"/>
          <w:sz w:val="21"/>
          <w:szCs w:val="24"/>
          <w:lang w:val="en-AU"/>
        </w:rPr>
        <w:t xml:space="preserve"> </w:t>
      </w:r>
      <w:r w:rsidRPr="002D33EE">
        <w:rPr>
          <w:rFonts w:eastAsia="Times New Roman" w:cs="Times New Roman"/>
          <w:iCs/>
          <w:sz w:val="21"/>
          <w:szCs w:val="24"/>
          <w:lang w:val="en-AU"/>
        </w:rPr>
        <w:t>There is a concerningly high unmet need for contraception</w:t>
      </w:r>
      <w:r w:rsidR="003B66A9" w:rsidRPr="002D33EE">
        <w:rPr>
          <w:rFonts w:eastAsia="Times New Roman" w:cs="Times New Roman"/>
          <w:iCs/>
          <w:sz w:val="21"/>
          <w:szCs w:val="24"/>
          <w:lang w:val="en-AU"/>
        </w:rPr>
        <w:t xml:space="preserve"> (</w:t>
      </w:r>
      <w:r w:rsidR="003B66A9" w:rsidRPr="002D33EE">
        <w:rPr>
          <w:rFonts w:eastAsia="Times New Roman" w:cs="Times New Roman"/>
          <w:b/>
          <w:bCs/>
          <w:sz w:val="21"/>
          <w:szCs w:val="24"/>
          <w:lang w:val="en-AU"/>
        </w:rPr>
        <w:t>65 per cent among sexually active unmarried women)</w:t>
      </w:r>
      <w:r w:rsidRPr="002D33EE">
        <w:rPr>
          <w:rFonts w:eastAsia="Times New Roman" w:cs="Times New Roman"/>
          <w:iCs/>
          <w:sz w:val="21"/>
          <w:szCs w:val="24"/>
          <w:lang w:val="en-AU"/>
        </w:rPr>
        <w:t xml:space="preserve">, </w:t>
      </w:r>
      <w:r w:rsidRPr="002D33EE">
        <w:rPr>
          <w:rFonts w:eastAsia="Times New Roman" w:cs="Times New Roman"/>
          <w:sz w:val="21"/>
          <w:szCs w:val="24"/>
          <w:lang w:val="en-AU"/>
        </w:rPr>
        <w:t>with a modern contraceptive prevalence rate of 31 per cent.</w:t>
      </w:r>
      <w:r w:rsidRPr="002D33EE">
        <w:rPr>
          <w:rFonts w:eastAsia="Times New Roman" w:cs="Times New Roman"/>
          <w:sz w:val="21"/>
          <w:szCs w:val="24"/>
          <w:vertAlign w:val="superscript"/>
          <w:lang w:val="en-AU"/>
        </w:rPr>
        <w:footnoteReference w:id="33"/>
      </w:r>
      <w:r w:rsidRPr="002D33EE">
        <w:rPr>
          <w:rFonts w:eastAsia="Times New Roman" w:cs="Times New Roman"/>
          <w:sz w:val="21"/>
          <w:szCs w:val="24"/>
          <w:lang w:val="en-AU"/>
        </w:rPr>
        <w:t xml:space="preserve"> </w:t>
      </w:r>
    </w:p>
    <w:p w14:paraId="52B17B89" w14:textId="3698156A"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bCs/>
          <w:sz w:val="21"/>
          <w:szCs w:val="24"/>
          <w:lang w:val="en-AU"/>
        </w:rPr>
        <w:t>Women and girls are disproportionately impacted by crises such as COVID-19</w:t>
      </w:r>
      <w:r w:rsidRPr="002D33EE">
        <w:rPr>
          <w:rFonts w:eastAsia="Times New Roman" w:cs="Times New Roman"/>
          <w:sz w:val="21"/>
          <w:szCs w:val="24"/>
          <w:lang w:val="en-AU"/>
        </w:rPr>
        <w:t>, with existing inequalities exacerbated.</w:t>
      </w:r>
      <w:r w:rsidRPr="002D33EE">
        <w:rPr>
          <w:rFonts w:eastAsia="Times New Roman" w:cs="Times New Roman"/>
          <w:sz w:val="21"/>
          <w:szCs w:val="24"/>
          <w:vertAlign w:val="superscript"/>
          <w:lang w:val="en-AU" w:bidi="en-AU"/>
        </w:rPr>
        <w:footnoteReference w:id="34"/>
      </w:r>
      <w:r w:rsidRPr="002D33EE">
        <w:rPr>
          <w:rFonts w:eastAsia="Times New Roman" w:cs="Times New Roman"/>
          <w:sz w:val="21"/>
          <w:szCs w:val="24"/>
          <w:lang w:val="en-AU" w:bidi="en-AU"/>
        </w:rPr>
        <w:t xml:space="preserve"> By </w:t>
      </w:r>
      <w:r w:rsidR="003B66A9" w:rsidRPr="002D33EE">
        <w:rPr>
          <w:rFonts w:eastAsia="Times New Roman" w:cs="Times New Roman"/>
          <w:sz w:val="21"/>
          <w:szCs w:val="24"/>
          <w:lang w:val="en-AU" w:bidi="en-AU"/>
        </w:rPr>
        <w:t>April</w:t>
      </w:r>
      <w:r w:rsidRPr="002D33EE">
        <w:rPr>
          <w:rFonts w:eastAsia="Times New Roman" w:cs="Times New Roman"/>
          <w:sz w:val="21"/>
          <w:szCs w:val="24"/>
          <w:lang w:val="en-AU" w:bidi="en-AU"/>
        </w:rPr>
        <w:t xml:space="preserve"> 2022, only 2.</w:t>
      </w:r>
      <w:r w:rsidR="003B66A9" w:rsidRPr="002D33EE">
        <w:rPr>
          <w:rFonts w:eastAsia="Times New Roman" w:cs="Times New Roman"/>
          <w:sz w:val="21"/>
          <w:szCs w:val="24"/>
          <w:lang w:val="en-AU" w:bidi="en-AU"/>
        </w:rPr>
        <w:t>9</w:t>
      </w:r>
      <w:r w:rsidRPr="002D33EE">
        <w:rPr>
          <w:rFonts w:eastAsia="Times New Roman" w:cs="Times New Roman"/>
          <w:sz w:val="21"/>
          <w:szCs w:val="24"/>
          <w:lang w:val="en-AU" w:bidi="en-AU"/>
        </w:rPr>
        <w:t xml:space="preserve"> per cent of the population was fully vaccinated, suggesting that the pandemic will continue to exact a high toll in PNG. This correlates with overall low rates of immunisation across PNG, which World Bank data (for 2019) suggest are the lowest in the world for infants.</w:t>
      </w:r>
      <w:r w:rsidRPr="002D33EE">
        <w:rPr>
          <w:rFonts w:eastAsia="Times New Roman" w:cs="Times New Roman"/>
          <w:sz w:val="21"/>
          <w:szCs w:val="24"/>
          <w:vertAlign w:val="superscript"/>
          <w:lang w:val="en-AU" w:bidi="en-AU"/>
        </w:rPr>
        <w:footnoteReference w:id="35"/>
      </w:r>
      <w:r w:rsidR="003B66A9" w:rsidRPr="002D33EE">
        <w:rPr>
          <w:rFonts w:eastAsia="Times New Roman" w:cs="Times New Roman"/>
          <w:sz w:val="21"/>
          <w:szCs w:val="24"/>
          <w:lang w:val="en-AU" w:bidi="en-AU"/>
        </w:rPr>
        <w:t xml:space="preserve"> </w:t>
      </w:r>
    </w:p>
    <w:p w14:paraId="7DDD12A1" w14:textId="77777777" w:rsidR="0074711D" w:rsidRPr="002D33EE" w:rsidRDefault="0074711D" w:rsidP="0074711D">
      <w:pPr>
        <w:pStyle w:val="Heading2Numbered"/>
        <w:rPr>
          <w:rFonts w:eastAsia="Times New Roman"/>
          <w:lang w:val="en-AU"/>
        </w:rPr>
      </w:pPr>
      <w:bookmarkStart w:id="14" w:name="_Toc86158760"/>
      <w:bookmarkStart w:id="15" w:name="_Toc94628701"/>
      <w:bookmarkStart w:id="16" w:name="_Toc96005275"/>
      <w:bookmarkStart w:id="17" w:name="_Toc127898755"/>
      <w:r w:rsidRPr="002D33EE">
        <w:rPr>
          <w:rFonts w:eastAsia="Times New Roman"/>
          <w:lang w:val="en-AU"/>
        </w:rPr>
        <w:t>Development Problem</w:t>
      </w:r>
      <w:bookmarkEnd w:id="14"/>
      <w:bookmarkEnd w:id="15"/>
      <w:bookmarkEnd w:id="16"/>
      <w:bookmarkEnd w:id="17"/>
      <w:r w:rsidRPr="002D33EE">
        <w:rPr>
          <w:rFonts w:eastAsia="Times New Roman"/>
          <w:lang w:val="en-AU"/>
        </w:rPr>
        <w:t xml:space="preserve"> </w:t>
      </w:r>
    </w:p>
    <w:p w14:paraId="25209EDB" w14:textId="2469AC72"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dire position of women and girls is a major constraint to development in PNG. </w:t>
      </w:r>
      <w:r w:rsidRPr="002D33EE">
        <w:rPr>
          <w:rFonts w:eastAsia="Times New Roman" w:cs="Times New Roman"/>
          <w:iCs/>
          <w:sz w:val="21"/>
          <w:szCs w:val="24"/>
          <w:lang w:val="en-AU"/>
        </w:rPr>
        <w:t>G</w:t>
      </w:r>
      <w:r w:rsidRPr="002D33EE">
        <w:rPr>
          <w:rFonts w:eastAsia="Times New Roman" w:cs="Times New Roman"/>
          <w:sz w:val="21"/>
          <w:szCs w:val="24"/>
          <w:lang w:val="en-AU"/>
        </w:rPr>
        <w:t>ender inequality limits women and girls</w:t>
      </w:r>
      <w:r w:rsidR="00EB5092" w:rsidRPr="002D33EE">
        <w:rPr>
          <w:rFonts w:eastAsia="Times New Roman" w:cs="Times New Roman"/>
          <w:sz w:val="21"/>
          <w:szCs w:val="24"/>
          <w:lang w:val="en-AU"/>
        </w:rPr>
        <w:t>’ access</w:t>
      </w:r>
      <w:r w:rsidRPr="002D33EE">
        <w:rPr>
          <w:rFonts w:eastAsia="Times New Roman" w:cs="Times New Roman"/>
          <w:sz w:val="21"/>
          <w:szCs w:val="24"/>
          <w:lang w:val="en-AU"/>
        </w:rPr>
        <w:t xml:space="preserve"> to information</w:t>
      </w:r>
      <w:r w:rsidR="002823D1" w:rsidRPr="002D33EE">
        <w:rPr>
          <w:rFonts w:eastAsia="Times New Roman" w:cs="Times New Roman"/>
          <w:sz w:val="21"/>
          <w:szCs w:val="24"/>
          <w:lang w:val="en-AU"/>
        </w:rPr>
        <w:t xml:space="preserve"> and services</w:t>
      </w:r>
      <w:r w:rsidRPr="002D33EE">
        <w:rPr>
          <w:rFonts w:eastAsia="Times New Roman" w:cs="Times New Roman"/>
          <w:sz w:val="21"/>
          <w:szCs w:val="24"/>
          <w:lang w:val="en-AU"/>
        </w:rPr>
        <w:t xml:space="preserve">, decision-making power, </w:t>
      </w:r>
      <w:r w:rsidR="00EB5092" w:rsidRPr="002D33EE">
        <w:rPr>
          <w:rFonts w:eastAsia="Times New Roman" w:cs="Times New Roman"/>
          <w:sz w:val="21"/>
          <w:szCs w:val="24"/>
          <w:lang w:val="en-AU"/>
        </w:rPr>
        <w:t>productive</w:t>
      </w:r>
      <w:r w:rsidRPr="002D33EE">
        <w:rPr>
          <w:rFonts w:eastAsia="Times New Roman" w:cs="Times New Roman"/>
          <w:sz w:val="21"/>
          <w:szCs w:val="24"/>
          <w:lang w:val="en-AU"/>
        </w:rPr>
        <w:t xml:space="preserve"> assets, education, social </w:t>
      </w:r>
      <w:r w:rsidR="00EB5092" w:rsidRPr="002D33EE">
        <w:rPr>
          <w:rFonts w:eastAsia="Times New Roman" w:cs="Times New Roman"/>
          <w:sz w:val="21"/>
          <w:szCs w:val="24"/>
          <w:lang w:val="en-AU"/>
        </w:rPr>
        <w:t>capital,</w:t>
      </w:r>
      <w:r w:rsidRPr="002D33EE">
        <w:rPr>
          <w:rFonts w:eastAsia="Times New Roman" w:cs="Times New Roman"/>
          <w:sz w:val="21"/>
          <w:szCs w:val="24"/>
          <w:lang w:val="en-AU"/>
        </w:rPr>
        <w:t xml:space="preserve"> and other development resources</w:t>
      </w:r>
      <w:r w:rsidR="00EB5092" w:rsidRPr="002D33EE">
        <w:rPr>
          <w:rFonts w:eastAsia="Times New Roman" w:cs="Times New Roman"/>
          <w:sz w:val="21"/>
          <w:szCs w:val="24"/>
          <w:lang w:val="en-AU"/>
        </w:rPr>
        <w:t xml:space="preserve">. This </w:t>
      </w:r>
      <w:r w:rsidRPr="002D33EE">
        <w:rPr>
          <w:rFonts w:eastAsia="Times New Roman" w:cs="Times New Roman"/>
          <w:sz w:val="21"/>
          <w:szCs w:val="24"/>
          <w:lang w:val="en-AU"/>
        </w:rPr>
        <w:t>is a drag on development and a lead cause of poverty.</w:t>
      </w:r>
      <w:r w:rsidRPr="002D33EE">
        <w:rPr>
          <w:rFonts w:eastAsia="Times New Roman" w:cs="Times New Roman"/>
          <w:sz w:val="21"/>
          <w:szCs w:val="24"/>
          <w:vertAlign w:val="superscript"/>
          <w:lang w:val="en-AU"/>
        </w:rPr>
        <w:footnoteReference w:id="36"/>
      </w:r>
      <w:r w:rsidRPr="002D33EE">
        <w:rPr>
          <w:rFonts w:eastAsia="Times New Roman" w:cs="Times New Roman"/>
          <w:sz w:val="21"/>
          <w:szCs w:val="24"/>
          <w:lang w:val="en-AU"/>
        </w:rPr>
        <w:t xml:space="preserve"> </w:t>
      </w:r>
    </w:p>
    <w:p w14:paraId="2855D5D4" w14:textId="77777777" w:rsidR="009041EA"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The development issue to be addressed through this investment is progressing gender equality and women’s empowerment in PNG</w:t>
      </w:r>
      <w:r w:rsidR="00B66B1D" w:rsidRPr="002D33EE">
        <w:rPr>
          <w:rFonts w:eastAsia="Times New Roman" w:cs="Times New Roman"/>
          <w:sz w:val="21"/>
          <w:szCs w:val="24"/>
          <w:lang w:val="en-AU"/>
        </w:rPr>
        <w:t xml:space="preserve"> through focused efforts</w:t>
      </w:r>
      <w:r w:rsidR="00470424" w:rsidRPr="002D33EE">
        <w:rPr>
          <w:rFonts w:eastAsia="Times New Roman" w:cs="Times New Roman"/>
          <w:sz w:val="21"/>
          <w:szCs w:val="24"/>
          <w:lang w:val="en-AU"/>
        </w:rPr>
        <w:t>, and within available resources,</w:t>
      </w:r>
      <w:r w:rsidR="00B66B1D" w:rsidRPr="002D33EE">
        <w:rPr>
          <w:rFonts w:eastAsia="Times New Roman" w:cs="Times New Roman"/>
          <w:sz w:val="21"/>
          <w:szCs w:val="24"/>
          <w:lang w:val="en-AU"/>
        </w:rPr>
        <w:t xml:space="preserve"> to increase women in leadership and decision-making at all levels including in the workplace</w:t>
      </w:r>
      <w:r w:rsidR="002823D1" w:rsidRPr="002D33EE">
        <w:rPr>
          <w:rFonts w:eastAsia="Times New Roman" w:cs="Times New Roman"/>
          <w:sz w:val="21"/>
          <w:szCs w:val="24"/>
          <w:lang w:val="en-AU"/>
        </w:rPr>
        <w:t>,</w:t>
      </w:r>
      <w:r w:rsidR="00B66B1D" w:rsidRPr="002D33EE">
        <w:rPr>
          <w:rFonts w:eastAsia="Times New Roman" w:cs="Times New Roman"/>
          <w:sz w:val="21"/>
          <w:szCs w:val="24"/>
          <w:lang w:val="en-AU"/>
        </w:rPr>
        <w:t xml:space="preserve"> </w:t>
      </w:r>
      <w:r w:rsidR="002823D1" w:rsidRPr="002D33EE">
        <w:rPr>
          <w:rFonts w:eastAsia="Times New Roman" w:cs="Times New Roman"/>
          <w:sz w:val="21"/>
          <w:szCs w:val="24"/>
          <w:lang w:val="en-AU"/>
        </w:rPr>
        <w:t xml:space="preserve">to </w:t>
      </w:r>
      <w:r w:rsidR="00B66B1D" w:rsidRPr="002D33EE">
        <w:rPr>
          <w:rFonts w:eastAsia="Times New Roman" w:cs="Times New Roman"/>
          <w:sz w:val="21"/>
          <w:szCs w:val="24"/>
          <w:lang w:val="en-AU"/>
        </w:rPr>
        <w:t>reduce GBV</w:t>
      </w:r>
      <w:r w:rsidR="002823D1" w:rsidRPr="002D33EE">
        <w:rPr>
          <w:rFonts w:eastAsia="Times New Roman" w:cs="Times New Roman"/>
          <w:sz w:val="21"/>
          <w:szCs w:val="24"/>
          <w:lang w:val="en-AU"/>
        </w:rPr>
        <w:t xml:space="preserve"> and to empower women economically</w:t>
      </w:r>
      <w:r w:rsidR="00B66B1D" w:rsidRPr="002D33EE">
        <w:rPr>
          <w:rFonts w:eastAsia="Times New Roman" w:cs="Times New Roman"/>
          <w:sz w:val="21"/>
          <w:szCs w:val="24"/>
          <w:lang w:val="en-AU"/>
        </w:rPr>
        <w:t>.</w:t>
      </w:r>
      <w:r w:rsidRPr="002D33EE">
        <w:rPr>
          <w:rFonts w:eastAsia="Times New Roman" w:cs="Times New Roman"/>
          <w:sz w:val="21"/>
          <w:szCs w:val="24"/>
          <w:lang w:val="en-AU"/>
        </w:rPr>
        <w:t xml:space="preserve"> </w:t>
      </w:r>
    </w:p>
    <w:p w14:paraId="763AC2E8" w14:textId="4AA7C14C"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bCs/>
          <w:sz w:val="21"/>
          <w:szCs w:val="24"/>
          <w:lang w:val="en-AU"/>
        </w:rPr>
        <w:t>Women’s economic empowerment, including representation in economic decision-making and providing women with equal access to decent work, is fundamental for prosperity and social cohesion</w:t>
      </w:r>
      <w:r w:rsidRPr="002D33EE">
        <w:rPr>
          <w:rFonts w:eastAsia="Times New Roman" w:cs="Times New Roman"/>
          <w:sz w:val="21"/>
          <w:szCs w:val="24"/>
          <w:lang w:val="en-AU"/>
        </w:rPr>
        <w:t>.</w:t>
      </w:r>
      <w:r w:rsidRPr="002D33EE">
        <w:rPr>
          <w:rFonts w:eastAsia="Times New Roman" w:cs="Times New Roman"/>
          <w:sz w:val="21"/>
          <w:szCs w:val="24"/>
          <w:vertAlign w:val="superscript"/>
          <w:lang w:val="en-AU"/>
        </w:rPr>
        <w:footnoteReference w:id="37"/>
      </w:r>
      <w:r w:rsidRPr="002D33EE">
        <w:rPr>
          <w:rFonts w:eastAsia="Times New Roman" w:cs="Times New Roman"/>
          <w:sz w:val="21"/>
          <w:szCs w:val="24"/>
          <w:lang w:val="en-AU"/>
        </w:rPr>
        <w:t xml:space="preserve"> </w:t>
      </w:r>
      <w:r w:rsidR="009041EA" w:rsidRPr="002D33EE">
        <w:rPr>
          <w:rFonts w:eastAsia="Times New Roman" w:cs="Times New Roman"/>
          <w:sz w:val="21"/>
          <w:szCs w:val="24"/>
          <w:lang w:val="en-AU"/>
        </w:rPr>
        <w:t>I</w:t>
      </w:r>
      <w:r w:rsidRPr="002D33EE">
        <w:rPr>
          <w:rFonts w:eastAsia="Times New Roman" w:cs="Times New Roman"/>
          <w:sz w:val="21"/>
          <w:szCs w:val="24"/>
          <w:lang w:val="en-AU"/>
        </w:rPr>
        <w:t>nvesting in women and girls has a powerful effect on productivity, efficiency, and economic growth.</w:t>
      </w:r>
    </w:p>
    <w:p w14:paraId="4754441A" w14:textId="77777777" w:rsidR="0074711D" w:rsidRPr="002D33EE" w:rsidRDefault="0074711D" w:rsidP="0074711D">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b/>
          <w:bCs/>
          <w:iCs/>
          <w:sz w:val="21"/>
          <w:szCs w:val="24"/>
          <w:lang w:val="en-AU"/>
        </w:rPr>
        <w:lastRenderedPageBreak/>
        <w:t>Violence and intimidation of violence against women is an abuse of human rights and limits women’s participation in social, political, and economic life</w:t>
      </w:r>
      <w:r w:rsidRPr="002D33EE">
        <w:rPr>
          <w:rFonts w:eastAsia="Times New Roman" w:cs="Times New Roman"/>
          <w:iCs/>
          <w:sz w:val="21"/>
          <w:szCs w:val="24"/>
          <w:lang w:val="en-AU"/>
        </w:rPr>
        <w:t>. Violence against women is both a symptom and a driver of gender inequality. This significantly impacts on development outcomes, affecting families and communities and places strains on health care, social services and policing and justice systems.</w:t>
      </w:r>
      <w:r w:rsidRPr="002D33EE">
        <w:rPr>
          <w:rFonts w:eastAsia="Times New Roman" w:cs="Times New Roman"/>
          <w:iCs/>
          <w:sz w:val="21"/>
          <w:szCs w:val="24"/>
          <w:vertAlign w:val="superscript"/>
          <w:lang w:val="en-AU"/>
        </w:rPr>
        <w:footnoteReference w:id="38"/>
      </w:r>
      <w:r w:rsidRPr="002D33EE">
        <w:rPr>
          <w:rFonts w:eastAsia="Times New Roman" w:cs="Times New Roman"/>
          <w:iCs/>
          <w:sz w:val="21"/>
          <w:szCs w:val="24"/>
          <w:lang w:val="en-AU"/>
        </w:rPr>
        <w:t xml:space="preserve"> Ending violence against women requires changing social norms and entrenched power dynamics.</w:t>
      </w:r>
    </w:p>
    <w:p w14:paraId="6245EDC6" w14:textId="5178EAA5"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Though gender inequality disproportionately harms women and girls, </w:t>
      </w:r>
      <w:r w:rsidRPr="002D33EE">
        <w:rPr>
          <w:rFonts w:eastAsia="Times New Roman" w:cs="Times New Roman"/>
          <w:b/>
          <w:bCs/>
          <w:sz w:val="21"/>
          <w:szCs w:val="24"/>
          <w:lang w:val="en-AU"/>
        </w:rPr>
        <w:t>men and boys are also affected by harmful gender norms</w:t>
      </w:r>
      <w:r w:rsidRPr="002D33EE">
        <w:rPr>
          <w:rFonts w:eastAsia="Times New Roman" w:cs="Times New Roman"/>
          <w:sz w:val="21"/>
          <w:szCs w:val="24"/>
          <w:lang w:val="en-AU"/>
        </w:rPr>
        <w:t>.</w:t>
      </w:r>
      <w:r w:rsidRPr="002D33EE">
        <w:rPr>
          <w:rFonts w:eastAsia="Times New Roman" w:cs="Times New Roman"/>
          <w:sz w:val="21"/>
          <w:szCs w:val="24"/>
          <w:vertAlign w:val="superscript"/>
          <w:lang w:val="en-AU"/>
        </w:rPr>
        <w:footnoteReference w:id="39"/>
      </w:r>
      <w:r w:rsidRPr="002D33EE">
        <w:rPr>
          <w:rFonts w:eastAsia="Times New Roman" w:cs="Times New Roman"/>
          <w:sz w:val="21"/>
          <w:szCs w:val="24"/>
          <w:lang w:val="en-AU"/>
        </w:rPr>
        <w:t xml:space="preserve"> Norms that pressure men and boys to be violent, take risks, and not seek help contributes to men’s higher rates of road traffic injuries and deaths, homicides, smoking and alcohol abuse, unsafe sexual behaviours as well as premature death from preventable and treatable illnesses.</w:t>
      </w:r>
    </w:p>
    <w:p w14:paraId="3052A13A" w14:textId="77777777" w:rsidR="000E75BF" w:rsidRDefault="009041EA" w:rsidP="000E75BF">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A rights-based approach to gender equity and social inclusion recognises the potential and capability of all people to contribute to the country’s development, and this program will work to address social and structural barriers that prevent women and girls from reaching their full potential</w:t>
      </w:r>
      <w:r w:rsidR="000E75BF">
        <w:rPr>
          <w:rFonts w:eastAsia="Times New Roman" w:cs="Times New Roman"/>
          <w:sz w:val="21"/>
          <w:szCs w:val="24"/>
          <w:lang w:val="en-AU"/>
        </w:rPr>
        <w:t>.</w:t>
      </w:r>
    </w:p>
    <w:p w14:paraId="25056885" w14:textId="0E0B9E1E" w:rsidR="00FC6D92" w:rsidRPr="000E75BF" w:rsidRDefault="00FC6D92" w:rsidP="000E75BF">
      <w:pPr>
        <w:tabs>
          <w:tab w:val="left" w:pos="284"/>
        </w:tabs>
        <w:suppressAutoHyphens w:val="0"/>
        <w:spacing w:before="0" w:line="280" w:lineRule="exact"/>
        <w:rPr>
          <w:iCs/>
          <w:sz w:val="21"/>
          <w:szCs w:val="21"/>
          <w:lang w:val="en-AU"/>
        </w:rPr>
      </w:pPr>
      <w:r w:rsidRPr="000E75BF">
        <w:rPr>
          <w:sz w:val="21"/>
          <w:szCs w:val="21"/>
          <w:lang w:val="en-AU"/>
        </w:rPr>
        <w:t xml:space="preserve">Australia has invested over AUD106 million in gender equality and women’s empowerment in PNG through </w:t>
      </w:r>
      <w:r w:rsidRPr="000E75BF">
        <w:rPr>
          <w:i/>
          <w:iCs/>
          <w:sz w:val="21"/>
          <w:szCs w:val="21"/>
          <w:lang w:val="en-AU"/>
        </w:rPr>
        <w:t xml:space="preserve">Pacific Women </w:t>
      </w:r>
      <w:r w:rsidRPr="000E75BF">
        <w:rPr>
          <w:sz w:val="21"/>
          <w:szCs w:val="21"/>
          <w:lang w:val="en-AU"/>
        </w:rPr>
        <w:t>(2012-2021). The European Union has invested USD15.68 million through the Spotlight Initiative to End Violence Against Women and Girls (Spotlight -2020-2022). Other donors (New Zealand, the United States) provid</w:t>
      </w:r>
      <w:r w:rsidR="00325397">
        <w:rPr>
          <w:sz w:val="21"/>
          <w:szCs w:val="21"/>
          <w:lang w:val="en-AU"/>
        </w:rPr>
        <w:t>e</w:t>
      </w:r>
      <w:r w:rsidRPr="000E75BF">
        <w:rPr>
          <w:sz w:val="21"/>
          <w:szCs w:val="21"/>
          <w:lang w:val="en-AU"/>
        </w:rPr>
        <w:t xml:space="preserve"> more discrete support to select programs. Approval for Spotlight Phase 2 (a further 6-month</w:t>
      </w:r>
      <w:r w:rsidR="000E6BCE">
        <w:rPr>
          <w:sz w:val="21"/>
          <w:szCs w:val="21"/>
          <w:lang w:val="en-AU"/>
        </w:rPr>
        <w:t>s</w:t>
      </w:r>
      <w:r w:rsidRPr="000E75BF">
        <w:rPr>
          <w:sz w:val="21"/>
          <w:szCs w:val="21"/>
          <w:lang w:val="en-AU"/>
        </w:rPr>
        <w:t xml:space="preserve"> to December 2022) is currently pending the outcome of a mid-term review. The European Union has not </w:t>
      </w:r>
      <w:r w:rsidR="00616671" w:rsidRPr="000E75BF">
        <w:rPr>
          <w:sz w:val="21"/>
          <w:szCs w:val="21"/>
          <w:lang w:val="en-AU"/>
        </w:rPr>
        <w:t xml:space="preserve">yet </w:t>
      </w:r>
      <w:r w:rsidRPr="000E75BF">
        <w:rPr>
          <w:sz w:val="21"/>
          <w:szCs w:val="21"/>
          <w:lang w:val="en-AU"/>
        </w:rPr>
        <w:t>indicated if they will continue the same significant investment in addressing GBV following the completion of Spotlight.</w:t>
      </w:r>
    </w:p>
    <w:p w14:paraId="2FBFA703" w14:textId="77777777" w:rsidR="0074711D" w:rsidRPr="002D33EE" w:rsidRDefault="0074711D" w:rsidP="0074711D">
      <w:pPr>
        <w:pStyle w:val="Heading2Numbered"/>
        <w:rPr>
          <w:rFonts w:eastAsia="Times New Roman"/>
          <w:lang w:val="en-AU"/>
        </w:rPr>
      </w:pPr>
      <w:bookmarkStart w:id="18" w:name="_Toc86158761"/>
      <w:bookmarkStart w:id="19" w:name="_Toc94628702"/>
      <w:bookmarkStart w:id="20" w:name="_Toc96005276"/>
      <w:bookmarkStart w:id="21" w:name="_Toc127898756"/>
      <w:r w:rsidRPr="002D33EE">
        <w:rPr>
          <w:rFonts w:eastAsia="Times New Roman"/>
          <w:lang w:val="en-AU"/>
        </w:rPr>
        <w:t>Political Economy Analysis</w:t>
      </w:r>
      <w:bookmarkEnd w:id="18"/>
      <w:bookmarkEnd w:id="19"/>
      <w:bookmarkEnd w:id="20"/>
      <w:bookmarkEnd w:id="21"/>
    </w:p>
    <w:p w14:paraId="7ECD130B" w14:textId="77777777" w:rsidR="00C0567D" w:rsidRPr="002D33EE" w:rsidRDefault="00984427" w:rsidP="0074711D">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b/>
          <w:bCs/>
          <w:iCs/>
          <w:sz w:val="21"/>
          <w:szCs w:val="24"/>
          <w:lang w:val="en-AU"/>
        </w:rPr>
        <w:t>D</w:t>
      </w:r>
      <w:r w:rsidR="0074711D" w:rsidRPr="002D33EE">
        <w:rPr>
          <w:rFonts w:eastAsia="Times New Roman" w:cs="Times New Roman"/>
          <w:b/>
          <w:bCs/>
          <w:iCs/>
          <w:sz w:val="21"/>
          <w:szCs w:val="24"/>
          <w:lang w:val="en-AU"/>
        </w:rPr>
        <w:t xml:space="preserve">rivers of gender inequality and social exclusion in PNG are multiple, </w:t>
      </w:r>
      <w:r w:rsidR="00BA32CB" w:rsidRPr="002D33EE">
        <w:rPr>
          <w:rFonts w:eastAsia="Times New Roman" w:cs="Times New Roman"/>
          <w:b/>
          <w:bCs/>
          <w:iCs/>
          <w:sz w:val="21"/>
          <w:szCs w:val="24"/>
          <w:lang w:val="en-AU"/>
        </w:rPr>
        <w:t>diverse,</w:t>
      </w:r>
      <w:r w:rsidR="0074711D" w:rsidRPr="002D33EE">
        <w:rPr>
          <w:rFonts w:eastAsia="Times New Roman" w:cs="Times New Roman"/>
          <w:b/>
          <w:bCs/>
          <w:iCs/>
          <w:sz w:val="21"/>
          <w:szCs w:val="24"/>
          <w:lang w:val="en-AU"/>
        </w:rPr>
        <w:t xml:space="preserve"> and often overlapping</w:t>
      </w:r>
      <w:r w:rsidR="0074711D" w:rsidRPr="002D33EE">
        <w:rPr>
          <w:rFonts w:eastAsia="Times New Roman" w:cs="Times New Roman"/>
          <w:iCs/>
          <w:sz w:val="21"/>
          <w:szCs w:val="24"/>
          <w:lang w:val="en-AU"/>
        </w:rPr>
        <w:t xml:space="preserve">. PNG represents a myriad cultures, languages, and ethnic groupings and is diverse in terms of geography, natural resources, social systems, and experiences transitioning to contemporary political and economic systems. What is common is the </w:t>
      </w:r>
      <w:r w:rsidR="0074711D" w:rsidRPr="002D33EE">
        <w:rPr>
          <w:rFonts w:eastAsia="Times New Roman" w:cs="Times New Roman"/>
          <w:b/>
          <w:bCs/>
          <w:iCs/>
          <w:sz w:val="21"/>
          <w:szCs w:val="24"/>
          <w:lang w:val="en-AU"/>
        </w:rPr>
        <w:t>prevalence of patriarchal norms and male dominated systems of decision-making</w:t>
      </w:r>
      <w:r w:rsidR="0074711D" w:rsidRPr="002D33EE">
        <w:rPr>
          <w:rFonts w:eastAsia="Times New Roman" w:cs="Times New Roman"/>
          <w:iCs/>
          <w:sz w:val="21"/>
          <w:szCs w:val="24"/>
          <w:lang w:val="en-AU"/>
        </w:rPr>
        <w:t xml:space="preserve"> that creates gender inequality and disadvantage across the country, although it manifest</w:t>
      </w:r>
      <w:r w:rsidR="00C0567D" w:rsidRPr="002D33EE">
        <w:rPr>
          <w:rFonts w:eastAsia="Times New Roman" w:cs="Times New Roman"/>
          <w:iCs/>
          <w:sz w:val="21"/>
          <w:szCs w:val="24"/>
          <w:lang w:val="en-AU"/>
        </w:rPr>
        <w:t>s</w:t>
      </w:r>
      <w:r w:rsidR="0074711D" w:rsidRPr="002D33EE">
        <w:rPr>
          <w:rFonts w:eastAsia="Times New Roman" w:cs="Times New Roman"/>
          <w:iCs/>
          <w:sz w:val="21"/>
          <w:szCs w:val="24"/>
          <w:lang w:val="en-AU"/>
        </w:rPr>
        <w:t xml:space="preserve"> in diverse ways.</w:t>
      </w:r>
      <w:r w:rsidR="0074711D" w:rsidRPr="002D33EE">
        <w:rPr>
          <w:rFonts w:eastAsia="Times New Roman" w:cs="Times New Roman"/>
          <w:iCs/>
          <w:sz w:val="21"/>
          <w:szCs w:val="24"/>
          <w:vertAlign w:val="superscript"/>
          <w:lang w:val="en-AU"/>
        </w:rPr>
        <w:footnoteReference w:id="40"/>
      </w:r>
      <w:r w:rsidR="0074711D" w:rsidRPr="002D33EE">
        <w:rPr>
          <w:rFonts w:eastAsia="Times New Roman" w:cs="Times New Roman"/>
          <w:iCs/>
          <w:sz w:val="21"/>
          <w:szCs w:val="24"/>
          <w:lang w:val="en-AU"/>
        </w:rPr>
        <w:t xml:space="preserve"> </w:t>
      </w:r>
    </w:p>
    <w:p w14:paraId="7C1EB3C0" w14:textId="402F629A" w:rsidR="0074711D" w:rsidRPr="002D33EE" w:rsidRDefault="0074711D" w:rsidP="00D325B3">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As violence is based in power relations, customary unequal power relations between men and women can lead to increases in intimate partner violence.</w:t>
      </w:r>
      <w:r w:rsidRPr="002D33EE">
        <w:rPr>
          <w:rFonts w:eastAsia="Times New Roman" w:cs="Times New Roman"/>
          <w:iCs/>
          <w:sz w:val="21"/>
          <w:szCs w:val="24"/>
          <w:vertAlign w:val="superscript"/>
          <w:lang w:val="en-AU"/>
        </w:rPr>
        <w:footnoteReference w:id="41"/>
      </w:r>
      <w:r w:rsidR="00C0567D" w:rsidRPr="002D33EE">
        <w:rPr>
          <w:rFonts w:eastAsia="Times New Roman" w:cs="Times New Roman"/>
          <w:iCs/>
          <w:sz w:val="21"/>
          <w:szCs w:val="24"/>
          <w:lang w:val="en-AU"/>
        </w:rPr>
        <w:t xml:space="preserve"> </w:t>
      </w:r>
      <w:r w:rsidRPr="002D33EE">
        <w:rPr>
          <w:rFonts w:eastAsia="Times New Roman" w:cs="Times New Roman"/>
          <w:iCs/>
          <w:sz w:val="21"/>
          <w:szCs w:val="24"/>
          <w:lang w:val="en-AU"/>
        </w:rPr>
        <w:t xml:space="preserve">While </w:t>
      </w:r>
      <w:proofErr w:type="spellStart"/>
      <w:r w:rsidRPr="002D33EE">
        <w:rPr>
          <w:rFonts w:eastAsia="Times New Roman" w:cs="Times New Roman"/>
          <w:iCs/>
          <w:sz w:val="21"/>
          <w:szCs w:val="24"/>
          <w:lang w:val="en-AU"/>
        </w:rPr>
        <w:t>GoPNG</w:t>
      </w:r>
      <w:proofErr w:type="spellEnd"/>
      <w:r w:rsidRPr="002D33EE">
        <w:rPr>
          <w:rFonts w:eastAsia="Times New Roman" w:cs="Times New Roman"/>
          <w:iCs/>
          <w:sz w:val="21"/>
          <w:szCs w:val="24"/>
          <w:lang w:val="en-AU"/>
        </w:rPr>
        <w:t xml:space="preserve"> has committed to international and national laws and policies to reduce </w:t>
      </w:r>
      <w:r w:rsidR="00FE0CF5" w:rsidRPr="002D33EE">
        <w:rPr>
          <w:rFonts w:eastAsia="Times New Roman" w:cs="Times New Roman"/>
          <w:iCs/>
          <w:sz w:val="21"/>
          <w:szCs w:val="24"/>
          <w:lang w:val="en-AU"/>
        </w:rPr>
        <w:t>gender-based</w:t>
      </w:r>
      <w:r w:rsidR="00984427" w:rsidRPr="002D33EE">
        <w:rPr>
          <w:rFonts w:eastAsia="Times New Roman" w:cs="Times New Roman"/>
          <w:iCs/>
          <w:sz w:val="21"/>
          <w:szCs w:val="24"/>
          <w:lang w:val="en-AU"/>
        </w:rPr>
        <w:t xml:space="preserve"> </w:t>
      </w:r>
      <w:r w:rsidRPr="002D33EE">
        <w:rPr>
          <w:rFonts w:eastAsia="Times New Roman" w:cs="Times New Roman"/>
          <w:iCs/>
          <w:sz w:val="21"/>
          <w:szCs w:val="24"/>
          <w:lang w:val="en-AU"/>
        </w:rPr>
        <w:t xml:space="preserve">discrimination and to end violence against women and girls, </w:t>
      </w:r>
      <w:r w:rsidR="00984427" w:rsidRPr="002D33EE">
        <w:rPr>
          <w:rFonts w:eastAsia="Times New Roman" w:cs="Times New Roman"/>
          <w:b/>
          <w:bCs/>
          <w:iCs/>
          <w:sz w:val="21"/>
          <w:szCs w:val="24"/>
          <w:lang w:val="en-AU"/>
        </w:rPr>
        <w:t>implementation remains</w:t>
      </w:r>
      <w:r w:rsidR="00984427" w:rsidRPr="002D33EE">
        <w:rPr>
          <w:rFonts w:eastAsia="Times New Roman" w:cs="Times New Roman"/>
          <w:iCs/>
          <w:sz w:val="21"/>
          <w:szCs w:val="24"/>
          <w:lang w:val="en-AU"/>
        </w:rPr>
        <w:t xml:space="preserve"> </w:t>
      </w:r>
      <w:r w:rsidR="00984427" w:rsidRPr="002D33EE">
        <w:rPr>
          <w:rFonts w:eastAsia="Times New Roman" w:cs="Times New Roman"/>
          <w:b/>
          <w:bCs/>
          <w:iCs/>
          <w:sz w:val="21"/>
          <w:szCs w:val="24"/>
          <w:lang w:val="en-AU"/>
        </w:rPr>
        <w:t>weak</w:t>
      </w:r>
      <w:r w:rsidR="002266C2" w:rsidRPr="002D33EE">
        <w:rPr>
          <w:rFonts w:eastAsia="Times New Roman" w:cs="Times New Roman"/>
          <w:iCs/>
          <w:sz w:val="21"/>
          <w:szCs w:val="24"/>
          <w:lang w:val="en-AU"/>
        </w:rPr>
        <w:t xml:space="preserve">, </w:t>
      </w:r>
      <w:r w:rsidRPr="002D33EE">
        <w:rPr>
          <w:rFonts w:eastAsia="Times New Roman" w:cs="Times New Roman"/>
          <w:iCs/>
          <w:sz w:val="21"/>
          <w:szCs w:val="24"/>
          <w:lang w:val="en-AU"/>
        </w:rPr>
        <w:t xml:space="preserve">evidenced by </w:t>
      </w:r>
      <w:r w:rsidR="005C3C17" w:rsidRPr="002D33EE">
        <w:rPr>
          <w:rFonts w:eastAsia="Times New Roman" w:cs="Times New Roman"/>
          <w:iCs/>
          <w:sz w:val="21"/>
          <w:szCs w:val="24"/>
          <w:lang w:val="en-AU"/>
        </w:rPr>
        <w:t>uneven</w:t>
      </w:r>
      <w:r w:rsidRPr="002D33EE">
        <w:rPr>
          <w:rFonts w:eastAsia="Times New Roman" w:cs="Times New Roman"/>
          <w:iCs/>
          <w:sz w:val="21"/>
          <w:szCs w:val="24"/>
          <w:lang w:val="en-AU"/>
        </w:rPr>
        <w:t xml:space="preserve"> political commitment and under-investment.</w:t>
      </w:r>
      <w:r w:rsidR="00D325B3" w:rsidRPr="002D33EE">
        <w:rPr>
          <w:rFonts w:eastAsia="Times New Roman" w:cs="Times New Roman"/>
          <w:iCs/>
          <w:sz w:val="21"/>
          <w:szCs w:val="24"/>
          <w:lang w:val="en-AU"/>
        </w:rPr>
        <w:t xml:space="preserve"> </w:t>
      </w:r>
    </w:p>
    <w:p w14:paraId="40E2BB45" w14:textId="21A34EF9"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iCs/>
          <w:sz w:val="21"/>
          <w:szCs w:val="24"/>
          <w:lang w:val="en-AU"/>
        </w:rPr>
        <w:t xml:space="preserve">A continuing lack </w:t>
      </w:r>
      <w:r w:rsidRPr="002D33EE">
        <w:rPr>
          <w:rFonts w:eastAsia="Times New Roman" w:cs="Times New Roman"/>
          <w:b/>
          <w:bCs/>
          <w:iCs/>
          <w:sz w:val="21"/>
          <w:szCs w:val="24"/>
          <w:lang w:val="en-AU"/>
        </w:rPr>
        <w:t>of accountability mechanisms for gender equality policies in PNG means that failure to meet commitments has few consequences</w:t>
      </w:r>
      <w:r w:rsidRPr="002D33EE">
        <w:rPr>
          <w:rFonts w:eastAsia="Times New Roman" w:cs="Times New Roman"/>
          <w:iCs/>
          <w:sz w:val="21"/>
          <w:szCs w:val="24"/>
          <w:lang w:val="en-AU"/>
        </w:rPr>
        <w:t xml:space="preserve"> for decision-makers.</w:t>
      </w:r>
      <w:r w:rsidRPr="002D33EE">
        <w:rPr>
          <w:rFonts w:eastAsia="Times New Roman" w:cs="Times New Roman"/>
          <w:iCs/>
          <w:sz w:val="21"/>
          <w:szCs w:val="24"/>
          <w:vertAlign w:val="superscript"/>
          <w:lang w:val="en-AU"/>
        </w:rPr>
        <w:footnoteReference w:id="42"/>
      </w:r>
      <w:r w:rsidRPr="002D33EE">
        <w:rPr>
          <w:rFonts w:eastAsia="Times New Roman" w:cs="Times New Roman"/>
          <w:iCs/>
          <w:sz w:val="21"/>
          <w:szCs w:val="24"/>
          <w:lang w:val="en-AU"/>
        </w:rPr>
        <w:t xml:space="preserve"> </w:t>
      </w:r>
      <w:r w:rsidR="005C3C17" w:rsidRPr="002D33EE">
        <w:rPr>
          <w:rFonts w:eastAsia="Times New Roman" w:cs="Times New Roman"/>
          <w:sz w:val="21"/>
          <w:szCs w:val="24"/>
          <w:lang w:val="en-AU" w:bidi="en-AU"/>
        </w:rPr>
        <w:t>M</w:t>
      </w:r>
      <w:r w:rsidRPr="002D33EE">
        <w:rPr>
          <w:rFonts w:eastAsia="Times New Roman" w:cs="Times New Roman"/>
          <w:sz w:val="21"/>
          <w:szCs w:val="24"/>
          <w:lang w:val="en-AU"/>
        </w:rPr>
        <w:t>onitoring and evaluation system</w:t>
      </w:r>
      <w:r w:rsidR="00FA24C0">
        <w:rPr>
          <w:rFonts w:eastAsia="Times New Roman" w:cs="Times New Roman"/>
          <w:sz w:val="21"/>
          <w:szCs w:val="24"/>
          <w:lang w:val="en-AU"/>
        </w:rPr>
        <w:t>s</w:t>
      </w:r>
      <w:r w:rsidRPr="002D33EE">
        <w:rPr>
          <w:rFonts w:eastAsia="Times New Roman" w:cs="Times New Roman"/>
          <w:sz w:val="21"/>
          <w:szCs w:val="24"/>
          <w:lang w:val="en-AU"/>
        </w:rPr>
        <w:t xml:space="preserve"> </w:t>
      </w:r>
      <w:r w:rsidR="005C3C17" w:rsidRPr="002D33EE">
        <w:rPr>
          <w:rFonts w:eastAsia="Times New Roman" w:cs="Times New Roman"/>
          <w:sz w:val="21"/>
          <w:szCs w:val="24"/>
          <w:lang w:val="en-AU"/>
        </w:rPr>
        <w:t>do not always</w:t>
      </w:r>
      <w:r w:rsidRPr="002D33EE">
        <w:rPr>
          <w:rFonts w:eastAsia="Times New Roman" w:cs="Times New Roman"/>
          <w:sz w:val="21"/>
          <w:szCs w:val="24"/>
          <w:lang w:val="en-AU"/>
        </w:rPr>
        <w:t xml:space="preserve"> enable</w:t>
      </w:r>
      <w:r w:rsidR="005C3C17" w:rsidRPr="002D33EE">
        <w:rPr>
          <w:rFonts w:eastAsia="Times New Roman" w:cs="Times New Roman"/>
          <w:sz w:val="21"/>
          <w:szCs w:val="24"/>
          <w:lang w:val="en-AU"/>
        </w:rPr>
        <w:t xml:space="preserve"> </w:t>
      </w:r>
      <w:r w:rsidRPr="002D33EE">
        <w:rPr>
          <w:rFonts w:eastAsia="Times New Roman" w:cs="Times New Roman"/>
          <w:sz w:val="21"/>
          <w:szCs w:val="24"/>
          <w:lang w:val="en-AU"/>
        </w:rPr>
        <w:t>the collect</w:t>
      </w:r>
      <w:r w:rsidR="005C3C17" w:rsidRPr="002D33EE">
        <w:rPr>
          <w:rFonts w:eastAsia="Times New Roman" w:cs="Times New Roman"/>
          <w:sz w:val="21"/>
          <w:szCs w:val="24"/>
          <w:lang w:val="en-AU"/>
        </w:rPr>
        <w:t>ion</w:t>
      </w:r>
      <w:r w:rsidR="00984427" w:rsidRPr="002D33EE">
        <w:rPr>
          <w:rFonts w:eastAsia="Times New Roman" w:cs="Times New Roman"/>
          <w:sz w:val="21"/>
          <w:szCs w:val="24"/>
          <w:lang w:val="en-AU"/>
        </w:rPr>
        <w:t xml:space="preserve"> or analysis</w:t>
      </w:r>
      <w:r w:rsidRPr="002D33EE">
        <w:rPr>
          <w:rFonts w:eastAsia="Times New Roman" w:cs="Times New Roman"/>
          <w:sz w:val="21"/>
          <w:szCs w:val="24"/>
          <w:lang w:val="en-AU"/>
        </w:rPr>
        <w:t xml:space="preserve"> </w:t>
      </w:r>
      <w:r w:rsidR="00984427" w:rsidRPr="002D33EE">
        <w:rPr>
          <w:rFonts w:eastAsia="Times New Roman" w:cs="Times New Roman"/>
          <w:sz w:val="21"/>
          <w:szCs w:val="24"/>
          <w:lang w:val="en-AU"/>
        </w:rPr>
        <w:t xml:space="preserve">of </w:t>
      </w:r>
      <w:r w:rsidRPr="002D33EE">
        <w:rPr>
          <w:rFonts w:eastAsia="Times New Roman" w:cs="Times New Roman"/>
          <w:sz w:val="21"/>
          <w:szCs w:val="24"/>
          <w:lang w:val="en-AU"/>
        </w:rPr>
        <w:t>gender disaggregated data for planning</w:t>
      </w:r>
      <w:r w:rsidR="00984427" w:rsidRPr="002D33EE">
        <w:rPr>
          <w:rFonts w:eastAsia="Times New Roman" w:cs="Times New Roman"/>
          <w:sz w:val="21"/>
          <w:szCs w:val="24"/>
          <w:lang w:val="en-AU"/>
        </w:rPr>
        <w:t xml:space="preserve"> and reporting </w:t>
      </w:r>
      <w:r w:rsidR="00FE0CF5" w:rsidRPr="002D33EE">
        <w:rPr>
          <w:rFonts w:eastAsia="Times New Roman" w:cs="Times New Roman"/>
          <w:sz w:val="21"/>
          <w:szCs w:val="24"/>
          <w:lang w:val="en-AU"/>
        </w:rPr>
        <w:t>against</w:t>
      </w:r>
      <w:r w:rsidR="00C0567D" w:rsidRPr="002D33EE">
        <w:rPr>
          <w:rFonts w:eastAsia="Times New Roman" w:cs="Times New Roman"/>
          <w:sz w:val="21"/>
          <w:szCs w:val="24"/>
          <w:lang w:val="en-AU"/>
        </w:rPr>
        <w:t xml:space="preserve"> national and</w:t>
      </w:r>
      <w:r w:rsidR="00FE0CF5" w:rsidRPr="002D33EE">
        <w:rPr>
          <w:rFonts w:eastAsia="Times New Roman" w:cs="Times New Roman"/>
          <w:sz w:val="21"/>
          <w:szCs w:val="24"/>
          <w:lang w:val="en-AU"/>
        </w:rPr>
        <w:t xml:space="preserve"> international</w:t>
      </w:r>
      <w:r w:rsidRPr="002D33EE">
        <w:rPr>
          <w:rFonts w:eastAsia="Times New Roman" w:cs="Times New Roman"/>
          <w:sz w:val="21"/>
          <w:szCs w:val="24"/>
          <w:lang w:val="en-AU"/>
        </w:rPr>
        <w:t xml:space="preserve"> obligations. While </w:t>
      </w:r>
      <w:proofErr w:type="spellStart"/>
      <w:r w:rsidRPr="002D33EE">
        <w:rPr>
          <w:rFonts w:eastAsia="Times New Roman" w:cs="Times New Roman"/>
          <w:sz w:val="21"/>
          <w:szCs w:val="24"/>
          <w:lang w:val="en-AU"/>
        </w:rPr>
        <w:t>GoPNG</w:t>
      </w:r>
      <w:proofErr w:type="spellEnd"/>
      <w:r w:rsidRPr="002D33EE">
        <w:rPr>
          <w:rFonts w:eastAsia="Times New Roman" w:cs="Times New Roman"/>
          <w:sz w:val="21"/>
          <w:szCs w:val="24"/>
          <w:lang w:val="en-AU"/>
        </w:rPr>
        <w:t xml:space="preserve"> has conducted Demographic and Health Surveys with a Domestic Violence module, as of December 2020, just over one in five of the indicators needed to monitor the SDGs from a gender perspective were available.</w:t>
      </w:r>
      <w:r w:rsidRPr="002D33EE">
        <w:rPr>
          <w:rFonts w:eastAsia="Times New Roman" w:cs="Times New Roman"/>
          <w:sz w:val="21"/>
          <w:szCs w:val="24"/>
          <w:vertAlign w:val="superscript"/>
          <w:lang w:val="en-AU"/>
        </w:rPr>
        <w:footnoteReference w:id="43"/>
      </w:r>
      <w:r w:rsidRPr="002D33EE">
        <w:rPr>
          <w:rFonts w:eastAsia="Times New Roman" w:cs="Times New Roman"/>
          <w:sz w:val="21"/>
          <w:szCs w:val="24"/>
          <w:lang w:val="en-AU"/>
        </w:rPr>
        <w:t xml:space="preserve">  Data and evidence needs to be coupled with policy dialogue, </w:t>
      </w:r>
      <w:r w:rsidR="00BA32CB" w:rsidRPr="002D33EE">
        <w:rPr>
          <w:rFonts w:eastAsia="Times New Roman" w:cs="Times New Roman"/>
          <w:sz w:val="21"/>
          <w:szCs w:val="24"/>
          <w:lang w:val="en-AU"/>
        </w:rPr>
        <w:t>advocacy,</w:t>
      </w:r>
      <w:r w:rsidRPr="002D33EE">
        <w:rPr>
          <w:rFonts w:eastAsia="Times New Roman" w:cs="Times New Roman"/>
          <w:sz w:val="21"/>
          <w:szCs w:val="24"/>
          <w:lang w:val="en-AU"/>
        </w:rPr>
        <w:t xml:space="preserve"> and influence to ensure that data leads to changes in accountability and decision-making. </w:t>
      </w:r>
    </w:p>
    <w:p w14:paraId="55371CE8" w14:textId="678B0A95" w:rsidR="0074711D" w:rsidRPr="002D33EE" w:rsidRDefault="0074711D" w:rsidP="0074711D">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b/>
          <w:bCs/>
          <w:iCs/>
          <w:sz w:val="21"/>
          <w:szCs w:val="24"/>
          <w:lang w:val="en-AU"/>
        </w:rPr>
        <w:t>In the public services, women face many barriers</w:t>
      </w:r>
      <w:r w:rsidR="00984427" w:rsidRPr="002D33EE">
        <w:rPr>
          <w:rFonts w:eastAsia="Times New Roman" w:cs="Times New Roman"/>
          <w:b/>
          <w:bCs/>
          <w:iCs/>
          <w:sz w:val="21"/>
          <w:szCs w:val="24"/>
          <w:lang w:val="en-AU"/>
        </w:rPr>
        <w:t>.</w:t>
      </w:r>
      <w:r w:rsidRPr="002D33EE">
        <w:rPr>
          <w:rFonts w:eastAsia="Times New Roman" w:cs="Times New Roman"/>
          <w:iCs/>
          <w:sz w:val="21"/>
          <w:szCs w:val="24"/>
          <w:lang w:val="en-AU"/>
        </w:rPr>
        <w:t xml:space="preserve"> These include limited opportunities for higher education, scholarships, and professional development; discriminatory practices in recruitment, employment</w:t>
      </w:r>
      <w:r w:rsidR="00984427" w:rsidRPr="002D33EE">
        <w:rPr>
          <w:rFonts w:eastAsia="Times New Roman" w:cs="Times New Roman"/>
          <w:iCs/>
          <w:sz w:val="21"/>
          <w:szCs w:val="24"/>
          <w:lang w:val="en-AU"/>
        </w:rPr>
        <w:t>, promo</w:t>
      </w:r>
      <w:r w:rsidR="00CF283D" w:rsidRPr="002D33EE">
        <w:rPr>
          <w:rFonts w:eastAsia="Times New Roman" w:cs="Times New Roman"/>
          <w:iCs/>
          <w:sz w:val="21"/>
          <w:szCs w:val="24"/>
          <w:lang w:val="en-AU"/>
        </w:rPr>
        <w:t>tions</w:t>
      </w:r>
      <w:r w:rsidRPr="002D33EE">
        <w:rPr>
          <w:rFonts w:eastAsia="Times New Roman" w:cs="Times New Roman"/>
          <w:iCs/>
          <w:sz w:val="21"/>
          <w:szCs w:val="24"/>
          <w:lang w:val="en-AU"/>
        </w:rPr>
        <w:t xml:space="preserve"> and remuneration; sexual harassment and bullying in the workplace; GBV in the home and community; safety and security concerns in public spaces; high unpaid labour and carer responsibilities; and jealousy and suspicion from male partners and the wives and girlfriends of colleagues.</w:t>
      </w:r>
      <w:r w:rsidRPr="002D33EE">
        <w:rPr>
          <w:rFonts w:eastAsia="Times New Roman" w:cs="Times New Roman"/>
          <w:iCs/>
          <w:sz w:val="21"/>
          <w:szCs w:val="24"/>
          <w:vertAlign w:val="superscript"/>
          <w:lang w:val="en-AU"/>
        </w:rPr>
        <w:footnoteReference w:id="44"/>
      </w:r>
      <w:r w:rsidRPr="002D33EE">
        <w:rPr>
          <w:rFonts w:eastAsia="Times New Roman" w:cs="Times New Roman"/>
          <w:iCs/>
          <w:sz w:val="21"/>
          <w:szCs w:val="24"/>
          <w:lang w:val="en-AU"/>
        </w:rPr>
        <w:t xml:space="preserve"> </w:t>
      </w:r>
      <w:r w:rsidR="00C0567D" w:rsidRPr="002D33EE">
        <w:rPr>
          <w:rFonts w:eastAsia="Times New Roman" w:cs="Times New Roman"/>
          <w:iCs/>
          <w:sz w:val="21"/>
          <w:szCs w:val="24"/>
          <w:lang w:val="en-AU"/>
        </w:rPr>
        <w:t>S</w:t>
      </w:r>
      <w:r w:rsidRPr="002D33EE">
        <w:rPr>
          <w:rFonts w:eastAsia="Times New Roman" w:cs="Times New Roman"/>
          <w:iCs/>
          <w:sz w:val="21"/>
          <w:szCs w:val="24"/>
          <w:lang w:val="en-AU"/>
        </w:rPr>
        <w:t xml:space="preserve">uccesses of individual women leaders in the </w:t>
      </w:r>
      <w:r w:rsidR="00C0567D" w:rsidRPr="002D33EE">
        <w:rPr>
          <w:rFonts w:eastAsia="Times New Roman" w:cs="Times New Roman"/>
          <w:iCs/>
          <w:sz w:val="21"/>
          <w:szCs w:val="24"/>
          <w:lang w:val="en-AU"/>
        </w:rPr>
        <w:t xml:space="preserve">public </w:t>
      </w:r>
      <w:r w:rsidR="00C0567D" w:rsidRPr="002D33EE">
        <w:rPr>
          <w:rFonts w:eastAsia="Times New Roman" w:cs="Times New Roman"/>
          <w:iCs/>
          <w:sz w:val="21"/>
          <w:szCs w:val="24"/>
          <w:lang w:val="en-AU"/>
        </w:rPr>
        <w:lastRenderedPageBreak/>
        <w:t xml:space="preserve">and </w:t>
      </w:r>
      <w:r w:rsidRPr="002D33EE">
        <w:rPr>
          <w:rFonts w:eastAsia="Times New Roman" w:cs="Times New Roman"/>
          <w:iCs/>
          <w:sz w:val="21"/>
          <w:szCs w:val="24"/>
          <w:lang w:val="en-AU"/>
        </w:rPr>
        <w:t>private sector are attributed to social and cultural factors such as the importance of family and partner support, access to scholarship opportunities, positive workplace environments, and religious faith.</w:t>
      </w:r>
      <w:r w:rsidRPr="002D33EE">
        <w:rPr>
          <w:rFonts w:eastAsia="Times New Roman" w:cs="Times New Roman"/>
          <w:iCs/>
          <w:sz w:val="21"/>
          <w:szCs w:val="24"/>
          <w:vertAlign w:val="superscript"/>
          <w:lang w:val="en-AU"/>
        </w:rPr>
        <w:footnoteReference w:id="45"/>
      </w:r>
      <w:r w:rsidRPr="002D33EE">
        <w:rPr>
          <w:rFonts w:eastAsia="Times New Roman" w:cs="Times New Roman"/>
          <w:iCs/>
          <w:sz w:val="21"/>
          <w:szCs w:val="24"/>
          <w:lang w:val="en-AU"/>
        </w:rPr>
        <w:t xml:space="preserve">  </w:t>
      </w:r>
    </w:p>
    <w:p w14:paraId="3E5CDE20" w14:textId="5C21ED90" w:rsidR="0074711D" w:rsidRPr="002D33EE" w:rsidRDefault="0074711D" w:rsidP="0074711D">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 xml:space="preserve">Women </w:t>
      </w:r>
      <w:r w:rsidRPr="002D33EE">
        <w:rPr>
          <w:rFonts w:eastAsia="Times New Roman" w:cs="Times New Roman"/>
          <w:b/>
          <w:bCs/>
          <w:iCs/>
          <w:sz w:val="21"/>
          <w:szCs w:val="24"/>
          <w:lang w:val="en-AU"/>
        </w:rPr>
        <w:t>seeking protection from violence through the formal justice system</w:t>
      </w:r>
      <w:r w:rsidRPr="002D33EE">
        <w:rPr>
          <w:rFonts w:eastAsia="Times New Roman" w:cs="Times New Roman"/>
          <w:iCs/>
          <w:sz w:val="21"/>
          <w:szCs w:val="24"/>
          <w:lang w:val="en-AU"/>
        </w:rPr>
        <w:t xml:space="preserve"> in PNG have mixed success.</w:t>
      </w:r>
      <w:r w:rsidRPr="002D33EE">
        <w:rPr>
          <w:rFonts w:eastAsia="Times New Roman" w:cs="Times New Roman"/>
          <w:iCs/>
          <w:sz w:val="21"/>
          <w:szCs w:val="24"/>
          <w:vertAlign w:val="superscript"/>
          <w:lang w:val="en-AU"/>
        </w:rPr>
        <w:footnoteReference w:id="46"/>
      </w:r>
      <w:r w:rsidRPr="002D33EE">
        <w:rPr>
          <w:rFonts w:eastAsia="Times New Roman" w:cs="Times New Roman"/>
          <w:iCs/>
          <w:sz w:val="21"/>
          <w:szCs w:val="24"/>
          <w:lang w:val="en-AU"/>
        </w:rPr>
        <w:t xml:space="preserve"> Some women give up due to lengthy delays while others note that they did not pursue protection orders due to changes in the husband’s behaviour or attitudes, safety concerns, or returning to their home village. </w:t>
      </w:r>
      <w:r w:rsidR="005C3C17" w:rsidRPr="002D33EE">
        <w:rPr>
          <w:rFonts w:eastAsia="Times New Roman" w:cs="Times New Roman"/>
          <w:iCs/>
          <w:sz w:val="21"/>
          <w:szCs w:val="24"/>
          <w:lang w:val="en-AU"/>
        </w:rPr>
        <w:t>F</w:t>
      </w:r>
      <w:r w:rsidRPr="002D33EE">
        <w:rPr>
          <w:rFonts w:eastAsia="Times New Roman" w:cs="Times New Roman"/>
          <w:sz w:val="21"/>
          <w:szCs w:val="24"/>
          <w:lang w:val="en-AU"/>
        </w:rPr>
        <w:t xml:space="preserve">ew perpetrators of alleged </w:t>
      </w:r>
      <w:r w:rsidR="005C3C17" w:rsidRPr="002D33EE">
        <w:rPr>
          <w:rFonts w:eastAsia="Times New Roman" w:cs="Times New Roman"/>
          <w:sz w:val="21"/>
          <w:szCs w:val="24"/>
          <w:lang w:val="en-AU"/>
        </w:rPr>
        <w:t>GBV, including SARV, are brought to justice through formal justice processes</w:t>
      </w:r>
      <w:r w:rsidRPr="002D33EE">
        <w:rPr>
          <w:rFonts w:eastAsia="Times New Roman" w:cs="Times New Roman"/>
          <w:sz w:val="21"/>
          <w:szCs w:val="24"/>
          <w:lang w:val="en-AU"/>
        </w:rPr>
        <w:t>.</w:t>
      </w:r>
      <w:r w:rsidRPr="002D33EE">
        <w:rPr>
          <w:rFonts w:eastAsia="Times New Roman" w:cs="Times New Roman"/>
          <w:sz w:val="21"/>
          <w:szCs w:val="24"/>
          <w:vertAlign w:val="superscript"/>
          <w:lang w:val="en-AU"/>
        </w:rPr>
        <w:footnoteReference w:id="47"/>
      </w:r>
    </w:p>
    <w:p w14:paraId="7384BDB7" w14:textId="77777777" w:rsidR="00867C34" w:rsidRPr="002D33EE" w:rsidRDefault="0074711D" w:rsidP="00867C34">
      <w:pPr>
        <w:rPr>
          <w:lang w:val="en-AU"/>
        </w:rPr>
      </w:pPr>
      <w:r w:rsidRPr="002D33EE">
        <w:rPr>
          <w:b/>
          <w:bCs/>
          <w:lang w:val="en-AU"/>
        </w:rPr>
        <w:t>Coalitions are emerging as effective strategies</w:t>
      </w:r>
      <w:r w:rsidRPr="002D33EE">
        <w:rPr>
          <w:lang w:val="en-AU"/>
        </w:rPr>
        <w:t xml:space="preserve"> </w:t>
      </w:r>
      <w:r w:rsidRPr="002D33EE">
        <w:rPr>
          <w:b/>
          <w:bCs/>
          <w:lang w:val="en-AU"/>
        </w:rPr>
        <w:t>to realise gender equality</w:t>
      </w:r>
      <w:r w:rsidRPr="002D33EE">
        <w:rPr>
          <w:lang w:val="en-AU"/>
        </w:rPr>
        <w:t xml:space="preserve"> especially in response to the issue of GBV.</w:t>
      </w:r>
      <w:r w:rsidRPr="002D33EE">
        <w:rPr>
          <w:vertAlign w:val="superscript"/>
          <w:lang w:val="en-AU"/>
        </w:rPr>
        <w:footnoteReference w:id="48"/>
      </w:r>
      <w:r w:rsidRPr="002D33EE">
        <w:rPr>
          <w:lang w:val="en-AU"/>
        </w:rPr>
        <w:t xml:space="preserve"> Common interests and broad-based constituencies enable coalitions to employ ‘soft advocacy’ and ‘shadow networks’ to support state departments and bureaucrats in performing their roles.</w:t>
      </w:r>
      <w:r w:rsidRPr="002D33EE">
        <w:rPr>
          <w:vertAlign w:val="superscript"/>
          <w:lang w:val="en-AU"/>
        </w:rPr>
        <w:footnoteReference w:id="49"/>
      </w:r>
      <w:r w:rsidRPr="002D33EE">
        <w:rPr>
          <w:lang w:val="en-AU"/>
        </w:rPr>
        <w:t xml:space="preserve"> The fact that the movement is PNG owned and not donor led is also cited as critical to its success</w:t>
      </w:r>
      <w:r w:rsidR="002266C2" w:rsidRPr="002D33EE">
        <w:rPr>
          <w:lang w:val="en-AU"/>
        </w:rPr>
        <w:t>.</w:t>
      </w:r>
      <w:r w:rsidR="00CF283D" w:rsidRPr="002D33EE">
        <w:rPr>
          <w:rStyle w:val="FootnoteReference"/>
          <w:lang w:val="en-AU"/>
        </w:rPr>
        <w:footnoteReference w:id="50"/>
      </w:r>
      <w:r w:rsidRPr="002D33EE">
        <w:rPr>
          <w:lang w:val="en-AU"/>
        </w:rPr>
        <w:t xml:space="preserve"> </w:t>
      </w:r>
    </w:p>
    <w:p w14:paraId="0F677F5B" w14:textId="0A6452E8" w:rsidR="001621F8" w:rsidRPr="002D33EE" w:rsidRDefault="001621F8" w:rsidP="00746089">
      <w:pPr>
        <w:rPr>
          <w:lang w:val="en-AU"/>
        </w:rPr>
      </w:pPr>
      <w:r w:rsidRPr="002D33EE">
        <w:rPr>
          <w:lang w:val="en-AU"/>
        </w:rPr>
        <w:t>Disability inclusion is gaining visibility</w:t>
      </w:r>
      <w:r w:rsidR="00746089" w:rsidRPr="002D33EE">
        <w:rPr>
          <w:lang w:val="en-AU"/>
        </w:rPr>
        <w:t xml:space="preserve"> in PNG, and there is </w:t>
      </w:r>
      <w:r w:rsidR="00FE0CF5" w:rsidRPr="002D33EE">
        <w:rPr>
          <w:lang w:val="en-AU"/>
        </w:rPr>
        <w:t>growing momentum</w:t>
      </w:r>
      <w:r w:rsidRPr="002D33EE">
        <w:rPr>
          <w:lang w:val="en-AU"/>
        </w:rPr>
        <w:t xml:space="preserve"> </w:t>
      </w:r>
      <w:r w:rsidR="00B333AA" w:rsidRPr="002D33EE">
        <w:rPr>
          <w:lang w:val="en-AU"/>
        </w:rPr>
        <w:t xml:space="preserve">for disability inclusion with </w:t>
      </w:r>
      <w:r w:rsidR="00746089" w:rsidRPr="002D33EE">
        <w:rPr>
          <w:lang w:val="en-AU"/>
        </w:rPr>
        <w:t>anticipated</w:t>
      </w:r>
      <w:r w:rsidR="00B333AA" w:rsidRPr="002D33EE">
        <w:rPr>
          <w:lang w:val="en-AU"/>
        </w:rPr>
        <w:t xml:space="preserve"> endorsement of a new Disability Authority Bill</w:t>
      </w:r>
      <w:r w:rsidR="00867C34" w:rsidRPr="002D33EE">
        <w:rPr>
          <w:lang w:val="en-AU"/>
        </w:rPr>
        <w:t>.</w:t>
      </w:r>
      <w:r w:rsidR="009D7DDD" w:rsidRPr="002D33EE">
        <w:rPr>
          <w:rStyle w:val="FootnoteReference"/>
          <w:lang w:val="en-AU"/>
        </w:rPr>
        <w:footnoteReference w:id="51"/>
      </w:r>
      <w:r w:rsidRPr="002D33EE">
        <w:rPr>
          <w:lang w:val="en-AU"/>
        </w:rPr>
        <w:t xml:space="preserve"> Particularly </w:t>
      </w:r>
      <w:r w:rsidR="00B333AA" w:rsidRPr="002D33EE">
        <w:rPr>
          <w:lang w:val="en-AU"/>
        </w:rPr>
        <w:t>relevant</w:t>
      </w:r>
      <w:r w:rsidRPr="002D33EE">
        <w:rPr>
          <w:lang w:val="en-AU"/>
        </w:rPr>
        <w:t xml:space="preserve"> are the principles of</w:t>
      </w:r>
      <w:r w:rsidR="00746089" w:rsidRPr="002D33EE">
        <w:rPr>
          <w:lang w:val="en-AU"/>
        </w:rPr>
        <w:t xml:space="preserve"> </w:t>
      </w:r>
      <w:r w:rsidRPr="002D33EE">
        <w:rPr>
          <w:lang w:val="en-AU"/>
        </w:rPr>
        <w:t xml:space="preserve">supporting an active and pertinent role for people with </w:t>
      </w:r>
      <w:r w:rsidR="00C54E51" w:rsidRPr="002D33EE">
        <w:rPr>
          <w:lang w:val="en-AU"/>
        </w:rPr>
        <w:t>disabilities and</w:t>
      </w:r>
      <w:r w:rsidR="00746089" w:rsidRPr="002D33EE">
        <w:rPr>
          <w:lang w:val="en-AU"/>
        </w:rPr>
        <w:t xml:space="preserve"> </w:t>
      </w:r>
      <w:r w:rsidR="00C56570" w:rsidRPr="002D33EE">
        <w:rPr>
          <w:lang w:val="en-AU"/>
        </w:rPr>
        <w:t>considering</w:t>
      </w:r>
      <w:r w:rsidRPr="002D33EE">
        <w:rPr>
          <w:lang w:val="en-AU"/>
        </w:rPr>
        <w:t xml:space="preserve"> the interaction between gender and disability and improving the inclusion of a diverse range of people with disabilities.</w:t>
      </w:r>
    </w:p>
    <w:p w14:paraId="4CD61C55" w14:textId="77777777" w:rsidR="008B506B" w:rsidRPr="002D33EE" w:rsidRDefault="0074711D" w:rsidP="00746089">
      <w:pPr>
        <w:rPr>
          <w:rFonts w:eastAsia="Times New Roman" w:cs="Times New Roman"/>
          <w:sz w:val="21"/>
          <w:szCs w:val="24"/>
          <w:lang w:val="en-AU"/>
        </w:rPr>
      </w:pPr>
      <w:r w:rsidRPr="002D33EE">
        <w:rPr>
          <w:b/>
          <w:bCs/>
          <w:lang w:val="en-AU"/>
        </w:rPr>
        <w:t>Recent public advocacy by several politicians in PNG show</w:t>
      </w:r>
      <w:r w:rsidR="00CF283D" w:rsidRPr="002D33EE">
        <w:rPr>
          <w:b/>
          <w:bCs/>
          <w:lang w:val="en-AU"/>
        </w:rPr>
        <w:t>s</w:t>
      </w:r>
      <w:r w:rsidRPr="002D33EE">
        <w:rPr>
          <w:b/>
          <w:bCs/>
          <w:lang w:val="en-AU"/>
        </w:rPr>
        <w:t xml:space="preserve"> promising signs of increased engagement by </w:t>
      </w:r>
      <w:proofErr w:type="spellStart"/>
      <w:r w:rsidR="00746089" w:rsidRPr="002D33EE">
        <w:rPr>
          <w:b/>
          <w:bCs/>
          <w:lang w:val="en-AU"/>
        </w:rPr>
        <w:t>GoPNG</w:t>
      </w:r>
      <w:proofErr w:type="spellEnd"/>
      <w:r w:rsidRPr="002D33EE">
        <w:rPr>
          <w:b/>
          <w:bCs/>
          <w:lang w:val="en-AU"/>
        </w:rPr>
        <w:t xml:space="preserve"> to address gender inequality and violence against women and girls</w:t>
      </w:r>
      <w:r w:rsidRPr="002D33EE">
        <w:rPr>
          <w:lang w:val="en-AU"/>
        </w:rPr>
        <w:t xml:space="preserve">. </w:t>
      </w:r>
      <w:r w:rsidR="00746089" w:rsidRPr="002D33EE">
        <w:rPr>
          <w:lang w:val="en-AU"/>
        </w:rPr>
        <w:t>A</w:t>
      </w:r>
      <w:r w:rsidRPr="002D33EE">
        <w:rPr>
          <w:lang w:val="en-AU"/>
        </w:rPr>
        <w:t xml:space="preserve"> Special Parliamentary Committee on GBV was established</w:t>
      </w:r>
      <w:r w:rsidR="00746089" w:rsidRPr="002D33EE">
        <w:rPr>
          <w:lang w:val="en-AU"/>
        </w:rPr>
        <w:t xml:space="preserve"> in March 2021, arguably the culmination </w:t>
      </w:r>
      <w:r w:rsidRPr="002D33EE">
        <w:rPr>
          <w:lang w:val="en-AU"/>
        </w:rPr>
        <w:t xml:space="preserve">of </w:t>
      </w:r>
      <w:r w:rsidR="00746089" w:rsidRPr="002D33EE">
        <w:rPr>
          <w:lang w:val="en-AU"/>
        </w:rPr>
        <w:t xml:space="preserve">a long history of </w:t>
      </w:r>
      <w:r w:rsidRPr="002D33EE">
        <w:rPr>
          <w:lang w:val="en-AU"/>
        </w:rPr>
        <w:t>collective action</w:t>
      </w:r>
      <w:r w:rsidR="00746089" w:rsidRPr="002D33EE">
        <w:rPr>
          <w:lang w:val="en-AU"/>
        </w:rPr>
        <w:t xml:space="preserve"> and advocacy to reserve a set number of seats in parliament at the national and sub-national level for women</w:t>
      </w:r>
      <w:r w:rsidRPr="002D33EE">
        <w:rPr>
          <w:lang w:val="en-AU"/>
        </w:rPr>
        <w:t>.</w:t>
      </w:r>
      <w:r w:rsidR="00746089" w:rsidRPr="002D33EE">
        <w:rPr>
          <w:vertAlign w:val="superscript"/>
          <w:lang w:val="en-AU"/>
        </w:rPr>
        <w:footnoteReference w:id="52"/>
      </w:r>
      <w:r w:rsidRPr="002D33EE">
        <w:rPr>
          <w:lang w:val="en-AU"/>
        </w:rPr>
        <w:t xml:space="preserve"> The Committee held a Public Hearing </w:t>
      </w:r>
      <w:r w:rsidR="00746089" w:rsidRPr="002D33EE">
        <w:rPr>
          <w:lang w:val="en-AU"/>
        </w:rPr>
        <w:t xml:space="preserve">that </w:t>
      </w:r>
      <w:r w:rsidRPr="002D33EE">
        <w:rPr>
          <w:lang w:val="en-AU"/>
        </w:rPr>
        <w:t xml:space="preserve">led to recommendations on how (and why) </w:t>
      </w:r>
      <w:proofErr w:type="spellStart"/>
      <w:r w:rsidRPr="002D33EE">
        <w:rPr>
          <w:lang w:val="en-AU"/>
        </w:rPr>
        <w:t>GoPNG</w:t>
      </w:r>
      <w:proofErr w:type="spellEnd"/>
      <w:r w:rsidRPr="002D33EE">
        <w:rPr>
          <w:lang w:val="en-AU"/>
        </w:rPr>
        <w:t xml:space="preserve"> should invest in reducing and responding to the unacceptably high rates of GBV</w:t>
      </w:r>
      <w:r w:rsidR="007F031E" w:rsidRPr="002D33EE">
        <w:rPr>
          <w:lang w:val="en-AU"/>
        </w:rPr>
        <w:t xml:space="preserve">, and resulted in the allocation of </w:t>
      </w:r>
      <w:r w:rsidRPr="002D33EE">
        <w:rPr>
          <w:lang w:val="en-AU"/>
        </w:rPr>
        <w:t xml:space="preserve">PGK </w:t>
      </w:r>
      <w:r w:rsidR="00F41BA0" w:rsidRPr="002D33EE">
        <w:rPr>
          <w:lang w:val="en-AU"/>
        </w:rPr>
        <w:t xml:space="preserve">7.9 </w:t>
      </w:r>
      <w:r w:rsidRPr="002D33EE">
        <w:rPr>
          <w:lang w:val="en-AU"/>
        </w:rPr>
        <w:t xml:space="preserve">million to GBV in the 2022 national budget. </w:t>
      </w:r>
      <w:r w:rsidR="00746089" w:rsidRPr="002D33EE">
        <w:rPr>
          <w:rFonts w:eastAsia="Times New Roman" w:cs="Times New Roman"/>
          <w:sz w:val="21"/>
          <w:szCs w:val="24"/>
          <w:lang w:val="en-AU"/>
        </w:rPr>
        <w:t xml:space="preserve">Political parties have also made public announcements about commitments to support women candidates in the 2022 national election, and policy commitments to reducing GBV. </w:t>
      </w:r>
    </w:p>
    <w:p w14:paraId="04886A88" w14:textId="0D401ED6" w:rsidR="0074711D" w:rsidRPr="002D33EE" w:rsidRDefault="00A11CB3" w:rsidP="00746089">
      <w:pPr>
        <w:rPr>
          <w:rFonts w:eastAsia="Times New Roman" w:cs="Times New Roman"/>
          <w:sz w:val="21"/>
          <w:szCs w:val="24"/>
          <w:lang w:val="en-AU"/>
        </w:rPr>
      </w:pPr>
      <w:r w:rsidRPr="002D33EE">
        <w:rPr>
          <w:rFonts w:eastAsia="Times New Roman" w:cs="Times New Roman"/>
          <w:sz w:val="21"/>
          <w:szCs w:val="24"/>
          <w:lang w:val="en-AU"/>
        </w:rPr>
        <w:t xml:space="preserve">Recent leadership changes in </w:t>
      </w:r>
      <w:proofErr w:type="spellStart"/>
      <w:r w:rsidR="0074711D" w:rsidRPr="002D33EE">
        <w:rPr>
          <w:rFonts w:eastAsia="Times New Roman" w:cs="Times New Roman"/>
          <w:sz w:val="21"/>
          <w:szCs w:val="24"/>
          <w:lang w:val="en-AU"/>
        </w:rPr>
        <w:t>DfCDR</w:t>
      </w:r>
      <w:proofErr w:type="spellEnd"/>
      <w:r w:rsidR="0074711D" w:rsidRPr="002D33EE">
        <w:rPr>
          <w:rFonts w:eastAsia="Times New Roman" w:cs="Times New Roman"/>
          <w:sz w:val="21"/>
          <w:szCs w:val="24"/>
          <w:lang w:val="en-AU"/>
        </w:rPr>
        <w:t xml:space="preserve"> ha</w:t>
      </w:r>
      <w:r w:rsidRPr="002D33EE">
        <w:rPr>
          <w:rFonts w:eastAsia="Times New Roman" w:cs="Times New Roman"/>
          <w:sz w:val="21"/>
          <w:szCs w:val="24"/>
          <w:lang w:val="en-AU"/>
        </w:rPr>
        <w:t xml:space="preserve">ve led to increased resources for the ODW and renewed attempts to revitalize the NCW, which </w:t>
      </w:r>
      <w:r w:rsidR="00397C7C" w:rsidRPr="002D33EE">
        <w:rPr>
          <w:rFonts w:eastAsia="Times New Roman" w:cs="Times New Roman"/>
          <w:sz w:val="21"/>
          <w:szCs w:val="24"/>
          <w:lang w:val="en-AU"/>
        </w:rPr>
        <w:t>is planning to hold</w:t>
      </w:r>
      <w:r w:rsidRPr="002D33EE">
        <w:rPr>
          <w:rFonts w:eastAsia="Times New Roman" w:cs="Times New Roman"/>
          <w:sz w:val="21"/>
          <w:szCs w:val="24"/>
          <w:lang w:val="en-AU"/>
        </w:rPr>
        <w:t xml:space="preserve"> its first Annual General Meeting in quite some time</w:t>
      </w:r>
      <w:r w:rsidR="0074711D" w:rsidRPr="002D33EE">
        <w:rPr>
          <w:rFonts w:eastAsia="Times New Roman" w:cs="Times New Roman"/>
          <w:sz w:val="21"/>
          <w:szCs w:val="24"/>
          <w:lang w:val="en-AU"/>
        </w:rPr>
        <w:t xml:space="preserve">. </w:t>
      </w:r>
    </w:p>
    <w:p w14:paraId="6D58E174" w14:textId="22B6DBF3" w:rsidR="00C6545F" w:rsidRPr="002D33EE" w:rsidRDefault="00FF31B4"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There is currently no specific government-donor forum to discuss gender equality issues in a coordinated way</w:t>
      </w:r>
      <w:r w:rsidR="00C20C44" w:rsidRPr="002D33EE">
        <w:rPr>
          <w:rFonts w:eastAsia="Times New Roman" w:cs="Times New Roman"/>
          <w:sz w:val="21"/>
          <w:szCs w:val="24"/>
          <w:lang w:val="en-AU"/>
        </w:rPr>
        <w:t xml:space="preserve">. However, </w:t>
      </w:r>
      <w:r w:rsidR="007354F8" w:rsidRPr="002D33EE">
        <w:rPr>
          <w:rFonts w:eastAsia="Times New Roman" w:cs="Times New Roman"/>
          <w:sz w:val="21"/>
          <w:szCs w:val="24"/>
          <w:lang w:val="en-AU"/>
        </w:rPr>
        <w:t xml:space="preserve">the significant investment </w:t>
      </w:r>
      <w:r w:rsidR="006C1229" w:rsidRPr="002D33EE">
        <w:rPr>
          <w:rFonts w:eastAsia="Times New Roman" w:cs="Times New Roman"/>
          <w:sz w:val="21"/>
          <w:szCs w:val="24"/>
          <w:lang w:val="en-AU"/>
        </w:rPr>
        <w:t xml:space="preserve">by the European Union through Spotlight </w:t>
      </w:r>
      <w:r w:rsidR="00EB1BCD" w:rsidRPr="002D33EE">
        <w:rPr>
          <w:rFonts w:eastAsia="Times New Roman" w:cs="Times New Roman"/>
          <w:sz w:val="21"/>
          <w:szCs w:val="24"/>
          <w:lang w:val="en-AU"/>
        </w:rPr>
        <w:t xml:space="preserve">– managed by the United Nations </w:t>
      </w:r>
      <w:r w:rsidR="00E444AE" w:rsidRPr="002D33EE">
        <w:rPr>
          <w:rFonts w:eastAsia="Times New Roman" w:cs="Times New Roman"/>
          <w:sz w:val="21"/>
          <w:szCs w:val="24"/>
          <w:lang w:val="en-AU"/>
        </w:rPr>
        <w:t xml:space="preserve">with UN Women as the lead agency - </w:t>
      </w:r>
      <w:r w:rsidR="006C1229" w:rsidRPr="002D33EE">
        <w:rPr>
          <w:rFonts w:eastAsia="Times New Roman" w:cs="Times New Roman"/>
          <w:sz w:val="21"/>
          <w:szCs w:val="24"/>
          <w:lang w:val="en-AU"/>
        </w:rPr>
        <w:t>appears to have le</w:t>
      </w:r>
      <w:r w:rsidR="00E444AE" w:rsidRPr="002D33EE">
        <w:rPr>
          <w:rFonts w:eastAsia="Times New Roman" w:cs="Times New Roman"/>
          <w:sz w:val="21"/>
          <w:szCs w:val="24"/>
          <w:lang w:val="en-AU"/>
        </w:rPr>
        <w:t>veraged</w:t>
      </w:r>
      <w:r w:rsidR="00EB1BCD" w:rsidRPr="002D33EE">
        <w:rPr>
          <w:rFonts w:eastAsia="Times New Roman" w:cs="Times New Roman"/>
          <w:sz w:val="21"/>
          <w:szCs w:val="24"/>
          <w:lang w:val="en-AU"/>
        </w:rPr>
        <w:t xml:space="preserve"> some </w:t>
      </w:r>
      <w:r w:rsidR="00E444AE" w:rsidRPr="002D33EE">
        <w:rPr>
          <w:rFonts w:eastAsia="Times New Roman" w:cs="Times New Roman"/>
          <w:sz w:val="21"/>
          <w:szCs w:val="24"/>
          <w:lang w:val="en-AU"/>
        </w:rPr>
        <w:t xml:space="preserve">examples of </w:t>
      </w:r>
      <w:r w:rsidR="00EB1BCD" w:rsidRPr="002D33EE">
        <w:rPr>
          <w:rFonts w:eastAsia="Times New Roman" w:cs="Times New Roman"/>
          <w:sz w:val="21"/>
          <w:szCs w:val="24"/>
          <w:lang w:val="en-AU"/>
        </w:rPr>
        <w:t>greater</w:t>
      </w:r>
      <w:r w:rsidR="00E444AE" w:rsidRPr="002D33EE">
        <w:rPr>
          <w:rFonts w:eastAsia="Times New Roman" w:cs="Times New Roman"/>
          <w:sz w:val="21"/>
          <w:szCs w:val="24"/>
          <w:lang w:val="en-AU"/>
        </w:rPr>
        <w:t xml:space="preserve"> engagement </w:t>
      </w:r>
      <w:r w:rsidR="0004237F" w:rsidRPr="002D33EE">
        <w:rPr>
          <w:rFonts w:eastAsia="Times New Roman" w:cs="Times New Roman"/>
          <w:sz w:val="21"/>
          <w:szCs w:val="24"/>
          <w:lang w:val="en-AU"/>
        </w:rPr>
        <w:t xml:space="preserve">and action by </w:t>
      </w:r>
      <w:proofErr w:type="spellStart"/>
      <w:r w:rsidR="0004237F" w:rsidRPr="002D33EE">
        <w:rPr>
          <w:rFonts w:eastAsia="Times New Roman" w:cs="Times New Roman"/>
          <w:sz w:val="21"/>
          <w:szCs w:val="24"/>
          <w:lang w:val="en-AU"/>
        </w:rPr>
        <w:t>GoPNG</w:t>
      </w:r>
      <w:proofErr w:type="spellEnd"/>
      <w:r w:rsidR="008B506B" w:rsidRPr="002D33EE">
        <w:rPr>
          <w:rFonts w:eastAsia="Times New Roman" w:cs="Times New Roman"/>
          <w:sz w:val="21"/>
          <w:szCs w:val="24"/>
          <w:lang w:val="en-AU"/>
        </w:rPr>
        <w:t xml:space="preserve">. </w:t>
      </w:r>
      <w:r w:rsidR="0004237F" w:rsidRPr="002D33EE">
        <w:rPr>
          <w:rFonts w:eastAsia="Times New Roman" w:cs="Times New Roman"/>
          <w:sz w:val="21"/>
          <w:szCs w:val="24"/>
          <w:lang w:val="en-AU"/>
        </w:rPr>
        <w:t xml:space="preserve">Spotlight funded the work of the Special </w:t>
      </w:r>
      <w:r w:rsidR="00E95AB0" w:rsidRPr="002D33EE">
        <w:rPr>
          <w:rFonts w:eastAsia="Times New Roman" w:cs="Times New Roman"/>
          <w:sz w:val="21"/>
          <w:szCs w:val="24"/>
          <w:lang w:val="en-AU"/>
        </w:rPr>
        <w:t xml:space="preserve">Parliamentary Committee on GBV and linked </w:t>
      </w:r>
      <w:r w:rsidR="007657EE" w:rsidRPr="002D33EE">
        <w:rPr>
          <w:rFonts w:eastAsia="Times New Roman" w:cs="Times New Roman"/>
          <w:sz w:val="21"/>
          <w:szCs w:val="24"/>
          <w:lang w:val="en-AU"/>
        </w:rPr>
        <w:t>Coalition of Parliamentarians to end GBV.</w:t>
      </w:r>
      <w:r w:rsidR="005A3A33" w:rsidRPr="002D33EE">
        <w:rPr>
          <w:rFonts w:eastAsia="Times New Roman" w:cs="Times New Roman"/>
          <w:sz w:val="21"/>
          <w:szCs w:val="24"/>
          <w:lang w:val="en-AU"/>
        </w:rPr>
        <w:t xml:space="preserve"> </w:t>
      </w:r>
    </w:p>
    <w:p w14:paraId="006B9FBA" w14:textId="77777777" w:rsidR="0074711D" w:rsidRPr="002D33EE" w:rsidRDefault="0074711D" w:rsidP="0074711D">
      <w:pPr>
        <w:pStyle w:val="Heading2Numbered"/>
        <w:rPr>
          <w:rFonts w:eastAsia="Times New Roman"/>
          <w:lang w:val="en-AU"/>
        </w:rPr>
      </w:pPr>
      <w:bookmarkStart w:id="22" w:name="_Toc86158762"/>
      <w:bookmarkStart w:id="23" w:name="_Toc94628703"/>
      <w:bookmarkStart w:id="24" w:name="_Toc96005277"/>
      <w:bookmarkStart w:id="25" w:name="_Toc127898757"/>
      <w:r w:rsidRPr="002D33EE">
        <w:rPr>
          <w:rFonts w:eastAsia="Times New Roman"/>
          <w:lang w:val="en-AU"/>
        </w:rPr>
        <w:t>Evidence base and Lessons Learned</w:t>
      </w:r>
      <w:bookmarkEnd w:id="22"/>
      <w:bookmarkEnd w:id="23"/>
      <w:bookmarkEnd w:id="24"/>
      <w:bookmarkEnd w:id="25"/>
    </w:p>
    <w:p w14:paraId="32DE57A3" w14:textId="6461FB6C" w:rsidR="008B506B" w:rsidRPr="002D33EE" w:rsidRDefault="008B506B" w:rsidP="008B506B">
      <w:pPr>
        <w:rPr>
          <w:lang w:val="en-AU"/>
        </w:rPr>
      </w:pPr>
      <w:r w:rsidRPr="002D33EE">
        <w:rPr>
          <w:lang w:val="en-AU"/>
        </w:rPr>
        <w:t xml:space="preserve">For considerable global evidence on gender equality and women’s empowerment, please refer to Annex 1: Development Issue, Context and Evidence. </w:t>
      </w:r>
    </w:p>
    <w:p w14:paraId="3BDB5E83" w14:textId="3B71247B" w:rsidR="0074711D" w:rsidRPr="002D33EE" w:rsidRDefault="008B506B"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Global</w:t>
      </w:r>
      <w:r w:rsidR="0074711D" w:rsidRPr="002D33EE">
        <w:rPr>
          <w:rFonts w:eastAsia="Times New Roman" w:cs="Times New Roman"/>
          <w:sz w:val="21"/>
          <w:szCs w:val="24"/>
          <w:lang w:val="en-AU"/>
        </w:rPr>
        <w:t xml:space="preserve"> evidence demonstrates that strategies that </w:t>
      </w:r>
      <w:r w:rsidR="00111654">
        <w:rPr>
          <w:rFonts w:eastAsia="Times New Roman" w:cs="Times New Roman"/>
          <w:sz w:val="21"/>
          <w:szCs w:val="24"/>
          <w:lang w:val="en-AU"/>
        </w:rPr>
        <w:t xml:space="preserve">explicitly </w:t>
      </w:r>
      <w:r w:rsidR="0074711D" w:rsidRPr="002D33EE">
        <w:rPr>
          <w:rFonts w:eastAsia="Times New Roman" w:cs="Times New Roman"/>
          <w:sz w:val="21"/>
          <w:szCs w:val="24"/>
          <w:lang w:val="en-AU"/>
        </w:rPr>
        <w:t>seek to promote positive gender norms and behaviours can be effective in achieving positive outcomes in gender equality and women’s empowerment.</w:t>
      </w:r>
      <w:r w:rsidR="0074711D" w:rsidRPr="002D33EE">
        <w:rPr>
          <w:rFonts w:eastAsia="Times New Roman" w:cs="Times New Roman"/>
          <w:sz w:val="21"/>
          <w:szCs w:val="24"/>
          <w:vertAlign w:val="superscript"/>
          <w:lang w:val="en-AU"/>
        </w:rPr>
        <w:footnoteReference w:id="53"/>
      </w:r>
      <w:r w:rsidR="0074711D" w:rsidRPr="002D33EE">
        <w:rPr>
          <w:rFonts w:eastAsia="Times New Roman" w:cs="Times New Roman"/>
          <w:sz w:val="21"/>
          <w:szCs w:val="24"/>
          <w:lang w:val="en-AU"/>
        </w:rPr>
        <w:t xml:space="preserve"> </w:t>
      </w:r>
      <w:r w:rsidR="0074711D" w:rsidRPr="002D33EE">
        <w:rPr>
          <w:rFonts w:eastAsia="Times New Roman" w:cs="Times New Roman"/>
          <w:sz w:val="21"/>
          <w:szCs w:val="24"/>
          <w:lang w:val="en-AU"/>
        </w:rPr>
        <w:lastRenderedPageBreak/>
        <w:t>Transformation of gender power dynamics and social norms requires the active involvement of men a</w:t>
      </w:r>
      <w:r w:rsidRPr="002D33EE">
        <w:rPr>
          <w:rFonts w:eastAsia="Times New Roman" w:cs="Times New Roman"/>
          <w:sz w:val="21"/>
          <w:szCs w:val="24"/>
          <w:lang w:val="en-AU"/>
        </w:rPr>
        <w:t xml:space="preserve">s </w:t>
      </w:r>
      <w:r w:rsidR="0074711D" w:rsidRPr="002D33EE">
        <w:rPr>
          <w:rFonts w:eastAsia="Times New Roman" w:cs="Times New Roman"/>
          <w:sz w:val="21"/>
          <w:szCs w:val="24"/>
          <w:lang w:val="en-AU"/>
        </w:rPr>
        <w:t>individual</w:t>
      </w:r>
      <w:r w:rsidRPr="002D33EE">
        <w:rPr>
          <w:rFonts w:eastAsia="Times New Roman" w:cs="Times New Roman"/>
          <w:sz w:val="21"/>
          <w:szCs w:val="24"/>
          <w:lang w:val="en-AU"/>
        </w:rPr>
        <w:t>s</w:t>
      </w:r>
      <w:r w:rsidR="0074711D" w:rsidRPr="002D33EE">
        <w:rPr>
          <w:rFonts w:eastAsia="Times New Roman" w:cs="Times New Roman"/>
          <w:sz w:val="21"/>
          <w:szCs w:val="24"/>
          <w:lang w:val="en-AU"/>
        </w:rPr>
        <w:t xml:space="preserve"> and collective</w:t>
      </w:r>
      <w:r w:rsidRPr="002D33EE">
        <w:rPr>
          <w:rFonts w:eastAsia="Times New Roman" w:cs="Times New Roman"/>
          <w:sz w:val="21"/>
          <w:szCs w:val="24"/>
          <w:lang w:val="en-AU"/>
        </w:rPr>
        <w:t>ly</w:t>
      </w:r>
      <w:r w:rsidR="0074711D" w:rsidRPr="002D33EE">
        <w:rPr>
          <w:rFonts w:eastAsia="Times New Roman" w:cs="Times New Roman"/>
          <w:sz w:val="21"/>
          <w:szCs w:val="24"/>
          <w:lang w:val="en-AU"/>
        </w:rPr>
        <w:t>.</w:t>
      </w:r>
      <w:r w:rsidR="0074711D" w:rsidRPr="002D33EE">
        <w:rPr>
          <w:rFonts w:eastAsia="Times New Roman" w:cs="Times New Roman"/>
          <w:sz w:val="21"/>
          <w:szCs w:val="24"/>
          <w:vertAlign w:val="superscript"/>
          <w:lang w:val="en-AU"/>
        </w:rPr>
        <w:footnoteReference w:id="54"/>
      </w:r>
    </w:p>
    <w:p w14:paraId="69C5AD6B" w14:textId="781F8147" w:rsidR="0074711D" w:rsidRPr="002D33EE" w:rsidRDefault="00A11CB3"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Global evidence shows that working through multiple entry points to change social norms and challenge unequal gender power relations is effective in preventing violence against women.</w:t>
      </w:r>
      <w:r w:rsidRPr="002D33EE">
        <w:rPr>
          <w:rFonts w:eastAsia="Times New Roman" w:cs="Times New Roman"/>
          <w:sz w:val="21"/>
          <w:szCs w:val="24"/>
          <w:vertAlign w:val="superscript"/>
          <w:lang w:val="en-AU"/>
        </w:rPr>
        <w:footnoteReference w:id="55"/>
      </w:r>
      <w:r w:rsidR="0074711D" w:rsidRPr="002D33EE">
        <w:rPr>
          <w:rFonts w:eastAsia="Times New Roman" w:cs="Times New Roman"/>
          <w:iCs/>
          <w:sz w:val="21"/>
          <w:szCs w:val="24"/>
          <w:lang w:val="en-AU"/>
        </w:rPr>
        <w:t xml:space="preserve"> </w:t>
      </w:r>
      <w:r w:rsidR="0074711D" w:rsidRPr="002D33EE">
        <w:rPr>
          <w:rFonts w:eastAsia="Times New Roman" w:cs="Times New Roman"/>
          <w:sz w:val="21"/>
          <w:szCs w:val="24"/>
          <w:lang w:val="en-AU"/>
        </w:rPr>
        <w:t xml:space="preserve">Primary prevention aims to transform harmful gender attitudes, beliefs, and norms that uphold male privilege, justify violence against women and girls and stigmatise survivors. Response approaches work to support survivors and hold perpetrators to account while also helping to prevent violence happening again. </w:t>
      </w:r>
    </w:p>
    <w:p w14:paraId="4EFA7CF6" w14:textId="438383B9" w:rsidR="0074711D" w:rsidRPr="002D33EE" w:rsidRDefault="0074711D" w:rsidP="0074711D">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Challenging and transforming the negative and harmful norms that limit women's access to work and often devalue their work are core to achieving women’s economic empowerment, as is ensuring legal protection and reforming discriminatory laws and regulations.</w:t>
      </w:r>
      <w:r w:rsidRPr="002D33EE">
        <w:rPr>
          <w:rFonts w:eastAsia="Times New Roman" w:cs="Times New Roman"/>
          <w:iCs/>
          <w:sz w:val="21"/>
          <w:szCs w:val="24"/>
          <w:vertAlign w:val="superscript"/>
          <w:lang w:val="en-AU"/>
        </w:rPr>
        <w:t xml:space="preserve"> </w:t>
      </w:r>
      <w:r w:rsidRPr="002D33EE">
        <w:rPr>
          <w:rFonts w:eastAsia="Times New Roman" w:cs="Times New Roman"/>
          <w:iCs/>
          <w:sz w:val="21"/>
          <w:szCs w:val="24"/>
          <w:vertAlign w:val="superscript"/>
          <w:lang w:val="en-AU"/>
        </w:rPr>
        <w:footnoteReference w:id="56"/>
      </w:r>
      <w:r w:rsidRPr="002D33EE">
        <w:rPr>
          <w:rFonts w:eastAsia="Times New Roman" w:cs="Times New Roman"/>
          <w:iCs/>
          <w:sz w:val="21"/>
          <w:szCs w:val="24"/>
          <w:lang w:val="en-AU"/>
        </w:rPr>
        <w:t xml:space="preserve"> Improving </w:t>
      </w:r>
      <w:r w:rsidR="00A02B91" w:rsidRPr="002D33EE">
        <w:rPr>
          <w:rFonts w:eastAsia="Times New Roman" w:cs="Times New Roman"/>
          <w:iCs/>
          <w:sz w:val="21"/>
          <w:szCs w:val="24"/>
          <w:lang w:val="en-AU"/>
        </w:rPr>
        <w:t>employment</w:t>
      </w:r>
      <w:r w:rsidRPr="002D33EE">
        <w:rPr>
          <w:rFonts w:eastAsia="Times New Roman" w:cs="Times New Roman"/>
          <w:iCs/>
          <w:sz w:val="21"/>
          <w:szCs w:val="24"/>
          <w:lang w:val="en-AU"/>
        </w:rPr>
        <w:t xml:space="preserve"> practices, and strengthening visibility, collective voice and representation of women allows working women to voice their needs and demands more effectively, enhance their bargaining power, advocate for reforms, and increase access to markets. </w:t>
      </w:r>
    </w:p>
    <w:p w14:paraId="48ADB854" w14:textId="77777777" w:rsidR="0074711D" w:rsidRPr="002D33EE" w:rsidRDefault="0074711D" w:rsidP="0074711D">
      <w:pPr>
        <w:pStyle w:val="Heading3Numbered"/>
        <w:rPr>
          <w:rFonts w:eastAsia="Times New Roman"/>
          <w:lang w:val="en-AU"/>
        </w:rPr>
      </w:pPr>
      <w:bookmarkStart w:id="26" w:name="_Toc94628704"/>
      <w:bookmarkStart w:id="27" w:name="_Toc96005278"/>
      <w:bookmarkStart w:id="28" w:name="_Toc127898758"/>
      <w:r w:rsidRPr="002D33EE">
        <w:rPr>
          <w:rFonts w:eastAsia="Times New Roman"/>
          <w:lang w:val="en-AU"/>
        </w:rPr>
        <w:t>Lessons from Pacific Women Shaping Pacific Development</w:t>
      </w:r>
      <w:bookmarkEnd w:id="26"/>
      <w:bookmarkEnd w:id="27"/>
      <w:bookmarkEnd w:id="28"/>
    </w:p>
    <w:p w14:paraId="522A48C2" w14:textId="5F06741B"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Australia’s investment in gender equality and social inclusion in PNG via the regional </w:t>
      </w:r>
      <w:r w:rsidRPr="002D33EE">
        <w:rPr>
          <w:rFonts w:eastAsia="Times New Roman" w:cs="Times New Roman"/>
          <w:iCs/>
          <w:sz w:val="21"/>
          <w:szCs w:val="24"/>
          <w:lang w:val="en-AU"/>
        </w:rPr>
        <w:t>Pacific Women Shaping Pacific Development (</w:t>
      </w:r>
      <w:r w:rsidR="00120B2D" w:rsidRPr="002D33EE">
        <w:rPr>
          <w:rFonts w:eastAsia="Times New Roman" w:cs="Times New Roman"/>
          <w:i/>
          <w:sz w:val="21"/>
          <w:szCs w:val="24"/>
          <w:lang w:val="en-AU"/>
        </w:rPr>
        <w:t>Pacific Women</w:t>
      </w:r>
      <w:r w:rsidRPr="002D33EE">
        <w:rPr>
          <w:rFonts w:eastAsia="Times New Roman" w:cs="Times New Roman"/>
          <w:iCs/>
          <w:sz w:val="21"/>
          <w:szCs w:val="24"/>
          <w:lang w:val="en-AU"/>
        </w:rPr>
        <w:t xml:space="preserve">) </w:t>
      </w:r>
      <w:r w:rsidRPr="002D33EE">
        <w:rPr>
          <w:rFonts w:eastAsia="Times New Roman" w:cs="Times New Roman"/>
          <w:sz w:val="21"/>
          <w:szCs w:val="24"/>
          <w:lang w:val="en-AU"/>
        </w:rPr>
        <w:t xml:space="preserve">program (2012-2022) provides significant evidence and insights into what works in gender equality and women’s empowerment in PNG. </w:t>
      </w:r>
      <w:r w:rsidR="00A02B91" w:rsidRPr="002D33EE">
        <w:rPr>
          <w:rFonts w:eastAsia="Times New Roman" w:cs="Times New Roman"/>
          <w:sz w:val="21"/>
          <w:szCs w:val="24"/>
          <w:lang w:val="en-AU"/>
        </w:rPr>
        <w:t>K</w:t>
      </w:r>
      <w:r w:rsidRPr="002D33EE">
        <w:rPr>
          <w:rFonts w:eastAsia="Times New Roman" w:cs="Times New Roman"/>
          <w:sz w:val="21"/>
          <w:szCs w:val="24"/>
          <w:lang w:val="en-AU"/>
        </w:rPr>
        <w:t>ey reports and documents</w:t>
      </w:r>
      <w:r w:rsidR="00A02B91" w:rsidRPr="002D33EE">
        <w:rPr>
          <w:rFonts w:eastAsia="Times New Roman" w:cs="Times New Roman"/>
          <w:sz w:val="21"/>
          <w:szCs w:val="24"/>
          <w:lang w:val="en-AU"/>
        </w:rPr>
        <w:t>, together with consultations with those involved in the program,</w:t>
      </w:r>
      <w:r w:rsidRPr="002D33EE">
        <w:rPr>
          <w:rFonts w:eastAsia="Times New Roman" w:cs="Times New Roman"/>
          <w:sz w:val="21"/>
          <w:szCs w:val="24"/>
          <w:lang w:val="en-AU"/>
        </w:rPr>
        <w:t xml:space="preserve"> have been highly influential in informing this design</w:t>
      </w:r>
      <w:r w:rsidR="00A02B91" w:rsidRPr="002D33EE">
        <w:rPr>
          <w:rFonts w:eastAsia="Times New Roman" w:cs="Times New Roman"/>
          <w:sz w:val="21"/>
          <w:szCs w:val="24"/>
          <w:lang w:val="en-AU"/>
        </w:rPr>
        <w:t xml:space="preserve">, </w:t>
      </w:r>
      <w:r w:rsidRPr="002D33EE">
        <w:rPr>
          <w:rFonts w:eastAsia="Times New Roman" w:cs="Times New Roman"/>
          <w:sz w:val="21"/>
          <w:szCs w:val="24"/>
          <w:lang w:val="en-AU"/>
        </w:rPr>
        <w:t>includ</w:t>
      </w:r>
      <w:r w:rsidR="00A02B91" w:rsidRPr="002D33EE">
        <w:rPr>
          <w:rFonts w:eastAsia="Times New Roman" w:cs="Times New Roman"/>
          <w:sz w:val="21"/>
          <w:szCs w:val="24"/>
          <w:lang w:val="en-AU"/>
        </w:rPr>
        <w:t>ing</w:t>
      </w:r>
      <w:r w:rsidRPr="002D33EE">
        <w:rPr>
          <w:rFonts w:eastAsia="Times New Roman" w:cs="Times New Roman"/>
          <w:sz w:val="21"/>
          <w:szCs w:val="24"/>
          <w:lang w:val="en-AU"/>
        </w:rPr>
        <w:t>:</w:t>
      </w:r>
    </w:p>
    <w:p w14:paraId="3B36137E" w14:textId="77777777" w:rsidR="0074711D" w:rsidRPr="002D33EE" w:rsidRDefault="0074711D" w:rsidP="00B2075E">
      <w:pPr>
        <w:numPr>
          <w:ilvl w:val="0"/>
          <w:numId w:val="15"/>
        </w:numPr>
        <w:tabs>
          <w:tab w:val="left" w:pos="284"/>
        </w:tabs>
        <w:suppressAutoHyphens w:val="0"/>
        <w:spacing w:before="0" w:line="280" w:lineRule="exact"/>
        <w:rPr>
          <w:rFonts w:eastAsia="Times New Roman" w:cs="Times New Roman"/>
          <w:i/>
          <w:sz w:val="21"/>
          <w:szCs w:val="24"/>
          <w:lang w:val="en-AU"/>
        </w:rPr>
      </w:pPr>
      <w:r w:rsidRPr="002D33EE">
        <w:rPr>
          <w:rFonts w:eastAsia="Times New Roman" w:cs="Times New Roman"/>
          <w:i/>
          <w:sz w:val="21"/>
          <w:szCs w:val="24"/>
          <w:lang w:val="en-AU"/>
        </w:rPr>
        <w:t>PNG Performance Report (2012-2021)</w:t>
      </w:r>
    </w:p>
    <w:p w14:paraId="24969A86" w14:textId="77777777" w:rsidR="0074711D" w:rsidRPr="002D33EE" w:rsidRDefault="0074711D" w:rsidP="00B2075E">
      <w:pPr>
        <w:numPr>
          <w:ilvl w:val="0"/>
          <w:numId w:val="15"/>
        </w:numPr>
        <w:tabs>
          <w:tab w:val="left" w:pos="284"/>
        </w:tabs>
        <w:suppressAutoHyphens w:val="0"/>
        <w:spacing w:before="0" w:line="280" w:lineRule="exact"/>
        <w:rPr>
          <w:rFonts w:eastAsia="Times New Roman" w:cs="Times New Roman"/>
          <w:i/>
          <w:sz w:val="21"/>
          <w:szCs w:val="24"/>
          <w:lang w:val="en-AU"/>
        </w:rPr>
      </w:pPr>
      <w:r w:rsidRPr="002D33EE">
        <w:rPr>
          <w:rFonts w:eastAsia="Times New Roman" w:cs="Times New Roman"/>
          <w:i/>
          <w:sz w:val="21"/>
          <w:szCs w:val="24"/>
          <w:lang w:val="en-AU"/>
        </w:rPr>
        <w:t>What Works in Gender Transformative Approaches in PNG</w:t>
      </w:r>
    </w:p>
    <w:p w14:paraId="40B2C0AD" w14:textId="1460379A" w:rsidR="0074711D" w:rsidRPr="002D33EE" w:rsidRDefault="0074711D" w:rsidP="00B2075E">
      <w:pPr>
        <w:numPr>
          <w:ilvl w:val="0"/>
          <w:numId w:val="15"/>
        </w:numPr>
        <w:tabs>
          <w:tab w:val="left" w:pos="284"/>
        </w:tabs>
        <w:suppressAutoHyphens w:val="0"/>
        <w:spacing w:before="0" w:line="280" w:lineRule="exact"/>
        <w:rPr>
          <w:rFonts w:eastAsia="Times New Roman" w:cs="Times New Roman"/>
          <w:i/>
          <w:sz w:val="21"/>
          <w:szCs w:val="24"/>
          <w:lang w:val="en-AU"/>
        </w:rPr>
      </w:pPr>
      <w:r w:rsidRPr="002D33EE">
        <w:rPr>
          <w:rFonts w:eastAsia="Times New Roman" w:cs="Times New Roman"/>
          <w:i/>
          <w:sz w:val="21"/>
          <w:szCs w:val="24"/>
          <w:lang w:val="en-AU"/>
        </w:rPr>
        <w:t>Small Grants</w:t>
      </w:r>
      <w:r w:rsidR="00077A31" w:rsidRPr="002D33EE">
        <w:rPr>
          <w:rFonts w:eastAsia="Times New Roman" w:cs="Times New Roman"/>
          <w:i/>
          <w:sz w:val="21"/>
          <w:szCs w:val="24"/>
          <w:lang w:val="en-AU"/>
        </w:rPr>
        <w:t>,</w:t>
      </w:r>
      <w:r w:rsidRPr="002D33EE">
        <w:rPr>
          <w:rFonts w:eastAsia="Times New Roman" w:cs="Times New Roman"/>
          <w:i/>
          <w:sz w:val="21"/>
          <w:szCs w:val="24"/>
          <w:lang w:val="en-AU"/>
        </w:rPr>
        <w:t xml:space="preserve"> Big Results</w:t>
      </w:r>
    </w:p>
    <w:p w14:paraId="249676F4" w14:textId="77777777" w:rsidR="0074711D" w:rsidRPr="002D33EE" w:rsidRDefault="0074711D" w:rsidP="00B2075E">
      <w:pPr>
        <w:numPr>
          <w:ilvl w:val="0"/>
          <w:numId w:val="15"/>
        </w:numPr>
        <w:tabs>
          <w:tab w:val="left" w:pos="284"/>
        </w:tabs>
        <w:suppressAutoHyphens w:val="0"/>
        <w:spacing w:before="0" w:line="280" w:lineRule="exact"/>
        <w:rPr>
          <w:rFonts w:eastAsia="Times New Roman" w:cs="Times New Roman"/>
          <w:i/>
          <w:sz w:val="21"/>
          <w:szCs w:val="24"/>
          <w:lang w:val="en-AU"/>
        </w:rPr>
      </w:pPr>
      <w:r w:rsidRPr="002D33EE">
        <w:rPr>
          <w:rFonts w:eastAsia="Times New Roman" w:cs="Times New Roman"/>
          <w:i/>
          <w:sz w:val="21"/>
          <w:szCs w:val="24"/>
          <w:lang w:val="en-AU"/>
        </w:rPr>
        <w:t>Six-Year Evaluation Report and Management Response</w:t>
      </w:r>
    </w:p>
    <w:p w14:paraId="3B5E3AC5" w14:textId="15A117E3"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w:t>
      </w:r>
      <w:r w:rsidRPr="002D33EE">
        <w:rPr>
          <w:rFonts w:eastAsia="Times New Roman" w:cs="Times New Roman"/>
          <w:i/>
          <w:iCs/>
          <w:sz w:val="21"/>
          <w:szCs w:val="24"/>
          <w:lang w:val="en-AU"/>
        </w:rPr>
        <w:t>PNG Performance Report (2012-2021)</w:t>
      </w:r>
      <w:r w:rsidRPr="002D33EE">
        <w:rPr>
          <w:rFonts w:eastAsia="Times New Roman" w:cs="Times New Roman"/>
          <w:sz w:val="21"/>
          <w:szCs w:val="24"/>
          <w:lang w:val="en-AU"/>
        </w:rPr>
        <w:t xml:space="preserve"> provides details of current and previously funded activities and how they have contributed to sustainable achievements.  It outlines program approaches that underpin achievement of outcomes, and outlines key lessons for future programming including:</w:t>
      </w:r>
    </w:p>
    <w:p w14:paraId="29016006" w14:textId="69D054D7" w:rsidR="0074711D" w:rsidRPr="002D33EE" w:rsidRDefault="0074711D" w:rsidP="00B2075E">
      <w:pPr>
        <w:numPr>
          <w:ilvl w:val="0"/>
          <w:numId w:val="16"/>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important role </w:t>
      </w:r>
      <w:r w:rsidR="00077A31" w:rsidRPr="002D33EE">
        <w:rPr>
          <w:rFonts w:eastAsia="Times New Roman" w:cs="Times New Roman"/>
          <w:sz w:val="21"/>
          <w:szCs w:val="24"/>
          <w:lang w:val="en-AU"/>
        </w:rPr>
        <w:t>of</w:t>
      </w:r>
      <w:r w:rsidRPr="002D33EE">
        <w:rPr>
          <w:rFonts w:eastAsia="Times New Roman" w:cs="Times New Roman"/>
          <w:sz w:val="21"/>
          <w:szCs w:val="24"/>
          <w:lang w:val="en-AU"/>
        </w:rPr>
        <w:t xml:space="preserve"> bolstering collaboration between partners and supporting the uptake of successful approaches (scaling up).</w:t>
      </w:r>
    </w:p>
    <w:p w14:paraId="34CD9275" w14:textId="1288F23B" w:rsidR="0074711D" w:rsidRPr="002D33EE" w:rsidRDefault="00077A31" w:rsidP="00B2075E">
      <w:pPr>
        <w:numPr>
          <w:ilvl w:val="0"/>
          <w:numId w:val="16"/>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Outcomes are </w:t>
      </w:r>
      <w:r w:rsidR="00FE0CF5" w:rsidRPr="002D33EE">
        <w:rPr>
          <w:rFonts w:eastAsia="Times New Roman" w:cs="Times New Roman"/>
          <w:sz w:val="21"/>
          <w:szCs w:val="24"/>
          <w:lang w:val="en-AU"/>
        </w:rPr>
        <w:t>interrelated and</w:t>
      </w:r>
      <w:r w:rsidRPr="002D33EE">
        <w:rPr>
          <w:rFonts w:eastAsia="Times New Roman" w:cs="Times New Roman"/>
          <w:sz w:val="21"/>
          <w:szCs w:val="24"/>
          <w:lang w:val="en-AU"/>
        </w:rPr>
        <w:t xml:space="preserve"> c</w:t>
      </w:r>
      <w:r w:rsidR="0074711D" w:rsidRPr="002D33EE">
        <w:rPr>
          <w:rFonts w:eastAsia="Times New Roman" w:cs="Times New Roman"/>
          <w:sz w:val="21"/>
          <w:szCs w:val="24"/>
          <w:lang w:val="en-AU"/>
        </w:rPr>
        <w:t xml:space="preserve">hange in one outcome supports change in other outcomes. </w:t>
      </w:r>
    </w:p>
    <w:p w14:paraId="4D7868E5" w14:textId="489CB710" w:rsidR="0074711D" w:rsidRPr="002D33EE" w:rsidRDefault="0074711D" w:rsidP="00B2075E">
      <w:pPr>
        <w:numPr>
          <w:ilvl w:val="0"/>
          <w:numId w:val="16"/>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Increasing women’s representation in political leadership requires long term investment and there is significant value in building a critical mass of women in leadership across all levels of decision-making.</w:t>
      </w:r>
    </w:p>
    <w:p w14:paraId="70C07AE4" w14:textId="77777777" w:rsidR="00B45E80" w:rsidRPr="002D33EE" w:rsidRDefault="00B45E80" w:rsidP="00B2075E">
      <w:pPr>
        <w:numPr>
          <w:ilvl w:val="0"/>
          <w:numId w:val="16"/>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Supporting credible local women leaders and women-led organisations to engage with (male) leaders who are open to gender equality and women’s empowerment is an effective strategy.</w:t>
      </w:r>
    </w:p>
    <w:p w14:paraId="5D659BD1" w14:textId="77777777" w:rsidR="00B45E80" w:rsidRPr="002D33EE" w:rsidRDefault="0074711D" w:rsidP="00B2075E">
      <w:pPr>
        <w:numPr>
          <w:ilvl w:val="0"/>
          <w:numId w:val="16"/>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Multi-year core funding to local organisations, coupled with capacity building support, has strengthened local organisations’ ability to bring about social change.</w:t>
      </w:r>
      <w:r w:rsidR="00B45E80" w:rsidRPr="002D33EE">
        <w:rPr>
          <w:rFonts w:eastAsia="Times New Roman" w:cs="Times New Roman"/>
          <w:sz w:val="21"/>
          <w:szCs w:val="24"/>
          <w:lang w:val="en-AU"/>
        </w:rPr>
        <w:t xml:space="preserve"> It enables partners to test and assess the effectiveness of approaches, to see positive changes and to share lessons on what promotes success including influencing the development of new initiatives by </w:t>
      </w:r>
      <w:proofErr w:type="spellStart"/>
      <w:r w:rsidR="00B45E80" w:rsidRPr="002D33EE">
        <w:rPr>
          <w:rFonts w:eastAsia="Times New Roman" w:cs="Times New Roman"/>
          <w:sz w:val="21"/>
          <w:szCs w:val="24"/>
          <w:lang w:val="en-AU"/>
        </w:rPr>
        <w:t>GoPNG</w:t>
      </w:r>
      <w:proofErr w:type="spellEnd"/>
      <w:r w:rsidR="00B45E80" w:rsidRPr="002D33EE">
        <w:rPr>
          <w:rFonts w:eastAsia="Times New Roman" w:cs="Times New Roman"/>
          <w:sz w:val="21"/>
          <w:szCs w:val="24"/>
          <w:lang w:val="en-AU"/>
        </w:rPr>
        <w:t xml:space="preserve"> and other development partners.</w:t>
      </w:r>
    </w:p>
    <w:p w14:paraId="4E5F8EFF" w14:textId="44B37903" w:rsidR="0074711D" w:rsidRPr="002D33EE" w:rsidRDefault="00F83063" w:rsidP="00B2075E">
      <w:pPr>
        <w:numPr>
          <w:ilvl w:val="0"/>
          <w:numId w:val="16"/>
        </w:num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Given</w:t>
      </w:r>
      <w:r w:rsidR="0074711D" w:rsidRPr="002D33EE">
        <w:rPr>
          <w:rFonts w:eastAsia="Times New Roman" w:cs="Times New Roman"/>
          <w:sz w:val="21"/>
          <w:szCs w:val="24"/>
          <w:lang w:val="en-AU"/>
        </w:rPr>
        <w:t xml:space="preserve"> the cultural diversity of PNG, effective violence prevention requires time to learn, adapt and evaluate what works and what needs to change in different contexts.</w:t>
      </w:r>
    </w:p>
    <w:p w14:paraId="19557792" w14:textId="1C1ED391" w:rsidR="00F93A20" w:rsidRDefault="0074711D" w:rsidP="00B2075E">
      <w:pPr>
        <w:numPr>
          <w:ilvl w:val="0"/>
          <w:numId w:val="16"/>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Prevalence of Violence against women in PNG is high: it is therefore everyone’s business – including all donor interventions - to assess and mitigate women’s risk factors for violence.</w:t>
      </w:r>
    </w:p>
    <w:p w14:paraId="65A72E7A" w14:textId="77777777" w:rsidR="00F93A20" w:rsidRDefault="00F93A20">
      <w:pPr>
        <w:suppressAutoHyphens w:val="0"/>
        <w:spacing w:before="0" w:after="120" w:line="440" w:lineRule="atLeast"/>
        <w:rPr>
          <w:rFonts w:eastAsia="Times New Roman" w:cs="Times New Roman"/>
          <w:sz w:val="21"/>
          <w:szCs w:val="24"/>
          <w:lang w:val="en-AU"/>
        </w:rPr>
      </w:pPr>
      <w:r>
        <w:rPr>
          <w:rFonts w:eastAsia="Times New Roman" w:cs="Times New Roman"/>
          <w:sz w:val="21"/>
          <w:szCs w:val="24"/>
          <w:lang w:val="en-AU"/>
        </w:rPr>
        <w:lastRenderedPageBreak/>
        <w:br w:type="page"/>
      </w:r>
    </w:p>
    <w:p w14:paraId="2F7090D5" w14:textId="4CB7A7F7" w:rsidR="00A02B91" w:rsidRPr="002D33EE" w:rsidRDefault="00A02B91" w:rsidP="00A02B91">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sz w:val="21"/>
          <w:szCs w:val="24"/>
          <w:lang w:val="en-AU"/>
        </w:rPr>
        <w:lastRenderedPageBreak/>
        <w:t xml:space="preserve">The </w:t>
      </w:r>
      <w:r w:rsidRPr="002D33EE">
        <w:rPr>
          <w:rFonts w:eastAsia="Times New Roman" w:cs="Times New Roman"/>
          <w:iCs/>
          <w:sz w:val="21"/>
          <w:szCs w:val="24"/>
          <w:lang w:val="en-AU"/>
        </w:rPr>
        <w:t xml:space="preserve">independent </w:t>
      </w:r>
      <w:r w:rsidRPr="002D33EE">
        <w:rPr>
          <w:rFonts w:eastAsia="Times New Roman" w:cs="Times New Roman"/>
          <w:i/>
          <w:iCs/>
          <w:sz w:val="21"/>
          <w:szCs w:val="24"/>
          <w:lang w:val="en-AU"/>
        </w:rPr>
        <w:t xml:space="preserve">Six-Year Evaluation Report </w:t>
      </w:r>
      <w:r w:rsidRPr="002D33EE">
        <w:rPr>
          <w:rFonts w:eastAsia="Times New Roman" w:cs="Times New Roman"/>
          <w:sz w:val="21"/>
          <w:szCs w:val="24"/>
          <w:lang w:val="en-AU"/>
        </w:rPr>
        <w:t xml:space="preserve">of </w:t>
      </w:r>
      <w:r w:rsidRPr="002D33EE">
        <w:rPr>
          <w:rFonts w:eastAsia="Times New Roman" w:cs="Times New Roman"/>
          <w:i/>
          <w:iCs/>
          <w:sz w:val="21"/>
          <w:szCs w:val="24"/>
          <w:lang w:val="en-AU"/>
        </w:rPr>
        <w:t>Pacific Women</w:t>
      </w:r>
      <w:r w:rsidRPr="002D33EE">
        <w:rPr>
          <w:rFonts w:eastAsia="Times New Roman" w:cs="Times New Roman"/>
          <w:sz w:val="21"/>
          <w:szCs w:val="24"/>
          <w:lang w:val="en-AU"/>
        </w:rPr>
        <w:t xml:space="preserve"> </w:t>
      </w:r>
      <w:r w:rsidRPr="002D33EE">
        <w:rPr>
          <w:rFonts w:eastAsia="Times New Roman" w:cs="Times New Roman"/>
          <w:iCs/>
          <w:sz w:val="21"/>
          <w:szCs w:val="24"/>
          <w:lang w:val="en-AU"/>
        </w:rPr>
        <w:t>found that while there has been modest progress against harmful social and cultural norms, transformational change has been limited. Key recommendations of relevance to the design of PNG Women Lead include:</w:t>
      </w:r>
    </w:p>
    <w:p w14:paraId="0C7119F1" w14:textId="77777777" w:rsidR="00A02B91" w:rsidRPr="002D33EE" w:rsidRDefault="00A02B91" w:rsidP="00B2075E">
      <w:pPr>
        <w:numPr>
          <w:ilvl w:val="0"/>
          <w:numId w:val="12"/>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Continue to promote PNG women and women’s groups and coalitions as leaders in the program.</w:t>
      </w:r>
    </w:p>
    <w:p w14:paraId="69FCEEDE" w14:textId="77777777" w:rsidR="00A02B91" w:rsidRPr="002D33EE" w:rsidRDefault="00A02B91" w:rsidP="00B2075E">
      <w:pPr>
        <w:numPr>
          <w:ilvl w:val="0"/>
          <w:numId w:val="12"/>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Continue to include a comprehensive approach including women’s leadership, economic empowerment, ending violence against women and increasing agency as outcomes.</w:t>
      </w:r>
    </w:p>
    <w:p w14:paraId="27649CF5" w14:textId="77777777" w:rsidR="00A02B91" w:rsidRPr="002D33EE" w:rsidRDefault="00A02B91" w:rsidP="00B2075E">
      <w:pPr>
        <w:numPr>
          <w:ilvl w:val="0"/>
          <w:numId w:val="12"/>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Continue to support local organisations providing holistic care for survivors of violence.</w:t>
      </w:r>
    </w:p>
    <w:p w14:paraId="59E62278" w14:textId="77777777" w:rsidR="00A02B91" w:rsidRPr="002D33EE" w:rsidRDefault="00A02B91" w:rsidP="00B2075E">
      <w:pPr>
        <w:numPr>
          <w:ilvl w:val="0"/>
          <w:numId w:val="12"/>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Ramp up efforts to address disability issues.</w:t>
      </w:r>
    </w:p>
    <w:p w14:paraId="6CC529A9" w14:textId="42E7EC3C" w:rsidR="00A02B91" w:rsidRPr="002D33EE" w:rsidRDefault="00A02B91" w:rsidP="00B2075E">
      <w:pPr>
        <w:numPr>
          <w:ilvl w:val="0"/>
          <w:numId w:val="12"/>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 xml:space="preserve">Further develop the program’s convening role with </w:t>
      </w:r>
      <w:proofErr w:type="spellStart"/>
      <w:r w:rsidR="00E16F41" w:rsidRPr="002D33EE">
        <w:rPr>
          <w:rFonts w:eastAsia="Times New Roman" w:cs="Times New Roman"/>
          <w:iCs/>
          <w:sz w:val="21"/>
          <w:szCs w:val="24"/>
          <w:lang w:val="en-AU"/>
        </w:rPr>
        <w:t>GoPNG</w:t>
      </w:r>
      <w:proofErr w:type="spellEnd"/>
      <w:r w:rsidRPr="002D33EE">
        <w:rPr>
          <w:rFonts w:eastAsia="Times New Roman" w:cs="Times New Roman"/>
          <w:iCs/>
          <w:sz w:val="21"/>
          <w:szCs w:val="24"/>
          <w:lang w:val="en-AU"/>
        </w:rPr>
        <w:t>, donors</w:t>
      </w:r>
      <w:r w:rsidR="00E16F41" w:rsidRPr="002D33EE">
        <w:rPr>
          <w:rFonts w:eastAsia="Times New Roman" w:cs="Times New Roman"/>
          <w:iCs/>
          <w:sz w:val="21"/>
          <w:szCs w:val="24"/>
          <w:lang w:val="en-AU"/>
        </w:rPr>
        <w:t xml:space="preserve"> and</w:t>
      </w:r>
      <w:r w:rsidRPr="002D33EE">
        <w:rPr>
          <w:rFonts w:eastAsia="Times New Roman" w:cs="Times New Roman"/>
          <w:iCs/>
          <w:sz w:val="21"/>
          <w:szCs w:val="24"/>
          <w:lang w:val="en-AU"/>
        </w:rPr>
        <w:t xml:space="preserve"> civil society organisation. </w:t>
      </w:r>
    </w:p>
    <w:p w14:paraId="62DC30F4" w14:textId="6F88D693" w:rsidR="00A02B91" w:rsidRPr="002D33EE" w:rsidRDefault="00A02B91" w:rsidP="00B2075E">
      <w:pPr>
        <w:numPr>
          <w:ilvl w:val="0"/>
          <w:numId w:val="12"/>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Continue to focus on building the capacity of local women leaders at multiple levels</w:t>
      </w:r>
      <w:r w:rsidR="00E16F41" w:rsidRPr="002D33EE">
        <w:rPr>
          <w:rFonts w:eastAsia="Times New Roman" w:cs="Times New Roman"/>
          <w:iCs/>
          <w:sz w:val="21"/>
          <w:szCs w:val="24"/>
          <w:lang w:val="en-AU"/>
        </w:rPr>
        <w:t xml:space="preserve"> across sectors</w:t>
      </w:r>
      <w:r w:rsidRPr="002D33EE">
        <w:rPr>
          <w:rFonts w:eastAsia="Times New Roman" w:cs="Times New Roman"/>
          <w:iCs/>
          <w:sz w:val="21"/>
          <w:szCs w:val="24"/>
          <w:lang w:val="en-AU"/>
        </w:rPr>
        <w:t>.</w:t>
      </w:r>
    </w:p>
    <w:p w14:paraId="344EE485" w14:textId="0336F17B" w:rsidR="00A02B91" w:rsidRPr="002D33EE" w:rsidRDefault="00A02B91" w:rsidP="00B2075E">
      <w:pPr>
        <w:numPr>
          <w:ilvl w:val="0"/>
          <w:numId w:val="12"/>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 xml:space="preserve">Ensure that core program lessons are integrated into </w:t>
      </w:r>
      <w:r w:rsidR="0002170D">
        <w:rPr>
          <w:rFonts w:eastAsia="Times New Roman" w:cs="Times New Roman"/>
          <w:iCs/>
          <w:sz w:val="21"/>
          <w:szCs w:val="24"/>
          <w:lang w:val="en-AU"/>
        </w:rPr>
        <w:t xml:space="preserve">the Australian </w:t>
      </w:r>
      <w:r w:rsidRPr="002D33EE">
        <w:rPr>
          <w:rFonts w:eastAsia="Times New Roman" w:cs="Times New Roman"/>
          <w:iCs/>
          <w:sz w:val="21"/>
          <w:szCs w:val="24"/>
          <w:lang w:val="en-AU"/>
        </w:rPr>
        <w:t>bilateral programs.</w:t>
      </w:r>
    </w:p>
    <w:p w14:paraId="51A1A106" w14:textId="01C1853D" w:rsidR="00A02B91" w:rsidRPr="002D33EE" w:rsidRDefault="00E16F41" w:rsidP="00B2075E">
      <w:pPr>
        <w:numPr>
          <w:ilvl w:val="0"/>
          <w:numId w:val="12"/>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Strengthen and extend c</w:t>
      </w:r>
      <w:r w:rsidR="00A02B91" w:rsidRPr="002D33EE">
        <w:rPr>
          <w:rFonts w:eastAsia="Times New Roman" w:cs="Times New Roman"/>
          <w:iCs/>
          <w:sz w:val="21"/>
          <w:szCs w:val="24"/>
          <w:lang w:val="en-AU"/>
        </w:rPr>
        <w:t xml:space="preserve">apacity building work with a view to better enabling </w:t>
      </w:r>
      <w:r w:rsidR="0002170D">
        <w:rPr>
          <w:rFonts w:eastAsia="Times New Roman" w:cs="Times New Roman"/>
          <w:iCs/>
          <w:sz w:val="21"/>
          <w:szCs w:val="24"/>
          <w:lang w:val="en-AU"/>
        </w:rPr>
        <w:t>the Australian High Commission (AHC)</w:t>
      </w:r>
      <w:r w:rsidR="00A02B91" w:rsidRPr="002D33EE">
        <w:rPr>
          <w:rFonts w:eastAsia="Times New Roman" w:cs="Times New Roman"/>
          <w:iCs/>
          <w:sz w:val="21"/>
          <w:szCs w:val="24"/>
          <w:lang w:val="en-AU"/>
        </w:rPr>
        <w:t xml:space="preserve">, program partners, and </w:t>
      </w:r>
      <w:proofErr w:type="spellStart"/>
      <w:r w:rsidR="0002170D">
        <w:rPr>
          <w:rFonts w:eastAsia="Times New Roman" w:cs="Times New Roman"/>
          <w:iCs/>
          <w:sz w:val="21"/>
          <w:szCs w:val="24"/>
          <w:lang w:val="en-AU"/>
        </w:rPr>
        <w:t>GoPNG</w:t>
      </w:r>
      <w:proofErr w:type="spellEnd"/>
      <w:r w:rsidR="00A02B91" w:rsidRPr="002D33EE">
        <w:rPr>
          <w:rFonts w:eastAsia="Times New Roman" w:cs="Times New Roman"/>
          <w:iCs/>
          <w:sz w:val="21"/>
          <w:szCs w:val="24"/>
          <w:lang w:val="en-AU"/>
        </w:rPr>
        <w:t xml:space="preserve"> </w:t>
      </w:r>
      <w:r w:rsidR="0002170D">
        <w:rPr>
          <w:rFonts w:eastAsia="Times New Roman" w:cs="Times New Roman"/>
          <w:iCs/>
          <w:sz w:val="21"/>
          <w:szCs w:val="24"/>
          <w:lang w:val="en-AU"/>
        </w:rPr>
        <w:t>agencies</w:t>
      </w:r>
      <w:r w:rsidR="00A02B91" w:rsidRPr="002D33EE">
        <w:rPr>
          <w:rFonts w:eastAsia="Times New Roman" w:cs="Times New Roman"/>
          <w:iCs/>
          <w:sz w:val="21"/>
          <w:szCs w:val="24"/>
          <w:lang w:val="en-AU"/>
        </w:rPr>
        <w:t xml:space="preserve"> to understand and address </w:t>
      </w:r>
      <w:r w:rsidR="0002170D">
        <w:rPr>
          <w:rFonts w:eastAsia="Times New Roman" w:cs="Times New Roman"/>
          <w:iCs/>
          <w:sz w:val="21"/>
          <w:szCs w:val="24"/>
          <w:lang w:val="en-AU"/>
        </w:rPr>
        <w:t xml:space="preserve">key </w:t>
      </w:r>
      <w:r w:rsidR="00A02B91" w:rsidRPr="002D33EE">
        <w:rPr>
          <w:rFonts w:eastAsia="Times New Roman" w:cs="Times New Roman"/>
          <w:iCs/>
          <w:sz w:val="21"/>
          <w:szCs w:val="24"/>
          <w:lang w:val="en-AU"/>
        </w:rPr>
        <w:t>gender issues.</w:t>
      </w:r>
    </w:p>
    <w:p w14:paraId="7A7E8B84" w14:textId="3B410CBE" w:rsidR="00F93A20" w:rsidRDefault="0074711D" w:rsidP="00F93A2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Many of the key lessons from the </w:t>
      </w:r>
      <w:r w:rsidRPr="002D33EE">
        <w:rPr>
          <w:rFonts w:eastAsia="Times New Roman" w:cs="Times New Roman"/>
          <w:i/>
          <w:iCs/>
          <w:sz w:val="21"/>
          <w:szCs w:val="24"/>
          <w:lang w:val="en-AU"/>
        </w:rPr>
        <w:t>PNG Performance Report (2012-2021)</w:t>
      </w:r>
      <w:r w:rsidRPr="002D33EE">
        <w:rPr>
          <w:rFonts w:eastAsia="Times New Roman" w:cs="Times New Roman"/>
          <w:sz w:val="21"/>
          <w:szCs w:val="24"/>
          <w:lang w:val="en-AU"/>
        </w:rPr>
        <w:t xml:space="preserve"> are explored in more detail in </w:t>
      </w:r>
      <w:r w:rsidRPr="002D33EE">
        <w:rPr>
          <w:rFonts w:eastAsia="Times New Roman" w:cs="Times New Roman"/>
          <w:i/>
          <w:iCs/>
          <w:sz w:val="21"/>
          <w:szCs w:val="24"/>
          <w:lang w:val="en-AU"/>
        </w:rPr>
        <w:t>What Works in Gender Transformative Approaches in PNG</w:t>
      </w:r>
      <w:r w:rsidRPr="002D33EE">
        <w:rPr>
          <w:rFonts w:eastAsia="Times New Roman" w:cs="Times New Roman"/>
          <w:sz w:val="21"/>
          <w:szCs w:val="24"/>
          <w:lang w:val="en-AU"/>
        </w:rPr>
        <w:t xml:space="preserve"> as well as the Practice Note for </w:t>
      </w:r>
      <w:r w:rsidRPr="002D33EE">
        <w:rPr>
          <w:rFonts w:eastAsia="Times New Roman" w:cs="Times New Roman"/>
          <w:i/>
          <w:iCs/>
          <w:sz w:val="21"/>
          <w:szCs w:val="24"/>
          <w:lang w:val="en-AU"/>
        </w:rPr>
        <w:t>Small Grants, Big Results</w:t>
      </w:r>
      <w:r w:rsidRPr="002D33EE">
        <w:rPr>
          <w:rFonts w:eastAsia="Times New Roman" w:cs="Times New Roman"/>
          <w:sz w:val="21"/>
          <w:szCs w:val="24"/>
          <w:lang w:val="en-AU"/>
        </w:rPr>
        <w:t xml:space="preserve">. Key recommendations from each of the Practice Notes are included </w:t>
      </w:r>
      <w:r w:rsidR="00E16F41" w:rsidRPr="002D33EE">
        <w:rPr>
          <w:rFonts w:eastAsia="Times New Roman" w:cs="Times New Roman"/>
          <w:sz w:val="21"/>
          <w:szCs w:val="24"/>
          <w:lang w:val="en-AU"/>
        </w:rPr>
        <w:t>below,</w:t>
      </w:r>
      <w:r w:rsidRPr="002D33EE">
        <w:rPr>
          <w:rFonts w:eastAsia="Times New Roman" w:cs="Times New Roman"/>
          <w:sz w:val="21"/>
          <w:szCs w:val="24"/>
          <w:lang w:val="en-AU"/>
        </w:rPr>
        <w:t xml:space="preserve"> and have informed significant part of this design, in particular, choices in outcome areas and delivery approaches. </w:t>
      </w:r>
    </w:p>
    <w:p w14:paraId="49929802" w14:textId="77777777" w:rsidR="00F93A20" w:rsidRDefault="00F93A20" w:rsidP="00F93A20">
      <w:pPr>
        <w:tabs>
          <w:tab w:val="left" w:pos="284"/>
        </w:tabs>
        <w:suppressAutoHyphens w:val="0"/>
        <w:spacing w:before="0" w:line="280" w:lineRule="exact"/>
        <w:rPr>
          <w:rFonts w:eastAsia="Times New Roman" w:cs="Times New Roman"/>
          <w:iCs/>
          <w:sz w:val="21"/>
          <w:szCs w:val="24"/>
          <w:lang w:val="en-AU"/>
        </w:rPr>
      </w:pPr>
    </w:p>
    <w:p w14:paraId="50C5CEF9" w14:textId="04E7EE17" w:rsidR="00F93A20" w:rsidRDefault="00F93A20" w:rsidP="00F93A20">
      <w:pPr>
        <w:suppressAutoHyphens w:val="0"/>
        <w:spacing w:before="0" w:after="120" w:line="440" w:lineRule="atLeast"/>
        <w:jc w:val="center"/>
        <w:rPr>
          <w:rFonts w:eastAsia="Times New Roman" w:cs="Times New Roman"/>
          <w:iCs/>
          <w:sz w:val="21"/>
          <w:szCs w:val="24"/>
          <w:lang w:val="en-AU"/>
        </w:rPr>
      </w:pPr>
      <w:r>
        <w:rPr>
          <w:noProof/>
        </w:rPr>
        <w:drawing>
          <wp:inline distT="0" distB="0" distL="0" distR="0" wp14:anchorId="37E98F14" wp14:editId="19394B09">
            <wp:extent cx="2754863" cy="4277288"/>
            <wp:effectExtent l="0" t="0" r="7620" b="9525"/>
            <wp:docPr id="9" name="Picture 9" descr="1. Make gender transformation explicit in project design&#10;2. Promote gender transformation through long-term commitment&#10;3. Partner with women as leaders and change agents&#10;4. Engage men meaningfully in gender transformation&#10;5. Work with credible partners and local change agents&#10;6. Work across multiple levels of society&#10;7. Build on protective customs and practices&#10;8. Ground gender capacity building in the loc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1. Make gender transformation explicit in project design&#10;2. Promote gender transformation through long-term commitment&#10;3. Partner with women as leaders and change agents&#10;4. Engage men meaningfully in gender transformation&#10;5. Work with credible partners and local change agents&#10;6. Work across multiple levels of society&#10;7. Build on protective customs and practices&#10;8. Ground gender capacity building in the local context"/>
                    <pic:cNvPicPr/>
                  </pic:nvPicPr>
                  <pic:blipFill>
                    <a:blip r:embed="rId10"/>
                    <a:stretch>
                      <a:fillRect/>
                    </a:stretch>
                  </pic:blipFill>
                  <pic:spPr>
                    <a:xfrm>
                      <a:off x="0" y="0"/>
                      <a:ext cx="2788174" cy="4329008"/>
                    </a:xfrm>
                    <a:prstGeom prst="rect">
                      <a:avLst/>
                    </a:prstGeom>
                  </pic:spPr>
                </pic:pic>
              </a:graphicData>
            </a:graphic>
          </wp:inline>
        </w:drawing>
      </w:r>
      <w:r>
        <w:rPr>
          <w:noProof/>
        </w:rPr>
        <w:drawing>
          <wp:inline distT="0" distB="0" distL="0" distR="0" wp14:anchorId="50A59456" wp14:editId="15D19AD9">
            <wp:extent cx="3073281" cy="4267535"/>
            <wp:effectExtent l="0" t="0" r="0" b="0"/>
            <wp:docPr id="10" name="Picture 10" descr="1. Invest a greater share of funding in community-based and women-led organisations&#10;2. Adopt proactive strategies to ensure funding reaches local women's organisations&#10;3. Monitor and report how much donor funding reaches local women's organisations&#10;4. Support diverse organisations working across intersectional issues&#10;5. Commit to long-term support and core funding&#10;6. Invest in national women's funds to support movement building and increase reach to grassroots organisations&#10;7. Combine funding with institutional strengthening and site-based technical and operational support&#10;8. Take action to ensure all aid and development projects meaningfully engage community-based and women-led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 Invest a greater share of funding in community-based and women-led organisations&#10;2. Adopt proactive strategies to ensure funding reaches local women's organisations&#10;3. Monitor and report how much donor funding reaches local women's organisations&#10;4. Support diverse organisations working across intersectional issues&#10;5. Commit to long-term support and core funding&#10;6. Invest in national women's funds to support movement building and increase reach to grassroots organisations&#10;7. Combine funding with institutional strengthening and site-based technical and operational support&#10;8. Take action to ensure all aid and development projects meaningfully engage community-based and women-led groups"/>
                    <pic:cNvPicPr/>
                  </pic:nvPicPr>
                  <pic:blipFill>
                    <a:blip r:embed="rId11"/>
                    <a:stretch>
                      <a:fillRect/>
                    </a:stretch>
                  </pic:blipFill>
                  <pic:spPr>
                    <a:xfrm>
                      <a:off x="0" y="0"/>
                      <a:ext cx="3075313" cy="4270357"/>
                    </a:xfrm>
                    <a:prstGeom prst="rect">
                      <a:avLst/>
                    </a:prstGeom>
                  </pic:spPr>
                </pic:pic>
              </a:graphicData>
            </a:graphic>
          </wp:inline>
        </w:drawing>
      </w:r>
    </w:p>
    <w:p w14:paraId="3368C52A" w14:textId="3D83E1EE" w:rsidR="00F93A20" w:rsidRDefault="00F93A20" w:rsidP="00F93A20">
      <w:pPr>
        <w:suppressAutoHyphens w:val="0"/>
        <w:spacing w:before="0" w:after="120" w:line="440" w:lineRule="atLeast"/>
        <w:jc w:val="right"/>
        <w:rPr>
          <w:rFonts w:eastAsia="Times New Roman" w:cs="Times New Roman"/>
          <w:iCs/>
          <w:sz w:val="21"/>
          <w:szCs w:val="24"/>
          <w:lang w:val="en-AU"/>
        </w:rPr>
      </w:pPr>
      <w:r>
        <w:rPr>
          <w:rFonts w:eastAsia="Times New Roman" w:cs="Times New Roman"/>
          <w:iCs/>
          <w:sz w:val="21"/>
          <w:szCs w:val="24"/>
          <w:lang w:val="en-AU"/>
        </w:rPr>
        <w:br w:type="page"/>
      </w:r>
    </w:p>
    <w:p w14:paraId="05EC8824" w14:textId="23BA0BF0" w:rsidR="0074711D" w:rsidRPr="002D33EE" w:rsidRDefault="0074711D" w:rsidP="0074711D">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lastRenderedPageBreak/>
        <w:t xml:space="preserve">The </w:t>
      </w:r>
      <w:r w:rsidRPr="002D33EE">
        <w:rPr>
          <w:rFonts w:eastAsia="Times New Roman" w:cs="Times New Roman"/>
          <w:i/>
          <w:sz w:val="21"/>
          <w:szCs w:val="24"/>
          <w:lang w:val="en-AU"/>
        </w:rPr>
        <w:t>Ending Violence Against Women Evaluation</w:t>
      </w:r>
      <w:r w:rsidRPr="002D33EE">
        <w:rPr>
          <w:rFonts w:eastAsia="Times New Roman" w:cs="Times New Roman"/>
          <w:iCs/>
          <w:sz w:val="21"/>
          <w:szCs w:val="24"/>
          <w:lang w:val="en-AU"/>
        </w:rPr>
        <w:t xml:space="preserve"> (2019) highlighted the fact that Australia’s investment in </w:t>
      </w:r>
      <w:r w:rsidR="00120B2D" w:rsidRPr="002D33EE">
        <w:rPr>
          <w:rFonts w:eastAsia="Times New Roman" w:cs="Times New Roman"/>
          <w:i/>
          <w:iCs/>
          <w:sz w:val="21"/>
          <w:szCs w:val="24"/>
          <w:lang w:val="en-AU"/>
        </w:rPr>
        <w:t>Pacific Women</w:t>
      </w:r>
      <w:r w:rsidR="00120B2D" w:rsidRPr="002D33EE">
        <w:rPr>
          <w:rFonts w:eastAsia="Times New Roman" w:cs="Times New Roman"/>
          <w:iCs/>
          <w:sz w:val="21"/>
          <w:szCs w:val="24"/>
          <w:lang w:val="en-AU"/>
        </w:rPr>
        <w:t xml:space="preserve"> </w:t>
      </w:r>
      <w:r w:rsidRPr="002D33EE">
        <w:rPr>
          <w:rFonts w:eastAsia="Times New Roman" w:cs="Times New Roman"/>
          <w:iCs/>
          <w:sz w:val="21"/>
          <w:szCs w:val="24"/>
          <w:lang w:val="en-AU"/>
        </w:rPr>
        <w:t>played a critical role in strengthening violence prevention and response in PNG.</w:t>
      </w:r>
      <w:r w:rsidRPr="002D33EE">
        <w:rPr>
          <w:rFonts w:eastAsia="Times New Roman" w:cs="Times New Roman"/>
          <w:iCs/>
          <w:sz w:val="21"/>
          <w:szCs w:val="24"/>
          <w:vertAlign w:val="superscript"/>
          <w:lang w:val="en-AU"/>
        </w:rPr>
        <w:footnoteReference w:id="57"/>
      </w:r>
      <w:r w:rsidRPr="002D33EE">
        <w:rPr>
          <w:rFonts w:eastAsia="Times New Roman" w:cs="Times New Roman"/>
          <w:iCs/>
          <w:sz w:val="21"/>
          <w:szCs w:val="24"/>
          <w:lang w:val="en-AU"/>
        </w:rPr>
        <w:t xml:space="preserve"> The evaluation also noted the importance of the program’s integrated approach to improving access to support services and justice as well as investments in prevention and robust evaluation and research. </w:t>
      </w:r>
    </w:p>
    <w:p w14:paraId="5D4451B3" w14:textId="336E83D9"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Evidence on the Australian aid program shows that investments that include activities targeted at awareness and behaviour change in men and boys can be effective in addressing gender equality and empowerment if they take a gender-transformative approach</w:t>
      </w:r>
      <w:r w:rsidR="00B45E80" w:rsidRPr="002D33EE">
        <w:rPr>
          <w:rFonts w:eastAsia="Times New Roman" w:cs="Times New Roman"/>
          <w:sz w:val="21"/>
          <w:szCs w:val="24"/>
          <w:lang w:val="en-AU"/>
        </w:rPr>
        <w:t xml:space="preserve"> and</w:t>
      </w:r>
      <w:r w:rsidRPr="002D33EE">
        <w:rPr>
          <w:rFonts w:eastAsia="Times New Roman" w:cs="Times New Roman"/>
          <w:sz w:val="21"/>
          <w:szCs w:val="24"/>
          <w:lang w:val="en-AU"/>
        </w:rPr>
        <w:t xml:space="preserve"> involve intense community mobilisation.</w:t>
      </w:r>
      <w:r w:rsidRPr="002D33EE">
        <w:rPr>
          <w:rFonts w:eastAsia="Times New Roman" w:cs="Times New Roman"/>
          <w:sz w:val="21"/>
          <w:szCs w:val="24"/>
          <w:vertAlign w:val="superscript"/>
          <w:lang w:val="en-AU"/>
        </w:rPr>
        <w:footnoteReference w:id="58"/>
      </w:r>
      <w:r w:rsidRPr="002D33EE">
        <w:rPr>
          <w:rFonts w:eastAsia="Times New Roman" w:cs="Times New Roman"/>
          <w:sz w:val="21"/>
          <w:szCs w:val="24"/>
          <w:lang w:val="en-AU"/>
        </w:rPr>
        <w:t xml:space="preserve"> It is best practice that working with men and boys be guided by and accountable to women’s organisations. </w:t>
      </w:r>
    </w:p>
    <w:p w14:paraId="17C4078C" w14:textId="37576ED7" w:rsidR="005F6931" w:rsidRPr="002D33EE" w:rsidRDefault="005F6931"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For more detail on the development context and situation analysis, including</w:t>
      </w:r>
      <w:r w:rsidR="00E16F41" w:rsidRPr="002D33EE">
        <w:rPr>
          <w:rFonts w:eastAsia="Times New Roman" w:cs="Times New Roman"/>
          <w:sz w:val="21"/>
          <w:szCs w:val="24"/>
          <w:lang w:val="en-AU"/>
        </w:rPr>
        <w:t xml:space="preserve"> the</w:t>
      </w:r>
      <w:r w:rsidRPr="002D33EE">
        <w:rPr>
          <w:rFonts w:eastAsia="Times New Roman" w:cs="Times New Roman"/>
          <w:sz w:val="21"/>
          <w:szCs w:val="24"/>
          <w:lang w:val="en-AU"/>
        </w:rPr>
        <w:t xml:space="preserve"> development problem, political economy analysis and evidence and lessons, please see Annex 1: Development Issue, Context and Evidence.</w:t>
      </w:r>
    </w:p>
    <w:p w14:paraId="20FF2508" w14:textId="77777777" w:rsidR="0074711D" w:rsidRPr="002D33EE" w:rsidRDefault="0074711D" w:rsidP="0074711D">
      <w:pPr>
        <w:pStyle w:val="Heading1Numbered"/>
        <w:rPr>
          <w:rFonts w:eastAsia="Times New Roman"/>
          <w:lang w:val="en-AU"/>
        </w:rPr>
      </w:pPr>
      <w:bookmarkStart w:id="29" w:name="_Toc94628705"/>
      <w:bookmarkStart w:id="30" w:name="_Toc96005279"/>
      <w:bookmarkStart w:id="31" w:name="_Toc127898759"/>
      <w:r w:rsidRPr="002D33EE">
        <w:rPr>
          <w:rFonts w:eastAsia="Times New Roman"/>
          <w:lang w:val="en-AU"/>
        </w:rPr>
        <w:t>Strategic Intent and Rationale</w:t>
      </w:r>
      <w:bookmarkEnd w:id="29"/>
      <w:bookmarkEnd w:id="30"/>
      <w:bookmarkEnd w:id="31"/>
      <w:r w:rsidRPr="002D33EE">
        <w:rPr>
          <w:rFonts w:eastAsia="Times New Roman"/>
          <w:lang w:val="en-AU"/>
        </w:rPr>
        <w:t xml:space="preserve"> </w:t>
      </w:r>
    </w:p>
    <w:p w14:paraId="773C780C" w14:textId="77777777" w:rsidR="0074711D" w:rsidRPr="002D33EE" w:rsidRDefault="0074711D" w:rsidP="0074711D">
      <w:pPr>
        <w:pStyle w:val="Heading2Numbered"/>
        <w:rPr>
          <w:rFonts w:eastAsia="Times New Roman"/>
          <w:lang w:val="en-AU"/>
        </w:rPr>
      </w:pPr>
      <w:bookmarkStart w:id="32" w:name="_Toc94628706"/>
      <w:bookmarkStart w:id="33" w:name="_Toc96005280"/>
      <w:bookmarkStart w:id="34" w:name="_Toc127898760"/>
      <w:r w:rsidRPr="002D33EE">
        <w:rPr>
          <w:rFonts w:eastAsia="Times New Roman"/>
          <w:lang w:val="en-AU"/>
        </w:rPr>
        <w:t>DFAT’s policy objectives</w:t>
      </w:r>
      <w:bookmarkEnd w:id="32"/>
      <w:bookmarkEnd w:id="33"/>
      <w:bookmarkEnd w:id="34"/>
      <w:r w:rsidRPr="002D33EE">
        <w:rPr>
          <w:rFonts w:eastAsia="Times New Roman"/>
          <w:lang w:val="en-AU"/>
        </w:rPr>
        <w:t xml:space="preserve"> </w:t>
      </w:r>
    </w:p>
    <w:p w14:paraId="78C247C7" w14:textId="04B20988" w:rsidR="007767DD" w:rsidRPr="00B438B3" w:rsidRDefault="007767DD" w:rsidP="00B438B3">
      <w:pPr>
        <w:tabs>
          <w:tab w:val="left" w:pos="284"/>
        </w:tabs>
        <w:suppressAutoHyphens w:val="0"/>
        <w:spacing w:before="0" w:line="280" w:lineRule="exact"/>
        <w:rPr>
          <w:rFonts w:eastAsia="Times New Roman" w:cs="Times New Roman"/>
          <w:sz w:val="21"/>
          <w:szCs w:val="24"/>
          <w:lang w:val="en-AU" w:bidi="en-AU"/>
        </w:rPr>
      </w:pPr>
      <w:r w:rsidRPr="00B438B3">
        <w:rPr>
          <w:rFonts w:eastAsia="Times New Roman" w:cs="Times New Roman"/>
          <w:sz w:val="21"/>
          <w:szCs w:val="24"/>
          <w:lang w:val="en-AU" w:bidi="en-AU"/>
        </w:rPr>
        <w:t xml:space="preserve">In November 2022, </w:t>
      </w:r>
      <w:r w:rsidR="00B3672D">
        <w:rPr>
          <w:rFonts w:eastAsia="Times New Roman" w:cs="Times New Roman"/>
          <w:sz w:val="21"/>
          <w:szCs w:val="24"/>
          <w:lang w:val="en-AU" w:bidi="en-AU"/>
        </w:rPr>
        <w:t>the Australian Government</w:t>
      </w:r>
      <w:r>
        <w:rPr>
          <w:rFonts w:eastAsia="Times New Roman" w:cs="Times New Roman"/>
          <w:sz w:val="21"/>
          <w:szCs w:val="24"/>
          <w:lang w:val="en-AU" w:bidi="en-AU"/>
        </w:rPr>
        <w:t xml:space="preserve"> </w:t>
      </w:r>
      <w:r w:rsidRPr="00B438B3">
        <w:rPr>
          <w:rFonts w:eastAsia="Times New Roman" w:cs="Times New Roman"/>
          <w:b/>
          <w:bCs/>
          <w:sz w:val="21"/>
          <w:szCs w:val="24"/>
          <w:lang w:val="en-AU" w:bidi="en-AU"/>
        </w:rPr>
        <w:t>reintroduced an 80 per cent performance target</w:t>
      </w:r>
      <w:r w:rsidRPr="00B438B3">
        <w:rPr>
          <w:rFonts w:eastAsia="Times New Roman" w:cs="Times New Roman"/>
          <w:sz w:val="21"/>
          <w:szCs w:val="24"/>
          <w:lang w:val="en-AU" w:bidi="en-AU"/>
        </w:rPr>
        <w:t xml:space="preserve"> to ensure Australia's development investments effectively address gender equality, including mandating that those over $</w:t>
      </w:r>
      <w:r w:rsidR="004D20A1" w:rsidRPr="00B438B3">
        <w:rPr>
          <w:rFonts w:eastAsia="Times New Roman" w:cs="Times New Roman"/>
          <w:sz w:val="21"/>
          <w:szCs w:val="24"/>
          <w:lang w:val="en-AU" w:bidi="en-AU"/>
        </w:rPr>
        <w:t>3</w:t>
      </w:r>
      <w:r w:rsidR="004D20A1">
        <w:rPr>
          <w:rFonts w:eastAsia="Times New Roman" w:cs="Times New Roman"/>
          <w:sz w:val="21"/>
          <w:szCs w:val="24"/>
          <w:lang w:val="en-AU" w:bidi="en-AU"/>
        </w:rPr>
        <w:t> </w:t>
      </w:r>
      <w:r w:rsidRPr="00B438B3">
        <w:rPr>
          <w:rFonts w:eastAsia="Times New Roman" w:cs="Times New Roman"/>
          <w:sz w:val="21"/>
          <w:szCs w:val="24"/>
          <w:lang w:val="en-AU" w:bidi="en-AU"/>
        </w:rPr>
        <w:t xml:space="preserve">million have a gender equality objective. </w:t>
      </w:r>
      <w:r w:rsidR="00830533">
        <w:rPr>
          <w:rFonts w:eastAsia="Times New Roman" w:cs="Times New Roman"/>
          <w:sz w:val="21"/>
          <w:szCs w:val="24"/>
          <w:lang w:val="en-AU" w:bidi="en-AU"/>
        </w:rPr>
        <w:t xml:space="preserve">While </w:t>
      </w:r>
      <w:r w:rsidR="00A21A06">
        <w:rPr>
          <w:rFonts w:eastAsia="Times New Roman" w:cs="Times New Roman"/>
          <w:sz w:val="21"/>
          <w:szCs w:val="24"/>
          <w:lang w:val="en-AU" w:bidi="en-AU"/>
        </w:rPr>
        <w:t xml:space="preserve">Australia’s </w:t>
      </w:r>
      <w:r w:rsidR="00B20E77" w:rsidRPr="004D20A1">
        <w:rPr>
          <w:rFonts w:eastAsia="Times New Roman" w:cs="Times New Roman"/>
          <w:b/>
          <w:bCs/>
          <w:sz w:val="21"/>
          <w:szCs w:val="24"/>
          <w:lang w:val="en-AU" w:bidi="en-AU"/>
        </w:rPr>
        <w:t>new policy to guide our international development cooperation</w:t>
      </w:r>
      <w:r w:rsidR="00B438B3">
        <w:rPr>
          <w:rFonts w:eastAsia="Times New Roman" w:cs="Times New Roman"/>
          <w:sz w:val="21"/>
          <w:szCs w:val="24"/>
          <w:lang w:val="en-AU" w:bidi="en-AU"/>
        </w:rPr>
        <w:t xml:space="preserve"> </w:t>
      </w:r>
      <w:r w:rsidR="00A21A06">
        <w:rPr>
          <w:rFonts w:eastAsia="Times New Roman" w:cs="Times New Roman"/>
          <w:sz w:val="21"/>
          <w:szCs w:val="24"/>
          <w:lang w:val="en-AU" w:bidi="en-AU"/>
        </w:rPr>
        <w:t xml:space="preserve">is still undergoing consultations, </w:t>
      </w:r>
      <w:r w:rsidR="00FD0F4C">
        <w:rPr>
          <w:rFonts w:eastAsia="Times New Roman" w:cs="Times New Roman"/>
          <w:sz w:val="21"/>
          <w:szCs w:val="24"/>
          <w:lang w:val="en-AU" w:bidi="en-AU"/>
        </w:rPr>
        <w:t>the policy</w:t>
      </w:r>
      <w:r w:rsidRPr="00B438B3">
        <w:rPr>
          <w:rFonts w:eastAsia="Times New Roman" w:cs="Times New Roman"/>
          <w:sz w:val="21"/>
          <w:szCs w:val="24"/>
          <w:lang w:val="en-AU" w:bidi="en-AU"/>
        </w:rPr>
        <w:t xml:space="preserve"> will </w:t>
      </w:r>
      <w:r w:rsidR="00FD0F4C" w:rsidRPr="00FD0F4C">
        <w:rPr>
          <w:rFonts w:eastAsia="Times New Roman" w:cs="Times New Roman"/>
          <w:sz w:val="21"/>
          <w:szCs w:val="24"/>
          <w:lang w:val="en-AU" w:bidi="en-AU"/>
        </w:rPr>
        <w:t>be underpinned by the Government's commitment to ambitious climate action, poverty reduction, human rights, and gender equality, disability and inclusion (GEDSI).</w:t>
      </w:r>
      <w:r w:rsidR="00596AB1">
        <w:rPr>
          <w:rFonts w:eastAsia="Times New Roman" w:cs="Times New Roman"/>
          <w:sz w:val="21"/>
          <w:szCs w:val="24"/>
          <w:lang w:val="en-AU" w:bidi="en-AU"/>
        </w:rPr>
        <w:t xml:space="preserve"> </w:t>
      </w:r>
      <w:r w:rsidR="00B438B3" w:rsidRPr="00B438B3">
        <w:rPr>
          <w:rFonts w:eastAsia="Times New Roman" w:cs="Times New Roman"/>
          <w:sz w:val="21"/>
          <w:szCs w:val="24"/>
          <w:lang w:val="en-AU" w:bidi="en-AU"/>
        </w:rPr>
        <w:t xml:space="preserve">The policy will </w:t>
      </w:r>
      <w:r w:rsidR="00B438B3">
        <w:rPr>
          <w:rFonts w:eastAsia="Times New Roman" w:cs="Times New Roman"/>
          <w:sz w:val="21"/>
          <w:szCs w:val="24"/>
          <w:lang w:val="en-AU" w:bidi="en-AU"/>
        </w:rPr>
        <w:t xml:space="preserve">also </w:t>
      </w:r>
      <w:r w:rsidR="00B438B3" w:rsidRPr="00B438B3">
        <w:rPr>
          <w:rFonts w:eastAsia="Times New Roman" w:cs="Times New Roman"/>
          <w:sz w:val="21"/>
          <w:szCs w:val="24"/>
          <w:lang w:val="en-AU" w:bidi="en-AU"/>
        </w:rPr>
        <w:t xml:space="preserve">be guided by </w:t>
      </w:r>
      <w:r w:rsidR="00B438B3" w:rsidRPr="004D20A1">
        <w:rPr>
          <w:rFonts w:eastAsia="Times New Roman" w:cs="Times New Roman"/>
          <w:b/>
          <w:bCs/>
          <w:sz w:val="21"/>
          <w:szCs w:val="24"/>
          <w:lang w:val="en-AU" w:bidi="en-AU"/>
        </w:rPr>
        <w:t>Australia's First Nations approach to foreign policy</w:t>
      </w:r>
      <w:r w:rsidRPr="00B438B3">
        <w:rPr>
          <w:rFonts w:eastAsia="Times New Roman" w:cs="Times New Roman"/>
          <w:sz w:val="21"/>
          <w:szCs w:val="24"/>
          <w:lang w:val="en-AU" w:bidi="en-AU"/>
        </w:rPr>
        <w:t>.</w:t>
      </w:r>
    </w:p>
    <w:p w14:paraId="0A63D8AA" w14:textId="4CBF02B0" w:rsidR="0074711D" w:rsidRPr="002D33EE" w:rsidRDefault="0074711D" w:rsidP="0074711D">
      <w:pPr>
        <w:tabs>
          <w:tab w:val="left" w:pos="284"/>
        </w:tabs>
        <w:suppressAutoHyphens w:val="0"/>
        <w:spacing w:before="0" w:line="280" w:lineRule="exact"/>
        <w:rPr>
          <w:rFonts w:eastAsia="Times New Roman" w:cs="Times New Roman"/>
          <w:bCs/>
          <w:iCs/>
          <w:sz w:val="21"/>
          <w:szCs w:val="24"/>
          <w:lang w:val="en-AU"/>
        </w:rPr>
      </w:pPr>
      <w:r w:rsidRPr="002D33EE">
        <w:rPr>
          <w:rFonts w:eastAsia="Times New Roman" w:cs="Times New Roman"/>
          <w:sz w:val="21"/>
          <w:szCs w:val="24"/>
          <w:lang w:val="en-AU" w:bidi="en-AU"/>
        </w:rPr>
        <w:t xml:space="preserve">The </w:t>
      </w:r>
      <w:r w:rsidRPr="002D33EE">
        <w:rPr>
          <w:rFonts w:eastAsia="Times New Roman" w:cs="Times New Roman"/>
          <w:b/>
          <w:bCs/>
          <w:i/>
          <w:sz w:val="21"/>
          <w:szCs w:val="24"/>
          <w:lang w:val="en-AU" w:bidi="en-AU"/>
        </w:rPr>
        <w:t>PNG-Australia Comprehensive Strategic and Economic Partnership</w:t>
      </w:r>
      <w:r w:rsidR="00B45E80" w:rsidRPr="002D33EE">
        <w:rPr>
          <w:rFonts w:eastAsia="Times New Roman" w:cs="Times New Roman"/>
          <w:sz w:val="21"/>
          <w:szCs w:val="24"/>
          <w:lang w:val="en-AU" w:bidi="en-AU"/>
        </w:rPr>
        <w:t xml:space="preserve"> (CSEP),</w:t>
      </w:r>
      <w:r w:rsidRPr="002D33EE">
        <w:rPr>
          <w:rFonts w:eastAsia="Times New Roman" w:cs="Times New Roman"/>
          <w:sz w:val="21"/>
          <w:szCs w:val="24"/>
          <w:lang w:val="en-AU" w:bidi="en-AU"/>
        </w:rPr>
        <w:t xml:space="preserve"> signed in August 2020, articulates the shared ambitions of the partnership between Australia and PNG.</w:t>
      </w:r>
      <w:r w:rsidRPr="002D33EE">
        <w:rPr>
          <w:rFonts w:eastAsia="Times New Roman" w:cs="Times New Roman"/>
          <w:sz w:val="21"/>
          <w:szCs w:val="24"/>
          <w:vertAlign w:val="superscript"/>
          <w:lang w:val="en-AU" w:bidi="en-AU"/>
        </w:rPr>
        <w:footnoteReference w:id="59"/>
      </w:r>
      <w:r w:rsidRPr="002D33EE">
        <w:rPr>
          <w:rFonts w:eastAsia="Times New Roman" w:cs="Times New Roman"/>
          <w:sz w:val="21"/>
          <w:szCs w:val="24"/>
          <w:lang w:val="en-AU" w:bidi="en-AU"/>
        </w:rPr>
        <w:t xml:space="preserve"> </w:t>
      </w:r>
      <w:r w:rsidRPr="002D33EE">
        <w:rPr>
          <w:rFonts w:eastAsia="Times New Roman" w:cs="Times New Roman"/>
          <w:sz w:val="21"/>
          <w:szCs w:val="24"/>
          <w:lang w:val="en-AU"/>
        </w:rPr>
        <w:t xml:space="preserve">It provides the framework for deepening bilateral cooperation across security, trade and investment, governance, development cooperation, health, education, </w:t>
      </w:r>
      <w:r w:rsidRPr="002D33EE">
        <w:rPr>
          <w:rFonts w:eastAsia="Times New Roman" w:cs="Times New Roman"/>
          <w:b/>
          <w:bCs/>
          <w:sz w:val="21"/>
          <w:szCs w:val="24"/>
          <w:lang w:val="en-AU"/>
        </w:rPr>
        <w:t>gender equality</w:t>
      </w:r>
      <w:r w:rsidRPr="002D33EE">
        <w:rPr>
          <w:rFonts w:eastAsia="Times New Roman" w:cs="Times New Roman"/>
          <w:sz w:val="21"/>
          <w:szCs w:val="24"/>
          <w:lang w:val="en-AU"/>
        </w:rPr>
        <w:t xml:space="preserve">, climate change, people-to-people, and institutional links. </w:t>
      </w:r>
      <w:r w:rsidRPr="002D33EE">
        <w:rPr>
          <w:rFonts w:eastAsia="Times New Roman" w:cs="Times New Roman"/>
          <w:bCs/>
          <w:iCs/>
          <w:sz w:val="21"/>
          <w:szCs w:val="24"/>
          <w:lang w:val="en-AU"/>
        </w:rPr>
        <w:t>Through the</w:t>
      </w:r>
      <w:r w:rsidR="00B45E80" w:rsidRPr="002D33EE">
        <w:rPr>
          <w:rFonts w:eastAsia="Times New Roman" w:cs="Times New Roman"/>
          <w:bCs/>
          <w:iCs/>
          <w:sz w:val="21"/>
          <w:szCs w:val="24"/>
          <w:lang w:val="en-AU"/>
        </w:rPr>
        <w:t xml:space="preserve"> CSEP</w:t>
      </w:r>
      <w:r w:rsidRPr="002D33EE">
        <w:rPr>
          <w:rFonts w:eastAsia="Times New Roman" w:cs="Times New Roman"/>
          <w:bCs/>
          <w:iCs/>
          <w:sz w:val="21"/>
          <w:szCs w:val="24"/>
          <w:lang w:val="en-AU"/>
        </w:rPr>
        <w:t xml:space="preserve">, Australia and PNG commit to supporting the full participation of all people in their societies, irrespective of gender, ethnicity, disability, </w:t>
      </w:r>
      <w:r w:rsidR="00BA32CB" w:rsidRPr="002D33EE">
        <w:rPr>
          <w:rFonts w:eastAsia="Times New Roman" w:cs="Times New Roman"/>
          <w:bCs/>
          <w:iCs/>
          <w:sz w:val="21"/>
          <w:szCs w:val="24"/>
          <w:lang w:val="en-AU"/>
        </w:rPr>
        <w:t>religion,</w:t>
      </w:r>
      <w:r w:rsidRPr="002D33EE">
        <w:rPr>
          <w:rFonts w:eastAsia="Times New Roman" w:cs="Times New Roman"/>
          <w:bCs/>
          <w:iCs/>
          <w:sz w:val="21"/>
          <w:szCs w:val="24"/>
          <w:lang w:val="en-AU"/>
        </w:rPr>
        <w:t xml:space="preserve"> or any other attribute, consistent with international human rights obligations. They commit to empowering women and girls, increasing the number of women in visible leadership roles, and ensuring gender equality in all aspects of the economy, politics, and government.</w:t>
      </w:r>
    </w:p>
    <w:p w14:paraId="337BB485" w14:textId="7484D6F1" w:rsidR="0074711D" w:rsidRPr="002D33EE" w:rsidRDefault="0074711D" w:rsidP="0074711D">
      <w:pPr>
        <w:tabs>
          <w:tab w:val="left" w:pos="284"/>
        </w:tabs>
        <w:suppressAutoHyphens w:val="0"/>
        <w:spacing w:before="0" w:line="280" w:lineRule="exact"/>
        <w:rPr>
          <w:rFonts w:eastAsia="Times New Roman" w:cs="Times New Roman"/>
          <w:bCs/>
          <w:sz w:val="21"/>
          <w:szCs w:val="24"/>
          <w:lang w:val="en-AU"/>
        </w:rPr>
      </w:pPr>
      <w:r w:rsidRPr="002D33EE">
        <w:rPr>
          <w:rFonts w:eastAsia="Times New Roman" w:cs="Times New Roman"/>
          <w:sz w:val="21"/>
          <w:szCs w:val="24"/>
          <w:lang w:val="en-AU" w:bidi="en-AU"/>
        </w:rPr>
        <w:t xml:space="preserve">With a bilateral investment of around AUD 500 million per year, Australia is PNG’s </w:t>
      </w:r>
      <w:r w:rsidRPr="002D33EE">
        <w:rPr>
          <w:rFonts w:eastAsia="Times New Roman" w:cs="Times New Roman"/>
          <w:sz w:val="21"/>
          <w:szCs w:val="24"/>
          <w:lang w:val="en-AU"/>
        </w:rPr>
        <w:t xml:space="preserve">largest </w:t>
      </w:r>
      <w:r w:rsidRPr="002D33EE">
        <w:rPr>
          <w:rFonts w:eastAsia="Times New Roman" w:cs="Times New Roman"/>
          <w:sz w:val="21"/>
          <w:szCs w:val="24"/>
          <w:lang w:val="en-AU" w:bidi="en-AU"/>
        </w:rPr>
        <w:t>development partner</w:t>
      </w:r>
      <w:r w:rsidR="00DA1AC6" w:rsidRPr="002D33EE">
        <w:rPr>
          <w:rFonts w:eastAsia="Times New Roman" w:cs="Times New Roman"/>
          <w:sz w:val="21"/>
          <w:szCs w:val="24"/>
          <w:lang w:val="en-AU" w:bidi="en-AU"/>
        </w:rPr>
        <w:t xml:space="preserve"> and</w:t>
      </w:r>
      <w:r w:rsidRPr="002D33EE">
        <w:rPr>
          <w:rFonts w:eastAsia="Times New Roman" w:cs="Times New Roman"/>
          <w:sz w:val="21"/>
          <w:szCs w:val="24"/>
          <w:lang w:val="en-AU" w:bidi="en-AU"/>
        </w:rPr>
        <w:t xml:space="preserve"> its main partner on economic and security issues</w:t>
      </w:r>
      <w:r w:rsidR="00DA1AC6" w:rsidRPr="002D33EE">
        <w:rPr>
          <w:rFonts w:eastAsia="Times New Roman" w:cs="Times New Roman"/>
          <w:sz w:val="21"/>
          <w:szCs w:val="24"/>
          <w:lang w:val="en-AU" w:bidi="en-AU"/>
        </w:rPr>
        <w:t>, including the COVID-19 pandemic</w:t>
      </w:r>
      <w:r w:rsidRPr="002D33EE">
        <w:rPr>
          <w:rFonts w:eastAsia="Times New Roman" w:cs="Times New Roman"/>
          <w:sz w:val="21"/>
          <w:szCs w:val="24"/>
          <w:lang w:val="en-AU" w:bidi="en-AU"/>
        </w:rPr>
        <w:t xml:space="preserve">. </w:t>
      </w:r>
    </w:p>
    <w:p w14:paraId="2BC92616" w14:textId="76CAD838" w:rsidR="0074711D" w:rsidRPr="002D33EE" w:rsidRDefault="0074711D" w:rsidP="0074711D">
      <w:p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sz w:val="21"/>
          <w:szCs w:val="24"/>
          <w:lang w:val="en-AU" w:bidi="en-AU"/>
        </w:rPr>
        <w:t xml:space="preserve">Australia’s </w:t>
      </w:r>
      <w:r w:rsidRPr="002D33EE">
        <w:rPr>
          <w:rFonts w:eastAsia="Times New Roman" w:cs="Times New Roman"/>
          <w:b/>
          <w:bCs/>
          <w:i/>
          <w:iCs/>
          <w:sz w:val="21"/>
          <w:szCs w:val="24"/>
          <w:lang w:val="en-AU" w:bidi="en-AU"/>
        </w:rPr>
        <w:t>Partnerships for Recovery</w:t>
      </w:r>
      <w:r w:rsidRPr="002D33EE">
        <w:rPr>
          <w:rFonts w:eastAsia="Times New Roman" w:cs="Times New Roman"/>
          <w:sz w:val="21"/>
          <w:szCs w:val="24"/>
          <w:lang w:val="en-AU" w:bidi="en-AU"/>
        </w:rPr>
        <w:t xml:space="preserve"> (May 2020) sought to reorient all development assistance, including in PNG, to fight the COVID-19 pandemic through action on health security, stability, and economic recovery</w:t>
      </w:r>
      <w:r w:rsidRPr="002D33EE">
        <w:rPr>
          <w:rFonts w:eastAsia="Times New Roman" w:cs="Times New Roman"/>
          <w:sz w:val="21"/>
          <w:szCs w:val="24"/>
          <w:lang w:val="en-AU"/>
        </w:rPr>
        <w:t xml:space="preserve">. The </w:t>
      </w:r>
      <w:r w:rsidRPr="002D33EE">
        <w:rPr>
          <w:rFonts w:eastAsia="Times New Roman" w:cs="Times New Roman"/>
          <w:i/>
          <w:iCs/>
          <w:sz w:val="21"/>
          <w:szCs w:val="24"/>
          <w:lang w:val="en-AU" w:bidi="en-AU"/>
        </w:rPr>
        <w:t>Partnerships for Recovery</w:t>
      </w:r>
      <w:r w:rsidRPr="002D33EE">
        <w:rPr>
          <w:rFonts w:eastAsia="Times New Roman" w:cs="Times New Roman"/>
          <w:sz w:val="21"/>
          <w:szCs w:val="24"/>
          <w:lang w:val="en-AU" w:bidi="en-AU"/>
        </w:rPr>
        <w:t xml:space="preserve"> </w:t>
      </w:r>
      <w:r w:rsidRPr="002D33EE">
        <w:rPr>
          <w:rFonts w:eastAsia="Times New Roman" w:cs="Times New Roman"/>
          <w:sz w:val="21"/>
          <w:szCs w:val="24"/>
          <w:lang w:val="en-AU"/>
        </w:rPr>
        <w:t>is underpinned by a strong emphasis on protecting the most vulnerable, especially women and girls.</w:t>
      </w:r>
      <w:r w:rsidRPr="002D33EE">
        <w:rPr>
          <w:rFonts w:eastAsia="Times New Roman" w:cs="Times New Roman"/>
          <w:sz w:val="21"/>
          <w:szCs w:val="24"/>
          <w:vertAlign w:val="superscript"/>
          <w:lang w:val="en-AU"/>
        </w:rPr>
        <w:footnoteReference w:id="60"/>
      </w:r>
      <w:r w:rsidRPr="002D33EE">
        <w:rPr>
          <w:rFonts w:eastAsia="Times New Roman" w:cs="Times New Roman"/>
          <w:sz w:val="21"/>
          <w:szCs w:val="24"/>
          <w:lang w:val="en-AU"/>
        </w:rPr>
        <w:t xml:space="preserve"> Performance on gender equality is explicitly measured as part of the Performance Assessment Framework, with internal DFAT resources dedicated to ensuring gender equality is mainstreamed through all Australian investments in PNG. Australia has set target</w:t>
      </w:r>
      <w:r w:rsidR="00AE6B73" w:rsidRPr="002D33EE">
        <w:rPr>
          <w:rFonts w:eastAsia="Times New Roman" w:cs="Times New Roman"/>
          <w:sz w:val="21"/>
          <w:szCs w:val="24"/>
          <w:lang w:val="en-AU"/>
        </w:rPr>
        <w:t>s</w:t>
      </w:r>
      <w:r w:rsidRPr="002D33EE">
        <w:rPr>
          <w:rFonts w:eastAsia="Times New Roman" w:cs="Times New Roman"/>
          <w:sz w:val="21"/>
          <w:szCs w:val="24"/>
          <w:lang w:val="en-AU"/>
        </w:rPr>
        <w:t xml:space="preserve"> under the </w:t>
      </w:r>
      <w:r w:rsidRPr="002D33EE">
        <w:rPr>
          <w:rFonts w:eastAsia="Times New Roman" w:cs="Times New Roman"/>
          <w:b/>
          <w:bCs/>
          <w:i/>
          <w:iCs/>
          <w:sz w:val="21"/>
          <w:szCs w:val="24"/>
          <w:lang w:val="en-AU"/>
        </w:rPr>
        <w:t>PNG COVID-19 Development Response Plan</w:t>
      </w:r>
      <w:r w:rsidRPr="002D33EE">
        <w:rPr>
          <w:rFonts w:eastAsia="Times New Roman" w:cs="Times New Roman"/>
          <w:sz w:val="21"/>
          <w:szCs w:val="24"/>
          <w:lang w:val="en-AU"/>
        </w:rPr>
        <w:t xml:space="preserve"> </w:t>
      </w:r>
      <w:r w:rsidRPr="002D33EE">
        <w:rPr>
          <w:rFonts w:eastAsia="Times New Roman" w:cs="Times New Roman"/>
          <w:sz w:val="21"/>
          <w:szCs w:val="24"/>
          <w:lang w:val="en-AU" w:bidi="en-AU"/>
        </w:rPr>
        <w:t>including contributing to outcomes on increased economic opportunities for women and strengthened national response to violence against women and children.</w:t>
      </w:r>
    </w:p>
    <w:p w14:paraId="5EC6F6AD" w14:textId="77777777" w:rsidR="0074711D" w:rsidRPr="002D33EE" w:rsidRDefault="0074711D" w:rsidP="0074711D">
      <w:pPr>
        <w:tabs>
          <w:tab w:val="left" w:pos="284"/>
        </w:tabs>
        <w:suppressAutoHyphens w:val="0"/>
        <w:spacing w:before="0" w:line="280" w:lineRule="exact"/>
        <w:rPr>
          <w:rFonts w:eastAsia="Times New Roman" w:cs="Times New Roman"/>
          <w:bCs/>
          <w:iCs/>
          <w:sz w:val="21"/>
          <w:szCs w:val="24"/>
          <w:lang w:val="en-AU"/>
        </w:rPr>
      </w:pPr>
      <w:r w:rsidRPr="002D33EE">
        <w:rPr>
          <w:rFonts w:eastAsia="Times New Roman" w:cs="Times New Roman"/>
          <w:b/>
          <w:bCs/>
          <w:sz w:val="21"/>
          <w:szCs w:val="24"/>
          <w:lang w:val="en-AU"/>
        </w:rPr>
        <w:t xml:space="preserve">DFAT’s </w:t>
      </w:r>
      <w:r w:rsidRPr="002D33EE">
        <w:rPr>
          <w:rFonts w:eastAsia="Times New Roman" w:cs="Times New Roman"/>
          <w:b/>
          <w:bCs/>
          <w:i/>
          <w:iCs/>
          <w:sz w:val="21"/>
          <w:szCs w:val="24"/>
          <w:lang w:val="en-AU"/>
        </w:rPr>
        <w:t>Gender Equality and Women’s Empowerment Strateg</w:t>
      </w:r>
      <w:r w:rsidRPr="002D33EE">
        <w:rPr>
          <w:rFonts w:eastAsia="Times New Roman" w:cs="Times New Roman"/>
          <w:b/>
          <w:bCs/>
          <w:sz w:val="21"/>
          <w:szCs w:val="24"/>
          <w:lang w:val="en-AU"/>
        </w:rPr>
        <w:t>y</w:t>
      </w:r>
      <w:r w:rsidRPr="002D33EE">
        <w:rPr>
          <w:rFonts w:eastAsia="Times New Roman" w:cs="Times New Roman"/>
          <w:sz w:val="21"/>
          <w:szCs w:val="24"/>
          <w:lang w:val="en-AU"/>
        </w:rPr>
        <w:t xml:space="preserve"> (2016) advocates a </w:t>
      </w:r>
      <w:r w:rsidRPr="002D33EE">
        <w:rPr>
          <w:rFonts w:eastAsia="Times New Roman" w:cs="Times New Roman"/>
          <w:b/>
          <w:bCs/>
          <w:sz w:val="21"/>
          <w:szCs w:val="24"/>
          <w:lang w:val="en-AU"/>
        </w:rPr>
        <w:t>twin-track approach</w:t>
      </w:r>
      <w:r w:rsidRPr="002D33EE">
        <w:rPr>
          <w:rFonts w:eastAsia="Times New Roman" w:cs="Times New Roman"/>
          <w:sz w:val="21"/>
          <w:szCs w:val="24"/>
          <w:lang w:val="en-AU"/>
        </w:rPr>
        <w:t xml:space="preserve"> to gender equality through taking measures specifically designed to tackle gender inequalities while incorporating gender issues into all aspects of Australia’s work. It </w:t>
      </w:r>
      <w:r w:rsidRPr="002D33EE">
        <w:rPr>
          <w:rFonts w:eastAsia="Times New Roman" w:cs="Times New Roman"/>
          <w:bCs/>
          <w:iCs/>
          <w:sz w:val="21"/>
          <w:szCs w:val="24"/>
          <w:lang w:val="en-AU"/>
        </w:rPr>
        <w:t xml:space="preserve">commits to pursuing transformation change across three connected and mutually reinforcing priorities: </w:t>
      </w:r>
    </w:p>
    <w:p w14:paraId="11F23F24" w14:textId="77777777" w:rsidR="0074711D" w:rsidRPr="002D33EE" w:rsidRDefault="0074711D" w:rsidP="00B2075E">
      <w:pPr>
        <w:numPr>
          <w:ilvl w:val="0"/>
          <w:numId w:val="13"/>
        </w:numPr>
        <w:tabs>
          <w:tab w:val="left" w:pos="284"/>
        </w:tabs>
        <w:suppressAutoHyphens w:val="0"/>
        <w:spacing w:before="0" w:line="280" w:lineRule="exact"/>
        <w:rPr>
          <w:rFonts w:eastAsia="Times New Roman" w:cs="Times New Roman"/>
          <w:bCs/>
          <w:iCs/>
          <w:sz w:val="21"/>
          <w:szCs w:val="24"/>
          <w:lang w:val="en-AU"/>
        </w:rPr>
      </w:pPr>
      <w:r w:rsidRPr="002D33EE">
        <w:rPr>
          <w:rFonts w:eastAsia="Times New Roman" w:cs="Times New Roman"/>
          <w:bCs/>
          <w:iCs/>
          <w:sz w:val="21"/>
          <w:szCs w:val="24"/>
          <w:lang w:val="en-AU"/>
        </w:rPr>
        <w:lastRenderedPageBreak/>
        <w:t xml:space="preserve">Enhancing women’s voice in decision-making, leadership and </w:t>
      </w:r>
      <w:proofErr w:type="gramStart"/>
      <w:r w:rsidRPr="002D33EE">
        <w:rPr>
          <w:rFonts w:eastAsia="Times New Roman" w:cs="Times New Roman"/>
          <w:bCs/>
          <w:iCs/>
          <w:sz w:val="21"/>
          <w:szCs w:val="24"/>
          <w:lang w:val="en-AU"/>
        </w:rPr>
        <w:t>peace-building</w:t>
      </w:r>
      <w:proofErr w:type="gramEnd"/>
    </w:p>
    <w:p w14:paraId="156CF7F6" w14:textId="77777777" w:rsidR="0074711D" w:rsidRPr="002D33EE" w:rsidRDefault="0074711D" w:rsidP="00B2075E">
      <w:pPr>
        <w:numPr>
          <w:ilvl w:val="0"/>
          <w:numId w:val="13"/>
        </w:numPr>
        <w:tabs>
          <w:tab w:val="left" w:pos="284"/>
        </w:tabs>
        <w:suppressAutoHyphens w:val="0"/>
        <w:spacing w:before="0" w:line="280" w:lineRule="exact"/>
        <w:rPr>
          <w:rFonts w:eastAsia="Times New Roman" w:cs="Times New Roman"/>
          <w:bCs/>
          <w:iCs/>
          <w:sz w:val="21"/>
          <w:szCs w:val="24"/>
          <w:lang w:val="en-AU"/>
        </w:rPr>
      </w:pPr>
      <w:r w:rsidRPr="002D33EE">
        <w:rPr>
          <w:rFonts w:eastAsia="Times New Roman" w:cs="Times New Roman"/>
          <w:bCs/>
          <w:iCs/>
          <w:sz w:val="21"/>
          <w:szCs w:val="24"/>
          <w:lang w:val="en-AU"/>
        </w:rPr>
        <w:t>Promoting women’s economic empowerment</w:t>
      </w:r>
    </w:p>
    <w:p w14:paraId="10714E78" w14:textId="77777777" w:rsidR="0074711D" w:rsidRPr="002D33EE" w:rsidRDefault="0074711D" w:rsidP="00B2075E">
      <w:pPr>
        <w:numPr>
          <w:ilvl w:val="0"/>
          <w:numId w:val="13"/>
        </w:numPr>
        <w:tabs>
          <w:tab w:val="left" w:pos="284"/>
        </w:tabs>
        <w:suppressAutoHyphens w:val="0"/>
        <w:spacing w:before="0" w:line="280" w:lineRule="exact"/>
        <w:rPr>
          <w:rFonts w:eastAsia="Times New Roman" w:cs="Times New Roman"/>
          <w:bCs/>
          <w:iCs/>
          <w:sz w:val="21"/>
          <w:szCs w:val="24"/>
          <w:lang w:val="en-AU"/>
        </w:rPr>
      </w:pPr>
      <w:r w:rsidRPr="002D33EE">
        <w:rPr>
          <w:rFonts w:eastAsia="Times New Roman" w:cs="Times New Roman"/>
          <w:bCs/>
          <w:iCs/>
          <w:sz w:val="21"/>
          <w:szCs w:val="24"/>
          <w:lang w:val="en-AU"/>
        </w:rPr>
        <w:t>Ending violence against women and girls.</w:t>
      </w:r>
    </w:p>
    <w:p w14:paraId="45900BA4" w14:textId="4C466B0E" w:rsidR="0074711D" w:rsidRDefault="0074711D" w:rsidP="0074711D">
      <w:p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sz w:val="21"/>
          <w:szCs w:val="24"/>
          <w:lang w:val="en-AU"/>
        </w:rPr>
        <w:t xml:space="preserve">Australia's </w:t>
      </w:r>
      <w:r w:rsidRPr="002D33EE">
        <w:rPr>
          <w:rFonts w:eastAsia="Times New Roman" w:cs="Times New Roman"/>
          <w:b/>
          <w:bCs/>
          <w:i/>
          <w:iCs/>
          <w:sz w:val="21"/>
          <w:szCs w:val="24"/>
          <w:lang w:val="en-AU"/>
        </w:rPr>
        <w:t>Development for All Strategy</w:t>
      </w:r>
      <w:r w:rsidRPr="002D33EE">
        <w:rPr>
          <w:rFonts w:eastAsia="Times New Roman" w:cs="Times New Roman"/>
          <w:sz w:val="21"/>
          <w:szCs w:val="24"/>
          <w:lang w:val="en-AU"/>
        </w:rPr>
        <w:t xml:space="preserve"> (2015-2021) outlines ways in which DFAT can strengthen disability-inclusive development and address the negative interaction of gender and disabilities</w:t>
      </w:r>
      <w:r w:rsidR="00F056C9" w:rsidRPr="002D33EE">
        <w:rPr>
          <w:rFonts w:eastAsia="Times New Roman" w:cs="Times New Roman"/>
          <w:sz w:val="21"/>
          <w:szCs w:val="24"/>
          <w:lang w:val="en-AU"/>
        </w:rPr>
        <w:t xml:space="preserve">. </w:t>
      </w:r>
      <w:r w:rsidRPr="002D33EE">
        <w:rPr>
          <w:rFonts w:eastAsia="Times New Roman" w:cs="Times New Roman"/>
          <w:bCs/>
          <w:sz w:val="21"/>
          <w:szCs w:val="24"/>
          <w:lang w:val="en-AU" w:bidi="en-AU"/>
        </w:rPr>
        <w:t xml:space="preserve">Through a </w:t>
      </w:r>
      <w:r w:rsidRPr="002D33EE">
        <w:rPr>
          <w:rFonts w:eastAsia="Times New Roman" w:cs="Times New Roman"/>
          <w:b/>
          <w:sz w:val="21"/>
          <w:szCs w:val="24"/>
          <w:lang w:val="en-AU" w:bidi="en-AU"/>
        </w:rPr>
        <w:t>Strategic Framework for Engaging with PNG’s Institutions</w:t>
      </w:r>
      <w:r w:rsidRPr="002D33EE">
        <w:rPr>
          <w:rFonts w:eastAsia="Times New Roman" w:cs="Times New Roman"/>
          <w:bCs/>
          <w:sz w:val="21"/>
          <w:szCs w:val="24"/>
          <w:lang w:val="en-AU" w:bidi="en-AU"/>
        </w:rPr>
        <w:t>,</w:t>
      </w:r>
      <w:r w:rsidRPr="002D33EE">
        <w:rPr>
          <w:rFonts w:eastAsia="Times New Roman" w:cs="Times New Roman"/>
          <w:b/>
          <w:sz w:val="21"/>
          <w:szCs w:val="24"/>
          <w:lang w:val="en-AU" w:bidi="en-AU"/>
        </w:rPr>
        <w:t xml:space="preserve"> </w:t>
      </w:r>
      <w:r w:rsidRPr="002D33EE">
        <w:rPr>
          <w:rFonts w:eastAsia="Times New Roman" w:cs="Times New Roman"/>
          <w:bCs/>
          <w:sz w:val="21"/>
          <w:szCs w:val="24"/>
          <w:lang w:val="en-AU" w:bidi="en-AU"/>
        </w:rPr>
        <w:t xml:space="preserve">Australia </w:t>
      </w:r>
      <w:r w:rsidRPr="002D33EE">
        <w:rPr>
          <w:rFonts w:eastAsia="Times New Roman" w:cs="Times New Roman"/>
          <w:sz w:val="21"/>
          <w:szCs w:val="24"/>
          <w:lang w:val="en-AU" w:bidi="en-AU"/>
        </w:rPr>
        <w:t xml:space="preserve">recognises the pronounced exclusion of women from governance processes and systems in PNG and commits </w:t>
      </w:r>
      <w:r w:rsidRPr="002D33EE">
        <w:rPr>
          <w:rFonts w:eastAsia="Times New Roman" w:cs="Times New Roman"/>
          <w:bCs/>
          <w:sz w:val="21"/>
          <w:szCs w:val="24"/>
          <w:lang w:val="en-AU" w:bidi="en-AU"/>
        </w:rPr>
        <w:t xml:space="preserve">to target support to women and girls including </w:t>
      </w:r>
      <w:r w:rsidRPr="002D33EE">
        <w:rPr>
          <w:rFonts w:eastAsia="Times New Roman" w:cs="Times New Roman"/>
          <w:b/>
          <w:sz w:val="21"/>
          <w:szCs w:val="24"/>
          <w:lang w:val="en-AU" w:bidi="en-AU"/>
        </w:rPr>
        <w:t>actively promoting women’s participation, decision-making and leadership in communities and local level government</w:t>
      </w:r>
      <w:r w:rsidRPr="002D33EE">
        <w:rPr>
          <w:rFonts w:eastAsia="Times New Roman" w:cs="Times New Roman"/>
          <w:sz w:val="21"/>
          <w:szCs w:val="24"/>
          <w:lang w:val="en-AU" w:bidi="en-AU"/>
        </w:rPr>
        <w:t>.</w:t>
      </w:r>
    </w:p>
    <w:p w14:paraId="421B6DEA" w14:textId="77777777" w:rsidR="0074711D" w:rsidRPr="002D33EE" w:rsidRDefault="0074711D" w:rsidP="0074711D">
      <w:pPr>
        <w:pStyle w:val="Heading2Numbered"/>
        <w:rPr>
          <w:rFonts w:eastAsia="Times New Roman"/>
          <w:lang w:val="en-AU"/>
        </w:rPr>
      </w:pPr>
      <w:bookmarkStart w:id="35" w:name="_Toc94628707"/>
      <w:bookmarkStart w:id="36" w:name="_Toc96005281"/>
      <w:bookmarkStart w:id="37" w:name="_Toc127898761"/>
      <w:r w:rsidRPr="002D33EE">
        <w:rPr>
          <w:rFonts w:eastAsia="Times New Roman"/>
          <w:lang w:val="en-AU"/>
        </w:rPr>
        <w:t>investment Rationale</w:t>
      </w:r>
      <w:bookmarkEnd w:id="35"/>
      <w:bookmarkEnd w:id="36"/>
      <w:bookmarkEnd w:id="37"/>
    </w:p>
    <w:p w14:paraId="315493F5" w14:textId="027DB620"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bCs/>
          <w:i/>
          <w:iCs/>
          <w:sz w:val="21"/>
          <w:szCs w:val="24"/>
          <w:lang w:val="en-AU"/>
        </w:rPr>
        <w:t>Australia makes significant investments in gender equality and empowering women and girls</w:t>
      </w:r>
      <w:r w:rsidRPr="002D33EE">
        <w:rPr>
          <w:rFonts w:eastAsia="Times New Roman" w:cs="Times New Roman"/>
          <w:sz w:val="21"/>
          <w:szCs w:val="24"/>
          <w:lang w:val="en-AU"/>
        </w:rPr>
        <w:t xml:space="preserve">. Half of Australia’s ten largest bilateral development assistance programs spend close to 50 per cent of </w:t>
      </w:r>
      <w:r w:rsidR="00F056C9" w:rsidRPr="002D33EE">
        <w:rPr>
          <w:rFonts w:eastAsia="Times New Roman" w:cs="Times New Roman"/>
          <w:sz w:val="21"/>
          <w:szCs w:val="24"/>
          <w:lang w:val="en-AU"/>
        </w:rPr>
        <w:t xml:space="preserve">their </w:t>
      </w:r>
      <w:r w:rsidRPr="002D33EE">
        <w:rPr>
          <w:rFonts w:eastAsia="Times New Roman" w:cs="Times New Roman"/>
          <w:sz w:val="21"/>
          <w:szCs w:val="24"/>
          <w:lang w:val="en-AU"/>
        </w:rPr>
        <w:t>budget on initiatives that target gender equality as their principal or a significant objective. Australia has expanded the number and types of program interventions, and improved coordination with international and national partners.</w:t>
      </w:r>
      <w:r w:rsidRPr="002D33EE">
        <w:rPr>
          <w:rFonts w:eastAsia="Times New Roman" w:cs="Times New Roman"/>
          <w:sz w:val="21"/>
          <w:szCs w:val="24"/>
          <w:vertAlign w:val="superscript"/>
          <w:lang w:val="en-AU"/>
        </w:rPr>
        <w:footnoteReference w:id="61"/>
      </w:r>
      <w:r w:rsidRPr="002D33EE">
        <w:rPr>
          <w:rFonts w:eastAsia="Times New Roman" w:cs="Times New Roman"/>
          <w:sz w:val="21"/>
          <w:szCs w:val="24"/>
          <w:lang w:val="en-AU"/>
        </w:rPr>
        <w:t xml:space="preserve"> </w:t>
      </w:r>
    </w:p>
    <w:p w14:paraId="14BCF1B4" w14:textId="29092B4D"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This investment </w:t>
      </w:r>
      <w:r w:rsidRPr="002D33EE">
        <w:rPr>
          <w:rFonts w:eastAsia="Times New Roman" w:cs="Times New Roman"/>
          <w:b/>
          <w:bCs/>
          <w:i/>
          <w:iCs/>
          <w:sz w:val="21"/>
          <w:szCs w:val="24"/>
          <w:lang w:val="en-AU"/>
        </w:rPr>
        <w:t>aligns with Australia’s national interest and policy objectives in PNG and beyond</w:t>
      </w:r>
      <w:r w:rsidRPr="002D33EE">
        <w:rPr>
          <w:rFonts w:eastAsia="Times New Roman" w:cs="Times New Roman"/>
          <w:sz w:val="21"/>
          <w:szCs w:val="24"/>
          <w:lang w:val="en-AU"/>
        </w:rPr>
        <w:t xml:space="preserve">, underpins support for a stable and prosperous PNG, and projects Australia’s values in the world. </w:t>
      </w:r>
      <w:r w:rsidRPr="002D33EE">
        <w:rPr>
          <w:rFonts w:eastAsia="Times New Roman" w:cs="Times New Roman"/>
          <w:iCs/>
          <w:sz w:val="21"/>
          <w:szCs w:val="24"/>
          <w:lang w:val="en-AU"/>
        </w:rPr>
        <w:t xml:space="preserve">Australia is identified as a committed and strategic donor in women’s empowerment and gender equality in </w:t>
      </w:r>
      <w:r w:rsidR="002209EB" w:rsidRPr="002D33EE">
        <w:rPr>
          <w:rFonts w:eastAsia="Times New Roman" w:cs="Times New Roman"/>
          <w:iCs/>
          <w:sz w:val="21"/>
          <w:szCs w:val="24"/>
          <w:lang w:val="en-AU"/>
        </w:rPr>
        <w:t xml:space="preserve">PNG, with </w:t>
      </w:r>
      <w:proofErr w:type="spellStart"/>
      <w:r w:rsidR="002209EB" w:rsidRPr="002D33EE">
        <w:rPr>
          <w:rFonts w:eastAsia="Times New Roman" w:cs="Times New Roman"/>
          <w:iCs/>
          <w:sz w:val="21"/>
          <w:szCs w:val="24"/>
          <w:lang w:val="en-AU"/>
        </w:rPr>
        <w:t>GoPNG</w:t>
      </w:r>
      <w:proofErr w:type="spellEnd"/>
      <w:r w:rsidR="002209EB" w:rsidRPr="002D33EE">
        <w:rPr>
          <w:rFonts w:eastAsia="Times New Roman" w:cs="Times New Roman"/>
          <w:iCs/>
          <w:sz w:val="21"/>
          <w:szCs w:val="24"/>
          <w:lang w:val="en-AU"/>
        </w:rPr>
        <w:t xml:space="preserve"> and civil society actors acknowledging Australia’s significant support and advocacy over many years in this space, including most recently during the first public inquiry held by the Special Parliamentary Committee on GBV</w:t>
      </w:r>
      <w:r w:rsidRPr="002D33EE">
        <w:rPr>
          <w:rFonts w:eastAsia="Times New Roman" w:cs="Times New Roman"/>
          <w:iCs/>
          <w:sz w:val="21"/>
          <w:szCs w:val="24"/>
          <w:lang w:val="en-AU"/>
        </w:rPr>
        <w:t>.</w:t>
      </w:r>
      <w:r w:rsidRPr="002D33EE">
        <w:rPr>
          <w:rFonts w:eastAsia="Times New Roman" w:cs="Times New Roman"/>
          <w:iCs/>
          <w:sz w:val="21"/>
          <w:szCs w:val="24"/>
          <w:vertAlign w:val="superscript"/>
          <w:lang w:val="en-AU"/>
        </w:rPr>
        <w:footnoteReference w:id="62"/>
      </w:r>
      <w:r w:rsidRPr="002D33EE">
        <w:rPr>
          <w:rFonts w:eastAsia="Times New Roman" w:cs="Times New Roman"/>
          <w:iCs/>
          <w:sz w:val="21"/>
          <w:szCs w:val="24"/>
          <w:lang w:val="en-AU"/>
        </w:rPr>
        <w:t xml:space="preserve"> </w:t>
      </w:r>
    </w:p>
    <w:p w14:paraId="2F9135BF" w14:textId="5ED5C89D"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In recognition of the high </w:t>
      </w:r>
      <w:r w:rsidRPr="002D33EE">
        <w:rPr>
          <w:rFonts w:eastAsia="Times New Roman" w:cs="Times New Roman"/>
          <w:b/>
          <w:bCs/>
          <w:i/>
          <w:iCs/>
          <w:sz w:val="21"/>
          <w:szCs w:val="24"/>
          <w:lang w:val="en-AU"/>
        </w:rPr>
        <w:t>risk that COVID-19 will roll back gains on gender equality</w:t>
      </w:r>
      <w:r w:rsidRPr="002D33EE">
        <w:rPr>
          <w:rFonts w:eastAsia="Times New Roman" w:cs="Times New Roman"/>
          <w:sz w:val="21"/>
          <w:szCs w:val="24"/>
          <w:lang w:val="en-AU"/>
        </w:rPr>
        <w:t xml:space="preserve"> and women’s economic empowerment, leadership, safety and resilience, this investment reflects the </w:t>
      </w:r>
      <w:r w:rsidRPr="002D33EE">
        <w:rPr>
          <w:rFonts w:eastAsia="Times New Roman" w:cs="Times New Roman"/>
          <w:b/>
          <w:bCs/>
          <w:sz w:val="21"/>
          <w:szCs w:val="24"/>
          <w:lang w:val="en-AU"/>
        </w:rPr>
        <w:t>long-term commitment that is required when seeking to transform the attitudes and behaviours that underpin gender inequality</w:t>
      </w:r>
      <w:r w:rsidRPr="002D33EE">
        <w:rPr>
          <w:rFonts w:eastAsia="Times New Roman" w:cs="Times New Roman"/>
          <w:sz w:val="21"/>
          <w:szCs w:val="24"/>
          <w:lang w:val="en-AU"/>
        </w:rPr>
        <w:t>. Australia’s continued partnership with PNG in gender equality and women’s empowerment contributes to better outcomes for women and girls which in turn leads to improved overall development outcomes.</w:t>
      </w:r>
      <w:r w:rsidRPr="002D33EE">
        <w:rPr>
          <w:rFonts w:eastAsia="Times New Roman" w:cs="Times New Roman"/>
          <w:sz w:val="21"/>
          <w:szCs w:val="24"/>
          <w:vertAlign w:val="superscript"/>
          <w:lang w:val="en-AU"/>
        </w:rPr>
        <w:footnoteReference w:id="63"/>
      </w:r>
    </w:p>
    <w:p w14:paraId="3914D824" w14:textId="7D01709B" w:rsidR="0074711D" w:rsidRPr="002D33EE" w:rsidRDefault="0074711D" w:rsidP="0074711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Whilst Australia ensures that gender equality is </w:t>
      </w:r>
      <w:r w:rsidRPr="002D33EE">
        <w:rPr>
          <w:rFonts w:eastAsia="Times New Roman" w:cs="Times New Roman"/>
          <w:b/>
          <w:bCs/>
          <w:sz w:val="21"/>
          <w:szCs w:val="24"/>
          <w:lang w:val="en-AU"/>
        </w:rPr>
        <w:t>mainstreamed</w:t>
      </w:r>
      <w:r w:rsidRPr="002D33EE">
        <w:rPr>
          <w:rFonts w:eastAsia="Times New Roman" w:cs="Times New Roman"/>
          <w:sz w:val="21"/>
          <w:szCs w:val="24"/>
          <w:lang w:val="en-AU"/>
        </w:rPr>
        <w:t xml:space="preserve"> through the significant development cooperation portfolio in PNG, this initiative’s </w:t>
      </w:r>
      <w:r w:rsidRPr="002D33EE">
        <w:rPr>
          <w:rFonts w:eastAsia="Times New Roman" w:cs="Times New Roman"/>
          <w:b/>
          <w:bCs/>
          <w:sz w:val="21"/>
          <w:szCs w:val="24"/>
          <w:lang w:val="en-AU"/>
        </w:rPr>
        <w:t>principal objective</w:t>
      </w:r>
      <w:r w:rsidRPr="002D33EE">
        <w:rPr>
          <w:rFonts w:eastAsia="Times New Roman" w:cs="Times New Roman"/>
          <w:sz w:val="21"/>
          <w:szCs w:val="24"/>
          <w:lang w:val="en-AU"/>
        </w:rPr>
        <w:t xml:space="preserve"> is to tackle gender inequality in PNG. This new initiative will build on and leverage the evidence and successes of the </w:t>
      </w:r>
      <w:r w:rsidR="00120B2D" w:rsidRPr="002D33EE">
        <w:rPr>
          <w:rFonts w:eastAsia="Times New Roman" w:cs="Times New Roman"/>
          <w:i/>
          <w:iCs/>
          <w:sz w:val="21"/>
          <w:szCs w:val="24"/>
          <w:lang w:val="en-AU"/>
        </w:rPr>
        <w:t>Pacific Women</w:t>
      </w:r>
      <w:r w:rsidR="002209EB" w:rsidRPr="002D33EE">
        <w:rPr>
          <w:rFonts w:eastAsia="Times New Roman" w:cs="Times New Roman"/>
          <w:i/>
          <w:iCs/>
          <w:sz w:val="21"/>
          <w:szCs w:val="24"/>
          <w:lang w:val="en-AU"/>
        </w:rPr>
        <w:t xml:space="preserve"> </w:t>
      </w:r>
      <w:r w:rsidR="002209EB" w:rsidRPr="002D33EE">
        <w:rPr>
          <w:rFonts w:eastAsia="Times New Roman" w:cs="Times New Roman"/>
          <w:sz w:val="21"/>
          <w:szCs w:val="24"/>
          <w:lang w:val="en-AU"/>
        </w:rPr>
        <w:t>program</w:t>
      </w:r>
      <w:r w:rsidRPr="002D33EE">
        <w:rPr>
          <w:rFonts w:eastAsia="Times New Roman" w:cs="Times New Roman"/>
          <w:sz w:val="21"/>
          <w:szCs w:val="24"/>
          <w:lang w:val="en-AU"/>
        </w:rPr>
        <w:t xml:space="preserve">, and as a standalone investment in PNG, will complement the new regional </w:t>
      </w:r>
      <w:r w:rsidRPr="002D33EE">
        <w:rPr>
          <w:rFonts w:eastAsia="Times New Roman" w:cs="Times New Roman"/>
          <w:iCs/>
          <w:sz w:val="21"/>
          <w:szCs w:val="24"/>
          <w:lang w:val="en-AU"/>
        </w:rPr>
        <w:t>Pacific Women Lead</w:t>
      </w:r>
      <w:r w:rsidRPr="002D33EE">
        <w:rPr>
          <w:rFonts w:eastAsia="Times New Roman" w:cs="Times New Roman"/>
          <w:i/>
          <w:sz w:val="21"/>
          <w:szCs w:val="24"/>
          <w:lang w:val="en-AU"/>
        </w:rPr>
        <w:t xml:space="preserve"> </w:t>
      </w:r>
      <w:r w:rsidRPr="002D33EE">
        <w:rPr>
          <w:rFonts w:eastAsia="Times New Roman" w:cs="Times New Roman"/>
          <w:sz w:val="21"/>
          <w:szCs w:val="24"/>
          <w:lang w:val="en-AU"/>
        </w:rPr>
        <w:t>program.</w:t>
      </w:r>
    </w:p>
    <w:p w14:paraId="5B5E0FCB" w14:textId="11D2709A" w:rsidR="00892E00" w:rsidRPr="002D33EE" w:rsidRDefault="00236A3E" w:rsidP="00892E00">
      <w:pPr>
        <w:pStyle w:val="Heading1Numbered"/>
        <w:rPr>
          <w:rFonts w:eastAsia="Times New Roman"/>
          <w:lang w:val="en-AU"/>
        </w:rPr>
      </w:pPr>
      <w:bookmarkStart w:id="38" w:name="_Toc96005282"/>
      <w:bookmarkStart w:id="39" w:name="_Toc127898762"/>
      <w:r w:rsidRPr="002D33EE">
        <w:rPr>
          <w:rFonts w:eastAsia="Times New Roman"/>
          <w:lang w:val="en-AU"/>
        </w:rPr>
        <w:t>Prog</w:t>
      </w:r>
      <w:r w:rsidR="006066F2">
        <w:rPr>
          <w:rFonts w:eastAsia="Times New Roman"/>
          <w:lang w:val="en-AU"/>
        </w:rPr>
        <w:t>R</w:t>
      </w:r>
      <w:r w:rsidRPr="002D33EE">
        <w:rPr>
          <w:rFonts w:eastAsia="Times New Roman"/>
          <w:lang w:val="en-AU"/>
        </w:rPr>
        <w:t>am Logic</w:t>
      </w:r>
      <w:bookmarkEnd w:id="38"/>
      <w:bookmarkEnd w:id="39"/>
    </w:p>
    <w:p w14:paraId="0E4B771C" w14:textId="12DC8FED" w:rsidR="006C028A" w:rsidRPr="002D33EE" w:rsidRDefault="00892E00" w:rsidP="00892E0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The goal of this investment is that:</w:t>
      </w:r>
      <w:r w:rsidR="00CC3155" w:rsidRPr="002D33EE">
        <w:rPr>
          <w:rFonts w:eastAsia="Times New Roman" w:cs="Times New Roman"/>
          <w:sz w:val="21"/>
          <w:szCs w:val="24"/>
          <w:lang w:val="en-AU"/>
        </w:rPr>
        <w:t xml:space="preserve"> </w:t>
      </w:r>
      <w:r w:rsidRPr="002D33EE">
        <w:rPr>
          <w:rFonts w:eastAsia="Times New Roman" w:cs="Times New Roman"/>
          <w:b/>
          <w:bCs/>
          <w:sz w:val="21"/>
          <w:szCs w:val="24"/>
          <w:lang w:val="en-AU"/>
        </w:rPr>
        <w:t>PNG women and girls, in all their diversity, are safe and equitably share in resources, opportunities and decision-making, with men and boys</w:t>
      </w:r>
      <w:r w:rsidR="003E5C26" w:rsidRPr="002D33EE">
        <w:rPr>
          <w:rFonts w:eastAsia="Times New Roman" w:cs="Times New Roman"/>
          <w:b/>
          <w:bCs/>
          <w:sz w:val="21"/>
          <w:szCs w:val="24"/>
          <w:lang w:val="en-AU"/>
        </w:rPr>
        <w:t>.</w:t>
      </w:r>
      <w:r w:rsidR="00CC3155" w:rsidRPr="002D33EE">
        <w:rPr>
          <w:rFonts w:eastAsia="Times New Roman" w:cs="Times New Roman"/>
          <w:b/>
          <w:bCs/>
          <w:sz w:val="21"/>
          <w:szCs w:val="24"/>
          <w:lang w:val="en-AU"/>
        </w:rPr>
        <w:t xml:space="preserve"> </w:t>
      </w:r>
      <w:r w:rsidRPr="002D33EE">
        <w:rPr>
          <w:rFonts w:eastAsia="Times New Roman" w:cs="Times New Roman"/>
          <w:sz w:val="21"/>
          <w:szCs w:val="24"/>
          <w:lang w:val="en-AU"/>
        </w:rPr>
        <w:t xml:space="preserve">This aspirational goal represents the change that this investment will contribute to </w:t>
      </w:r>
      <w:r w:rsidRPr="007B735D">
        <w:rPr>
          <w:rFonts w:eastAsia="Times New Roman" w:cs="Times New Roman"/>
          <w:sz w:val="21"/>
          <w:szCs w:val="24"/>
          <w:lang w:val="en-AU"/>
        </w:rPr>
        <w:t xml:space="preserve">over </w:t>
      </w:r>
      <w:r w:rsidR="00052705" w:rsidRPr="003428FE">
        <w:rPr>
          <w:rFonts w:eastAsia="Times New Roman" w:cs="Times New Roman"/>
          <w:sz w:val="21"/>
          <w:szCs w:val="24"/>
          <w:lang w:val="en-AU"/>
        </w:rPr>
        <w:t>10</w:t>
      </w:r>
      <w:r w:rsidR="002D3F6F" w:rsidRPr="003428FE">
        <w:rPr>
          <w:rFonts w:eastAsia="Times New Roman" w:cs="Times New Roman"/>
          <w:sz w:val="21"/>
          <w:szCs w:val="24"/>
          <w:lang w:val="en-AU"/>
        </w:rPr>
        <w:t xml:space="preserve"> years, </w:t>
      </w:r>
      <w:r w:rsidR="00945DFF" w:rsidRPr="007B735D">
        <w:rPr>
          <w:rFonts w:eastAsia="Times New Roman" w:cs="Times New Roman"/>
          <w:sz w:val="21"/>
          <w:szCs w:val="24"/>
          <w:lang w:val="en-AU"/>
        </w:rPr>
        <w:t xml:space="preserve">which includes an </w:t>
      </w:r>
      <w:r w:rsidR="00C905CC" w:rsidRPr="007B735D">
        <w:rPr>
          <w:rFonts w:eastAsia="Times New Roman" w:cs="Times New Roman"/>
          <w:sz w:val="21"/>
          <w:szCs w:val="24"/>
          <w:lang w:val="en-AU"/>
        </w:rPr>
        <w:t xml:space="preserve">initial five-year commitment, plus the </w:t>
      </w:r>
      <w:r w:rsidR="00EF2868">
        <w:rPr>
          <w:rFonts w:eastAsia="Times New Roman" w:cs="Times New Roman"/>
          <w:sz w:val="21"/>
          <w:szCs w:val="24"/>
          <w:lang w:val="en-AU"/>
        </w:rPr>
        <w:t>option</w:t>
      </w:r>
      <w:r w:rsidR="00C905CC" w:rsidRPr="007B735D">
        <w:rPr>
          <w:rFonts w:eastAsia="Times New Roman" w:cs="Times New Roman"/>
          <w:sz w:val="21"/>
          <w:szCs w:val="24"/>
          <w:lang w:val="en-AU"/>
        </w:rPr>
        <w:t xml:space="preserve"> to extend the program by a further five </w:t>
      </w:r>
      <w:r w:rsidR="003428FE" w:rsidRPr="007B735D">
        <w:rPr>
          <w:rFonts w:eastAsia="Times New Roman" w:cs="Times New Roman"/>
          <w:sz w:val="21"/>
          <w:szCs w:val="24"/>
          <w:lang w:val="en-AU"/>
        </w:rPr>
        <w:t>years</w:t>
      </w:r>
      <w:r w:rsidR="003428FE" w:rsidRPr="003428FE" w:rsidDel="00C905CC">
        <w:rPr>
          <w:rFonts w:eastAsia="Times New Roman" w:cs="Times New Roman"/>
          <w:sz w:val="21"/>
          <w:szCs w:val="24"/>
          <w:lang w:val="en-AU"/>
        </w:rPr>
        <w:t>.</w:t>
      </w:r>
      <w:r w:rsidRPr="007B735D">
        <w:rPr>
          <w:rFonts w:eastAsia="Times New Roman" w:cs="Times New Roman"/>
          <w:sz w:val="21"/>
          <w:szCs w:val="24"/>
          <w:lang w:val="en-AU"/>
        </w:rPr>
        <w:t xml:space="preserve"> </w:t>
      </w:r>
      <w:r w:rsidR="00052705" w:rsidRPr="003428FE">
        <w:rPr>
          <w:rFonts w:eastAsia="Times New Roman" w:cs="Times New Roman"/>
          <w:sz w:val="21"/>
          <w:szCs w:val="24"/>
          <w:lang w:val="en-AU"/>
        </w:rPr>
        <w:t>This g</w:t>
      </w:r>
      <w:r w:rsidR="00052705" w:rsidRPr="002D33EE">
        <w:rPr>
          <w:rFonts w:eastAsia="Times New Roman" w:cs="Times New Roman"/>
          <w:sz w:val="21"/>
          <w:szCs w:val="24"/>
          <w:lang w:val="en-AU"/>
        </w:rPr>
        <w:t xml:space="preserve">oal mirrors that of </w:t>
      </w:r>
      <w:r w:rsidRPr="002D33EE">
        <w:rPr>
          <w:rFonts w:eastAsia="Times New Roman" w:cs="Times New Roman"/>
          <w:sz w:val="21"/>
          <w:szCs w:val="24"/>
          <w:lang w:val="en-AU"/>
        </w:rPr>
        <w:t>the regional Pacific Women Lead program</w:t>
      </w:r>
      <w:r w:rsidR="00052705" w:rsidRPr="002D33EE">
        <w:rPr>
          <w:rFonts w:eastAsia="Times New Roman" w:cs="Times New Roman"/>
          <w:sz w:val="21"/>
          <w:szCs w:val="24"/>
          <w:lang w:val="en-AU"/>
        </w:rPr>
        <w:t>, highlighting the important links with the regi</w:t>
      </w:r>
      <w:r w:rsidR="00EC4B60">
        <w:rPr>
          <w:rFonts w:eastAsia="Times New Roman" w:cs="Times New Roman"/>
          <w:sz w:val="21"/>
          <w:szCs w:val="24"/>
          <w:lang w:val="en-AU"/>
        </w:rPr>
        <w:t>o</w:t>
      </w:r>
      <w:r w:rsidR="00052705" w:rsidRPr="002D33EE">
        <w:rPr>
          <w:rFonts w:eastAsia="Times New Roman" w:cs="Times New Roman"/>
          <w:sz w:val="21"/>
          <w:szCs w:val="24"/>
          <w:lang w:val="en-AU"/>
        </w:rPr>
        <w:t>nal investment</w:t>
      </w:r>
      <w:r w:rsidRPr="002D33EE">
        <w:rPr>
          <w:rFonts w:eastAsia="Times New Roman" w:cs="Times New Roman"/>
          <w:sz w:val="21"/>
          <w:szCs w:val="24"/>
          <w:lang w:val="en-AU"/>
        </w:rPr>
        <w:t xml:space="preserve">.  The goal provides space for PNG Women Lead to respond to the emerging needs and opportunities as well as shifts in context. </w:t>
      </w:r>
    </w:p>
    <w:p w14:paraId="0572C1BB" w14:textId="1E99DD4F" w:rsidR="00052705" w:rsidRPr="002D33EE" w:rsidRDefault="00052705" w:rsidP="00052705">
      <w:pPr>
        <w:tabs>
          <w:tab w:val="left" w:pos="284"/>
        </w:tabs>
        <w:suppressAutoHyphens w:val="0"/>
        <w:spacing w:before="0" w:line="280" w:lineRule="exact"/>
        <w:rPr>
          <w:rFonts w:eastAsia="Times New Roman" w:cs="Times New Roman"/>
          <w:bCs/>
          <w:iCs/>
          <w:sz w:val="21"/>
          <w:szCs w:val="24"/>
          <w:lang w:val="en-AU"/>
        </w:rPr>
      </w:pPr>
      <w:r w:rsidRPr="002D33EE">
        <w:rPr>
          <w:rFonts w:eastAsia="Times New Roman" w:cs="Times New Roman"/>
          <w:sz w:val="21"/>
          <w:szCs w:val="24"/>
          <w:lang w:val="en-AU"/>
        </w:rPr>
        <w:t xml:space="preserve">The objectives of this program are drawn from </w:t>
      </w:r>
      <w:r w:rsidRPr="002D33EE">
        <w:rPr>
          <w:rFonts w:eastAsia="Times New Roman" w:cs="Times New Roman"/>
          <w:b/>
          <w:bCs/>
          <w:sz w:val="21"/>
          <w:szCs w:val="24"/>
          <w:lang w:val="en-AU"/>
        </w:rPr>
        <w:t xml:space="preserve">DFAT’s </w:t>
      </w:r>
      <w:r w:rsidRPr="002D33EE">
        <w:rPr>
          <w:rFonts w:eastAsia="Times New Roman" w:cs="Times New Roman"/>
          <w:b/>
          <w:bCs/>
          <w:i/>
          <w:iCs/>
          <w:sz w:val="21"/>
          <w:szCs w:val="24"/>
          <w:lang w:val="en-AU"/>
        </w:rPr>
        <w:t>Gender Equality and Women’s Empowerment Strateg</w:t>
      </w:r>
      <w:r w:rsidRPr="002D33EE">
        <w:rPr>
          <w:rFonts w:eastAsia="Times New Roman" w:cs="Times New Roman"/>
          <w:b/>
          <w:bCs/>
          <w:sz w:val="21"/>
          <w:szCs w:val="24"/>
          <w:lang w:val="en-AU"/>
        </w:rPr>
        <w:t>y</w:t>
      </w:r>
      <w:r w:rsidRPr="002D33EE">
        <w:rPr>
          <w:rFonts w:eastAsia="Times New Roman" w:cs="Times New Roman"/>
          <w:bCs/>
          <w:iCs/>
          <w:sz w:val="21"/>
          <w:szCs w:val="24"/>
          <w:lang w:val="en-AU"/>
        </w:rPr>
        <w:t xml:space="preserve">: </w:t>
      </w:r>
    </w:p>
    <w:p w14:paraId="1E7EC76D" w14:textId="1292327E" w:rsidR="00052705" w:rsidRPr="002D33EE" w:rsidRDefault="00052705" w:rsidP="00B2075E">
      <w:pPr>
        <w:numPr>
          <w:ilvl w:val="0"/>
          <w:numId w:val="13"/>
        </w:numPr>
        <w:tabs>
          <w:tab w:val="left" w:pos="284"/>
        </w:tabs>
        <w:suppressAutoHyphens w:val="0"/>
        <w:spacing w:before="0" w:line="280" w:lineRule="exact"/>
        <w:rPr>
          <w:rFonts w:eastAsia="Times New Roman" w:cs="Times New Roman"/>
          <w:bCs/>
          <w:iCs/>
          <w:sz w:val="21"/>
          <w:szCs w:val="24"/>
          <w:lang w:val="en-AU"/>
        </w:rPr>
      </w:pPr>
      <w:r w:rsidRPr="002D33EE">
        <w:rPr>
          <w:rFonts w:eastAsia="Times New Roman" w:cs="Times New Roman"/>
          <w:bCs/>
          <w:iCs/>
          <w:sz w:val="21"/>
          <w:szCs w:val="24"/>
          <w:lang w:val="en-AU"/>
        </w:rPr>
        <w:t>Enhancing women’s voice in decision-making and leadership</w:t>
      </w:r>
    </w:p>
    <w:p w14:paraId="41D57AC8" w14:textId="77777777" w:rsidR="00052705" w:rsidRPr="002D33EE" w:rsidRDefault="00052705" w:rsidP="00B2075E">
      <w:pPr>
        <w:numPr>
          <w:ilvl w:val="0"/>
          <w:numId w:val="13"/>
        </w:numPr>
        <w:tabs>
          <w:tab w:val="left" w:pos="284"/>
        </w:tabs>
        <w:suppressAutoHyphens w:val="0"/>
        <w:spacing w:before="0" w:line="280" w:lineRule="exact"/>
        <w:rPr>
          <w:rFonts w:eastAsia="Times New Roman" w:cs="Times New Roman"/>
          <w:bCs/>
          <w:iCs/>
          <w:sz w:val="21"/>
          <w:szCs w:val="24"/>
          <w:lang w:val="en-AU"/>
        </w:rPr>
      </w:pPr>
      <w:r w:rsidRPr="002D33EE">
        <w:rPr>
          <w:rFonts w:eastAsia="Times New Roman" w:cs="Times New Roman"/>
          <w:bCs/>
          <w:iCs/>
          <w:sz w:val="21"/>
          <w:szCs w:val="24"/>
          <w:lang w:val="en-AU"/>
        </w:rPr>
        <w:t>Ending violence against women and girls</w:t>
      </w:r>
    </w:p>
    <w:p w14:paraId="4A0AB02F" w14:textId="7E42AC39" w:rsidR="00052705" w:rsidRPr="002D33EE" w:rsidRDefault="00052705" w:rsidP="00B2075E">
      <w:pPr>
        <w:numPr>
          <w:ilvl w:val="0"/>
          <w:numId w:val="13"/>
        </w:numPr>
        <w:tabs>
          <w:tab w:val="left" w:pos="284"/>
        </w:tabs>
        <w:suppressAutoHyphens w:val="0"/>
        <w:spacing w:before="0" w:line="280" w:lineRule="exact"/>
        <w:rPr>
          <w:rFonts w:eastAsia="Times New Roman" w:cs="Times New Roman"/>
          <w:bCs/>
          <w:iCs/>
          <w:sz w:val="21"/>
          <w:szCs w:val="24"/>
          <w:lang w:val="en-AU"/>
        </w:rPr>
      </w:pPr>
      <w:r w:rsidRPr="002D33EE">
        <w:rPr>
          <w:rFonts w:eastAsia="Times New Roman" w:cs="Times New Roman"/>
          <w:bCs/>
          <w:iCs/>
          <w:sz w:val="21"/>
          <w:szCs w:val="24"/>
          <w:lang w:val="en-AU"/>
        </w:rPr>
        <w:t>Promoting women’s economic empowerment.</w:t>
      </w:r>
    </w:p>
    <w:p w14:paraId="0793B8C8" w14:textId="7D4102D9" w:rsidR="00892E00" w:rsidRPr="002D33EE" w:rsidRDefault="00E326BB" w:rsidP="00892E0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lastRenderedPageBreak/>
        <w:t xml:space="preserve">PNG’s gender equality challenges are immense, complex, and deep-seated. The program budget is limited and cannot address all areas of need. </w:t>
      </w:r>
      <w:r w:rsidR="00892E00" w:rsidRPr="002D33EE">
        <w:rPr>
          <w:rFonts w:eastAsia="Times New Roman" w:cs="Times New Roman"/>
          <w:sz w:val="21"/>
          <w:szCs w:val="24"/>
          <w:lang w:val="en-AU"/>
        </w:rPr>
        <w:t>Trade-offs had to be made between breadth and depth of the investment focus. During design, consideration was given to alternate outcome focus:</w:t>
      </w:r>
    </w:p>
    <w:p w14:paraId="49248F99" w14:textId="17BC2D13" w:rsidR="00892E00" w:rsidRPr="002D33EE" w:rsidRDefault="00892E00" w:rsidP="00B2075E">
      <w:pPr>
        <w:numPr>
          <w:ilvl w:val="0"/>
          <w:numId w:val="17"/>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Including Sexual and Reproductive health as a separate outcome – this was rejected because the program has limited budget and will not invest in supply side for sectors covered by other significant Australian investments. Demand side activities can be included under </w:t>
      </w:r>
      <w:r w:rsidR="00E326BB" w:rsidRPr="002D33EE">
        <w:rPr>
          <w:rFonts w:eastAsia="Times New Roman" w:cs="Times New Roman"/>
          <w:sz w:val="21"/>
          <w:szCs w:val="24"/>
          <w:lang w:val="en-AU"/>
        </w:rPr>
        <w:t>end-of-program outcomes (EOPO) 1</w:t>
      </w:r>
      <w:r w:rsidRPr="002D33EE">
        <w:rPr>
          <w:rFonts w:eastAsia="Times New Roman" w:cs="Times New Roman"/>
          <w:sz w:val="21"/>
          <w:szCs w:val="24"/>
          <w:lang w:val="en-AU"/>
        </w:rPr>
        <w:t>.</w:t>
      </w:r>
    </w:p>
    <w:p w14:paraId="1AA5AA3D" w14:textId="37330CF6" w:rsidR="00892E00" w:rsidRPr="002D33EE" w:rsidRDefault="00892E00" w:rsidP="00B2075E">
      <w:pPr>
        <w:numPr>
          <w:ilvl w:val="0"/>
          <w:numId w:val="17"/>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Removing Women’s Economic Empowerment as a standalone EOPO and subsuming some intermediate outcomes under EOPO1. This was rejected given the evidence on the importance of </w:t>
      </w:r>
      <w:r w:rsidR="0002170D" w:rsidRPr="002D33EE">
        <w:rPr>
          <w:rFonts w:eastAsia="Times New Roman" w:cs="Times New Roman"/>
          <w:sz w:val="21"/>
          <w:szCs w:val="24"/>
          <w:lang w:val="en-AU"/>
        </w:rPr>
        <w:t xml:space="preserve">Women’s Economic Empowerment </w:t>
      </w:r>
      <w:r w:rsidRPr="002D33EE">
        <w:rPr>
          <w:rFonts w:eastAsia="Times New Roman" w:cs="Times New Roman"/>
          <w:sz w:val="21"/>
          <w:szCs w:val="24"/>
          <w:lang w:val="en-AU"/>
        </w:rPr>
        <w:t>as mutually reinforcing outcomes in GBV and women’s leadership and decision-making.</w:t>
      </w:r>
    </w:p>
    <w:p w14:paraId="6080AED7" w14:textId="1C903946" w:rsidR="00892E00" w:rsidRPr="002D33EE" w:rsidRDefault="00892E00" w:rsidP="00B2075E">
      <w:pPr>
        <w:numPr>
          <w:ilvl w:val="0"/>
          <w:numId w:val="17"/>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Retaining a</w:t>
      </w:r>
      <w:r w:rsidR="00E326BB" w:rsidRPr="002D33EE">
        <w:rPr>
          <w:rFonts w:eastAsia="Times New Roman" w:cs="Times New Roman"/>
          <w:sz w:val="21"/>
          <w:szCs w:val="24"/>
          <w:lang w:val="en-AU"/>
        </w:rPr>
        <w:t>n additional</w:t>
      </w:r>
      <w:r w:rsidRPr="002D33EE">
        <w:rPr>
          <w:rFonts w:eastAsia="Times New Roman" w:cs="Times New Roman"/>
          <w:sz w:val="21"/>
          <w:szCs w:val="24"/>
          <w:lang w:val="en-AU"/>
        </w:rPr>
        <w:t xml:space="preserve"> EOPO on enhancing knowledge and understanding, in line with </w:t>
      </w:r>
      <w:r w:rsidR="00D05AA0" w:rsidRPr="002D33EE">
        <w:rPr>
          <w:rFonts w:eastAsia="Times New Roman" w:cs="Times New Roman"/>
          <w:i/>
          <w:iCs/>
          <w:sz w:val="21"/>
          <w:szCs w:val="24"/>
          <w:lang w:val="en-AU"/>
        </w:rPr>
        <w:t>Pacific Women</w:t>
      </w:r>
      <w:r w:rsidRPr="002D33EE">
        <w:rPr>
          <w:rFonts w:eastAsia="Times New Roman" w:cs="Times New Roman"/>
          <w:sz w:val="21"/>
          <w:szCs w:val="24"/>
          <w:lang w:val="en-AU"/>
        </w:rPr>
        <w:t xml:space="preserve">.  This was rejected because much has been learned in the 10 years of </w:t>
      </w:r>
      <w:r w:rsidR="00D05AA0" w:rsidRPr="002D33EE">
        <w:rPr>
          <w:rFonts w:eastAsia="Times New Roman" w:cs="Times New Roman"/>
          <w:i/>
          <w:iCs/>
          <w:sz w:val="21"/>
          <w:szCs w:val="24"/>
          <w:lang w:val="en-AU"/>
        </w:rPr>
        <w:t>Pacific Women</w:t>
      </w:r>
      <w:r w:rsidRPr="002D33EE">
        <w:rPr>
          <w:rFonts w:eastAsia="Times New Roman" w:cs="Times New Roman"/>
          <w:sz w:val="21"/>
          <w:szCs w:val="24"/>
          <w:lang w:val="en-AU"/>
        </w:rPr>
        <w:t xml:space="preserve">, and the emphasis will be on sharing and scaling up based on the knowledge accumulated. Additional research and analytics </w:t>
      </w:r>
      <w:r w:rsidR="00632946" w:rsidRPr="002D33EE">
        <w:rPr>
          <w:rFonts w:eastAsia="Times New Roman" w:cs="Times New Roman"/>
          <w:sz w:val="21"/>
          <w:szCs w:val="24"/>
          <w:lang w:val="en-AU"/>
        </w:rPr>
        <w:t>are</w:t>
      </w:r>
      <w:r w:rsidRPr="002D33EE">
        <w:rPr>
          <w:rFonts w:eastAsia="Times New Roman" w:cs="Times New Roman"/>
          <w:sz w:val="21"/>
          <w:szCs w:val="24"/>
          <w:lang w:val="en-AU"/>
        </w:rPr>
        <w:t xml:space="preserve"> included at the emergent outcome level under EOPO1.</w:t>
      </w:r>
    </w:p>
    <w:p w14:paraId="5918920E" w14:textId="05D15B21" w:rsidR="00B06159" w:rsidRPr="002D33EE" w:rsidRDefault="00B06159" w:rsidP="00B06159">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delivery approach is as important as the outcome areas: catalysing change through locally driven, context specific work with and through local champions and agents of change, and leveraging the considerable resources </w:t>
      </w:r>
      <w:r w:rsidR="00EC4B60">
        <w:rPr>
          <w:rFonts w:eastAsia="Times New Roman" w:cs="Times New Roman"/>
          <w:sz w:val="21"/>
          <w:szCs w:val="24"/>
          <w:lang w:val="en-AU"/>
        </w:rPr>
        <w:t xml:space="preserve">and energies </w:t>
      </w:r>
      <w:r w:rsidRPr="002D33EE">
        <w:rPr>
          <w:rFonts w:eastAsia="Times New Roman" w:cs="Times New Roman"/>
          <w:sz w:val="21"/>
          <w:szCs w:val="24"/>
          <w:lang w:val="en-AU"/>
        </w:rPr>
        <w:t xml:space="preserve">of </w:t>
      </w:r>
      <w:proofErr w:type="spellStart"/>
      <w:r w:rsidRPr="002D33EE">
        <w:rPr>
          <w:rFonts w:eastAsia="Times New Roman" w:cs="Times New Roman"/>
          <w:sz w:val="21"/>
          <w:szCs w:val="24"/>
          <w:lang w:val="en-AU"/>
        </w:rPr>
        <w:t>GoPNG</w:t>
      </w:r>
      <w:proofErr w:type="spellEnd"/>
      <w:r w:rsidRPr="002D33EE">
        <w:rPr>
          <w:rFonts w:eastAsia="Times New Roman" w:cs="Times New Roman"/>
          <w:sz w:val="21"/>
          <w:szCs w:val="24"/>
          <w:lang w:val="en-AU"/>
        </w:rPr>
        <w:t xml:space="preserve">, other </w:t>
      </w:r>
      <w:r w:rsidR="00A66021" w:rsidRPr="002D33EE">
        <w:rPr>
          <w:rFonts w:eastAsia="Times New Roman" w:cs="Times New Roman"/>
          <w:sz w:val="21"/>
          <w:szCs w:val="24"/>
          <w:lang w:val="en-AU"/>
        </w:rPr>
        <w:t xml:space="preserve">AHC </w:t>
      </w:r>
      <w:r w:rsidRPr="002D33EE">
        <w:rPr>
          <w:rFonts w:eastAsia="Times New Roman" w:cs="Times New Roman"/>
          <w:sz w:val="21"/>
          <w:szCs w:val="24"/>
          <w:lang w:val="en-AU"/>
        </w:rPr>
        <w:t xml:space="preserve">and donor investments, the private sector and civil society. </w:t>
      </w:r>
    </w:p>
    <w:p w14:paraId="0AEE7FB5" w14:textId="279C9CE0" w:rsidR="00E326BB" w:rsidRPr="002D33EE" w:rsidRDefault="00E326BB" w:rsidP="00E326BB">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In line with DFAT and </w:t>
      </w:r>
      <w:proofErr w:type="spellStart"/>
      <w:r w:rsidRPr="002D33EE">
        <w:rPr>
          <w:rFonts w:eastAsia="Times New Roman" w:cs="Times New Roman"/>
          <w:sz w:val="21"/>
          <w:szCs w:val="24"/>
          <w:lang w:val="en-AU"/>
        </w:rPr>
        <w:t>GoPNG</w:t>
      </w:r>
      <w:proofErr w:type="spellEnd"/>
      <w:r w:rsidRPr="002D33EE">
        <w:rPr>
          <w:rFonts w:eastAsia="Times New Roman" w:cs="Times New Roman"/>
          <w:sz w:val="21"/>
          <w:szCs w:val="24"/>
          <w:lang w:val="en-AU"/>
        </w:rPr>
        <w:t xml:space="preserve"> policy priorities, lessons from </w:t>
      </w:r>
      <w:r w:rsidRPr="002D33EE">
        <w:rPr>
          <w:rFonts w:eastAsia="Times New Roman" w:cs="Times New Roman"/>
          <w:i/>
          <w:iCs/>
          <w:sz w:val="21"/>
          <w:szCs w:val="24"/>
          <w:lang w:val="en-AU"/>
        </w:rPr>
        <w:t>Pacific Women</w:t>
      </w:r>
      <w:r w:rsidRPr="002D33EE">
        <w:rPr>
          <w:rFonts w:eastAsia="Times New Roman" w:cs="Times New Roman"/>
          <w:sz w:val="21"/>
          <w:szCs w:val="24"/>
          <w:lang w:val="en-AU"/>
        </w:rPr>
        <w:t xml:space="preserve">, international evidence and the current context in PNG, this investment will contribute to the goal through four inter-related </w:t>
      </w:r>
      <w:r w:rsidRPr="007B735D">
        <w:rPr>
          <w:rFonts w:eastAsia="Times New Roman" w:cs="Times New Roman"/>
          <w:sz w:val="21"/>
          <w:szCs w:val="24"/>
          <w:lang w:val="en-AU"/>
        </w:rPr>
        <w:t>EOPO</w:t>
      </w:r>
      <w:r w:rsidR="00A5691F">
        <w:rPr>
          <w:rFonts w:eastAsia="Times New Roman" w:cs="Times New Roman"/>
          <w:sz w:val="21"/>
          <w:szCs w:val="24"/>
          <w:lang w:val="en-AU"/>
        </w:rPr>
        <w:t>s</w:t>
      </w:r>
      <w:r w:rsidRPr="007B735D">
        <w:rPr>
          <w:rFonts w:eastAsia="Times New Roman" w:cs="Times New Roman"/>
          <w:sz w:val="21"/>
          <w:szCs w:val="24"/>
          <w:lang w:val="en-AU"/>
        </w:rPr>
        <w:t xml:space="preserve">. </w:t>
      </w:r>
      <w:r w:rsidRPr="003428FE">
        <w:rPr>
          <w:rFonts w:eastAsia="Times New Roman" w:cs="Times New Roman"/>
          <w:sz w:val="21"/>
          <w:szCs w:val="24"/>
          <w:lang w:val="en-AU"/>
        </w:rPr>
        <w:t>The EOPOs have a 10-year time horizon (2032) to reflect the initial five-year commitment, plus the potential to extend the program by a further five years</w:t>
      </w:r>
      <w:r w:rsidRPr="007B735D">
        <w:rPr>
          <w:rFonts w:eastAsia="Times New Roman" w:cs="Times New Roman"/>
          <w:sz w:val="21"/>
          <w:szCs w:val="24"/>
          <w:lang w:val="en-AU"/>
        </w:rPr>
        <w:t>.</w:t>
      </w:r>
      <w:r w:rsidRPr="002D33EE">
        <w:rPr>
          <w:rFonts w:eastAsia="Times New Roman" w:cs="Times New Roman"/>
          <w:sz w:val="21"/>
          <w:szCs w:val="24"/>
          <w:lang w:val="en-AU"/>
        </w:rPr>
        <w:t xml:space="preserve">  </w:t>
      </w:r>
    </w:p>
    <w:p w14:paraId="4D03194D" w14:textId="05C64F7E" w:rsidR="00E326BB" w:rsidRPr="002D33EE" w:rsidRDefault="00E326BB" w:rsidP="00B06159">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A diagram is available at Annex 2: Program Logic. </w:t>
      </w:r>
    </w:p>
    <w:p w14:paraId="43AE93E9" w14:textId="57D292D2" w:rsidR="00892E00" w:rsidRPr="002D33EE" w:rsidRDefault="00892E00" w:rsidP="00032852">
      <w:pPr>
        <w:pStyle w:val="Heading2"/>
        <w:rPr>
          <w:rFonts w:eastAsia="Times New Roman"/>
          <w:lang w:val="en-AU"/>
        </w:rPr>
      </w:pPr>
      <w:bookmarkStart w:id="40" w:name="_Toc94628709"/>
      <w:bookmarkStart w:id="41" w:name="_Toc96005283"/>
      <w:bookmarkStart w:id="42" w:name="_Toc127898763"/>
      <w:r w:rsidRPr="002D33EE">
        <w:rPr>
          <w:rFonts w:eastAsia="Times New Roman"/>
          <w:lang w:val="en-AU"/>
        </w:rPr>
        <w:t xml:space="preserve">EOPO1: Women’s </w:t>
      </w:r>
      <w:r w:rsidR="00EA6CF4" w:rsidRPr="002D33EE">
        <w:rPr>
          <w:rFonts w:eastAsia="Times New Roman"/>
          <w:lang w:val="en-AU"/>
        </w:rPr>
        <w:t xml:space="preserve">Voice in </w:t>
      </w:r>
      <w:r w:rsidRPr="002D33EE">
        <w:rPr>
          <w:rFonts w:eastAsia="Times New Roman"/>
          <w:lang w:val="en-AU"/>
        </w:rPr>
        <w:t>leadership and decision-making</w:t>
      </w:r>
      <w:bookmarkEnd w:id="40"/>
      <w:bookmarkEnd w:id="41"/>
      <w:bookmarkEnd w:id="42"/>
    </w:p>
    <w:p w14:paraId="5AD5E4E0" w14:textId="2D2C87F4" w:rsidR="00892E00" w:rsidRPr="002D33EE" w:rsidRDefault="00892E00" w:rsidP="00892E0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iCs/>
          <w:sz w:val="21"/>
          <w:szCs w:val="24"/>
          <w:lang w:val="en-AU"/>
        </w:rPr>
        <w:t>The expected change at the end of the program is</w:t>
      </w:r>
      <w:r w:rsidR="00EA6CF4" w:rsidRPr="002D33EE">
        <w:rPr>
          <w:rFonts w:eastAsia="Times New Roman" w:cs="Times New Roman"/>
          <w:iCs/>
          <w:sz w:val="21"/>
          <w:szCs w:val="24"/>
          <w:lang w:val="en-AU"/>
        </w:rPr>
        <w:t xml:space="preserve"> that </w:t>
      </w:r>
      <w:r w:rsidR="00EA6CF4" w:rsidRPr="002D33EE">
        <w:rPr>
          <w:rFonts w:eastAsia="Times New Roman" w:cs="Times New Roman"/>
          <w:b/>
          <w:bCs/>
          <w:iCs/>
          <w:sz w:val="21"/>
          <w:szCs w:val="24"/>
          <w:lang w:val="en-AU"/>
        </w:rPr>
        <w:t>“Selected partners better represent women’s voice and interests in targeted areas, including women with disabilities”</w:t>
      </w:r>
      <w:r w:rsidRPr="002D33EE">
        <w:rPr>
          <w:rFonts w:eastAsia="Times New Roman" w:cs="Times New Roman"/>
          <w:iCs/>
          <w:sz w:val="21"/>
          <w:szCs w:val="24"/>
          <w:lang w:val="en-AU"/>
        </w:rPr>
        <w:t>.</w:t>
      </w:r>
      <w:r w:rsidR="00EA6CF4" w:rsidRPr="002D33EE">
        <w:rPr>
          <w:rFonts w:eastAsia="Times New Roman" w:cs="Times New Roman"/>
          <w:iCs/>
          <w:sz w:val="21"/>
          <w:szCs w:val="24"/>
          <w:lang w:val="en-AU"/>
        </w:rPr>
        <w:t xml:space="preserve"> This </w:t>
      </w:r>
      <w:r w:rsidRPr="002D33EE">
        <w:rPr>
          <w:rFonts w:eastAsia="Times New Roman" w:cs="Times New Roman"/>
          <w:iCs/>
          <w:sz w:val="21"/>
          <w:szCs w:val="24"/>
          <w:lang w:val="en-AU"/>
        </w:rPr>
        <w:t xml:space="preserve">EOPO </w:t>
      </w:r>
      <w:r w:rsidR="00EA6CF4" w:rsidRPr="002D33EE">
        <w:rPr>
          <w:rFonts w:eastAsia="Times New Roman" w:cs="Times New Roman"/>
          <w:iCs/>
          <w:sz w:val="21"/>
          <w:szCs w:val="24"/>
          <w:lang w:val="en-AU"/>
        </w:rPr>
        <w:t>has</w:t>
      </w:r>
      <w:r w:rsidRPr="002D33EE">
        <w:rPr>
          <w:rFonts w:eastAsia="Times New Roman" w:cs="Times New Roman"/>
          <w:iCs/>
          <w:sz w:val="21"/>
          <w:szCs w:val="24"/>
          <w:lang w:val="en-AU"/>
        </w:rPr>
        <w:t xml:space="preserve"> three intermediate outcomes</w:t>
      </w:r>
      <w:r w:rsidR="00BA327C" w:rsidRPr="002D33EE">
        <w:rPr>
          <w:rFonts w:eastAsia="Times New Roman" w:cs="Times New Roman"/>
          <w:iCs/>
          <w:sz w:val="21"/>
          <w:szCs w:val="24"/>
          <w:lang w:val="en-AU"/>
        </w:rPr>
        <w:t xml:space="preserve">, the </w:t>
      </w:r>
      <w:r w:rsidRPr="002D33EE">
        <w:rPr>
          <w:rFonts w:eastAsia="Times New Roman" w:cs="Times New Roman"/>
          <w:sz w:val="21"/>
          <w:szCs w:val="24"/>
          <w:lang w:val="en-AU"/>
        </w:rPr>
        <w:t xml:space="preserve">interim steps of changes in behaviour, practice and decisions that are pre-requisites to the achievement of EOPOs. The </w:t>
      </w:r>
      <w:r w:rsidRPr="007B735D">
        <w:rPr>
          <w:rFonts w:eastAsia="Times New Roman" w:cs="Times New Roman"/>
          <w:sz w:val="21"/>
          <w:szCs w:val="24"/>
          <w:lang w:val="en-AU"/>
        </w:rPr>
        <w:t xml:space="preserve">following </w:t>
      </w:r>
      <w:r w:rsidRPr="003428FE">
        <w:rPr>
          <w:rFonts w:eastAsia="Times New Roman" w:cs="Times New Roman"/>
          <w:sz w:val="21"/>
          <w:szCs w:val="24"/>
          <w:lang w:val="en-AU"/>
        </w:rPr>
        <w:t>Intermediate Outcomes are expected to be well progressed within five years (by 2027):</w:t>
      </w:r>
    </w:p>
    <w:p w14:paraId="7742A0D4" w14:textId="77777777" w:rsidR="00EA6CF4" w:rsidRPr="002D33EE" w:rsidRDefault="00EA6CF4" w:rsidP="00B2075E">
      <w:pPr>
        <w:pStyle w:val="ListParagraph"/>
        <w:numPr>
          <w:ilvl w:val="0"/>
          <w:numId w:val="44"/>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Expanded networks of effective advocates (men &amp; women) progress gender equality &amp; women's empowerment. </w:t>
      </w:r>
    </w:p>
    <w:p w14:paraId="5220EF2F" w14:textId="01AE383F" w:rsidR="00EA6CF4" w:rsidRPr="002D33EE" w:rsidRDefault="00EA6CF4" w:rsidP="00B2075E">
      <w:pPr>
        <w:pStyle w:val="ListParagraph"/>
        <w:numPr>
          <w:ilvl w:val="0"/>
          <w:numId w:val="44"/>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An expanded and more effective PNG women’s movement.</w:t>
      </w:r>
    </w:p>
    <w:p w14:paraId="6B5E2BCE" w14:textId="6DBB0509" w:rsidR="00892E00" w:rsidRPr="002D33EE" w:rsidRDefault="00EA6CF4" w:rsidP="00B2075E">
      <w:pPr>
        <w:pStyle w:val="ListParagraph"/>
        <w:numPr>
          <w:ilvl w:val="0"/>
          <w:numId w:val="44"/>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More women are supported as decision-makers and leaders in selected partner organisations</w:t>
      </w:r>
      <w:r w:rsidR="00892E00" w:rsidRPr="002D33EE">
        <w:rPr>
          <w:rFonts w:eastAsia="Times New Roman" w:cs="Times New Roman"/>
          <w:sz w:val="21"/>
          <w:szCs w:val="24"/>
          <w:lang w:val="en-AU"/>
        </w:rPr>
        <w:t>.</w:t>
      </w:r>
    </w:p>
    <w:p w14:paraId="16C36C6F" w14:textId="25B4B257" w:rsidR="00892E00" w:rsidRPr="002D33EE" w:rsidRDefault="00892E00" w:rsidP="00892E0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Short-term outcomes reflect the changes in the knowledge, attitudes, and skills needed to achieve the intermediate outcomes. The program is expected to demonstrate progress towards </w:t>
      </w:r>
      <w:r w:rsidR="00F0170F" w:rsidRPr="002D33EE">
        <w:rPr>
          <w:rFonts w:eastAsia="Times New Roman" w:cs="Times New Roman"/>
          <w:sz w:val="21"/>
          <w:szCs w:val="24"/>
          <w:lang w:val="en-AU"/>
        </w:rPr>
        <w:t xml:space="preserve">the following </w:t>
      </w:r>
      <w:r w:rsidRPr="002D33EE">
        <w:rPr>
          <w:rFonts w:eastAsia="Times New Roman" w:cs="Times New Roman"/>
          <w:sz w:val="21"/>
          <w:szCs w:val="24"/>
          <w:lang w:val="en-AU"/>
        </w:rPr>
        <w:t xml:space="preserve">short-term outcomes </w:t>
      </w:r>
      <w:r w:rsidR="006366D6" w:rsidRPr="002D33EE">
        <w:rPr>
          <w:rFonts w:eastAsia="Times New Roman" w:cs="Times New Roman"/>
          <w:sz w:val="21"/>
          <w:szCs w:val="24"/>
          <w:lang w:val="en-AU"/>
        </w:rPr>
        <w:t xml:space="preserve">(STO) </w:t>
      </w:r>
      <w:r w:rsidRPr="002D33EE">
        <w:rPr>
          <w:rFonts w:eastAsia="Times New Roman" w:cs="Times New Roman"/>
          <w:sz w:val="21"/>
          <w:szCs w:val="24"/>
          <w:lang w:val="en-AU"/>
        </w:rPr>
        <w:t>by 2025:</w:t>
      </w:r>
    </w:p>
    <w:p w14:paraId="622395B2" w14:textId="2E425FD0" w:rsidR="00892E00" w:rsidRPr="002D33EE" w:rsidRDefault="00892E00" w:rsidP="00B2075E">
      <w:pPr>
        <w:pStyle w:val="ListParagraph"/>
        <w:numPr>
          <w:ilvl w:val="0"/>
          <w:numId w:val="43"/>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Collective action strengthened th</w:t>
      </w:r>
      <w:r w:rsidR="00F0170F" w:rsidRPr="002D33EE">
        <w:rPr>
          <w:rFonts w:eastAsia="Times New Roman" w:cs="Times New Roman"/>
          <w:sz w:val="21"/>
          <w:szCs w:val="24"/>
          <w:lang w:val="en-AU"/>
        </w:rPr>
        <w:t>r</w:t>
      </w:r>
      <w:r w:rsidRPr="002D33EE">
        <w:rPr>
          <w:rFonts w:eastAsia="Times New Roman" w:cs="Times New Roman"/>
          <w:sz w:val="21"/>
          <w:szCs w:val="24"/>
          <w:lang w:val="en-AU"/>
        </w:rPr>
        <w:t>ough convening and collaborating.</w:t>
      </w:r>
    </w:p>
    <w:p w14:paraId="0A32B06C" w14:textId="630560CE" w:rsidR="00892E00" w:rsidRPr="002D33EE" w:rsidRDefault="00892E00" w:rsidP="00B2075E">
      <w:pPr>
        <w:pStyle w:val="ListParagraph"/>
        <w:numPr>
          <w:ilvl w:val="0"/>
          <w:numId w:val="43"/>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Women have enhanced leadership and decision-making skills, confidence, and opportunities.</w:t>
      </w:r>
    </w:p>
    <w:p w14:paraId="605F9DC5" w14:textId="6F47F8B9" w:rsidR="00BA0996" w:rsidRPr="002D33EE" w:rsidRDefault="00BA0996" w:rsidP="00B2075E">
      <w:pPr>
        <w:pStyle w:val="ListParagraph"/>
        <w:numPr>
          <w:ilvl w:val="0"/>
          <w:numId w:val="43"/>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Advocacy and policy dialogue</w:t>
      </w:r>
      <w:r w:rsidR="007C550A" w:rsidRPr="002D33EE">
        <w:rPr>
          <w:rFonts w:eastAsia="Times New Roman" w:cs="Times New Roman"/>
          <w:sz w:val="21"/>
          <w:szCs w:val="24"/>
          <w:lang w:val="en-AU"/>
        </w:rPr>
        <w:t xml:space="preserve"> positively influence agendas of change.</w:t>
      </w:r>
    </w:p>
    <w:p w14:paraId="6AB8EDF5" w14:textId="2B7BD027" w:rsidR="007C550A" w:rsidRPr="002D33EE" w:rsidRDefault="007C550A" w:rsidP="00B2075E">
      <w:pPr>
        <w:pStyle w:val="ListParagraph"/>
        <w:numPr>
          <w:ilvl w:val="0"/>
          <w:numId w:val="43"/>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Evidence-base is enhanced </w:t>
      </w:r>
      <w:r w:rsidR="00F0170F" w:rsidRPr="002D33EE">
        <w:rPr>
          <w:rFonts w:eastAsia="Times New Roman" w:cs="Times New Roman"/>
          <w:sz w:val="21"/>
          <w:szCs w:val="24"/>
          <w:lang w:val="en-AU"/>
        </w:rPr>
        <w:t>and</w:t>
      </w:r>
      <w:r w:rsidRPr="002D33EE">
        <w:rPr>
          <w:rFonts w:eastAsia="Times New Roman" w:cs="Times New Roman"/>
          <w:sz w:val="21"/>
          <w:szCs w:val="24"/>
          <w:lang w:val="en-AU"/>
        </w:rPr>
        <w:t xml:space="preserve"> utilised for advocacy </w:t>
      </w:r>
      <w:r w:rsidR="00F0170F" w:rsidRPr="002D33EE">
        <w:rPr>
          <w:rFonts w:eastAsia="Times New Roman" w:cs="Times New Roman"/>
          <w:sz w:val="21"/>
          <w:szCs w:val="24"/>
          <w:lang w:val="en-AU"/>
        </w:rPr>
        <w:t>and</w:t>
      </w:r>
      <w:r w:rsidRPr="002D33EE">
        <w:rPr>
          <w:rFonts w:eastAsia="Times New Roman" w:cs="Times New Roman"/>
          <w:sz w:val="21"/>
          <w:szCs w:val="24"/>
          <w:lang w:val="en-AU"/>
        </w:rPr>
        <w:t xml:space="preserve"> policy dialogue.</w:t>
      </w:r>
    </w:p>
    <w:p w14:paraId="55A6E225" w14:textId="77777777" w:rsidR="00892E00" w:rsidRPr="002D33EE" w:rsidRDefault="00892E00" w:rsidP="00B2075E">
      <w:pPr>
        <w:pStyle w:val="ListParagraph"/>
        <w:numPr>
          <w:ilvl w:val="0"/>
          <w:numId w:val="43"/>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Australian investments in PNG are increasingly gender transformative.</w:t>
      </w:r>
    </w:p>
    <w:p w14:paraId="22CF86A1" w14:textId="1ACD57E0" w:rsidR="00640F66" w:rsidRPr="002D33EE" w:rsidRDefault="00F0170F" w:rsidP="00640F66">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w:t>
      </w:r>
      <w:r w:rsidRPr="002D33EE">
        <w:rPr>
          <w:rFonts w:eastAsia="Times New Roman" w:cs="Times New Roman"/>
          <w:i/>
          <w:iCs/>
          <w:sz w:val="21"/>
          <w:szCs w:val="24"/>
          <w:lang w:val="en-AU"/>
        </w:rPr>
        <w:t>Pacific Women</w:t>
      </w:r>
      <w:r w:rsidRPr="002D33EE">
        <w:rPr>
          <w:rFonts w:eastAsia="Times New Roman" w:cs="Times New Roman"/>
          <w:sz w:val="21"/>
          <w:szCs w:val="24"/>
          <w:lang w:val="en-AU"/>
        </w:rPr>
        <w:t xml:space="preserve"> program demonstrated that when Australia </w:t>
      </w:r>
      <w:r w:rsidR="00BA327C" w:rsidRPr="002D33EE">
        <w:rPr>
          <w:rFonts w:eastAsia="Times New Roman" w:cs="Times New Roman"/>
          <w:sz w:val="21"/>
          <w:szCs w:val="24"/>
          <w:lang w:val="en-AU"/>
        </w:rPr>
        <w:t>support</w:t>
      </w:r>
      <w:r w:rsidRPr="002D33EE">
        <w:rPr>
          <w:rFonts w:eastAsia="Times New Roman" w:cs="Times New Roman"/>
          <w:sz w:val="21"/>
          <w:szCs w:val="24"/>
          <w:lang w:val="en-AU"/>
        </w:rPr>
        <w:t>s</w:t>
      </w:r>
      <w:r w:rsidR="00BA327C" w:rsidRPr="002D33EE">
        <w:rPr>
          <w:rFonts w:eastAsia="Times New Roman" w:cs="Times New Roman"/>
          <w:sz w:val="21"/>
          <w:szCs w:val="24"/>
          <w:lang w:val="en-AU"/>
        </w:rPr>
        <w:t xml:space="preserve"> women-led organisations and </w:t>
      </w:r>
      <w:r w:rsidR="00FE734E" w:rsidRPr="002D33EE">
        <w:rPr>
          <w:rFonts w:eastAsia="Times New Roman" w:cs="Times New Roman"/>
          <w:sz w:val="21"/>
          <w:szCs w:val="24"/>
          <w:lang w:val="en-AU"/>
        </w:rPr>
        <w:t xml:space="preserve">others focused on gender </w:t>
      </w:r>
      <w:r w:rsidR="00EC4B60">
        <w:rPr>
          <w:rFonts w:eastAsia="Times New Roman" w:cs="Times New Roman"/>
          <w:sz w:val="21"/>
          <w:szCs w:val="24"/>
          <w:lang w:val="en-AU"/>
        </w:rPr>
        <w:t>equality</w:t>
      </w:r>
      <w:r w:rsidR="00FE734E" w:rsidRPr="002D33EE">
        <w:rPr>
          <w:rFonts w:eastAsia="Times New Roman" w:cs="Times New Roman"/>
          <w:sz w:val="21"/>
          <w:szCs w:val="24"/>
          <w:lang w:val="en-AU"/>
        </w:rPr>
        <w:t xml:space="preserve">, as well as Disabled Peoples Organisations (DPOs) </w:t>
      </w:r>
      <w:r w:rsidRPr="002D33EE">
        <w:rPr>
          <w:rFonts w:eastAsia="Times New Roman" w:cs="Times New Roman"/>
          <w:sz w:val="21"/>
          <w:szCs w:val="24"/>
          <w:lang w:val="en-AU"/>
        </w:rPr>
        <w:t xml:space="preserve">- </w:t>
      </w:r>
      <w:r w:rsidR="00640F66" w:rsidRPr="002D33EE">
        <w:rPr>
          <w:rFonts w:eastAsia="Times New Roman" w:cs="Times New Roman"/>
          <w:sz w:val="21"/>
          <w:szCs w:val="24"/>
          <w:lang w:val="en-AU"/>
        </w:rPr>
        <w:t xml:space="preserve">through multi-year, flexible funding </w:t>
      </w:r>
      <w:r w:rsidR="00EC4B60">
        <w:rPr>
          <w:rFonts w:eastAsia="Times New Roman" w:cs="Times New Roman"/>
          <w:sz w:val="21"/>
          <w:szCs w:val="24"/>
          <w:lang w:val="en-AU"/>
        </w:rPr>
        <w:t>(</w:t>
      </w:r>
      <w:r w:rsidR="00640F66" w:rsidRPr="002D33EE">
        <w:rPr>
          <w:rFonts w:eastAsia="Times New Roman" w:cs="Times New Roman"/>
          <w:sz w:val="21"/>
          <w:szCs w:val="24"/>
          <w:lang w:val="en-AU"/>
        </w:rPr>
        <w:t>including core funding</w:t>
      </w:r>
      <w:r w:rsidR="00EC4B60">
        <w:rPr>
          <w:rFonts w:eastAsia="Times New Roman" w:cs="Times New Roman"/>
          <w:sz w:val="21"/>
          <w:szCs w:val="24"/>
          <w:lang w:val="en-AU"/>
        </w:rPr>
        <w:t>)</w:t>
      </w:r>
      <w:r w:rsidRPr="002D33EE">
        <w:rPr>
          <w:rFonts w:eastAsia="Times New Roman" w:cs="Times New Roman"/>
          <w:sz w:val="21"/>
          <w:szCs w:val="24"/>
          <w:lang w:val="en-AU"/>
        </w:rPr>
        <w:t xml:space="preserve"> - </w:t>
      </w:r>
      <w:r w:rsidR="00FE734E" w:rsidRPr="002D33EE">
        <w:rPr>
          <w:rFonts w:eastAsia="Times New Roman" w:cs="Times New Roman"/>
          <w:sz w:val="21"/>
          <w:szCs w:val="24"/>
          <w:lang w:val="en-AU"/>
        </w:rPr>
        <w:t xml:space="preserve">to lead </w:t>
      </w:r>
      <w:r w:rsidR="00EC4B60">
        <w:rPr>
          <w:rFonts w:eastAsia="Times New Roman" w:cs="Times New Roman"/>
          <w:sz w:val="21"/>
          <w:szCs w:val="24"/>
          <w:lang w:val="en-AU"/>
        </w:rPr>
        <w:t xml:space="preserve">change </w:t>
      </w:r>
      <w:r w:rsidR="00FE734E" w:rsidRPr="002D33EE">
        <w:rPr>
          <w:rFonts w:eastAsia="Times New Roman" w:cs="Times New Roman"/>
          <w:sz w:val="21"/>
          <w:szCs w:val="24"/>
          <w:lang w:val="en-AU"/>
        </w:rPr>
        <w:t>agendas</w:t>
      </w:r>
      <w:r w:rsidRPr="002D33EE">
        <w:rPr>
          <w:rFonts w:eastAsia="Times New Roman" w:cs="Times New Roman"/>
          <w:sz w:val="21"/>
          <w:szCs w:val="24"/>
          <w:lang w:val="en-AU"/>
        </w:rPr>
        <w:t xml:space="preserve">, these organisations </w:t>
      </w:r>
      <w:r w:rsidR="00640F66" w:rsidRPr="002D33EE">
        <w:rPr>
          <w:rFonts w:eastAsia="Times New Roman" w:cs="Times New Roman"/>
          <w:sz w:val="21"/>
          <w:szCs w:val="24"/>
          <w:lang w:val="en-AU"/>
        </w:rPr>
        <w:t xml:space="preserve">will </w:t>
      </w:r>
    </w:p>
    <w:p w14:paraId="79362C6C" w14:textId="52D9FDF9" w:rsidR="00640F66" w:rsidRPr="002D33EE" w:rsidRDefault="00FE734E" w:rsidP="00B2075E">
      <w:pPr>
        <w:pStyle w:val="ListParagraph"/>
        <w:numPr>
          <w:ilvl w:val="0"/>
          <w:numId w:val="45"/>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utilise and mobilise evidence and lessons</w:t>
      </w:r>
      <w:r w:rsidR="00640F66" w:rsidRPr="002D33EE">
        <w:rPr>
          <w:rFonts w:eastAsia="Times New Roman" w:cs="Times New Roman"/>
          <w:sz w:val="21"/>
          <w:szCs w:val="24"/>
          <w:lang w:val="en-AU"/>
        </w:rPr>
        <w:t xml:space="preserve"> and</w:t>
      </w:r>
    </w:p>
    <w:p w14:paraId="04531FC9" w14:textId="194B3AB2" w:rsidR="00640F66" w:rsidRPr="002D33EE" w:rsidRDefault="00640F66" w:rsidP="00B2075E">
      <w:pPr>
        <w:pStyle w:val="ListParagraph"/>
        <w:numPr>
          <w:ilvl w:val="0"/>
          <w:numId w:val="45"/>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lastRenderedPageBreak/>
        <w:t>work separately and together</w:t>
      </w:r>
      <w:r w:rsidR="00FE734E" w:rsidRPr="002D33EE">
        <w:rPr>
          <w:rFonts w:eastAsia="Times New Roman" w:cs="Times New Roman"/>
          <w:sz w:val="21"/>
          <w:szCs w:val="24"/>
          <w:lang w:val="en-AU"/>
        </w:rPr>
        <w:t xml:space="preserve"> </w:t>
      </w:r>
      <w:r w:rsidRPr="002D33EE">
        <w:rPr>
          <w:rFonts w:eastAsia="Times New Roman" w:cs="Times New Roman"/>
          <w:sz w:val="21"/>
          <w:szCs w:val="24"/>
          <w:lang w:val="en-AU"/>
        </w:rPr>
        <w:t xml:space="preserve">as leaders and decision-makers </w:t>
      </w:r>
      <w:r w:rsidR="008C33E8" w:rsidRPr="002D33EE">
        <w:rPr>
          <w:rFonts w:eastAsia="Times New Roman" w:cs="Times New Roman"/>
          <w:sz w:val="21"/>
          <w:szCs w:val="24"/>
          <w:lang w:val="en-AU"/>
        </w:rPr>
        <w:t xml:space="preserve">of a more cohesive and effective women’s movement in PNG </w:t>
      </w:r>
      <w:r w:rsidRPr="002D33EE">
        <w:rPr>
          <w:rFonts w:eastAsia="Times New Roman" w:cs="Times New Roman"/>
          <w:sz w:val="21"/>
          <w:szCs w:val="24"/>
          <w:lang w:val="en-AU"/>
        </w:rPr>
        <w:t xml:space="preserve">and </w:t>
      </w:r>
    </w:p>
    <w:p w14:paraId="1CFFFA8B" w14:textId="27170651" w:rsidR="00640F66" w:rsidRPr="002D33EE" w:rsidRDefault="00640F66" w:rsidP="00B2075E">
      <w:pPr>
        <w:pStyle w:val="ListParagraph"/>
        <w:numPr>
          <w:ilvl w:val="0"/>
          <w:numId w:val="45"/>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engag</w:t>
      </w:r>
      <w:r w:rsidR="008C33E8" w:rsidRPr="002D33EE">
        <w:rPr>
          <w:rFonts w:eastAsia="Times New Roman" w:cs="Times New Roman"/>
          <w:sz w:val="21"/>
          <w:szCs w:val="24"/>
          <w:lang w:val="en-AU"/>
        </w:rPr>
        <w:t>e</w:t>
      </w:r>
      <w:r w:rsidRPr="002D33EE">
        <w:rPr>
          <w:rFonts w:eastAsia="Times New Roman" w:cs="Times New Roman"/>
          <w:sz w:val="21"/>
          <w:szCs w:val="24"/>
          <w:lang w:val="en-AU"/>
        </w:rPr>
        <w:t xml:space="preserve"> men and male champions who are willing to </w:t>
      </w:r>
      <w:r w:rsidR="008C33E8" w:rsidRPr="002D33EE">
        <w:rPr>
          <w:rFonts w:eastAsia="Times New Roman" w:cs="Times New Roman"/>
          <w:sz w:val="21"/>
          <w:szCs w:val="24"/>
          <w:lang w:val="en-AU"/>
        </w:rPr>
        <w:t>progress gender equality and women's empowerment and</w:t>
      </w:r>
    </w:p>
    <w:p w14:paraId="3877493A" w14:textId="53B203A1" w:rsidR="00BA327C" w:rsidRPr="002D33EE" w:rsidRDefault="00640F66" w:rsidP="00B2075E">
      <w:pPr>
        <w:numPr>
          <w:ilvl w:val="0"/>
          <w:numId w:val="45"/>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leverag</w:t>
      </w:r>
      <w:r w:rsidR="008C33E8" w:rsidRPr="002D33EE">
        <w:rPr>
          <w:rFonts w:eastAsia="Times New Roman" w:cs="Times New Roman"/>
          <w:sz w:val="21"/>
          <w:szCs w:val="24"/>
          <w:lang w:val="en-AU"/>
        </w:rPr>
        <w:t xml:space="preserve">e the authority, </w:t>
      </w:r>
      <w:r w:rsidR="00FE0CF5" w:rsidRPr="002D33EE">
        <w:rPr>
          <w:rFonts w:eastAsia="Times New Roman" w:cs="Times New Roman"/>
          <w:sz w:val="21"/>
          <w:szCs w:val="24"/>
          <w:lang w:val="en-AU"/>
        </w:rPr>
        <w:t>mandate,</w:t>
      </w:r>
      <w:r w:rsidR="008C33E8" w:rsidRPr="002D33EE">
        <w:rPr>
          <w:rFonts w:eastAsia="Times New Roman" w:cs="Times New Roman"/>
          <w:sz w:val="21"/>
          <w:szCs w:val="24"/>
          <w:lang w:val="en-AU"/>
        </w:rPr>
        <w:t xml:space="preserve"> and </w:t>
      </w:r>
      <w:r w:rsidRPr="002D33EE">
        <w:rPr>
          <w:rFonts w:eastAsia="Times New Roman" w:cs="Times New Roman"/>
          <w:sz w:val="21"/>
          <w:szCs w:val="24"/>
          <w:lang w:val="en-AU"/>
        </w:rPr>
        <w:t xml:space="preserve">resources of </w:t>
      </w:r>
      <w:proofErr w:type="spellStart"/>
      <w:r w:rsidRPr="002D33EE">
        <w:rPr>
          <w:rFonts w:eastAsia="Times New Roman" w:cs="Times New Roman"/>
          <w:sz w:val="21"/>
          <w:szCs w:val="24"/>
          <w:lang w:val="en-AU"/>
        </w:rPr>
        <w:t>GoPNG</w:t>
      </w:r>
      <w:proofErr w:type="spellEnd"/>
      <w:r w:rsidRPr="002D33EE">
        <w:rPr>
          <w:rFonts w:eastAsia="Times New Roman" w:cs="Times New Roman"/>
          <w:sz w:val="21"/>
          <w:szCs w:val="24"/>
          <w:lang w:val="en-AU"/>
        </w:rPr>
        <w:t xml:space="preserve">, the </w:t>
      </w:r>
      <w:r w:rsidR="00BA327C" w:rsidRPr="002D33EE">
        <w:rPr>
          <w:rFonts w:eastAsia="Times New Roman" w:cs="Times New Roman"/>
          <w:sz w:val="21"/>
          <w:szCs w:val="24"/>
          <w:lang w:val="en-AU"/>
        </w:rPr>
        <w:t xml:space="preserve">Australian </w:t>
      </w:r>
      <w:r w:rsidRPr="002D33EE">
        <w:rPr>
          <w:rFonts w:eastAsia="Times New Roman" w:cs="Times New Roman"/>
          <w:sz w:val="21"/>
          <w:szCs w:val="24"/>
          <w:lang w:val="en-AU"/>
        </w:rPr>
        <w:t>bilateral engagement in PNG, the private sector, and civil society</w:t>
      </w:r>
      <w:r w:rsidR="00F0170F" w:rsidRPr="002D33EE">
        <w:rPr>
          <w:rFonts w:eastAsia="Times New Roman" w:cs="Times New Roman"/>
          <w:sz w:val="21"/>
          <w:szCs w:val="24"/>
          <w:lang w:val="en-AU"/>
        </w:rPr>
        <w:t>.</w:t>
      </w:r>
    </w:p>
    <w:p w14:paraId="0E7BBE20" w14:textId="67B0D549" w:rsidR="00BA327C" w:rsidRPr="002D33EE" w:rsidRDefault="00846DB9" w:rsidP="00BA327C">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Evidence and lessons demonstrate that this can </w:t>
      </w:r>
      <w:r w:rsidR="008C33E8" w:rsidRPr="002D33EE">
        <w:rPr>
          <w:rFonts w:eastAsia="Times New Roman" w:cs="Times New Roman"/>
          <w:sz w:val="21"/>
          <w:szCs w:val="24"/>
          <w:lang w:val="en-AU"/>
        </w:rPr>
        <w:t xml:space="preserve">progress and make visible women’s voices and interests, including for women with disabilities. </w:t>
      </w:r>
    </w:p>
    <w:p w14:paraId="3FD39140" w14:textId="3C6A7DF5" w:rsidR="00892E00" w:rsidRPr="002D33EE" w:rsidRDefault="00892E00" w:rsidP="00E51C08">
      <w:pPr>
        <w:pStyle w:val="Heading4"/>
        <w:rPr>
          <w:rFonts w:eastAsia="Times New Roman"/>
          <w:lang w:val="en-AU"/>
        </w:rPr>
      </w:pPr>
      <w:bookmarkStart w:id="43" w:name="_Toc94628710"/>
      <w:bookmarkStart w:id="44" w:name="_Toc96005284"/>
      <w:r w:rsidRPr="002D33EE">
        <w:rPr>
          <w:rFonts w:eastAsia="Times New Roman"/>
          <w:lang w:val="en-AU"/>
        </w:rPr>
        <w:t>STO 1.1</w:t>
      </w:r>
      <w:r w:rsidR="00F6271B" w:rsidRPr="002D33EE">
        <w:rPr>
          <w:rFonts w:eastAsia="Times New Roman"/>
          <w:lang w:val="en-AU"/>
        </w:rPr>
        <w:t xml:space="preserve"> - </w:t>
      </w:r>
      <w:r w:rsidRPr="002D33EE">
        <w:rPr>
          <w:rFonts w:eastAsia="Times New Roman"/>
          <w:lang w:val="en-AU"/>
        </w:rPr>
        <w:t>Collective action strengthened though convening and collaborating</w:t>
      </w:r>
      <w:bookmarkEnd w:id="43"/>
      <w:bookmarkEnd w:id="44"/>
    </w:p>
    <w:p w14:paraId="32781300" w14:textId="7B0D1B50" w:rsidR="00892E00" w:rsidRPr="002D33EE" w:rsidRDefault="00892E00" w:rsidP="00892E00">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 xml:space="preserve">Throughout design consultations, stakeholders repeatedly expressed the value of the convening and shared learning agenda of </w:t>
      </w:r>
      <w:r w:rsidR="00D05AA0" w:rsidRPr="002D33EE">
        <w:rPr>
          <w:rFonts w:eastAsia="Times New Roman" w:cs="Times New Roman"/>
          <w:i/>
          <w:iCs/>
          <w:sz w:val="21"/>
          <w:szCs w:val="24"/>
          <w:lang w:val="en-AU"/>
        </w:rPr>
        <w:t>Pacific Women</w:t>
      </w:r>
      <w:r w:rsidRPr="002D33EE">
        <w:rPr>
          <w:rFonts w:eastAsia="Times New Roman" w:cs="Times New Roman"/>
          <w:iCs/>
          <w:sz w:val="21"/>
          <w:szCs w:val="24"/>
          <w:lang w:val="en-AU"/>
        </w:rPr>
        <w:t xml:space="preserve">. </w:t>
      </w:r>
      <w:r w:rsidRPr="002D33EE">
        <w:rPr>
          <w:rFonts w:eastAsia="Times New Roman" w:cs="Times New Roman"/>
          <w:sz w:val="21"/>
          <w:szCs w:val="24"/>
          <w:lang w:val="en-AU"/>
        </w:rPr>
        <w:t>Partners valued being connected with each other in safety to explore ideas, share information, identify shared problems, and consider possible approaches to solutions together</w:t>
      </w:r>
      <w:r w:rsidRPr="002D33EE">
        <w:rPr>
          <w:rFonts w:eastAsia="Times New Roman" w:cs="Times New Roman"/>
          <w:iCs/>
          <w:sz w:val="21"/>
          <w:szCs w:val="24"/>
          <w:lang w:val="en-AU"/>
        </w:rPr>
        <w:t>.</w:t>
      </w:r>
      <w:r w:rsidR="008F0BE4" w:rsidRPr="002D33EE">
        <w:rPr>
          <w:rFonts w:eastAsia="Times New Roman" w:cs="Times New Roman"/>
          <w:iCs/>
          <w:sz w:val="21"/>
          <w:szCs w:val="24"/>
          <w:lang w:val="en-AU"/>
        </w:rPr>
        <w:t xml:space="preserve"> Because this program has a large focus on promoting women’s leadership, there will be a focus on culturally relevant coaching, mentoring and mindset coaching that empowers women to name and address the real issues holding them back, and supporting them to find more confidence and self-belief to navigate leadership challenges.</w:t>
      </w:r>
    </w:p>
    <w:p w14:paraId="437DBD2B" w14:textId="4D1B1A14" w:rsidR="00892E00" w:rsidRPr="002D33EE" w:rsidRDefault="00892E00" w:rsidP="00892E0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iCs/>
          <w:sz w:val="21"/>
          <w:szCs w:val="24"/>
          <w:lang w:val="en-AU"/>
        </w:rPr>
        <w:t xml:space="preserve">The program will work with partners to develop a schedule of regular events that facilitate networking, peer learning, and the collection and sharing of knowledge. Convening will be used </w:t>
      </w:r>
      <w:r w:rsidR="002942D3">
        <w:rPr>
          <w:rFonts w:eastAsia="Times New Roman" w:cs="Times New Roman"/>
          <w:iCs/>
          <w:sz w:val="21"/>
          <w:szCs w:val="24"/>
          <w:lang w:val="en-AU"/>
        </w:rPr>
        <w:t xml:space="preserve">to </w:t>
      </w:r>
      <w:r w:rsidRPr="002D33EE">
        <w:rPr>
          <w:rFonts w:eastAsia="Times New Roman" w:cs="Times New Roman"/>
          <w:iCs/>
          <w:sz w:val="21"/>
          <w:szCs w:val="24"/>
          <w:lang w:val="en-AU"/>
        </w:rPr>
        <w:t>identify, agree, and prosecut</w:t>
      </w:r>
      <w:r w:rsidR="002942D3">
        <w:rPr>
          <w:rFonts w:eastAsia="Times New Roman" w:cs="Times New Roman"/>
          <w:iCs/>
          <w:sz w:val="21"/>
          <w:szCs w:val="24"/>
          <w:lang w:val="en-AU"/>
        </w:rPr>
        <w:t>e</w:t>
      </w:r>
      <w:r w:rsidRPr="002D33EE">
        <w:rPr>
          <w:rFonts w:eastAsia="Times New Roman" w:cs="Times New Roman"/>
          <w:iCs/>
          <w:sz w:val="21"/>
          <w:szCs w:val="24"/>
          <w:lang w:val="en-AU"/>
        </w:rPr>
        <w:t xml:space="preserve"> a manageable number of targeted campaigns and approaches of collective activism each year.  These will be decided collaboratively by partners, who will be supported to develop joint workplans, and to report back on results and lessons learned through their networks and programs.  </w:t>
      </w:r>
      <w:r w:rsidRPr="002D33EE">
        <w:rPr>
          <w:rFonts w:eastAsia="Times New Roman" w:cs="Times New Roman"/>
          <w:sz w:val="21"/>
          <w:szCs w:val="24"/>
          <w:lang w:val="en-AU"/>
        </w:rPr>
        <w:t>The Annual Learning Workshop will continue</w:t>
      </w:r>
      <w:r w:rsidR="006A5A20" w:rsidRPr="002D33EE">
        <w:rPr>
          <w:rFonts w:eastAsia="Times New Roman" w:cs="Times New Roman"/>
          <w:sz w:val="21"/>
          <w:szCs w:val="24"/>
          <w:lang w:val="en-AU"/>
        </w:rPr>
        <w:t>, and co-convening with relevant national organisation</w:t>
      </w:r>
      <w:r w:rsidR="003C7156">
        <w:rPr>
          <w:rFonts w:eastAsia="Times New Roman" w:cs="Times New Roman"/>
          <w:sz w:val="21"/>
          <w:szCs w:val="24"/>
          <w:lang w:val="en-AU"/>
        </w:rPr>
        <w:t>s</w:t>
      </w:r>
      <w:r w:rsidR="006A5A20" w:rsidRPr="002D33EE">
        <w:rPr>
          <w:rFonts w:eastAsia="Times New Roman" w:cs="Times New Roman"/>
          <w:sz w:val="21"/>
          <w:szCs w:val="24"/>
          <w:lang w:val="en-AU"/>
        </w:rPr>
        <w:t xml:space="preserve"> such as the </w:t>
      </w:r>
      <w:r w:rsidR="00F452CC" w:rsidRPr="002D33EE">
        <w:rPr>
          <w:rFonts w:eastAsia="Times New Roman" w:cs="Times New Roman"/>
          <w:sz w:val="21"/>
          <w:szCs w:val="24"/>
          <w:lang w:val="en-AU"/>
        </w:rPr>
        <w:t>National Council of Women</w:t>
      </w:r>
      <w:r w:rsidR="00F452CC">
        <w:rPr>
          <w:rFonts w:eastAsia="Times New Roman" w:cs="Times New Roman"/>
          <w:sz w:val="21"/>
          <w:szCs w:val="24"/>
          <w:lang w:val="en-AU"/>
        </w:rPr>
        <w:t xml:space="preserve"> (NCW) and</w:t>
      </w:r>
      <w:r w:rsidR="00F452CC" w:rsidRPr="002D33EE">
        <w:rPr>
          <w:rFonts w:eastAsia="Times New Roman" w:cs="Times New Roman"/>
          <w:sz w:val="21"/>
          <w:szCs w:val="24"/>
          <w:lang w:val="en-AU"/>
        </w:rPr>
        <w:t xml:space="preserve"> </w:t>
      </w:r>
      <w:r w:rsidR="00F452CC">
        <w:rPr>
          <w:rFonts w:eastAsia="Times New Roman" w:cs="Times New Roman"/>
          <w:sz w:val="21"/>
          <w:szCs w:val="24"/>
          <w:lang w:val="en-AU"/>
        </w:rPr>
        <w:t xml:space="preserve">the </w:t>
      </w:r>
      <w:r w:rsidR="00F452CC" w:rsidRPr="002D33EE">
        <w:rPr>
          <w:rFonts w:eastAsia="Times New Roman" w:cs="Times New Roman"/>
          <w:sz w:val="21"/>
          <w:szCs w:val="24"/>
          <w:lang w:val="en-AU"/>
        </w:rPr>
        <w:t>Office for the Development of Women</w:t>
      </w:r>
      <w:r w:rsidR="00F452CC">
        <w:rPr>
          <w:rFonts w:eastAsia="Times New Roman" w:cs="Times New Roman"/>
          <w:sz w:val="21"/>
          <w:szCs w:val="24"/>
          <w:lang w:val="en-AU"/>
        </w:rPr>
        <w:t xml:space="preserve"> (ODW) </w:t>
      </w:r>
      <w:r w:rsidR="006A5A20" w:rsidRPr="002D33EE">
        <w:rPr>
          <w:rFonts w:eastAsia="Times New Roman" w:cs="Times New Roman"/>
          <w:sz w:val="21"/>
          <w:szCs w:val="24"/>
          <w:lang w:val="en-AU"/>
        </w:rPr>
        <w:t>is encouraged.</w:t>
      </w:r>
    </w:p>
    <w:p w14:paraId="49E39DDD" w14:textId="0E3777D3" w:rsidR="00892E00" w:rsidRPr="002D33EE" w:rsidRDefault="00892E00" w:rsidP="00892E00">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sz w:val="21"/>
          <w:szCs w:val="24"/>
          <w:lang w:val="en-AU"/>
        </w:rPr>
        <w:t>Convening can be undertaken in various ways with different target audiences and intended outcomes</w:t>
      </w:r>
      <w:r w:rsidR="006A5A20" w:rsidRPr="002D33EE">
        <w:rPr>
          <w:rFonts w:eastAsia="Times New Roman" w:cs="Times New Roman"/>
          <w:sz w:val="21"/>
          <w:szCs w:val="24"/>
          <w:lang w:val="en-AU"/>
        </w:rPr>
        <w:t xml:space="preserve">. </w:t>
      </w:r>
      <w:r w:rsidRPr="002D33EE">
        <w:rPr>
          <w:rFonts w:eastAsia="Times New Roman" w:cs="Times New Roman"/>
          <w:sz w:val="21"/>
          <w:szCs w:val="24"/>
          <w:lang w:val="en-AU"/>
        </w:rPr>
        <w:t>COVID-19 related travel restrictions have forced significant shifts to virtual networks and convening.</w:t>
      </w:r>
      <w:r w:rsidR="006A5A20" w:rsidRPr="002D33EE">
        <w:rPr>
          <w:rFonts w:eastAsia="Times New Roman" w:cs="Times New Roman"/>
          <w:sz w:val="21"/>
          <w:szCs w:val="24"/>
          <w:lang w:val="en-AU"/>
        </w:rPr>
        <w:t xml:space="preserve"> </w:t>
      </w:r>
      <w:r w:rsidR="00846DB9" w:rsidRPr="002D33EE">
        <w:rPr>
          <w:rFonts w:eastAsia="Times New Roman" w:cs="Times New Roman"/>
          <w:sz w:val="21"/>
          <w:szCs w:val="24"/>
          <w:lang w:val="en-AU"/>
        </w:rPr>
        <w:t xml:space="preserve"> </w:t>
      </w:r>
      <w:r w:rsidR="006A5A20" w:rsidRPr="002D33EE">
        <w:rPr>
          <w:rFonts w:eastAsia="Times New Roman" w:cs="Times New Roman"/>
          <w:iCs/>
          <w:sz w:val="21"/>
          <w:szCs w:val="24"/>
          <w:lang w:val="en-AU"/>
        </w:rPr>
        <w:t xml:space="preserve">Inclusion of </w:t>
      </w:r>
      <w:r w:rsidRPr="002D33EE">
        <w:rPr>
          <w:rFonts w:eastAsia="Times New Roman" w:cs="Times New Roman"/>
          <w:iCs/>
          <w:sz w:val="21"/>
          <w:szCs w:val="24"/>
          <w:lang w:val="en-AU"/>
        </w:rPr>
        <w:t xml:space="preserve">DPOs </w:t>
      </w:r>
      <w:r w:rsidR="006A5A20" w:rsidRPr="002D33EE">
        <w:rPr>
          <w:rFonts w:eastAsia="Times New Roman" w:cs="Times New Roman"/>
          <w:iCs/>
          <w:sz w:val="21"/>
          <w:szCs w:val="24"/>
          <w:lang w:val="en-AU"/>
        </w:rPr>
        <w:t>and/or</w:t>
      </w:r>
      <w:r w:rsidRPr="002D33EE">
        <w:rPr>
          <w:rFonts w:eastAsia="Times New Roman" w:cs="Times New Roman"/>
          <w:iCs/>
          <w:sz w:val="21"/>
          <w:szCs w:val="24"/>
          <w:lang w:val="en-AU"/>
        </w:rPr>
        <w:t xml:space="preserve"> women with disabilities will be essential, </w:t>
      </w:r>
      <w:r w:rsidR="006A5A20" w:rsidRPr="002D33EE">
        <w:rPr>
          <w:rFonts w:eastAsia="Times New Roman" w:cs="Times New Roman"/>
          <w:iCs/>
          <w:sz w:val="21"/>
          <w:szCs w:val="24"/>
          <w:lang w:val="en-AU"/>
        </w:rPr>
        <w:t>with</w:t>
      </w:r>
      <w:r w:rsidRPr="002D33EE">
        <w:rPr>
          <w:rFonts w:eastAsia="Times New Roman" w:cs="Times New Roman"/>
          <w:iCs/>
          <w:sz w:val="21"/>
          <w:szCs w:val="24"/>
          <w:lang w:val="en-AU"/>
        </w:rPr>
        <w:t xml:space="preserve"> a policy of reserved places for DPO representatives at all convening and learning events as a basic starting point. </w:t>
      </w:r>
      <w:r w:rsidR="00C050BF" w:rsidRPr="002D33EE">
        <w:rPr>
          <w:rFonts w:eastAsia="Times New Roman" w:cs="Times New Roman"/>
          <w:iCs/>
          <w:sz w:val="21"/>
          <w:szCs w:val="24"/>
          <w:lang w:val="en-AU"/>
        </w:rPr>
        <w:t xml:space="preserve">Human Rights defenders were important partners under </w:t>
      </w:r>
      <w:r w:rsidR="00D05AA0" w:rsidRPr="002D33EE">
        <w:rPr>
          <w:rFonts w:eastAsia="Times New Roman" w:cs="Times New Roman"/>
          <w:i/>
          <w:iCs/>
          <w:sz w:val="21"/>
          <w:szCs w:val="24"/>
          <w:lang w:val="en-AU"/>
        </w:rPr>
        <w:t>Pacific Women</w:t>
      </w:r>
      <w:r w:rsidR="00D05AA0" w:rsidRPr="002D33EE">
        <w:rPr>
          <w:rFonts w:eastAsia="Times New Roman" w:cs="Times New Roman"/>
          <w:sz w:val="21"/>
          <w:szCs w:val="24"/>
          <w:lang w:val="en-AU"/>
        </w:rPr>
        <w:t xml:space="preserve"> </w:t>
      </w:r>
      <w:r w:rsidR="00FE0CF5" w:rsidRPr="002D33EE">
        <w:rPr>
          <w:rFonts w:eastAsia="Times New Roman" w:cs="Times New Roman"/>
          <w:iCs/>
          <w:sz w:val="21"/>
          <w:szCs w:val="24"/>
          <w:lang w:val="en-AU"/>
        </w:rPr>
        <w:t>and</w:t>
      </w:r>
      <w:r w:rsidR="00C050BF" w:rsidRPr="002D33EE">
        <w:rPr>
          <w:rFonts w:eastAsia="Times New Roman" w:cs="Times New Roman"/>
          <w:iCs/>
          <w:sz w:val="21"/>
          <w:szCs w:val="24"/>
          <w:lang w:val="en-AU"/>
        </w:rPr>
        <w:t xml:space="preserve"> will be supported and engaged as well. </w:t>
      </w:r>
      <w:r w:rsidRPr="002D33EE">
        <w:rPr>
          <w:rFonts w:eastAsia="Times New Roman" w:cs="Times New Roman"/>
          <w:iCs/>
          <w:sz w:val="21"/>
          <w:szCs w:val="24"/>
          <w:lang w:val="en-AU"/>
        </w:rPr>
        <w:t>I</w:t>
      </w:r>
      <w:r w:rsidR="006A5A20" w:rsidRPr="002D33EE">
        <w:rPr>
          <w:rFonts w:eastAsia="Times New Roman" w:cs="Times New Roman"/>
          <w:iCs/>
          <w:sz w:val="21"/>
          <w:szCs w:val="24"/>
          <w:lang w:val="en-AU"/>
        </w:rPr>
        <w:t xml:space="preserve">ncluding </w:t>
      </w:r>
      <w:r w:rsidRPr="002D33EE">
        <w:rPr>
          <w:rFonts w:eastAsia="Times New Roman" w:cs="Times New Roman"/>
          <w:iCs/>
          <w:sz w:val="21"/>
          <w:szCs w:val="24"/>
          <w:lang w:val="en-AU"/>
        </w:rPr>
        <w:t xml:space="preserve">younger women and catalytic organisations </w:t>
      </w:r>
      <w:r w:rsidR="006A5A20" w:rsidRPr="002D33EE">
        <w:rPr>
          <w:rFonts w:eastAsia="Times New Roman" w:cs="Times New Roman"/>
          <w:iCs/>
          <w:sz w:val="21"/>
          <w:szCs w:val="24"/>
          <w:lang w:val="en-AU"/>
        </w:rPr>
        <w:t xml:space="preserve">(informal and formal) </w:t>
      </w:r>
      <w:r w:rsidRPr="002D33EE">
        <w:rPr>
          <w:rFonts w:eastAsia="Times New Roman" w:cs="Times New Roman"/>
          <w:iCs/>
          <w:sz w:val="21"/>
          <w:szCs w:val="24"/>
          <w:lang w:val="en-AU"/>
        </w:rPr>
        <w:t xml:space="preserve">and individuals not funded by </w:t>
      </w:r>
      <w:r w:rsidR="006A5A20" w:rsidRPr="002D33EE">
        <w:rPr>
          <w:rFonts w:eastAsia="Times New Roman" w:cs="Times New Roman"/>
          <w:iCs/>
          <w:sz w:val="21"/>
          <w:szCs w:val="24"/>
          <w:lang w:val="en-AU"/>
        </w:rPr>
        <w:t>the program will also be important</w:t>
      </w:r>
      <w:r w:rsidRPr="002D33EE">
        <w:rPr>
          <w:rFonts w:eastAsia="Times New Roman" w:cs="Times New Roman"/>
          <w:iCs/>
          <w:sz w:val="21"/>
          <w:szCs w:val="24"/>
          <w:lang w:val="en-AU"/>
        </w:rPr>
        <w:t xml:space="preserve">. </w:t>
      </w:r>
    </w:p>
    <w:p w14:paraId="1835E1CC" w14:textId="77777777" w:rsidR="00372B50" w:rsidRPr="002D33EE" w:rsidRDefault="006A5A20" w:rsidP="00892E00">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Initial activities under this STO should include</w:t>
      </w:r>
      <w:r w:rsidR="00372B50" w:rsidRPr="002D33EE">
        <w:rPr>
          <w:rFonts w:eastAsia="Times New Roman" w:cs="Times New Roman"/>
          <w:iCs/>
          <w:sz w:val="21"/>
          <w:szCs w:val="24"/>
          <w:lang w:val="en-AU"/>
        </w:rPr>
        <w:t>:</w:t>
      </w:r>
    </w:p>
    <w:p w14:paraId="7925DBB2" w14:textId="231C6E13" w:rsidR="00372B50" w:rsidRPr="002D33EE" w:rsidRDefault="00372B50" w:rsidP="00B2075E">
      <w:pPr>
        <w:pStyle w:val="ListParagraph"/>
        <w:numPr>
          <w:ilvl w:val="0"/>
          <w:numId w:val="46"/>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An assessment of possible approaches to convening and collective action</w:t>
      </w:r>
      <w:r w:rsidR="0085248D" w:rsidRPr="002D33EE">
        <w:rPr>
          <w:rFonts w:eastAsia="Times New Roman" w:cs="Times New Roman"/>
          <w:iCs/>
          <w:sz w:val="21"/>
          <w:szCs w:val="24"/>
          <w:lang w:val="en-AU"/>
        </w:rPr>
        <w:t>.</w:t>
      </w:r>
    </w:p>
    <w:p w14:paraId="20334A77" w14:textId="362FCB62" w:rsidR="006A5A20" w:rsidRPr="002D33EE" w:rsidRDefault="007571EA" w:rsidP="00B2075E">
      <w:pPr>
        <w:pStyle w:val="ListParagraph"/>
        <w:numPr>
          <w:ilvl w:val="0"/>
          <w:numId w:val="46"/>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 xml:space="preserve">Mapping and convening </w:t>
      </w:r>
      <w:r w:rsidR="00372B50" w:rsidRPr="002D33EE">
        <w:rPr>
          <w:rFonts w:eastAsia="Times New Roman" w:cs="Times New Roman"/>
          <w:iCs/>
          <w:sz w:val="21"/>
          <w:szCs w:val="24"/>
          <w:lang w:val="en-AU"/>
        </w:rPr>
        <w:t>current</w:t>
      </w:r>
      <w:r w:rsidRPr="002D33EE">
        <w:rPr>
          <w:rFonts w:eastAsia="Times New Roman" w:cs="Times New Roman"/>
          <w:iCs/>
          <w:sz w:val="21"/>
          <w:szCs w:val="24"/>
          <w:lang w:val="en-AU"/>
        </w:rPr>
        <w:t xml:space="preserve"> and potential new</w:t>
      </w:r>
      <w:r w:rsidR="00372B50" w:rsidRPr="002D33EE">
        <w:rPr>
          <w:rFonts w:eastAsia="Times New Roman" w:cs="Times New Roman"/>
          <w:iCs/>
          <w:sz w:val="21"/>
          <w:szCs w:val="24"/>
          <w:lang w:val="en-AU"/>
        </w:rPr>
        <w:t xml:space="preserve"> partners and </w:t>
      </w:r>
      <w:r w:rsidR="004B7FDD" w:rsidRPr="002D33EE">
        <w:rPr>
          <w:rFonts w:eastAsia="Times New Roman" w:cs="Times New Roman"/>
          <w:iCs/>
          <w:sz w:val="21"/>
          <w:szCs w:val="24"/>
          <w:lang w:val="en-AU"/>
        </w:rPr>
        <w:t xml:space="preserve">other </w:t>
      </w:r>
      <w:r w:rsidR="00372B50" w:rsidRPr="002D33EE">
        <w:rPr>
          <w:rFonts w:eastAsia="Times New Roman" w:cs="Times New Roman"/>
          <w:iCs/>
          <w:sz w:val="21"/>
          <w:szCs w:val="24"/>
          <w:lang w:val="en-AU"/>
        </w:rPr>
        <w:t xml:space="preserve">relevant representatives </w:t>
      </w:r>
      <w:r w:rsidRPr="002D33EE">
        <w:rPr>
          <w:rFonts w:eastAsia="Times New Roman" w:cs="Times New Roman"/>
          <w:iCs/>
          <w:sz w:val="21"/>
          <w:szCs w:val="24"/>
          <w:lang w:val="en-AU"/>
        </w:rPr>
        <w:t xml:space="preserve">(including from AHC investments) </w:t>
      </w:r>
      <w:r w:rsidR="00372B50" w:rsidRPr="002D33EE">
        <w:rPr>
          <w:rFonts w:eastAsia="Times New Roman" w:cs="Times New Roman"/>
          <w:iCs/>
          <w:sz w:val="21"/>
          <w:szCs w:val="24"/>
          <w:lang w:val="en-AU"/>
        </w:rPr>
        <w:t>to test ideas and facilitate development of agendas for collective action</w:t>
      </w:r>
      <w:r w:rsidR="0085248D" w:rsidRPr="002D33EE">
        <w:rPr>
          <w:rFonts w:eastAsia="Times New Roman" w:cs="Times New Roman"/>
          <w:iCs/>
          <w:sz w:val="21"/>
          <w:szCs w:val="24"/>
          <w:lang w:val="en-AU"/>
        </w:rPr>
        <w:t>.</w:t>
      </w:r>
    </w:p>
    <w:p w14:paraId="3BB51B07" w14:textId="052CA517" w:rsidR="00372B50" w:rsidRPr="002D33EE" w:rsidRDefault="0085248D" w:rsidP="00B2075E">
      <w:pPr>
        <w:pStyle w:val="ListParagraph"/>
        <w:numPr>
          <w:ilvl w:val="0"/>
          <w:numId w:val="46"/>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F</w:t>
      </w:r>
      <w:r w:rsidR="00372B50" w:rsidRPr="002D33EE">
        <w:rPr>
          <w:rFonts w:eastAsia="Times New Roman" w:cs="Times New Roman"/>
          <w:iCs/>
          <w:sz w:val="21"/>
          <w:szCs w:val="24"/>
          <w:lang w:val="en-AU"/>
        </w:rPr>
        <w:t>und</w:t>
      </w:r>
      <w:r w:rsidRPr="002D33EE">
        <w:rPr>
          <w:rFonts w:eastAsia="Times New Roman" w:cs="Times New Roman"/>
          <w:iCs/>
          <w:sz w:val="21"/>
          <w:szCs w:val="24"/>
          <w:lang w:val="en-AU"/>
        </w:rPr>
        <w:t xml:space="preserve"> collective action planning, design, implementation, monitoring, learning and continuous improvement.</w:t>
      </w:r>
    </w:p>
    <w:p w14:paraId="3C2C0625" w14:textId="593D1603" w:rsidR="00892E00" w:rsidRPr="002D33EE" w:rsidRDefault="00892E00" w:rsidP="00E51C08">
      <w:pPr>
        <w:pStyle w:val="Heading4"/>
        <w:rPr>
          <w:rFonts w:eastAsia="Times New Roman"/>
          <w:lang w:val="en-AU"/>
        </w:rPr>
      </w:pPr>
      <w:bookmarkStart w:id="45" w:name="_Toc94628711"/>
      <w:bookmarkStart w:id="46" w:name="_Toc96005285"/>
      <w:r w:rsidRPr="002D33EE">
        <w:rPr>
          <w:rFonts w:eastAsia="Times New Roman"/>
          <w:lang w:val="en-AU"/>
        </w:rPr>
        <w:t>STO 1.2</w:t>
      </w:r>
      <w:r w:rsidR="00F6271B" w:rsidRPr="002D33EE">
        <w:rPr>
          <w:rFonts w:eastAsia="Times New Roman"/>
          <w:lang w:val="en-AU"/>
        </w:rPr>
        <w:t xml:space="preserve"> - </w:t>
      </w:r>
      <w:r w:rsidR="004E6BF2" w:rsidRPr="002D33EE">
        <w:rPr>
          <w:rFonts w:eastAsia="Times New Roman"/>
          <w:lang w:val="en-AU"/>
        </w:rPr>
        <w:t>Women have e</w:t>
      </w:r>
      <w:r w:rsidRPr="002D33EE">
        <w:rPr>
          <w:rFonts w:eastAsia="Times New Roman"/>
          <w:lang w:val="en-AU"/>
        </w:rPr>
        <w:t>nhanced leadership and decision-making skills, confidence, and opportunities</w:t>
      </w:r>
      <w:bookmarkEnd w:id="45"/>
      <w:bookmarkEnd w:id="46"/>
      <w:r w:rsidRPr="002D33EE">
        <w:rPr>
          <w:rFonts w:eastAsia="Times New Roman"/>
          <w:lang w:val="en-AU"/>
        </w:rPr>
        <w:t xml:space="preserve"> </w:t>
      </w:r>
    </w:p>
    <w:p w14:paraId="7FF491A1" w14:textId="6E287223" w:rsidR="00892E00" w:rsidRPr="002D33EE" w:rsidRDefault="00846DB9" w:rsidP="00892E0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Lessons from </w:t>
      </w:r>
      <w:r w:rsidRPr="002D33EE">
        <w:rPr>
          <w:rFonts w:eastAsia="Times New Roman" w:cs="Times New Roman"/>
          <w:i/>
          <w:iCs/>
          <w:sz w:val="21"/>
          <w:szCs w:val="24"/>
          <w:lang w:val="en-AU"/>
        </w:rPr>
        <w:t>Pacific Women</w:t>
      </w:r>
      <w:r w:rsidRPr="002D33EE">
        <w:rPr>
          <w:rFonts w:eastAsia="Times New Roman" w:cs="Times New Roman"/>
          <w:sz w:val="21"/>
          <w:szCs w:val="24"/>
          <w:lang w:val="en-AU"/>
        </w:rPr>
        <w:t xml:space="preserve"> demonstrate that efforts to enhance women’s decision-making power need to work at multiple levels to provide opportunities, project positive role models, build the recognition of woman’s right to make decisions about their own lives, and to support individual women as leaders. </w:t>
      </w:r>
      <w:r w:rsidR="00892E00" w:rsidRPr="002D33EE">
        <w:rPr>
          <w:rFonts w:eastAsia="Times New Roman" w:cs="Times New Roman"/>
          <w:sz w:val="21"/>
          <w:szCs w:val="24"/>
          <w:lang w:val="en-AU"/>
        </w:rPr>
        <w:t>Th</w:t>
      </w:r>
      <w:r w:rsidRPr="002D33EE">
        <w:rPr>
          <w:rFonts w:eastAsia="Times New Roman" w:cs="Times New Roman"/>
          <w:sz w:val="21"/>
          <w:szCs w:val="24"/>
          <w:lang w:val="en-AU"/>
        </w:rPr>
        <w:t>is</w:t>
      </w:r>
      <w:r w:rsidR="00892E00" w:rsidRPr="002D33EE">
        <w:rPr>
          <w:rFonts w:eastAsia="Times New Roman" w:cs="Times New Roman"/>
          <w:sz w:val="21"/>
          <w:szCs w:val="24"/>
          <w:lang w:val="en-AU"/>
        </w:rPr>
        <w:t xml:space="preserve"> program will take a twin-track approach to women’s leadership and decision-making, investing in leadership and decision-making confidence and opportunities, and integrating these across the other EOPOs. </w:t>
      </w:r>
      <w:r w:rsidR="0043656D" w:rsidRPr="002D33EE">
        <w:rPr>
          <w:rFonts w:eastAsia="Times New Roman" w:cs="Times New Roman"/>
          <w:sz w:val="21"/>
          <w:szCs w:val="24"/>
          <w:lang w:val="en-AU"/>
        </w:rPr>
        <w:t>For</w:t>
      </w:r>
      <w:r w:rsidR="00892E00" w:rsidRPr="002D33EE">
        <w:rPr>
          <w:rFonts w:eastAsia="Times New Roman" w:cs="Times New Roman"/>
          <w:sz w:val="21"/>
          <w:szCs w:val="24"/>
          <w:lang w:val="en-AU"/>
        </w:rPr>
        <w:t xml:space="preserve"> example, women’s leadership and decision-making in the private sector will be progressed under EOPO</w:t>
      </w:r>
      <w:r w:rsidRPr="002D33EE">
        <w:rPr>
          <w:rFonts w:eastAsia="Times New Roman" w:cs="Times New Roman"/>
          <w:sz w:val="21"/>
          <w:szCs w:val="24"/>
          <w:lang w:val="en-AU"/>
        </w:rPr>
        <w:t>4</w:t>
      </w:r>
      <w:r w:rsidR="00892E00" w:rsidRPr="002D33EE">
        <w:rPr>
          <w:rFonts w:eastAsia="Times New Roman" w:cs="Times New Roman"/>
          <w:sz w:val="21"/>
          <w:szCs w:val="24"/>
          <w:lang w:val="en-AU"/>
        </w:rPr>
        <w:t xml:space="preserve">, and in the public sector through support to policy dialogue with </w:t>
      </w:r>
      <w:proofErr w:type="spellStart"/>
      <w:r w:rsidR="00892E00" w:rsidRPr="002D33EE">
        <w:rPr>
          <w:rFonts w:eastAsia="Times New Roman" w:cs="Times New Roman"/>
          <w:sz w:val="21"/>
          <w:szCs w:val="24"/>
          <w:lang w:val="en-AU"/>
        </w:rPr>
        <w:t>GoPNG</w:t>
      </w:r>
      <w:proofErr w:type="spellEnd"/>
      <w:r w:rsidR="00892E00" w:rsidRPr="002D33EE">
        <w:rPr>
          <w:rFonts w:eastAsia="Times New Roman" w:cs="Times New Roman"/>
          <w:sz w:val="21"/>
          <w:szCs w:val="24"/>
          <w:lang w:val="en-AU"/>
        </w:rPr>
        <w:t xml:space="preserve"> and via AHC investments</w:t>
      </w:r>
      <w:r w:rsidR="007C702F" w:rsidRPr="002D33EE">
        <w:rPr>
          <w:rFonts w:eastAsia="Times New Roman" w:cs="Times New Roman"/>
          <w:sz w:val="21"/>
          <w:szCs w:val="24"/>
          <w:lang w:val="en-AU"/>
        </w:rPr>
        <w:t xml:space="preserve"> under this EOPO</w:t>
      </w:r>
      <w:r w:rsidR="00892E00" w:rsidRPr="002D33EE">
        <w:rPr>
          <w:rFonts w:eastAsia="Times New Roman" w:cs="Times New Roman"/>
          <w:sz w:val="21"/>
          <w:szCs w:val="24"/>
          <w:lang w:val="en-AU"/>
        </w:rPr>
        <w:t xml:space="preserve">. </w:t>
      </w:r>
    </w:p>
    <w:p w14:paraId="64CD778B" w14:textId="5635B537" w:rsidR="00892E00" w:rsidRPr="002D33EE" w:rsidRDefault="00892E00" w:rsidP="00892E0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lastRenderedPageBreak/>
        <w:t xml:space="preserve">At the formal leadership level, this program will </w:t>
      </w:r>
      <w:r w:rsidR="003B5DEC" w:rsidRPr="002D33EE">
        <w:rPr>
          <w:rFonts w:eastAsia="Times New Roman" w:cs="Times New Roman"/>
          <w:sz w:val="21"/>
          <w:szCs w:val="24"/>
          <w:lang w:val="en-AU"/>
        </w:rPr>
        <w:t xml:space="preserve">offer technical assistance and capacity development support to </w:t>
      </w:r>
      <w:r w:rsidRPr="002D33EE">
        <w:rPr>
          <w:rFonts w:eastAsia="Times New Roman" w:cs="Times New Roman"/>
          <w:sz w:val="21"/>
          <w:szCs w:val="24"/>
          <w:lang w:val="en-AU"/>
        </w:rPr>
        <w:t xml:space="preserve">mandated </w:t>
      </w:r>
      <w:r w:rsidR="003B5DEC" w:rsidRPr="002D33EE">
        <w:rPr>
          <w:rFonts w:eastAsia="Times New Roman" w:cs="Times New Roman"/>
          <w:sz w:val="21"/>
          <w:szCs w:val="24"/>
          <w:lang w:val="en-AU"/>
        </w:rPr>
        <w:t xml:space="preserve">women’s movement leadership – the </w:t>
      </w:r>
      <w:r w:rsidR="002942D3" w:rsidRPr="002D33EE">
        <w:rPr>
          <w:rFonts w:eastAsia="Times New Roman" w:cs="Times New Roman"/>
          <w:sz w:val="21"/>
          <w:szCs w:val="24"/>
          <w:lang w:val="en-AU"/>
        </w:rPr>
        <w:t>National Council of Women</w:t>
      </w:r>
      <w:r w:rsidR="003B5DEC" w:rsidRPr="002D33EE">
        <w:rPr>
          <w:rFonts w:eastAsia="Times New Roman" w:cs="Times New Roman"/>
          <w:sz w:val="21"/>
          <w:szCs w:val="24"/>
          <w:lang w:val="en-AU"/>
        </w:rPr>
        <w:t xml:space="preserve">, </w:t>
      </w:r>
      <w:r w:rsidR="002942D3">
        <w:rPr>
          <w:rFonts w:eastAsia="Times New Roman" w:cs="Times New Roman"/>
          <w:sz w:val="21"/>
          <w:szCs w:val="24"/>
          <w:lang w:val="en-AU"/>
        </w:rPr>
        <w:t xml:space="preserve">the </w:t>
      </w:r>
      <w:r w:rsidR="002942D3" w:rsidRPr="002D33EE">
        <w:rPr>
          <w:rFonts w:eastAsia="Times New Roman" w:cs="Times New Roman"/>
          <w:sz w:val="21"/>
          <w:szCs w:val="24"/>
          <w:lang w:val="en-AU"/>
        </w:rPr>
        <w:t>Office for the Development of Women</w:t>
      </w:r>
      <w:r w:rsidR="003B5DEC" w:rsidRPr="002D33EE">
        <w:rPr>
          <w:rFonts w:eastAsia="Times New Roman" w:cs="Times New Roman"/>
          <w:sz w:val="21"/>
          <w:szCs w:val="24"/>
          <w:lang w:val="en-AU"/>
        </w:rPr>
        <w:t>, and their</w:t>
      </w:r>
      <w:r w:rsidRPr="002D33EE">
        <w:rPr>
          <w:rFonts w:eastAsia="Times New Roman" w:cs="Times New Roman"/>
          <w:sz w:val="21"/>
          <w:szCs w:val="24"/>
          <w:lang w:val="en-AU"/>
        </w:rPr>
        <w:t xml:space="preserve"> sub-national </w:t>
      </w:r>
      <w:r w:rsidR="003B5DEC" w:rsidRPr="002D33EE">
        <w:rPr>
          <w:rFonts w:eastAsia="Times New Roman" w:cs="Times New Roman"/>
          <w:sz w:val="21"/>
          <w:szCs w:val="24"/>
          <w:lang w:val="en-AU"/>
        </w:rPr>
        <w:t xml:space="preserve">branches - </w:t>
      </w:r>
      <w:r w:rsidRPr="002D33EE">
        <w:rPr>
          <w:rFonts w:eastAsia="Times New Roman" w:cs="Times New Roman"/>
          <w:sz w:val="21"/>
          <w:szCs w:val="24"/>
          <w:lang w:val="en-AU"/>
        </w:rPr>
        <w:t>to fulfil their important leadership role</w:t>
      </w:r>
      <w:r w:rsidR="001B5DCA">
        <w:rPr>
          <w:rFonts w:eastAsia="Times New Roman" w:cs="Times New Roman"/>
          <w:sz w:val="21"/>
          <w:szCs w:val="24"/>
          <w:lang w:val="en-AU"/>
        </w:rPr>
        <w:t>s</w:t>
      </w:r>
      <w:r w:rsidRPr="002D33EE">
        <w:rPr>
          <w:rFonts w:eastAsia="Times New Roman" w:cs="Times New Roman"/>
          <w:sz w:val="21"/>
          <w:szCs w:val="24"/>
          <w:lang w:val="en-AU"/>
        </w:rPr>
        <w:t xml:space="preserve">. </w:t>
      </w:r>
      <w:r w:rsidR="0043656D" w:rsidRPr="002D33EE">
        <w:rPr>
          <w:rFonts w:eastAsia="Times New Roman" w:cs="Times New Roman"/>
          <w:sz w:val="21"/>
          <w:szCs w:val="24"/>
          <w:lang w:val="en-AU"/>
        </w:rPr>
        <w:t xml:space="preserve">Supporting these </w:t>
      </w:r>
      <w:r w:rsidR="002942D3">
        <w:rPr>
          <w:rFonts w:eastAsia="Times New Roman" w:cs="Times New Roman"/>
          <w:sz w:val="21"/>
          <w:szCs w:val="24"/>
          <w:lang w:val="en-AU"/>
        </w:rPr>
        <w:t xml:space="preserve">peak </w:t>
      </w:r>
      <w:r w:rsidR="0043656D" w:rsidRPr="002D33EE">
        <w:rPr>
          <w:rFonts w:eastAsia="Times New Roman" w:cs="Times New Roman"/>
          <w:sz w:val="21"/>
          <w:szCs w:val="24"/>
          <w:lang w:val="en-AU"/>
        </w:rPr>
        <w:t>organisations is important to achieving a more coherent women’s movement in PNG, and for leverage, scale, and sustainability of program outcomes.</w:t>
      </w:r>
    </w:p>
    <w:p w14:paraId="49BA4F2D" w14:textId="52469DD5" w:rsidR="0013444D" w:rsidRPr="002D33EE" w:rsidRDefault="0013444D" w:rsidP="00892E0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Leadership and decision-making opportunities in the public sector will be pursued through policy engagement across </w:t>
      </w:r>
      <w:proofErr w:type="spellStart"/>
      <w:r w:rsidRPr="002D33EE">
        <w:rPr>
          <w:rFonts w:eastAsia="Times New Roman" w:cs="Times New Roman"/>
          <w:sz w:val="21"/>
          <w:szCs w:val="24"/>
          <w:lang w:val="en-AU"/>
        </w:rPr>
        <w:t>GoPNG</w:t>
      </w:r>
      <w:proofErr w:type="spellEnd"/>
      <w:r w:rsidRPr="002D33EE">
        <w:rPr>
          <w:rFonts w:eastAsia="Times New Roman" w:cs="Times New Roman"/>
          <w:sz w:val="21"/>
          <w:szCs w:val="24"/>
          <w:lang w:val="en-AU"/>
        </w:rPr>
        <w:t xml:space="preserve"> and build on initiatives and successes of Australian engagement with </w:t>
      </w:r>
      <w:proofErr w:type="spellStart"/>
      <w:r w:rsidRPr="002D33EE">
        <w:rPr>
          <w:rFonts w:eastAsia="Times New Roman" w:cs="Times New Roman"/>
          <w:sz w:val="21"/>
          <w:szCs w:val="24"/>
          <w:lang w:val="en-AU"/>
        </w:rPr>
        <w:t>GoPNG</w:t>
      </w:r>
      <w:proofErr w:type="spellEnd"/>
      <w:r w:rsidRPr="002D33EE">
        <w:rPr>
          <w:rFonts w:eastAsia="Times New Roman" w:cs="Times New Roman"/>
          <w:sz w:val="21"/>
          <w:szCs w:val="24"/>
          <w:lang w:val="en-AU"/>
        </w:rPr>
        <w:t xml:space="preserve"> in central and line agencies at the national and sub-national level.</w:t>
      </w:r>
    </w:p>
    <w:p w14:paraId="3970025D" w14:textId="20D7611D" w:rsidR="00892E00" w:rsidRPr="002D33EE" w:rsidRDefault="00892E00" w:rsidP="00892E0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program will continue to </w:t>
      </w:r>
      <w:r w:rsidR="0013444D" w:rsidRPr="002D33EE">
        <w:rPr>
          <w:rFonts w:eastAsia="Times New Roman" w:cs="Times New Roman"/>
          <w:sz w:val="21"/>
          <w:szCs w:val="24"/>
          <w:lang w:val="en-AU"/>
        </w:rPr>
        <w:t>engage</w:t>
      </w:r>
      <w:r w:rsidRPr="002D33EE">
        <w:rPr>
          <w:rFonts w:eastAsia="Times New Roman" w:cs="Times New Roman"/>
          <w:sz w:val="21"/>
          <w:szCs w:val="24"/>
          <w:lang w:val="en-AU"/>
        </w:rPr>
        <w:t xml:space="preserve"> with </w:t>
      </w:r>
      <w:r w:rsidR="0013444D" w:rsidRPr="002D33EE">
        <w:rPr>
          <w:rFonts w:eastAsia="Times New Roman" w:cs="Times New Roman"/>
          <w:sz w:val="21"/>
          <w:szCs w:val="24"/>
          <w:lang w:val="en-AU"/>
        </w:rPr>
        <w:t xml:space="preserve">the </w:t>
      </w:r>
      <w:r w:rsidRPr="002D33EE">
        <w:rPr>
          <w:rFonts w:eastAsia="Times New Roman" w:cs="Times New Roman"/>
          <w:sz w:val="21"/>
          <w:szCs w:val="24"/>
          <w:lang w:val="en-AU"/>
        </w:rPr>
        <w:t>UN Women</w:t>
      </w:r>
      <w:r w:rsidR="0013444D" w:rsidRPr="002D33EE">
        <w:rPr>
          <w:rFonts w:eastAsia="Times New Roman" w:cs="Times New Roman"/>
          <w:sz w:val="21"/>
          <w:szCs w:val="24"/>
          <w:lang w:val="en-AU"/>
        </w:rPr>
        <w:t xml:space="preserve"> </w:t>
      </w:r>
      <w:proofErr w:type="spellStart"/>
      <w:r w:rsidRPr="00FC72EF">
        <w:rPr>
          <w:rFonts w:eastAsia="Times New Roman" w:cs="Times New Roman"/>
          <w:i/>
          <w:iCs/>
          <w:sz w:val="21"/>
          <w:szCs w:val="24"/>
          <w:lang w:val="en-AU"/>
        </w:rPr>
        <w:t>Women</w:t>
      </w:r>
      <w:proofErr w:type="spellEnd"/>
      <w:r w:rsidRPr="00FC72EF">
        <w:rPr>
          <w:rFonts w:eastAsia="Times New Roman" w:cs="Times New Roman"/>
          <w:i/>
          <w:iCs/>
          <w:sz w:val="21"/>
          <w:szCs w:val="24"/>
          <w:lang w:val="en-AU"/>
        </w:rPr>
        <w:t xml:space="preserve"> Make the Change</w:t>
      </w:r>
      <w:r w:rsidR="0013444D" w:rsidRPr="002D33EE">
        <w:rPr>
          <w:rFonts w:eastAsia="Times New Roman" w:cs="Times New Roman"/>
          <w:sz w:val="21"/>
          <w:szCs w:val="24"/>
          <w:lang w:val="en-AU"/>
        </w:rPr>
        <w:t xml:space="preserve"> initiative,</w:t>
      </w:r>
      <w:r w:rsidR="006E4404" w:rsidRPr="002D33EE">
        <w:rPr>
          <w:rFonts w:eastAsia="Times New Roman" w:cs="Times New Roman"/>
          <w:sz w:val="21"/>
          <w:szCs w:val="24"/>
          <w:lang w:val="en-AU"/>
        </w:rPr>
        <w:t xml:space="preserve"> co-</w:t>
      </w:r>
      <w:r w:rsidR="0013444D" w:rsidRPr="002D33EE">
        <w:rPr>
          <w:rFonts w:eastAsia="Times New Roman" w:cs="Times New Roman"/>
          <w:sz w:val="21"/>
          <w:szCs w:val="24"/>
          <w:lang w:val="en-AU"/>
        </w:rPr>
        <w:t xml:space="preserve">funded </w:t>
      </w:r>
      <w:r w:rsidR="006E4404" w:rsidRPr="002D33EE">
        <w:rPr>
          <w:rFonts w:eastAsia="Times New Roman" w:cs="Times New Roman"/>
          <w:sz w:val="21"/>
          <w:szCs w:val="24"/>
          <w:lang w:val="en-AU"/>
        </w:rPr>
        <w:t>with the Government of New Zealand</w:t>
      </w:r>
      <w:r w:rsidR="0013444D" w:rsidRPr="002D33EE">
        <w:rPr>
          <w:rFonts w:eastAsia="Times New Roman" w:cs="Times New Roman"/>
          <w:sz w:val="21"/>
          <w:szCs w:val="24"/>
          <w:lang w:val="en-AU"/>
        </w:rPr>
        <w:t xml:space="preserve">. </w:t>
      </w:r>
      <w:r w:rsidRPr="002D33EE">
        <w:rPr>
          <w:rFonts w:eastAsia="Times New Roman" w:cs="Times New Roman"/>
          <w:sz w:val="21"/>
          <w:szCs w:val="24"/>
          <w:lang w:val="en-AU"/>
        </w:rPr>
        <w:t>The initiative invests in strengthening women’s decision-making capacity and leadership at the local level</w:t>
      </w:r>
      <w:r w:rsidR="006366D6" w:rsidRPr="002D33EE">
        <w:rPr>
          <w:rFonts w:eastAsia="Times New Roman" w:cs="Times New Roman"/>
          <w:sz w:val="21"/>
          <w:szCs w:val="24"/>
          <w:lang w:val="en-AU"/>
        </w:rPr>
        <w:t>. I</w:t>
      </w:r>
      <w:r w:rsidR="002942D3">
        <w:rPr>
          <w:rFonts w:eastAsia="Times New Roman" w:cs="Times New Roman"/>
          <w:sz w:val="21"/>
          <w:szCs w:val="24"/>
          <w:lang w:val="en-AU"/>
        </w:rPr>
        <w:t>t</w:t>
      </w:r>
      <w:r w:rsidR="006366D6" w:rsidRPr="002D33EE">
        <w:rPr>
          <w:rFonts w:eastAsia="Times New Roman" w:cs="Times New Roman"/>
          <w:sz w:val="21"/>
          <w:szCs w:val="24"/>
          <w:lang w:val="en-AU"/>
        </w:rPr>
        <w:t xml:space="preserve"> assists </w:t>
      </w:r>
      <w:r w:rsidRPr="002D33EE">
        <w:rPr>
          <w:rFonts w:eastAsia="Times New Roman" w:cs="Times New Roman"/>
          <w:sz w:val="21"/>
          <w:szCs w:val="24"/>
          <w:lang w:val="en-AU"/>
        </w:rPr>
        <w:t>prospective women candidates mount competitive election campaigns at national and sub-national levels.</w:t>
      </w:r>
      <w:r w:rsidR="0013444D" w:rsidRPr="002D33EE">
        <w:rPr>
          <w:rFonts w:eastAsia="Times New Roman" w:cs="Times New Roman"/>
          <w:sz w:val="21"/>
          <w:szCs w:val="24"/>
          <w:lang w:val="en-AU"/>
        </w:rPr>
        <w:t xml:space="preserve"> Consideration will need to be given to the role of this program in supporting formal political leadership should funding to </w:t>
      </w:r>
      <w:r w:rsidR="006366D6" w:rsidRPr="002D33EE">
        <w:rPr>
          <w:rFonts w:eastAsia="Times New Roman" w:cs="Times New Roman"/>
          <w:sz w:val="21"/>
          <w:szCs w:val="24"/>
          <w:lang w:val="en-AU"/>
        </w:rPr>
        <w:t xml:space="preserve">Women Make the Change </w:t>
      </w:r>
      <w:r w:rsidR="0013444D" w:rsidRPr="002D33EE">
        <w:rPr>
          <w:rFonts w:eastAsia="Times New Roman" w:cs="Times New Roman"/>
          <w:sz w:val="21"/>
          <w:szCs w:val="24"/>
          <w:lang w:val="en-AU"/>
        </w:rPr>
        <w:t xml:space="preserve">end as scheduled in </w:t>
      </w:r>
      <w:r w:rsidR="00366F38">
        <w:rPr>
          <w:rFonts w:eastAsia="Times New Roman" w:cs="Times New Roman"/>
          <w:sz w:val="21"/>
          <w:szCs w:val="24"/>
          <w:lang w:val="en-AU"/>
        </w:rPr>
        <w:t>June 2023</w:t>
      </w:r>
      <w:r w:rsidR="0013444D" w:rsidRPr="002D33EE">
        <w:rPr>
          <w:rFonts w:eastAsia="Times New Roman" w:cs="Times New Roman"/>
          <w:sz w:val="21"/>
          <w:szCs w:val="24"/>
          <w:lang w:val="en-AU"/>
        </w:rPr>
        <w:t>.</w:t>
      </w:r>
    </w:p>
    <w:p w14:paraId="2D7E5971" w14:textId="32C63217" w:rsidR="0043656D" w:rsidRPr="002D33EE" w:rsidRDefault="0043656D" w:rsidP="00892E0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Initial activities </w:t>
      </w:r>
      <w:r w:rsidR="006366D6" w:rsidRPr="002D33EE">
        <w:rPr>
          <w:rFonts w:eastAsia="Times New Roman" w:cs="Times New Roman"/>
          <w:sz w:val="21"/>
          <w:szCs w:val="24"/>
          <w:lang w:val="en-AU"/>
        </w:rPr>
        <w:t xml:space="preserve">under this STO </w:t>
      </w:r>
      <w:r w:rsidRPr="002D33EE">
        <w:rPr>
          <w:rFonts w:eastAsia="Times New Roman" w:cs="Times New Roman"/>
          <w:sz w:val="21"/>
          <w:szCs w:val="24"/>
          <w:lang w:val="en-AU"/>
        </w:rPr>
        <w:t>include:</w:t>
      </w:r>
    </w:p>
    <w:p w14:paraId="29643962" w14:textId="0B3E3029" w:rsidR="0013444D" w:rsidRPr="002D33EE" w:rsidRDefault="0013444D" w:rsidP="00B2075E">
      <w:pPr>
        <w:pStyle w:val="ListParagraph"/>
        <w:numPr>
          <w:ilvl w:val="0"/>
          <w:numId w:val="47"/>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Support to local women-led organisations delivering initiatives across all program outcome areas</w:t>
      </w:r>
      <w:r w:rsidR="00B62656" w:rsidRPr="002D33EE">
        <w:rPr>
          <w:rFonts w:eastAsia="Times New Roman" w:cs="Times New Roman"/>
          <w:sz w:val="21"/>
          <w:szCs w:val="24"/>
          <w:lang w:val="en-AU"/>
        </w:rPr>
        <w:t>, including leadership and decision-making in the private sector under EOPO</w:t>
      </w:r>
      <w:r w:rsidR="00846DB9" w:rsidRPr="002D33EE">
        <w:rPr>
          <w:rFonts w:eastAsia="Times New Roman" w:cs="Times New Roman"/>
          <w:sz w:val="21"/>
          <w:szCs w:val="24"/>
          <w:lang w:val="en-AU"/>
        </w:rPr>
        <w:t>4</w:t>
      </w:r>
      <w:r w:rsidRPr="002D33EE">
        <w:rPr>
          <w:rFonts w:eastAsia="Times New Roman" w:cs="Times New Roman"/>
          <w:sz w:val="21"/>
          <w:szCs w:val="24"/>
          <w:lang w:val="en-AU"/>
        </w:rPr>
        <w:t>.</w:t>
      </w:r>
    </w:p>
    <w:p w14:paraId="2E5057E4" w14:textId="6BCA467F" w:rsidR="0043656D" w:rsidRPr="002D33EE" w:rsidRDefault="0043656D" w:rsidP="00B2075E">
      <w:pPr>
        <w:pStyle w:val="ListParagraph"/>
        <w:numPr>
          <w:ilvl w:val="0"/>
          <w:numId w:val="47"/>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Discussions with NCW, ODW, and </w:t>
      </w:r>
      <w:proofErr w:type="spellStart"/>
      <w:r w:rsidRPr="002D33EE">
        <w:rPr>
          <w:rFonts w:eastAsia="Times New Roman" w:cs="Times New Roman"/>
          <w:sz w:val="21"/>
          <w:szCs w:val="24"/>
          <w:lang w:val="en-AU"/>
        </w:rPr>
        <w:t>DfCDR</w:t>
      </w:r>
      <w:proofErr w:type="spellEnd"/>
      <w:r w:rsidRPr="002D33EE">
        <w:rPr>
          <w:rFonts w:eastAsia="Times New Roman" w:cs="Times New Roman"/>
          <w:sz w:val="21"/>
          <w:szCs w:val="24"/>
          <w:lang w:val="en-AU"/>
        </w:rPr>
        <w:t xml:space="preserve"> to agree possible support, including technical advisory support for things </w:t>
      </w:r>
      <w:r w:rsidR="00B62656" w:rsidRPr="002D33EE">
        <w:rPr>
          <w:rFonts w:eastAsia="Times New Roman" w:cs="Times New Roman"/>
          <w:sz w:val="21"/>
          <w:szCs w:val="24"/>
          <w:lang w:val="en-AU"/>
        </w:rPr>
        <w:t>like</w:t>
      </w:r>
      <w:r w:rsidRPr="002D33EE">
        <w:rPr>
          <w:rFonts w:eastAsia="Times New Roman" w:cs="Times New Roman"/>
          <w:sz w:val="21"/>
          <w:szCs w:val="24"/>
          <w:lang w:val="en-AU"/>
        </w:rPr>
        <w:t xml:space="preserve"> policy review, development, and dialogue; coordination and convening; collaborative work planning</w:t>
      </w:r>
      <w:r w:rsidR="00B62656" w:rsidRPr="002D33EE">
        <w:rPr>
          <w:rFonts w:eastAsia="Times New Roman" w:cs="Times New Roman"/>
          <w:sz w:val="21"/>
          <w:szCs w:val="24"/>
          <w:lang w:val="en-AU"/>
        </w:rPr>
        <w:t xml:space="preserve"> and</w:t>
      </w:r>
      <w:r w:rsidRPr="002D33EE">
        <w:rPr>
          <w:rFonts w:eastAsia="Times New Roman" w:cs="Times New Roman"/>
          <w:sz w:val="21"/>
          <w:szCs w:val="24"/>
          <w:lang w:val="en-AU"/>
        </w:rPr>
        <w:t xml:space="preserve"> monitoring and data collection, etc.</w:t>
      </w:r>
    </w:p>
    <w:p w14:paraId="404973FE" w14:textId="0C0CB789" w:rsidR="0013444D" w:rsidRPr="002D33EE" w:rsidRDefault="0013444D" w:rsidP="00B2075E">
      <w:pPr>
        <w:pStyle w:val="ListParagraph"/>
        <w:numPr>
          <w:ilvl w:val="0"/>
          <w:numId w:val="47"/>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Leveraging </w:t>
      </w:r>
      <w:proofErr w:type="spellStart"/>
      <w:r w:rsidRPr="002D33EE">
        <w:rPr>
          <w:rFonts w:eastAsia="Times New Roman" w:cs="Times New Roman"/>
          <w:sz w:val="21"/>
          <w:szCs w:val="24"/>
          <w:lang w:val="en-AU"/>
        </w:rPr>
        <w:t>GoPNG</w:t>
      </w:r>
      <w:proofErr w:type="spellEnd"/>
      <w:r w:rsidRPr="002D33EE">
        <w:rPr>
          <w:rFonts w:eastAsia="Times New Roman" w:cs="Times New Roman"/>
          <w:sz w:val="21"/>
          <w:szCs w:val="24"/>
          <w:lang w:val="en-AU"/>
        </w:rPr>
        <w:t xml:space="preserve"> and Australian investments to </w:t>
      </w:r>
      <w:r w:rsidR="00B62656" w:rsidRPr="002D33EE">
        <w:rPr>
          <w:rFonts w:eastAsia="Times New Roman" w:cs="Times New Roman"/>
          <w:sz w:val="21"/>
          <w:szCs w:val="24"/>
          <w:lang w:val="en-AU"/>
        </w:rPr>
        <w:t>enhance women’s leadership and decision-making opportunities across the public sector in PNG.</w:t>
      </w:r>
    </w:p>
    <w:p w14:paraId="19176EB9" w14:textId="5C6EF0C6" w:rsidR="00892E00" w:rsidRPr="002D33EE" w:rsidRDefault="00892E00" w:rsidP="00E51C08">
      <w:pPr>
        <w:pStyle w:val="Heading4"/>
        <w:rPr>
          <w:rFonts w:eastAsia="Times New Roman"/>
          <w:lang w:val="en-AU"/>
        </w:rPr>
      </w:pPr>
      <w:bookmarkStart w:id="47" w:name="_Toc94537824"/>
      <w:bookmarkStart w:id="48" w:name="_Toc94628712"/>
      <w:bookmarkStart w:id="49" w:name="_Toc96005286"/>
      <w:r w:rsidRPr="002D33EE">
        <w:rPr>
          <w:rFonts w:eastAsia="Times New Roman"/>
          <w:lang w:val="en-AU"/>
        </w:rPr>
        <w:t>STO 1.3</w:t>
      </w:r>
      <w:r w:rsidR="00F6271B" w:rsidRPr="002D33EE">
        <w:rPr>
          <w:rFonts w:eastAsia="Times New Roman"/>
          <w:lang w:val="en-AU"/>
        </w:rPr>
        <w:t xml:space="preserve"> - </w:t>
      </w:r>
      <w:r w:rsidR="00FB5F75" w:rsidRPr="002D33EE">
        <w:rPr>
          <w:rFonts w:eastAsia="Times New Roman"/>
          <w:lang w:val="en-AU"/>
        </w:rPr>
        <w:t>A</w:t>
      </w:r>
      <w:r w:rsidRPr="002D33EE">
        <w:rPr>
          <w:rFonts w:eastAsia="Times New Roman"/>
          <w:lang w:val="en-AU"/>
        </w:rPr>
        <w:t>dvocacy and policy dialogue</w:t>
      </w:r>
      <w:bookmarkEnd w:id="47"/>
      <w:bookmarkEnd w:id="48"/>
      <w:bookmarkEnd w:id="49"/>
      <w:r w:rsidR="00FB5F75" w:rsidRPr="002D33EE">
        <w:rPr>
          <w:rFonts w:eastAsia="Times New Roman"/>
          <w:lang w:val="en-AU"/>
        </w:rPr>
        <w:t xml:space="preserve"> positively influence agendas of change</w:t>
      </w:r>
    </w:p>
    <w:p w14:paraId="375BF0BC" w14:textId="4FDCCFE2" w:rsidR="00863569" w:rsidRPr="002D33EE" w:rsidRDefault="00863569" w:rsidP="00892E00">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 xml:space="preserve">Lessons from </w:t>
      </w:r>
      <w:r w:rsidR="00D05AA0" w:rsidRPr="002D33EE">
        <w:rPr>
          <w:rFonts w:eastAsia="Times New Roman" w:cs="Times New Roman"/>
          <w:i/>
          <w:iCs/>
          <w:sz w:val="21"/>
          <w:szCs w:val="24"/>
          <w:lang w:val="en-AU"/>
        </w:rPr>
        <w:t>Pacific Women</w:t>
      </w:r>
      <w:r w:rsidR="00D05AA0" w:rsidRPr="002D33EE">
        <w:rPr>
          <w:rFonts w:eastAsia="Times New Roman" w:cs="Times New Roman"/>
          <w:sz w:val="21"/>
          <w:szCs w:val="24"/>
          <w:lang w:val="en-AU"/>
        </w:rPr>
        <w:t xml:space="preserve"> </w:t>
      </w:r>
      <w:r w:rsidRPr="002D33EE">
        <w:rPr>
          <w:rFonts w:eastAsia="Times New Roman" w:cs="Times New Roman"/>
          <w:iCs/>
          <w:sz w:val="21"/>
          <w:szCs w:val="24"/>
          <w:lang w:val="en-AU"/>
        </w:rPr>
        <w:t xml:space="preserve">show that key to effective policy dialogue </w:t>
      </w:r>
      <w:r w:rsidR="00C050BF" w:rsidRPr="002D33EE">
        <w:rPr>
          <w:rFonts w:eastAsia="Times New Roman" w:cs="Times New Roman"/>
          <w:iCs/>
          <w:sz w:val="21"/>
          <w:szCs w:val="24"/>
          <w:lang w:val="en-AU"/>
        </w:rPr>
        <w:t xml:space="preserve">and advocacy </w:t>
      </w:r>
      <w:r w:rsidRPr="002D33EE">
        <w:rPr>
          <w:rFonts w:eastAsia="Times New Roman" w:cs="Times New Roman"/>
          <w:iCs/>
          <w:sz w:val="21"/>
          <w:szCs w:val="24"/>
          <w:lang w:val="en-AU"/>
        </w:rPr>
        <w:t>are trust and relationships, contextual knowledge, and credibility</w:t>
      </w:r>
      <w:r w:rsidR="00C050BF" w:rsidRPr="002D33EE">
        <w:rPr>
          <w:rFonts w:eastAsia="Times New Roman" w:cs="Times New Roman"/>
          <w:iCs/>
          <w:sz w:val="21"/>
          <w:szCs w:val="24"/>
          <w:lang w:val="en-AU"/>
        </w:rPr>
        <w:t>.</w:t>
      </w:r>
      <w:r w:rsidRPr="002D33EE">
        <w:rPr>
          <w:rFonts w:eastAsia="Times New Roman" w:cs="Times New Roman"/>
          <w:iCs/>
          <w:sz w:val="21"/>
          <w:szCs w:val="24"/>
          <w:lang w:val="en-AU"/>
        </w:rPr>
        <w:t xml:space="preserve"> </w:t>
      </w:r>
      <w:r w:rsidR="00892E00" w:rsidRPr="002D33EE">
        <w:rPr>
          <w:rFonts w:eastAsia="Times New Roman" w:cs="Times New Roman"/>
          <w:iCs/>
          <w:sz w:val="21"/>
          <w:szCs w:val="24"/>
          <w:lang w:val="en-AU"/>
        </w:rPr>
        <w:t>This program will suppor</w:t>
      </w:r>
      <w:r w:rsidRPr="002D33EE">
        <w:rPr>
          <w:rFonts w:eastAsia="Times New Roman" w:cs="Times New Roman"/>
          <w:iCs/>
          <w:sz w:val="21"/>
          <w:szCs w:val="24"/>
          <w:lang w:val="en-AU"/>
        </w:rPr>
        <w:t>t</w:t>
      </w:r>
      <w:r w:rsidR="00892E00" w:rsidRPr="002D33EE">
        <w:rPr>
          <w:rFonts w:eastAsia="Times New Roman" w:cs="Times New Roman"/>
          <w:iCs/>
          <w:sz w:val="21"/>
          <w:szCs w:val="24"/>
          <w:lang w:val="en-AU"/>
        </w:rPr>
        <w:t xml:space="preserve"> influential partners and networks with evidence and </w:t>
      </w:r>
      <w:r w:rsidR="006366D6" w:rsidRPr="002D33EE">
        <w:rPr>
          <w:rFonts w:eastAsia="Times New Roman" w:cs="Times New Roman"/>
          <w:iCs/>
          <w:sz w:val="21"/>
          <w:szCs w:val="24"/>
          <w:lang w:val="en-AU"/>
        </w:rPr>
        <w:t>effective</w:t>
      </w:r>
      <w:r w:rsidR="00892E00" w:rsidRPr="002D33EE">
        <w:rPr>
          <w:rFonts w:eastAsia="Times New Roman" w:cs="Times New Roman"/>
          <w:iCs/>
          <w:sz w:val="21"/>
          <w:szCs w:val="24"/>
          <w:lang w:val="en-AU"/>
        </w:rPr>
        <w:t xml:space="preserve"> approaches and materials to engage in formal and informal policy dialogue.  </w:t>
      </w:r>
      <w:r w:rsidR="00C050BF" w:rsidRPr="002D33EE">
        <w:rPr>
          <w:rFonts w:eastAsia="Times New Roman" w:cs="Times New Roman"/>
          <w:iCs/>
          <w:sz w:val="21"/>
          <w:szCs w:val="24"/>
          <w:lang w:val="en-AU"/>
        </w:rPr>
        <w:t>This will facilitate l</w:t>
      </w:r>
      <w:r w:rsidRPr="002D33EE">
        <w:rPr>
          <w:rFonts w:eastAsia="Times New Roman" w:cs="Times New Roman"/>
          <w:iCs/>
          <w:sz w:val="21"/>
          <w:szCs w:val="24"/>
          <w:lang w:val="en-AU"/>
        </w:rPr>
        <w:t xml:space="preserve">ocal organisations to progress their own advocacy and policy agendas </w:t>
      </w:r>
      <w:r w:rsidR="00F452CC">
        <w:rPr>
          <w:rFonts w:eastAsia="Times New Roman" w:cs="Times New Roman"/>
          <w:iCs/>
          <w:sz w:val="21"/>
          <w:szCs w:val="24"/>
          <w:lang w:val="en-AU"/>
        </w:rPr>
        <w:t>and</w:t>
      </w:r>
      <w:r w:rsidRPr="002D33EE">
        <w:rPr>
          <w:rFonts w:eastAsia="Times New Roman" w:cs="Times New Roman"/>
          <w:iCs/>
          <w:sz w:val="21"/>
          <w:szCs w:val="24"/>
          <w:lang w:val="en-AU"/>
        </w:rPr>
        <w:t xml:space="preserve"> as work collectively on action</w:t>
      </w:r>
      <w:r w:rsidR="00F452CC">
        <w:rPr>
          <w:rFonts w:eastAsia="Times New Roman" w:cs="Times New Roman"/>
          <w:iCs/>
          <w:sz w:val="21"/>
          <w:szCs w:val="24"/>
          <w:lang w:val="en-AU"/>
        </w:rPr>
        <w:t>s</w:t>
      </w:r>
      <w:r w:rsidRPr="002D33EE">
        <w:rPr>
          <w:rFonts w:eastAsia="Times New Roman" w:cs="Times New Roman"/>
          <w:iCs/>
          <w:sz w:val="21"/>
          <w:szCs w:val="24"/>
          <w:lang w:val="en-AU"/>
        </w:rPr>
        <w:t xml:space="preserve"> developed under STO1.1.</w:t>
      </w:r>
    </w:p>
    <w:p w14:paraId="3F251673" w14:textId="39F1C4D1" w:rsidR="007571EA" w:rsidRPr="002D33EE" w:rsidRDefault="008B1E7F" w:rsidP="007571EA">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iCs/>
          <w:sz w:val="21"/>
          <w:szCs w:val="24"/>
          <w:lang w:val="en-AU"/>
        </w:rPr>
        <w:t xml:space="preserve">There will be a dedicated stream of convening and learning around thinking and working </w:t>
      </w:r>
      <w:r w:rsidR="00D9257C" w:rsidRPr="002D33EE">
        <w:rPr>
          <w:rFonts w:eastAsia="Times New Roman" w:cs="Times New Roman"/>
          <w:iCs/>
          <w:sz w:val="21"/>
          <w:szCs w:val="24"/>
          <w:lang w:val="en-AU"/>
        </w:rPr>
        <w:t>politically and</w:t>
      </w:r>
      <w:r w:rsidRPr="002D33EE">
        <w:rPr>
          <w:rFonts w:eastAsia="Times New Roman" w:cs="Times New Roman"/>
          <w:iCs/>
          <w:sz w:val="21"/>
          <w:szCs w:val="24"/>
          <w:lang w:val="en-AU"/>
        </w:rPr>
        <w:t xml:space="preserve"> assisting </w:t>
      </w:r>
      <w:r w:rsidR="00800BEC">
        <w:rPr>
          <w:rFonts w:eastAsia="Times New Roman" w:cs="Times New Roman"/>
          <w:iCs/>
          <w:sz w:val="21"/>
          <w:szCs w:val="24"/>
          <w:lang w:val="en-AU"/>
        </w:rPr>
        <w:t xml:space="preserve">civil society organisation (CSO) </w:t>
      </w:r>
      <w:r w:rsidRPr="002D33EE">
        <w:rPr>
          <w:rFonts w:eastAsia="Times New Roman" w:cs="Times New Roman"/>
          <w:iCs/>
          <w:sz w:val="21"/>
          <w:szCs w:val="24"/>
          <w:lang w:val="en-AU"/>
        </w:rPr>
        <w:t>partners to understand, access and influenc</w:t>
      </w:r>
      <w:r w:rsidR="009661C4">
        <w:rPr>
          <w:rFonts w:eastAsia="Times New Roman" w:cs="Times New Roman"/>
          <w:iCs/>
          <w:sz w:val="21"/>
          <w:szCs w:val="24"/>
          <w:lang w:val="en-AU"/>
        </w:rPr>
        <w:t>e</w:t>
      </w:r>
      <w:r w:rsidRPr="002D33EE">
        <w:rPr>
          <w:rFonts w:eastAsia="Times New Roman" w:cs="Times New Roman"/>
          <w:iCs/>
          <w:sz w:val="21"/>
          <w:szCs w:val="24"/>
          <w:lang w:val="en-AU"/>
        </w:rPr>
        <w:t xml:space="preserve"> formal power structures and processes.</w:t>
      </w:r>
      <w:r w:rsidR="00B53E36" w:rsidRPr="002D33EE">
        <w:rPr>
          <w:rFonts w:eastAsia="Times New Roman" w:cs="Times New Roman"/>
          <w:sz w:val="21"/>
          <w:szCs w:val="24"/>
          <w:lang w:val="en-AU"/>
        </w:rPr>
        <w:t xml:space="preserve"> As noted in DFAT’s review of policy influence, </w:t>
      </w:r>
      <w:r w:rsidR="006366D6" w:rsidRPr="002D33EE">
        <w:rPr>
          <w:rFonts w:eastAsia="Times New Roman" w:cs="Times New Roman"/>
          <w:sz w:val="21"/>
          <w:szCs w:val="24"/>
          <w:lang w:val="en-AU"/>
        </w:rPr>
        <w:t xml:space="preserve">to influence policies and programs, </w:t>
      </w:r>
      <w:r w:rsidR="00B53E36" w:rsidRPr="002D33EE">
        <w:rPr>
          <w:rFonts w:eastAsia="Times New Roman" w:cs="Times New Roman"/>
          <w:sz w:val="21"/>
          <w:szCs w:val="24"/>
          <w:lang w:val="en-AU"/>
        </w:rPr>
        <w:t>evidence and insight need to be presented to the right people at the right time in the political and budget cycles by the right (credible) source; and in a way that stakeholders prefer to receive and digest information.</w:t>
      </w:r>
      <w:r w:rsidR="00B53E36" w:rsidRPr="002D33EE">
        <w:rPr>
          <w:rFonts w:eastAsia="Times New Roman" w:cs="Times New Roman"/>
          <w:sz w:val="21"/>
          <w:szCs w:val="24"/>
          <w:vertAlign w:val="superscript"/>
          <w:lang w:val="en-AU"/>
        </w:rPr>
        <w:footnoteReference w:id="64"/>
      </w:r>
      <w:r w:rsidR="00B53E36" w:rsidRPr="002D33EE">
        <w:rPr>
          <w:rFonts w:eastAsia="Times New Roman" w:cs="Times New Roman"/>
          <w:sz w:val="21"/>
          <w:szCs w:val="24"/>
          <w:lang w:val="en-AU"/>
        </w:rPr>
        <w:t xml:space="preserve">  Program partners will be supported to engage in policy dialogue in this way. </w:t>
      </w:r>
      <w:r w:rsidR="007571EA" w:rsidRPr="002D33EE">
        <w:rPr>
          <w:rFonts w:eastAsia="Times New Roman" w:cs="Times New Roman"/>
          <w:sz w:val="21"/>
          <w:szCs w:val="24"/>
          <w:lang w:val="en-AU"/>
        </w:rPr>
        <w:t xml:space="preserve"> Core funding will be provided to UN Women to fulfil its mandate as a leader of policy dialogue on gender equality and women’s empowerment in PNG, as well as donor coordination in this space.</w:t>
      </w:r>
    </w:p>
    <w:p w14:paraId="6D49351A" w14:textId="3EE69CCB" w:rsidR="00A14048" w:rsidRPr="002D33EE" w:rsidRDefault="00892E00" w:rsidP="00892E0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iCs/>
          <w:sz w:val="21"/>
          <w:szCs w:val="24"/>
          <w:lang w:val="en-AU"/>
        </w:rPr>
        <w:t xml:space="preserve">Critical </w:t>
      </w:r>
      <w:r w:rsidR="00863569" w:rsidRPr="002D33EE">
        <w:rPr>
          <w:rFonts w:eastAsia="Times New Roman" w:cs="Times New Roman"/>
          <w:iCs/>
          <w:sz w:val="21"/>
          <w:szCs w:val="24"/>
          <w:lang w:val="en-AU"/>
        </w:rPr>
        <w:t xml:space="preserve">to success will be working through and supporting NCW, ODW, </w:t>
      </w:r>
      <w:proofErr w:type="spellStart"/>
      <w:r w:rsidR="00863569" w:rsidRPr="002D33EE">
        <w:rPr>
          <w:rFonts w:eastAsia="Times New Roman" w:cs="Times New Roman"/>
          <w:iCs/>
          <w:sz w:val="21"/>
          <w:szCs w:val="24"/>
          <w:lang w:val="en-AU"/>
        </w:rPr>
        <w:t>DfCDR</w:t>
      </w:r>
      <w:proofErr w:type="spellEnd"/>
      <w:r w:rsidR="00863569" w:rsidRPr="002D33EE">
        <w:rPr>
          <w:rFonts w:eastAsia="Times New Roman" w:cs="Times New Roman"/>
          <w:iCs/>
          <w:sz w:val="21"/>
          <w:szCs w:val="24"/>
          <w:lang w:val="en-AU"/>
        </w:rPr>
        <w:t xml:space="preserve">, and </w:t>
      </w:r>
      <w:r w:rsidR="00A66021" w:rsidRPr="002D33EE">
        <w:rPr>
          <w:rFonts w:eastAsia="Times New Roman" w:cs="Times New Roman"/>
          <w:iCs/>
          <w:sz w:val="21"/>
          <w:szCs w:val="24"/>
          <w:lang w:val="en-AU"/>
        </w:rPr>
        <w:t>AHC</w:t>
      </w:r>
      <w:r w:rsidR="00863569" w:rsidRPr="002D33EE">
        <w:rPr>
          <w:rFonts w:eastAsia="Times New Roman" w:cs="Times New Roman"/>
          <w:iCs/>
          <w:sz w:val="21"/>
          <w:szCs w:val="24"/>
          <w:lang w:val="en-AU"/>
        </w:rPr>
        <w:t xml:space="preserve"> </w:t>
      </w:r>
      <w:r w:rsidR="00C050BF" w:rsidRPr="002D33EE">
        <w:rPr>
          <w:rFonts w:eastAsia="Times New Roman" w:cs="Times New Roman"/>
          <w:iCs/>
          <w:sz w:val="21"/>
          <w:szCs w:val="24"/>
          <w:lang w:val="en-AU"/>
        </w:rPr>
        <w:t>programs</w:t>
      </w:r>
      <w:r w:rsidR="00863569" w:rsidRPr="002D33EE">
        <w:rPr>
          <w:rFonts w:eastAsia="Times New Roman" w:cs="Times New Roman"/>
          <w:iCs/>
          <w:sz w:val="21"/>
          <w:szCs w:val="24"/>
          <w:lang w:val="en-AU"/>
        </w:rPr>
        <w:t xml:space="preserve"> to access and influence key decision-makers</w:t>
      </w:r>
      <w:r w:rsidR="00C050BF" w:rsidRPr="002D33EE">
        <w:rPr>
          <w:rFonts w:eastAsia="Times New Roman" w:cs="Times New Roman"/>
          <w:iCs/>
          <w:sz w:val="21"/>
          <w:szCs w:val="24"/>
          <w:lang w:val="en-AU"/>
        </w:rPr>
        <w:t xml:space="preserve"> and the forums in which decision</w:t>
      </w:r>
      <w:r w:rsidR="00057C2E">
        <w:rPr>
          <w:rFonts w:eastAsia="Times New Roman" w:cs="Times New Roman"/>
          <w:iCs/>
          <w:sz w:val="21"/>
          <w:szCs w:val="24"/>
          <w:lang w:val="en-AU"/>
        </w:rPr>
        <w:t>s</w:t>
      </w:r>
      <w:r w:rsidR="00C050BF" w:rsidRPr="002D33EE">
        <w:rPr>
          <w:rFonts w:eastAsia="Times New Roman" w:cs="Times New Roman"/>
          <w:iCs/>
          <w:sz w:val="21"/>
          <w:szCs w:val="24"/>
          <w:lang w:val="en-AU"/>
        </w:rPr>
        <w:t xml:space="preserve"> are made</w:t>
      </w:r>
      <w:r w:rsidRPr="002D33EE">
        <w:rPr>
          <w:rFonts w:eastAsia="Times New Roman" w:cs="Times New Roman"/>
          <w:iCs/>
          <w:sz w:val="21"/>
          <w:szCs w:val="24"/>
          <w:lang w:val="en-AU"/>
        </w:rPr>
        <w:t>.</w:t>
      </w:r>
      <w:r w:rsidR="00C050BF" w:rsidRPr="002D33EE">
        <w:rPr>
          <w:rFonts w:eastAsia="Times New Roman" w:cs="Times New Roman"/>
          <w:iCs/>
          <w:sz w:val="21"/>
          <w:szCs w:val="24"/>
          <w:lang w:val="en-AU"/>
        </w:rPr>
        <w:t xml:space="preserve">  Supporting </w:t>
      </w:r>
      <w:proofErr w:type="spellStart"/>
      <w:r w:rsidR="007571EA" w:rsidRPr="002D33EE">
        <w:rPr>
          <w:rFonts w:eastAsia="Times New Roman" w:cs="Times New Roman"/>
          <w:iCs/>
          <w:sz w:val="21"/>
          <w:szCs w:val="24"/>
          <w:lang w:val="en-AU"/>
        </w:rPr>
        <w:t>DfCDR</w:t>
      </w:r>
      <w:proofErr w:type="spellEnd"/>
      <w:r w:rsidR="007571EA" w:rsidRPr="002D33EE">
        <w:rPr>
          <w:rFonts w:eastAsia="Times New Roman" w:cs="Times New Roman"/>
          <w:iCs/>
          <w:sz w:val="21"/>
          <w:szCs w:val="24"/>
          <w:lang w:val="en-AU"/>
        </w:rPr>
        <w:t xml:space="preserve"> on </w:t>
      </w:r>
      <w:r w:rsidR="00C050BF" w:rsidRPr="002D33EE">
        <w:rPr>
          <w:rFonts w:eastAsia="Times New Roman" w:cs="Times New Roman"/>
          <w:iCs/>
          <w:sz w:val="21"/>
          <w:szCs w:val="24"/>
          <w:lang w:val="en-AU"/>
        </w:rPr>
        <w:t xml:space="preserve">policy development and advocacy for better policy implementation </w:t>
      </w:r>
      <w:r w:rsidR="00C050BF" w:rsidRPr="002D33EE">
        <w:rPr>
          <w:rFonts w:eastAsia="Times New Roman" w:cs="Times New Roman"/>
          <w:sz w:val="21"/>
          <w:szCs w:val="24"/>
          <w:lang w:val="en-AU"/>
        </w:rPr>
        <w:t>will be important.</w:t>
      </w:r>
      <w:r w:rsidR="007571EA" w:rsidRPr="002D33EE">
        <w:rPr>
          <w:rFonts w:eastAsia="Times New Roman" w:cs="Times New Roman"/>
          <w:sz w:val="21"/>
          <w:szCs w:val="24"/>
          <w:lang w:val="en-AU"/>
        </w:rPr>
        <w:t xml:space="preserve"> </w:t>
      </w:r>
    </w:p>
    <w:p w14:paraId="6209CDC8" w14:textId="31143B87" w:rsidR="007571EA" w:rsidRPr="002D33EE" w:rsidRDefault="007571EA" w:rsidP="00892E0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w:t>
      </w:r>
      <w:r w:rsidR="003C74D0" w:rsidRPr="002D33EE">
        <w:rPr>
          <w:rFonts w:eastAsia="Times New Roman" w:cs="Times New Roman"/>
          <w:sz w:val="21"/>
          <w:szCs w:val="24"/>
          <w:lang w:val="en-AU"/>
        </w:rPr>
        <w:t xml:space="preserve">work of the Gender Hub in developing and supporting the implementation of the </w:t>
      </w:r>
      <w:r w:rsidRPr="002D33EE">
        <w:rPr>
          <w:rFonts w:eastAsia="Times New Roman" w:cs="Times New Roman"/>
          <w:sz w:val="21"/>
          <w:szCs w:val="24"/>
          <w:lang w:val="en-AU"/>
        </w:rPr>
        <w:t xml:space="preserve">AHC </w:t>
      </w:r>
      <w:r w:rsidR="000B0725" w:rsidRPr="002D33EE">
        <w:rPr>
          <w:rFonts w:eastAsia="Times New Roman" w:cs="Times New Roman"/>
          <w:sz w:val="21"/>
          <w:szCs w:val="24"/>
          <w:lang w:val="en-AU"/>
        </w:rPr>
        <w:t>Gender Action Plan (</w:t>
      </w:r>
      <w:r w:rsidRPr="002D33EE">
        <w:rPr>
          <w:rFonts w:eastAsia="Times New Roman" w:cs="Times New Roman"/>
          <w:sz w:val="21"/>
          <w:szCs w:val="24"/>
          <w:lang w:val="en-AU"/>
        </w:rPr>
        <w:t>GAP</w:t>
      </w:r>
      <w:r w:rsidR="000B0725" w:rsidRPr="002D33EE">
        <w:rPr>
          <w:rFonts w:eastAsia="Times New Roman" w:cs="Times New Roman"/>
          <w:sz w:val="21"/>
          <w:szCs w:val="24"/>
          <w:lang w:val="en-AU"/>
        </w:rPr>
        <w:t>)</w:t>
      </w:r>
      <w:r w:rsidRPr="002D33EE">
        <w:rPr>
          <w:rFonts w:eastAsia="Times New Roman" w:cs="Times New Roman"/>
          <w:sz w:val="21"/>
          <w:szCs w:val="24"/>
          <w:lang w:val="en-AU"/>
        </w:rPr>
        <w:t xml:space="preserve"> </w:t>
      </w:r>
      <w:r w:rsidR="003C74D0" w:rsidRPr="002D33EE">
        <w:rPr>
          <w:rFonts w:eastAsia="Times New Roman" w:cs="Times New Roman"/>
          <w:sz w:val="21"/>
          <w:szCs w:val="24"/>
          <w:lang w:val="en-AU"/>
        </w:rPr>
        <w:t xml:space="preserve">and </w:t>
      </w:r>
      <w:r w:rsidRPr="002D33EE">
        <w:rPr>
          <w:rFonts w:eastAsia="Times New Roman" w:cs="Times New Roman"/>
          <w:sz w:val="21"/>
          <w:szCs w:val="24"/>
          <w:lang w:val="en-AU"/>
        </w:rPr>
        <w:t xml:space="preserve">Policy Dialogue Matrix will be important for framing the way multiple relevant AHC investments can tackle shared policy objectives. </w:t>
      </w:r>
      <w:r w:rsidR="00892E00" w:rsidRPr="002D33EE">
        <w:rPr>
          <w:rFonts w:eastAsia="Times New Roman" w:cs="Times New Roman"/>
          <w:sz w:val="21"/>
          <w:szCs w:val="24"/>
          <w:lang w:val="en-AU"/>
        </w:rPr>
        <w:t xml:space="preserve">An initial Policy Dialogue Matrix is available at Annex </w:t>
      </w:r>
      <w:r w:rsidR="003673A1" w:rsidRPr="002D33EE">
        <w:rPr>
          <w:rFonts w:eastAsia="Times New Roman" w:cs="Times New Roman"/>
          <w:sz w:val="21"/>
          <w:szCs w:val="24"/>
          <w:lang w:val="en-AU"/>
        </w:rPr>
        <w:t>3</w:t>
      </w:r>
      <w:r w:rsidR="00892E00" w:rsidRPr="002D33EE">
        <w:rPr>
          <w:rFonts w:eastAsia="Times New Roman" w:cs="Times New Roman"/>
          <w:sz w:val="21"/>
          <w:szCs w:val="24"/>
          <w:lang w:val="en-AU"/>
        </w:rPr>
        <w:t>. It will be revised and updated annually</w:t>
      </w:r>
      <w:r w:rsidR="00975947">
        <w:rPr>
          <w:rFonts w:eastAsia="Times New Roman" w:cs="Times New Roman"/>
          <w:sz w:val="21"/>
          <w:szCs w:val="24"/>
          <w:lang w:val="en-AU"/>
        </w:rPr>
        <w:t xml:space="preserve"> by DFAT in </w:t>
      </w:r>
      <w:r w:rsidR="00912CFE">
        <w:rPr>
          <w:rFonts w:eastAsia="Times New Roman" w:cs="Times New Roman"/>
          <w:sz w:val="21"/>
          <w:szCs w:val="24"/>
          <w:lang w:val="en-AU"/>
        </w:rPr>
        <w:t>consultation with the Gender Hub</w:t>
      </w:r>
      <w:r w:rsidR="004536DB">
        <w:rPr>
          <w:rFonts w:eastAsia="Times New Roman" w:cs="Times New Roman"/>
          <w:sz w:val="21"/>
          <w:szCs w:val="24"/>
          <w:lang w:val="en-AU"/>
        </w:rPr>
        <w:t xml:space="preserve"> and Managing Contractor</w:t>
      </w:r>
      <w:r w:rsidR="00892E00" w:rsidRPr="002D33EE">
        <w:rPr>
          <w:rFonts w:eastAsia="Times New Roman" w:cs="Times New Roman"/>
          <w:sz w:val="21"/>
          <w:szCs w:val="24"/>
          <w:lang w:val="en-AU"/>
        </w:rPr>
        <w:t>.</w:t>
      </w:r>
    </w:p>
    <w:p w14:paraId="4C66E3FC" w14:textId="026E6466" w:rsidR="00892E00" w:rsidRPr="002D33EE" w:rsidRDefault="00892E00" w:rsidP="00E51C08">
      <w:pPr>
        <w:pStyle w:val="Heading4"/>
        <w:rPr>
          <w:rFonts w:eastAsia="Times New Roman"/>
          <w:lang w:val="en-AU"/>
        </w:rPr>
      </w:pPr>
      <w:bookmarkStart w:id="50" w:name="_Toc94537825"/>
      <w:bookmarkStart w:id="51" w:name="_Toc94628713"/>
      <w:bookmarkStart w:id="52" w:name="_Toc96005287"/>
      <w:r w:rsidRPr="002D33EE">
        <w:rPr>
          <w:rFonts w:eastAsia="Times New Roman"/>
          <w:lang w:val="en-AU"/>
        </w:rPr>
        <w:lastRenderedPageBreak/>
        <w:t>STO 1.4</w:t>
      </w:r>
      <w:r w:rsidR="00F6271B" w:rsidRPr="002D33EE">
        <w:rPr>
          <w:rFonts w:eastAsia="Times New Roman"/>
          <w:lang w:val="en-AU"/>
        </w:rPr>
        <w:t xml:space="preserve"> - </w:t>
      </w:r>
      <w:r w:rsidR="003B3A69" w:rsidRPr="002D33EE">
        <w:rPr>
          <w:rFonts w:eastAsia="Times New Roman"/>
          <w:lang w:val="en-AU"/>
        </w:rPr>
        <w:t>Evidence-base is enhanced</w:t>
      </w:r>
      <w:r w:rsidRPr="002D33EE">
        <w:rPr>
          <w:rFonts w:eastAsia="Times New Roman"/>
          <w:lang w:val="en-AU"/>
        </w:rPr>
        <w:t xml:space="preserve"> and utilis</w:t>
      </w:r>
      <w:r w:rsidR="003B3A69" w:rsidRPr="002D33EE">
        <w:rPr>
          <w:rFonts w:eastAsia="Times New Roman"/>
          <w:lang w:val="en-AU"/>
        </w:rPr>
        <w:t>ed</w:t>
      </w:r>
      <w:r w:rsidRPr="002D33EE">
        <w:rPr>
          <w:rFonts w:eastAsia="Times New Roman"/>
          <w:lang w:val="en-AU"/>
        </w:rPr>
        <w:t xml:space="preserve"> </w:t>
      </w:r>
      <w:bookmarkEnd w:id="50"/>
      <w:r w:rsidRPr="002D33EE">
        <w:rPr>
          <w:rFonts w:eastAsia="Times New Roman"/>
          <w:lang w:val="en-AU"/>
        </w:rPr>
        <w:t xml:space="preserve">for </w:t>
      </w:r>
      <w:bookmarkEnd w:id="51"/>
      <w:bookmarkEnd w:id="52"/>
      <w:r w:rsidR="003B3A69" w:rsidRPr="002D33EE">
        <w:rPr>
          <w:rFonts w:eastAsia="Times New Roman"/>
          <w:lang w:val="en-AU"/>
        </w:rPr>
        <w:t>advocacy and policy dialogue</w:t>
      </w:r>
    </w:p>
    <w:p w14:paraId="22451A88" w14:textId="541F8A3E" w:rsidR="00892E00" w:rsidRPr="002D33EE" w:rsidRDefault="00D05AA0" w:rsidP="00892E00">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
          <w:iCs/>
          <w:sz w:val="21"/>
          <w:szCs w:val="24"/>
          <w:lang w:val="en-AU"/>
        </w:rPr>
        <w:t>Pacific Women</w:t>
      </w:r>
      <w:r w:rsidRPr="002D33EE">
        <w:rPr>
          <w:rFonts w:eastAsia="Times New Roman" w:cs="Times New Roman"/>
          <w:sz w:val="21"/>
          <w:szCs w:val="24"/>
          <w:lang w:val="en-AU"/>
        </w:rPr>
        <w:t xml:space="preserve"> </w:t>
      </w:r>
      <w:r w:rsidR="00313A9A" w:rsidRPr="002D33EE">
        <w:rPr>
          <w:rFonts w:eastAsia="Times New Roman" w:cs="Times New Roman"/>
          <w:iCs/>
          <w:sz w:val="21"/>
          <w:szCs w:val="24"/>
          <w:lang w:val="en-AU"/>
        </w:rPr>
        <w:t xml:space="preserve">provided </w:t>
      </w:r>
      <w:r w:rsidR="00892E00" w:rsidRPr="002D33EE">
        <w:rPr>
          <w:rFonts w:eastAsia="Times New Roman" w:cs="Times New Roman"/>
          <w:iCs/>
          <w:sz w:val="21"/>
          <w:szCs w:val="24"/>
          <w:lang w:val="en-AU"/>
        </w:rPr>
        <w:t>numerous examples of how credible evidence</w:t>
      </w:r>
      <w:r w:rsidR="00313A9A" w:rsidRPr="002D33EE">
        <w:rPr>
          <w:rFonts w:eastAsia="Times New Roman" w:cs="Times New Roman"/>
          <w:iCs/>
          <w:sz w:val="21"/>
          <w:szCs w:val="24"/>
          <w:lang w:val="en-AU"/>
        </w:rPr>
        <w:t xml:space="preserve"> can </w:t>
      </w:r>
      <w:r w:rsidR="00892E00" w:rsidRPr="002D33EE">
        <w:rPr>
          <w:rFonts w:eastAsia="Times New Roman" w:cs="Times New Roman"/>
          <w:iCs/>
          <w:sz w:val="21"/>
          <w:szCs w:val="24"/>
          <w:lang w:val="en-AU"/>
        </w:rPr>
        <w:t xml:space="preserve">influence policy, </w:t>
      </w:r>
      <w:r w:rsidR="00313A9A" w:rsidRPr="002D33EE">
        <w:rPr>
          <w:rFonts w:eastAsia="Times New Roman" w:cs="Times New Roman"/>
          <w:iCs/>
          <w:sz w:val="21"/>
          <w:szCs w:val="24"/>
          <w:lang w:val="en-AU"/>
        </w:rPr>
        <w:t xml:space="preserve">practice, and </w:t>
      </w:r>
      <w:r w:rsidR="00892E00" w:rsidRPr="002D33EE">
        <w:rPr>
          <w:rFonts w:eastAsia="Times New Roman" w:cs="Times New Roman"/>
          <w:iCs/>
          <w:sz w:val="21"/>
          <w:szCs w:val="24"/>
          <w:lang w:val="en-AU"/>
        </w:rPr>
        <w:t>behaviour.</w:t>
      </w:r>
      <w:r w:rsidR="00313A9A" w:rsidRPr="002D33EE">
        <w:rPr>
          <w:rStyle w:val="FootnoteReference"/>
          <w:rFonts w:eastAsia="Times New Roman" w:cs="Times New Roman"/>
          <w:iCs/>
          <w:sz w:val="21"/>
          <w:szCs w:val="24"/>
          <w:lang w:val="en-AU"/>
        </w:rPr>
        <w:footnoteReference w:id="65"/>
      </w:r>
      <w:r w:rsidR="00892E00" w:rsidRPr="002D33EE">
        <w:rPr>
          <w:rFonts w:eastAsia="Times New Roman" w:cs="Times New Roman"/>
          <w:iCs/>
          <w:sz w:val="21"/>
          <w:szCs w:val="24"/>
          <w:lang w:val="en-AU"/>
        </w:rPr>
        <w:t xml:space="preserve"> </w:t>
      </w:r>
      <w:r w:rsidR="00627980" w:rsidRPr="002D33EE">
        <w:rPr>
          <w:rFonts w:eastAsia="Times New Roman" w:cs="Times New Roman"/>
          <w:iCs/>
          <w:sz w:val="21"/>
          <w:szCs w:val="24"/>
          <w:lang w:val="en-AU"/>
        </w:rPr>
        <w:t>This program will</w:t>
      </w:r>
      <w:r w:rsidR="002C4575" w:rsidRPr="002D33EE">
        <w:rPr>
          <w:rFonts w:eastAsia="Times New Roman" w:cs="Times New Roman"/>
          <w:iCs/>
          <w:sz w:val="21"/>
          <w:szCs w:val="24"/>
          <w:lang w:val="en-AU"/>
        </w:rPr>
        <w:t xml:space="preserve"> support evidence-based policy and decision making with </w:t>
      </w:r>
      <w:proofErr w:type="spellStart"/>
      <w:r w:rsidR="002C4575" w:rsidRPr="002D33EE">
        <w:rPr>
          <w:rFonts w:eastAsia="Times New Roman" w:cs="Times New Roman"/>
          <w:iCs/>
          <w:sz w:val="21"/>
          <w:szCs w:val="24"/>
          <w:lang w:val="en-AU"/>
        </w:rPr>
        <w:t>GoPNG</w:t>
      </w:r>
      <w:proofErr w:type="spellEnd"/>
      <w:r w:rsidR="002C4575" w:rsidRPr="002D33EE">
        <w:rPr>
          <w:rFonts w:eastAsia="Times New Roman" w:cs="Times New Roman"/>
          <w:iCs/>
          <w:sz w:val="21"/>
          <w:szCs w:val="24"/>
          <w:lang w:val="en-AU"/>
        </w:rPr>
        <w:t xml:space="preserve"> and other stakeholders as follows</w:t>
      </w:r>
      <w:r w:rsidR="00627980" w:rsidRPr="002D33EE">
        <w:rPr>
          <w:rFonts w:eastAsia="Times New Roman" w:cs="Times New Roman"/>
          <w:iCs/>
          <w:sz w:val="21"/>
          <w:szCs w:val="24"/>
          <w:lang w:val="en-AU"/>
        </w:rPr>
        <w:t>:</w:t>
      </w:r>
    </w:p>
    <w:p w14:paraId="646CB739" w14:textId="0203F580" w:rsidR="00627980" w:rsidRPr="002D33EE" w:rsidRDefault="00627980" w:rsidP="00B2075E">
      <w:pPr>
        <w:pStyle w:val="ListParagraph"/>
        <w:numPr>
          <w:ilvl w:val="0"/>
          <w:numId w:val="48"/>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Support ongoing harvesting of lessons</w:t>
      </w:r>
      <w:r w:rsidR="00E27320" w:rsidRPr="002D33EE">
        <w:rPr>
          <w:rFonts w:eastAsia="Times New Roman" w:cs="Times New Roman"/>
          <w:iCs/>
          <w:sz w:val="21"/>
          <w:szCs w:val="24"/>
          <w:lang w:val="en-AU"/>
        </w:rPr>
        <w:t xml:space="preserve">, </w:t>
      </w:r>
      <w:r w:rsidR="00FE0CF5" w:rsidRPr="002D33EE">
        <w:rPr>
          <w:rFonts w:eastAsia="Times New Roman" w:cs="Times New Roman"/>
          <w:iCs/>
          <w:sz w:val="21"/>
          <w:szCs w:val="24"/>
          <w:lang w:val="en-AU"/>
        </w:rPr>
        <w:t>collation,</w:t>
      </w:r>
      <w:r w:rsidRPr="002D33EE">
        <w:rPr>
          <w:rFonts w:eastAsia="Times New Roman" w:cs="Times New Roman"/>
          <w:iCs/>
          <w:sz w:val="21"/>
          <w:szCs w:val="24"/>
          <w:lang w:val="en-AU"/>
        </w:rPr>
        <w:t xml:space="preserve"> </w:t>
      </w:r>
      <w:r w:rsidR="00E27320" w:rsidRPr="002D33EE">
        <w:rPr>
          <w:rFonts w:eastAsia="Times New Roman" w:cs="Times New Roman"/>
          <w:iCs/>
          <w:sz w:val="21"/>
          <w:szCs w:val="24"/>
          <w:lang w:val="en-AU"/>
        </w:rPr>
        <w:t xml:space="preserve">and analysis </w:t>
      </w:r>
      <w:r w:rsidRPr="002D33EE">
        <w:rPr>
          <w:rFonts w:eastAsia="Times New Roman" w:cs="Times New Roman"/>
          <w:iCs/>
          <w:sz w:val="21"/>
          <w:szCs w:val="24"/>
          <w:lang w:val="en-AU"/>
        </w:rPr>
        <w:t xml:space="preserve">of evidence from program partners, </w:t>
      </w:r>
      <w:proofErr w:type="spellStart"/>
      <w:r w:rsidRPr="002D33EE">
        <w:rPr>
          <w:rFonts w:eastAsia="Times New Roman" w:cs="Times New Roman"/>
          <w:iCs/>
          <w:sz w:val="21"/>
          <w:szCs w:val="24"/>
          <w:lang w:val="en-AU"/>
        </w:rPr>
        <w:t>GoPNG</w:t>
      </w:r>
      <w:proofErr w:type="spellEnd"/>
      <w:r w:rsidRPr="002D33EE">
        <w:rPr>
          <w:rFonts w:eastAsia="Times New Roman" w:cs="Times New Roman"/>
          <w:iCs/>
          <w:sz w:val="21"/>
          <w:szCs w:val="24"/>
          <w:lang w:val="en-AU"/>
        </w:rPr>
        <w:t xml:space="preserve">, Australian investments, other donors, and from elsewhere, and </w:t>
      </w:r>
      <w:r w:rsidRPr="002D33EE">
        <w:rPr>
          <w:rFonts w:eastAsia="Times New Roman" w:cs="Times New Roman"/>
          <w:sz w:val="21"/>
          <w:szCs w:val="24"/>
          <w:lang w:val="en-AU"/>
        </w:rPr>
        <w:t>act as a formal repository for these products.</w:t>
      </w:r>
    </w:p>
    <w:p w14:paraId="5017A108" w14:textId="11EB5CF1" w:rsidR="00892E00" w:rsidRPr="002D33EE" w:rsidRDefault="00627980" w:rsidP="00B2075E">
      <w:pPr>
        <w:pStyle w:val="ListParagraph"/>
        <w:numPr>
          <w:ilvl w:val="0"/>
          <w:numId w:val="48"/>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P</w:t>
      </w:r>
      <w:r w:rsidR="00892E00" w:rsidRPr="002D33EE">
        <w:rPr>
          <w:rFonts w:eastAsia="Times New Roman" w:cs="Times New Roman"/>
          <w:iCs/>
          <w:sz w:val="21"/>
          <w:szCs w:val="24"/>
          <w:lang w:val="en-AU"/>
        </w:rPr>
        <w:t>ackage</w:t>
      </w:r>
      <w:r w:rsidRPr="002D33EE">
        <w:rPr>
          <w:rFonts w:eastAsia="Times New Roman" w:cs="Times New Roman"/>
          <w:iCs/>
          <w:sz w:val="21"/>
          <w:szCs w:val="24"/>
          <w:lang w:val="en-AU"/>
        </w:rPr>
        <w:t xml:space="preserve"> and</w:t>
      </w:r>
      <w:r w:rsidR="00892E00" w:rsidRPr="002D33EE">
        <w:rPr>
          <w:rFonts w:eastAsia="Times New Roman" w:cs="Times New Roman"/>
          <w:iCs/>
          <w:sz w:val="21"/>
          <w:szCs w:val="24"/>
          <w:lang w:val="en-AU"/>
        </w:rPr>
        <w:t xml:space="preserve"> share </w:t>
      </w:r>
      <w:r w:rsidRPr="002D33EE">
        <w:rPr>
          <w:rFonts w:eastAsia="Times New Roman" w:cs="Times New Roman"/>
          <w:iCs/>
          <w:sz w:val="21"/>
          <w:szCs w:val="24"/>
          <w:lang w:val="en-AU"/>
        </w:rPr>
        <w:t xml:space="preserve">evidence for advocacy and influence, </w:t>
      </w:r>
      <w:r w:rsidR="00FE0CF5" w:rsidRPr="002D33EE">
        <w:rPr>
          <w:rFonts w:eastAsia="Times New Roman" w:cs="Times New Roman"/>
          <w:sz w:val="21"/>
          <w:szCs w:val="24"/>
          <w:lang w:val="en-AU"/>
        </w:rPr>
        <w:t>including practice</w:t>
      </w:r>
      <w:r w:rsidR="00892E00" w:rsidRPr="002D33EE">
        <w:rPr>
          <w:rFonts w:eastAsia="Times New Roman" w:cs="Times New Roman"/>
          <w:iCs/>
          <w:sz w:val="21"/>
          <w:szCs w:val="24"/>
          <w:lang w:val="en-AU"/>
        </w:rPr>
        <w:t xml:space="preserve"> notes, booklets, videos, and infographics, and online learning, podcasts, </w:t>
      </w:r>
      <w:r w:rsidR="005022C6">
        <w:rPr>
          <w:rFonts w:eastAsia="Times New Roman" w:cs="Times New Roman"/>
          <w:iCs/>
          <w:sz w:val="21"/>
          <w:szCs w:val="24"/>
          <w:lang w:val="en-AU"/>
        </w:rPr>
        <w:t>etc</w:t>
      </w:r>
      <w:r w:rsidR="00892E00" w:rsidRPr="002D33EE">
        <w:rPr>
          <w:rFonts w:eastAsia="Times New Roman" w:cs="Times New Roman"/>
          <w:iCs/>
          <w:sz w:val="21"/>
          <w:szCs w:val="24"/>
          <w:lang w:val="en-AU"/>
        </w:rPr>
        <w:t>.</w:t>
      </w:r>
    </w:p>
    <w:p w14:paraId="318E61BD" w14:textId="13DFDF26" w:rsidR="00F61E08" w:rsidRPr="002D33EE" w:rsidRDefault="00F61E08" w:rsidP="00B2075E">
      <w:pPr>
        <w:pStyle w:val="ListParagraph"/>
        <w:numPr>
          <w:ilvl w:val="0"/>
          <w:numId w:val="48"/>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Use convening activities and agendas, and the policy matrix to identify critical gaps in evidence</w:t>
      </w:r>
      <w:r w:rsidR="003310FD" w:rsidRPr="002D33EE">
        <w:rPr>
          <w:rFonts w:eastAsia="Times New Roman" w:cs="Times New Roman"/>
          <w:iCs/>
          <w:sz w:val="21"/>
          <w:szCs w:val="24"/>
          <w:lang w:val="en-AU"/>
        </w:rPr>
        <w:t xml:space="preserve"> and progress policy dialogue on key issues, including </w:t>
      </w:r>
      <w:proofErr w:type="spellStart"/>
      <w:r w:rsidR="003310FD" w:rsidRPr="002D33EE">
        <w:rPr>
          <w:rFonts w:eastAsia="Times New Roman" w:cs="Times New Roman"/>
          <w:iCs/>
          <w:sz w:val="21"/>
          <w:szCs w:val="24"/>
          <w:lang w:val="en-AU"/>
        </w:rPr>
        <w:t>GoPNG</w:t>
      </w:r>
      <w:proofErr w:type="spellEnd"/>
      <w:r w:rsidR="003310FD" w:rsidRPr="002D33EE">
        <w:rPr>
          <w:rFonts w:eastAsia="Times New Roman" w:cs="Times New Roman"/>
          <w:iCs/>
          <w:sz w:val="21"/>
          <w:szCs w:val="24"/>
          <w:lang w:val="en-AU"/>
        </w:rPr>
        <w:t xml:space="preserve"> funding and implementation of policy priorities. </w:t>
      </w:r>
    </w:p>
    <w:p w14:paraId="65611159" w14:textId="387020DD" w:rsidR="003C74D0" w:rsidRPr="002D33EE" w:rsidRDefault="00F61E08" w:rsidP="00B2075E">
      <w:pPr>
        <w:pStyle w:val="ListParagraph"/>
        <w:numPr>
          <w:ilvl w:val="0"/>
          <w:numId w:val="48"/>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 xml:space="preserve">Contract the collection of data and evidence as needed, with a focus on using local organisations. </w:t>
      </w:r>
    </w:p>
    <w:p w14:paraId="0B52C4C9" w14:textId="1CB4AF21" w:rsidR="00892E00" w:rsidRPr="002D33EE" w:rsidRDefault="00892E00" w:rsidP="00E51C08">
      <w:pPr>
        <w:pStyle w:val="Heading4"/>
        <w:rPr>
          <w:lang w:val="en-AU"/>
        </w:rPr>
      </w:pPr>
      <w:bookmarkStart w:id="53" w:name="_Toc94628714"/>
      <w:bookmarkStart w:id="54" w:name="_Toc96005288"/>
      <w:r w:rsidRPr="002D33EE">
        <w:rPr>
          <w:lang w:val="en-AU"/>
        </w:rPr>
        <w:t>STO 1.5</w:t>
      </w:r>
      <w:r w:rsidR="00F6271B" w:rsidRPr="002D33EE">
        <w:rPr>
          <w:lang w:val="en-AU"/>
        </w:rPr>
        <w:t xml:space="preserve"> - </w:t>
      </w:r>
      <w:r w:rsidRPr="002D33EE">
        <w:rPr>
          <w:lang w:val="en-AU"/>
        </w:rPr>
        <w:t>Australian investments</w:t>
      </w:r>
      <w:bookmarkEnd w:id="53"/>
      <w:r w:rsidR="002D0933" w:rsidRPr="002D33EE">
        <w:rPr>
          <w:lang w:val="en-AU"/>
        </w:rPr>
        <w:t xml:space="preserve"> in PNG are increasingly gender </w:t>
      </w:r>
      <w:r w:rsidR="000C5308" w:rsidRPr="002D33EE">
        <w:rPr>
          <w:lang w:val="en-AU"/>
        </w:rPr>
        <w:t xml:space="preserve">responsive / </w:t>
      </w:r>
      <w:r w:rsidR="002D0933" w:rsidRPr="002D33EE">
        <w:rPr>
          <w:lang w:val="en-AU"/>
        </w:rPr>
        <w:t>transformative</w:t>
      </w:r>
      <w:bookmarkEnd w:id="54"/>
    </w:p>
    <w:p w14:paraId="227D27FE" w14:textId="10CC04C3" w:rsidR="00A66021" w:rsidRPr="002D33EE" w:rsidRDefault="00892E00" w:rsidP="00A66021">
      <w:p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sz w:val="21"/>
          <w:szCs w:val="24"/>
          <w:lang w:val="en-AU" w:bidi="en-AU"/>
        </w:rPr>
        <w:t xml:space="preserve">This program has a relatively small budget envelope and will work hard to leverage </w:t>
      </w:r>
      <w:r w:rsidRPr="002D33EE">
        <w:rPr>
          <w:rFonts w:eastAsia="Times New Roman" w:cs="Times New Roman"/>
          <w:iCs/>
          <w:sz w:val="21"/>
          <w:szCs w:val="24"/>
          <w:lang w:val="en-AU"/>
        </w:rPr>
        <w:t>the considerable resources of other Australian investments</w:t>
      </w:r>
      <w:r w:rsidR="00706A73" w:rsidRPr="002D33EE">
        <w:rPr>
          <w:rFonts w:eastAsia="Times New Roman" w:cs="Times New Roman"/>
          <w:iCs/>
          <w:sz w:val="21"/>
          <w:szCs w:val="24"/>
          <w:lang w:val="en-AU"/>
        </w:rPr>
        <w:t xml:space="preserve"> to achieve shared </w:t>
      </w:r>
      <w:r w:rsidR="008603FD">
        <w:rPr>
          <w:rFonts w:eastAsia="Times New Roman" w:cs="Times New Roman"/>
          <w:iCs/>
          <w:sz w:val="21"/>
          <w:szCs w:val="24"/>
          <w:lang w:val="en-AU"/>
        </w:rPr>
        <w:t xml:space="preserve">gender equality </w:t>
      </w:r>
      <w:r w:rsidR="00706A73" w:rsidRPr="002D33EE">
        <w:rPr>
          <w:rFonts w:eastAsia="Times New Roman" w:cs="Times New Roman"/>
          <w:iCs/>
          <w:sz w:val="21"/>
          <w:szCs w:val="24"/>
          <w:lang w:val="en-AU"/>
        </w:rPr>
        <w:t>outcomes</w:t>
      </w:r>
      <w:r w:rsidR="008603FD">
        <w:rPr>
          <w:rFonts w:eastAsia="Times New Roman" w:cs="Times New Roman"/>
          <w:iCs/>
          <w:sz w:val="21"/>
          <w:szCs w:val="24"/>
          <w:lang w:val="en-AU"/>
        </w:rPr>
        <w:t xml:space="preserve">, including </w:t>
      </w:r>
      <w:r w:rsidR="009858D8">
        <w:rPr>
          <w:rFonts w:eastAsia="Times New Roman" w:cs="Times New Roman"/>
          <w:iCs/>
          <w:sz w:val="21"/>
          <w:szCs w:val="24"/>
          <w:lang w:val="en-AU"/>
        </w:rPr>
        <w:t>supporting efforts to achieve the reintroduced</w:t>
      </w:r>
      <w:r w:rsidR="008603FD">
        <w:rPr>
          <w:rFonts w:eastAsia="Times New Roman" w:cs="Times New Roman"/>
          <w:iCs/>
          <w:sz w:val="21"/>
          <w:szCs w:val="24"/>
          <w:lang w:val="en-AU"/>
        </w:rPr>
        <w:t xml:space="preserve"> </w:t>
      </w:r>
      <w:r w:rsidR="00C61BB9">
        <w:rPr>
          <w:rFonts w:eastAsia="Times New Roman" w:cs="Times New Roman"/>
          <w:iCs/>
          <w:sz w:val="21"/>
          <w:szCs w:val="24"/>
          <w:lang w:val="en-AU"/>
        </w:rPr>
        <w:t xml:space="preserve">Australian Government </w:t>
      </w:r>
      <w:r w:rsidR="000F1696">
        <w:t>80 per cent performance target to ensure Australia’s development investments effectively address gender equality</w:t>
      </w:r>
      <w:r w:rsidR="0049388B" w:rsidRPr="002D33EE">
        <w:rPr>
          <w:rFonts w:eastAsia="Times New Roman" w:cs="Times New Roman"/>
          <w:iCs/>
          <w:sz w:val="21"/>
          <w:szCs w:val="24"/>
          <w:lang w:val="en-AU"/>
        </w:rPr>
        <w:t>.</w:t>
      </w:r>
      <w:r w:rsidR="00706A73" w:rsidRPr="002D33EE">
        <w:rPr>
          <w:rFonts w:eastAsia="Times New Roman" w:cs="Times New Roman"/>
          <w:iCs/>
          <w:sz w:val="21"/>
          <w:szCs w:val="24"/>
          <w:lang w:val="en-AU"/>
        </w:rPr>
        <w:t xml:space="preserve"> </w:t>
      </w:r>
      <w:r w:rsidR="0049388B" w:rsidRPr="002D33EE">
        <w:rPr>
          <w:rFonts w:eastAsia="Times New Roman" w:cs="Times New Roman"/>
          <w:sz w:val="21"/>
          <w:szCs w:val="24"/>
          <w:lang w:val="en-AU"/>
        </w:rPr>
        <w:t xml:space="preserve">This program will </w:t>
      </w:r>
      <w:r w:rsidR="0049388B" w:rsidRPr="002D33EE">
        <w:rPr>
          <w:rFonts w:eastAsia="Times New Roman" w:cs="Times New Roman"/>
          <w:sz w:val="21"/>
          <w:szCs w:val="24"/>
          <w:lang w:val="en-AU" w:bidi="en-AU"/>
        </w:rPr>
        <w:t xml:space="preserve">provide </w:t>
      </w:r>
      <w:r w:rsidR="0049388B" w:rsidRPr="002D33EE">
        <w:rPr>
          <w:rFonts w:eastAsia="Times New Roman" w:cs="Times New Roman"/>
          <w:iCs/>
          <w:sz w:val="21"/>
          <w:szCs w:val="24"/>
          <w:lang w:val="en-AU" w:bidi="en-AU"/>
        </w:rPr>
        <w:t xml:space="preserve">technical support </w:t>
      </w:r>
      <w:r w:rsidR="003C74D0" w:rsidRPr="002D33EE">
        <w:rPr>
          <w:rFonts w:eastAsia="Times New Roman" w:cs="Times New Roman"/>
          <w:iCs/>
          <w:sz w:val="21"/>
          <w:szCs w:val="24"/>
          <w:lang w:val="en-AU" w:bidi="en-AU"/>
        </w:rPr>
        <w:t xml:space="preserve">through the Gender Hub </w:t>
      </w:r>
      <w:r w:rsidR="0049388B" w:rsidRPr="002D33EE">
        <w:rPr>
          <w:rFonts w:eastAsia="Times New Roman" w:cs="Times New Roman"/>
          <w:iCs/>
          <w:sz w:val="21"/>
          <w:szCs w:val="24"/>
          <w:lang w:val="en-AU" w:bidi="en-AU"/>
        </w:rPr>
        <w:t xml:space="preserve">to </w:t>
      </w:r>
      <w:r w:rsidR="0049388B" w:rsidRPr="002D33EE">
        <w:rPr>
          <w:rFonts w:eastAsia="Times New Roman" w:cs="Times New Roman"/>
          <w:sz w:val="21"/>
          <w:szCs w:val="24"/>
          <w:lang w:val="en-AU" w:bidi="en-AU"/>
        </w:rPr>
        <w:t>develop, implemen</w:t>
      </w:r>
      <w:r w:rsidR="003C74D0" w:rsidRPr="002D33EE">
        <w:rPr>
          <w:rFonts w:eastAsia="Times New Roman" w:cs="Times New Roman"/>
          <w:sz w:val="21"/>
          <w:szCs w:val="24"/>
          <w:lang w:val="en-AU" w:bidi="en-AU"/>
        </w:rPr>
        <w:t>t</w:t>
      </w:r>
      <w:r w:rsidR="0049388B" w:rsidRPr="002D33EE">
        <w:rPr>
          <w:rFonts w:eastAsia="Times New Roman" w:cs="Times New Roman"/>
          <w:sz w:val="21"/>
          <w:szCs w:val="24"/>
          <w:lang w:val="en-AU" w:bidi="en-AU"/>
        </w:rPr>
        <w:t>, track and report</w:t>
      </w:r>
      <w:r w:rsidR="003C74D0" w:rsidRPr="002D33EE">
        <w:rPr>
          <w:rFonts w:eastAsia="Times New Roman" w:cs="Times New Roman"/>
          <w:sz w:val="21"/>
          <w:szCs w:val="24"/>
          <w:lang w:val="en-AU" w:bidi="en-AU"/>
        </w:rPr>
        <w:t xml:space="preserve"> on</w:t>
      </w:r>
      <w:r w:rsidR="0049388B" w:rsidRPr="002D33EE">
        <w:rPr>
          <w:rFonts w:eastAsia="Times New Roman" w:cs="Times New Roman"/>
          <w:sz w:val="21"/>
          <w:szCs w:val="24"/>
          <w:lang w:val="en-AU" w:bidi="en-AU"/>
        </w:rPr>
        <w:t xml:space="preserve"> the </w:t>
      </w:r>
      <w:r w:rsidR="00A66021" w:rsidRPr="00800BEC">
        <w:rPr>
          <w:rFonts w:eastAsia="Times New Roman" w:cs="Times New Roman"/>
          <w:sz w:val="21"/>
          <w:szCs w:val="24"/>
          <w:lang w:val="en-AU" w:bidi="en-AU"/>
        </w:rPr>
        <w:t>GAP</w:t>
      </w:r>
      <w:r w:rsidR="00A66021" w:rsidRPr="002D33EE">
        <w:rPr>
          <w:rFonts w:eastAsia="Times New Roman" w:cs="Times New Roman"/>
          <w:sz w:val="21"/>
          <w:szCs w:val="24"/>
          <w:lang w:val="en-AU" w:bidi="en-AU"/>
        </w:rPr>
        <w:t xml:space="preserve"> </w:t>
      </w:r>
      <w:r w:rsidR="0049388B" w:rsidRPr="002D33EE">
        <w:rPr>
          <w:rFonts w:eastAsia="Times New Roman" w:cs="Times New Roman"/>
          <w:sz w:val="21"/>
          <w:szCs w:val="24"/>
          <w:lang w:val="en-AU" w:bidi="en-AU"/>
        </w:rPr>
        <w:t>for the AHC</w:t>
      </w:r>
      <w:r w:rsidR="00A66021" w:rsidRPr="002D33EE">
        <w:rPr>
          <w:rFonts w:eastAsia="Times New Roman" w:cs="Times New Roman"/>
          <w:sz w:val="21"/>
          <w:szCs w:val="24"/>
          <w:lang w:val="en-AU" w:bidi="en-AU"/>
        </w:rPr>
        <w:t>, due for re-design in 2022</w:t>
      </w:r>
      <w:r w:rsidR="0049388B" w:rsidRPr="002D33EE">
        <w:rPr>
          <w:rFonts w:eastAsia="Times New Roman" w:cs="Times New Roman"/>
          <w:sz w:val="21"/>
          <w:szCs w:val="24"/>
          <w:lang w:val="en-AU" w:bidi="en-AU"/>
        </w:rPr>
        <w:t>.</w:t>
      </w:r>
      <w:r w:rsidR="00A66021" w:rsidRPr="002D33EE">
        <w:rPr>
          <w:rFonts w:eastAsia="Times New Roman" w:cs="Times New Roman"/>
          <w:sz w:val="21"/>
          <w:szCs w:val="24"/>
          <w:lang w:val="en-AU" w:bidi="en-AU"/>
        </w:rPr>
        <w:t xml:space="preserve"> Th</w:t>
      </w:r>
      <w:r w:rsidR="00706A73" w:rsidRPr="002D33EE">
        <w:rPr>
          <w:rFonts w:eastAsia="Times New Roman" w:cs="Times New Roman"/>
          <w:sz w:val="21"/>
          <w:szCs w:val="24"/>
          <w:lang w:val="en-AU" w:bidi="en-AU"/>
        </w:rPr>
        <w:t>e</w:t>
      </w:r>
      <w:r w:rsidR="00A66021" w:rsidRPr="002D33EE">
        <w:rPr>
          <w:rFonts w:eastAsia="Times New Roman" w:cs="Times New Roman"/>
          <w:sz w:val="21"/>
          <w:szCs w:val="24"/>
          <w:lang w:val="en-AU" w:bidi="en-AU"/>
        </w:rPr>
        <w:t xml:space="preserve"> focus of the GAP will be on:</w:t>
      </w:r>
    </w:p>
    <w:p w14:paraId="36741018" w14:textId="775C2478" w:rsidR="00A66021" w:rsidRPr="002D33EE" w:rsidRDefault="00A66021" w:rsidP="00B2075E">
      <w:pPr>
        <w:numPr>
          <w:ilvl w:val="0"/>
          <w:numId w:val="18"/>
        </w:num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sz w:val="21"/>
          <w:szCs w:val="24"/>
          <w:lang w:val="en-AU" w:bidi="en-AU"/>
        </w:rPr>
        <w:t>Continu</w:t>
      </w:r>
      <w:r w:rsidR="00706A73" w:rsidRPr="002D33EE">
        <w:rPr>
          <w:rFonts w:eastAsia="Times New Roman" w:cs="Times New Roman"/>
          <w:sz w:val="21"/>
          <w:szCs w:val="24"/>
          <w:lang w:val="en-AU" w:bidi="en-AU"/>
        </w:rPr>
        <w:t>ing</w:t>
      </w:r>
      <w:r w:rsidRPr="002D33EE">
        <w:rPr>
          <w:rFonts w:eastAsia="Times New Roman" w:cs="Times New Roman"/>
          <w:sz w:val="21"/>
          <w:szCs w:val="24"/>
          <w:lang w:val="en-AU" w:bidi="en-AU"/>
        </w:rPr>
        <w:t xml:space="preserve"> to support mainstream gender equality outcomes across the bilateral portfolio.  </w:t>
      </w:r>
    </w:p>
    <w:p w14:paraId="1D9A33E0" w14:textId="64DFF245" w:rsidR="00A66021" w:rsidRPr="002D33EE" w:rsidRDefault="00A66021" w:rsidP="00B2075E">
      <w:pPr>
        <w:numPr>
          <w:ilvl w:val="0"/>
          <w:numId w:val="18"/>
        </w:num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sz w:val="21"/>
          <w:szCs w:val="24"/>
          <w:lang w:val="en-AU" w:bidi="en-AU"/>
        </w:rPr>
        <w:t>Enhance links and information flows between programs and implementing partners.</w:t>
      </w:r>
    </w:p>
    <w:p w14:paraId="7E5E3401" w14:textId="24EFFEB7" w:rsidR="0012579A" w:rsidRPr="002D33EE" w:rsidRDefault="0012579A" w:rsidP="00B2075E">
      <w:pPr>
        <w:numPr>
          <w:ilvl w:val="0"/>
          <w:numId w:val="18"/>
        </w:num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sz w:val="21"/>
          <w:szCs w:val="24"/>
          <w:lang w:val="en-AU" w:bidi="en-AU"/>
        </w:rPr>
        <w:t>Increase visibility of disability inclusion in gender equality work</w:t>
      </w:r>
      <w:r w:rsidR="00706A73" w:rsidRPr="002D33EE">
        <w:rPr>
          <w:rFonts w:eastAsia="Times New Roman" w:cs="Times New Roman"/>
          <w:sz w:val="21"/>
          <w:szCs w:val="24"/>
          <w:lang w:val="en-AU" w:bidi="en-AU"/>
        </w:rPr>
        <w:t>.</w:t>
      </w:r>
    </w:p>
    <w:p w14:paraId="3FC4D2F8" w14:textId="19D6CF09" w:rsidR="00A66021" w:rsidRPr="002D33EE" w:rsidRDefault="00A66021" w:rsidP="00B2075E">
      <w:pPr>
        <w:numPr>
          <w:ilvl w:val="0"/>
          <w:numId w:val="18"/>
        </w:num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sz w:val="21"/>
          <w:szCs w:val="24"/>
          <w:lang w:val="en-AU" w:bidi="en-AU"/>
        </w:rPr>
        <w:t xml:space="preserve">Harvest, develop and share effective </w:t>
      </w:r>
      <w:r w:rsidRPr="002D33EE">
        <w:rPr>
          <w:rFonts w:eastAsia="Times New Roman" w:cs="Times New Roman"/>
          <w:sz w:val="21"/>
          <w:szCs w:val="24"/>
          <w:lang w:val="en-AU"/>
        </w:rPr>
        <w:t xml:space="preserve">approaches, ways of working, </w:t>
      </w:r>
      <w:r w:rsidR="00FE0CF5" w:rsidRPr="002D33EE">
        <w:rPr>
          <w:rFonts w:eastAsia="Times New Roman" w:cs="Times New Roman"/>
          <w:sz w:val="21"/>
          <w:szCs w:val="24"/>
          <w:lang w:val="en-AU"/>
        </w:rPr>
        <w:t>resources,</w:t>
      </w:r>
      <w:r w:rsidRPr="002D33EE">
        <w:rPr>
          <w:rFonts w:eastAsia="Times New Roman" w:cs="Times New Roman"/>
          <w:sz w:val="21"/>
          <w:szCs w:val="24"/>
          <w:lang w:val="en-AU"/>
        </w:rPr>
        <w:t xml:space="preserve"> and tools</w:t>
      </w:r>
      <w:r w:rsidRPr="002D33EE">
        <w:rPr>
          <w:rFonts w:eastAsia="Times New Roman" w:cs="Times New Roman"/>
          <w:sz w:val="21"/>
          <w:szCs w:val="24"/>
          <w:lang w:val="en-AU" w:bidi="en-AU"/>
        </w:rPr>
        <w:t>.</w:t>
      </w:r>
    </w:p>
    <w:p w14:paraId="7CDE4F94" w14:textId="70D308BC" w:rsidR="00A66021" w:rsidRPr="002D33EE" w:rsidRDefault="00A66021" w:rsidP="00B2075E">
      <w:pPr>
        <w:numPr>
          <w:ilvl w:val="0"/>
          <w:numId w:val="18"/>
        </w:num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sz w:val="21"/>
          <w:szCs w:val="24"/>
          <w:lang w:val="en-AU" w:bidi="en-AU"/>
        </w:rPr>
        <w:t>Support e</w:t>
      </w:r>
      <w:r w:rsidRPr="002D33EE">
        <w:rPr>
          <w:rFonts w:eastAsia="Times New Roman" w:cs="Times New Roman"/>
          <w:iCs/>
          <w:sz w:val="21"/>
          <w:szCs w:val="24"/>
          <w:lang w:val="en-AU" w:bidi="en-AU"/>
        </w:rPr>
        <w:t>nhanced gender training and advocacy capacity for the AHC team.</w:t>
      </w:r>
    </w:p>
    <w:p w14:paraId="6B02FA6C" w14:textId="1E36538A" w:rsidR="002D7A24" w:rsidRPr="002D33EE" w:rsidRDefault="002D7A24" w:rsidP="00B2075E">
      <w:pPr>
        <w:numPr>
          <w:ilvl w:val="0"/>
          <w:numId w:val="18"/>
        </w:num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sz w:val="21"/>
          <w:szCs w:val="24"/>
          <w:lang w:val="en-AU" w:bidi="en-AU"/>
        </w:rPr>
        <w:t xml:space="preserve">Monitor progress against international commitments and the </w:t>
      </w:r>
      <w:r w:rsidR="008A713B">
        <w:rPr>
          <w:rFonts w:eastAsia="Times New Roman" w:cs="Times New Roman"/>
          <w:sz w:val="21"/>
          <w:szCs w:val="24"/>
          <w:lang w:val="en-AU" w:bidi="en-AU"/>
        </w:rPr>
        <w:t>80 per cent performance target for gender equality</w:t>
      </w:r>
      <w:r w:rsidRPr="002D33EE">
        <w:rPr>
          <w:rFonts w:eastAsia="Times New Roman" w:cs="Times New Roman"/>
          <w:sz w:val="21"/>
          <w:szCs w:val="24"/>
          <w:lang w:val="en-AU" w:bidi="en-AU"/>
        </w:rPr>
        <w:t>.</w:t>
      </w:r>
    </w:p>
    <w:p w14:paraId="532BEF92" w14:textId="07404263" w:rsidR="00892E00" w:rsidRPr="002D33EE" w:rsidRDefault="00A66021" w:rsidP="00892E00">
      <w:p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sz w:val="21"/>
          <w:szCs w:val="24"/>
          <w:lang w:val="en-AU" w:bidi="en-AU"/>
        </w:rPr>
        <w:t>Success under this STO is predicated on</w:t>
      </w:r>
      <w:r w:rsidR="00892E00" w:rsidRPr="002D33EE">
        <w:rPr>
          <w:rFonts w:eastAsia="Times New Roman" w:cs="Times New Roman"/>
          <w:sz w:val="21"/>
          <w:szCs w:val="24"/>
          <w:lang w:val="en-AU" w:bidi="en-AU"/>
        </w:rPr>
        <w:t xml:space="preserve"> high level leadership </w:t>
      </w:r>
      <w:r w:rsidRPr="002D33EE">
        <w:rPr>
          <w:rFonts w:eastAsia="Times New Roman" w:cs="Times New Roman"/>
          <w:sz w:val="21"/>
          <w:szCs w:val="24"/>
          <w:lang w:val="en-AU" w:bidi="en-AU"/>
        </w:rPr>
        <w:t xml:space="preserve">within the AHC to </w:t>
      </w:r>
      <w:r w:rsidR="00892E00" w:rsidRPr="002D33EE">
        <w:rPr>
          <w:rFonts w:eastAsia="Times New Roman" w:cs="Times New Roman"/>
          <w:sz w:val="21"/>
          <w:szCs w:val="24"/>
          <w:lang w:val="en-AU" w:bidi="en-AU"/>
        </w:rPr>
        <w:t xml:space="preserve">support good planning, sound budget allocations, regular monitoring, and </w:t>
      </w:r>
      <w:r w:rsidRPr="002D33EE">
        <w:rPr>
          <w:rFonts w:eastAsia="Times New Roman" w:cs="Times New Roman"/>
          <w:sz w:val="21"/>
          <w:szCs w:val="24"/>
          <w:lang w:val="en-AU" w:bidi="en-AU"/>
        </w:rPr>
        <w:t xml:space="preserve">remedial action </w:t>
      </w:r>
      <w:r w:rsidR="00892E00" w:rsidRPr="002D33EE">
        <w:rPr>
          <w:rFonts w:eastAsia="Times New Roman" w:cs="Times New Roman"/>
          <w:sz w:val="21"/>
          <w:szCs w:val="24"/>
          <w:lang w:val="en-AU" w:bidi="en-AU"/>
        </w:rPr>
        <w:t>for programs fail</w:t>
      </w:r>
      <w:r w:rsidRPr="002D33EE">
        <w:rPr>
          <w:rFonts w:eastAsia="Times New Roman" w:cs="Times New Roman"/>
          <w:sz w:val="21"/>
          <w:szCs w:val="24"/>
          <w:lang w:val="en-AU" w:bidi="en-AU"/>
        </w:rPr>
        <w:t>ing</w:t>
      </w:r>
      <w:r w:rsidR="00892E00" w:rsidRPr="002D33EE">
        <w:rPr>
          <w:rFonts w:eastAsia="Times New Roman" w:cs="Times New Roman"/>
          <w:sz w:val="21"/>
          <w:szCs w:val="24"/>
          <w:lang w:val="en-AU" w:bidi="en-AU"/>
        </w:rPr>
        <w:t xml:space="preserve"> to demonstrate results.</w:t>
      </w:r>
      <w:r w:rsidR="00892E00" w:rsidRPr="002D33EE">
        <w:rPr>
          <w:rFonts w:eastAsia="Times New Roman" w:cs="Times New Roman"/>
          <w:sz w:val="21"/>
          <w:szCs w:val="24"/>
          <w:lang w:val="en-AU"/>
        </w:rPr>
        <w:t xml:space="preserve"> </w:t>
      </w:r>
      <w:r w:rsidRPr="002D33EE">
        <w:rPr>
          <w:rFonts w:eastAsia="Times New Roman" w:cs="Times New Roman"/>
          <w:sz w:val="21"/>
          <w:szCs w:val="24"/>
          <w:lang w:val="en-AU"/>
        </w:rPr>
        <w:t>Therefore, accountability for achieving this STO will be shared between the AHC and the program team.</w:t>
      </w:r>
    </w:p>
    <w:p w14:paraId="7D4204E8" w14:textId="6F9E417D" w:rsidR="00263935" w:rsidRPr="002D33EE" w:rsidRDefault="00B765CB" w:rsidP="00892E0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This program will support mapping of AHC investments, identify areas of complementarity and mutual benefit, and pursue partnerships with programs through AHC and / or directly between implementing teams to achieve shared outcomes. This will be done through the provision of </w:t>
      </w:r>
      <w:r w:rsidR="007A1987" w:rsidRPr="002D33EE">
        <w:rPr>
          <w:rFonts w:eastAsia="Times New Roman" w:cs="Times New Roman"/>
          <w:sz w:val="21"/>
          <w:szCs w:val="24"/>
          <w:lang w:val="en-AU"/>
        </w:rPr>
        <w:t xml:space="preserve">accessible, demand driven and responsive technical support to AHC teams and programs at the </w:t>
      </w:r>
      <w:r w:rsidR="000550B0" w:rsidRPr="002D33EE">
        <w:rPr>
          <w:rFonts w:eastAsia="Times New Roman" w:cs="Times New Roman"/>
          <w:sz w:val="21"/>
          <w:szCs w:val="24"/>
          <w:lang w:val="en-AU"/>
        </w:rPr>
        <w:t>activity</w:t>
      </w:r>
      <w:r w:rsidR="007A1987" w:rsidRPr="002D33EE">
        <w:rPr>
          <w:rFonts w:eastAsia="Times New Roman" w:cs="Times New Roman"/>
          <w:sz w:val="21"/>
          <w:szCs w:val="24"/>
          <w:lang w:val="en-AU"/>
        </w:rPr>
        <w:t xml:space="preserve"> level, complemented with support at the </w:t>
      </w:r>
      <w:r w:rsidR="000550B0" w:rsidRPr="002D33EE">
        <w:rPr>
          <w:rFonts w:eastAsia="Times New Roman" w:cs="Times New Roman"/>
          <w:sz w:val="21"/>
          <w:szCs w:val="24"/>
          <w:lang w:val="en-AU"/>
        </w:rPr>
        <w:t>strategic</w:t>
      </w:r>
      <w:r w:rsidR="007A1987" w:rsidRPr="002D33EE">
        <w:rPr>
          <w:rFonts w:eastAsia="Times New Roman" w:cs="Times New Roman"/>
          <w:sz w:val="21"/>
          <w:szCs w:val="24"/>
          <w:lang w:val="en-AU"/>
        </w:rPr>
        <w:t xml:space="preserve"> level via the Q</w:t>
      </w:r>
      <w:r w:rsidR="0027524C">
        <w:rPr>
          <w:rFonts w:eastAsia="Times New Roman" w:cs="Times New Roman"/>
          <w:sz w:val="21"/>
          <w:szCs w:val="24"/>
          <w:lang w:val="en-AU"/>
        </w:rPr>
        <w:t xml:space="preserve">uality </w:t>
      </w:r>
      <w:r w:rsidR="007A1987" w:rsidRPr="002D33EE">
        <w:rPr>
          <w:rFonts w:eastAsia="Times New Roman" w:cs="Times New Roman"/>
          <w:sz w:val="21"/>
          <w:szCs w:val="24"/>
          <w:lang w:val="en-AU"/>
        </w:rPr>
        <w:t>T</w:t>
      </w:r>
      <w:r w:rsidR="0027524C">
        <w:rPr>
          <w:rFonts w:eastAsia="Times New Roman" w:cs="Times New Roman"/>
          <w:sz w:val="21"/>
          <w:szCs w:val="24"/>
          <w:lang w:val="en-AU"/>
        </w:rPr>
        <w:t xml:space="preserve">echnical </w:t>
      </w:r>
      <w:r w:rsidR="007A1987" w:rsidRPr="002D33EE">
        <w:rPr>
          <w:rFonts w:eastAsia="Times New Roman" w:cs="Times New Roman"/>
          <w:sz w:val="21"/>
          <w:szCs w:val="24"/>
          <w:lang w:val="en-AU"/>
        </w:rPr>
        <w:t>A</w:t>
      </w:r>
      <w:r w:rsidR="0027524C">
        <w:rPr>
          <w:rFonts w:eastAsia="Times New Roman" w:cs="Times New Roman"/>
          <w:sz w:val="21"/>
          <w:szCs w:val="24"/>
          <w:lang w:val="en-AU"/>
        </w:rPr>
        <w:t xml:space="preserve">dvisory </w:t>
      </w:r>
      <w:r w:rsidR="007A1987" w:rsidRPr="002D33EE">
        <w:rPr>
          <w:rFonts w:eastAsia="Times New Roman" w:cs="Times New Roman"/>
          <w:sz w:val="21"/>
          <w:szCs w:val="24"/>
          <w:lang w:val="en-AU"/>
        </w:rPr>
        <w:t>G</w:t>
      </w:r>
      <w:r w:rsidR="0027524C">
        <w:rPr>
          <w:rFonts w:eastAsia="Times New Roman" w:cs="Times New Roman"/>
          <w:sz w:val="21"/>
          <w:szCs w:val="24"/>
          <w:lang w:val="en-AU"/>
        </w:rPr>
        <w:t xml:space="preserve">roup (QTAG - </w:t>
      </w:r>
      <w:r w:rsidR="007A1987" w:rsidRPr="002D33EE">
        <w:rPr>
          <w:rFonts w:eastAsia="Times New Roman" w:cs="Times New Roman"/>
          <w:sz w:val="21"/>
          <w:szCs w:val="24"/>
          <w:lang w:val="en-AU"/>
        </w:rPr>
        <w:t>or its next iteration – currently under development)</w:t>
      </w:r>
      <w:r w:rsidR="00263935" w:rsidRPr="002D33EE">
        <w:rPr>
          <w:rFonts w:eastAsia="Times New Roman" w:cs="Times New Roman"/>
          <w:sz w:val="21"/>
          <w:szCs w:val="24"/>
          <w:lang w:val="en-AU"/>
        </w:rPr>
        <w:t>.</w:t>
      </w:r>
    </w:p>
    <w:p w14:paraId="59F28D95" w14:textId="73291119" w:rsidR="00892E00" w:rsidRPr="002D33EE" w:rsidRDefault="00892E00" w:rsidP="003F228A">
      <w:pPr>
        <w:pStyle w:val="Heading2"/>
        <w:rPr>
          <w:rFonts w:eastAsia="Times New Roman"/>
          <w:lang w:val="en-AU"/>
        </w:rPr>
      </w:pPr>
      <w:bookmarkStart w:id="55" w:name="_Toc94628715"/>
      <w:bookmarkStart w:id="56" w:name="_Toc96005289"/>
      <w:bookmarkStart w:id="57" w:name="_Toc127898764"/>
      <w:r w:rsidRPr="002D33EE">
        <w:rPr>
          <w:rFonts w:eastAsia="Times New Roman"/>
          <w:lang w:val="en-AU"/>
        </w:rPr>
        <w:lastRenderedPageBreak/>
        <w:t xml:space="preserve">EOPO2: </w:t>
      </w:r>
      <w:r w:rsidR="00F452CC" w:rsidRPr="00F452CC">
        <w:rPr>
          <w:rFonts w:eastAsia="Times New Roman"/>
          <w:lang w:val="en-AU"/>
        </w:rPr>
        <w:t>Increased awareness and practice of respectful and safe ways of relating between men and women in target areas</w:t>
      </w:r>
      <w:bookmarkEnd w:id="55"/>
      <w:bookmarkEnd w:id="56"/>
      <w:bookmarkEnd w:id="57"/>
    </w:p>
    <w:p w14:paraId="3BB0BAA5" w14:textId="6362F231" w:rsidR="00F6271B" w:rsidRPr="002D33EE" w:rsidRDefault="00F6271B" w:rsidP="00E51C08">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Given the prevalence of gender-based violence, this program will continue to invest in GBV prevention and support to the provision of safe and effective GBV response services. There are two GBV related EOPOS and they are </w:t>
      </w:r>
      <w:r w:rsidR="00153176" w:rsidRPr="002D33EE">
        <w:rPr>
          <w:rFonts w:eastAsia="Times New Roman" w:cs="Times New Roman"/>
          <w:sz w:val="21"/>
          <w:szCs w:val="24"/>
          <w:lang w:val="en-AU"/>
        </w:rPr>
        <w:t xml:space="preserve">critical </w:t>
      </w:r>
      <w:r w:rsidRPr="002D33EE">
        <w:rPr>
          <w:rFonts w:eastAsia="Times New Roman" w:cs="Times New Roman"/>
          <w:sz w:val="21"/>
          <w:szCs w:val="24"/>
          <w:lang w:val="en-AU"/>
        </w:rPr>
        <w:t xml:space="preserve">to the achievement of EOPO1 and EOPO4. </w:t>
      </w:r>
    </w:p>
    <w:p w14:paraId="7D74A348" w14:textId="5A5AF050" w:rsidR="00DA276E" w:rsidRPr="002D33EE" w:rsidRDefault="00F6271B" w:rsidP="00DA276E">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Based on lessons from </w:t>
      </w:r>
      <w:r w:rsidRPr="002D33EE">
        <w:rPr>
          <w:rFonts w:eastAsia="Times New Roman" w:cs="Times New Roman"/>
          <w:i/>
          <w:iCs/>
          <w:sz w:val="21"/>
          <w:szCs w:val="24"/>
          <w:lang w:val="en-AU"/>
        </w:rPr>
        <w:t>Pacific Women</w:t>
      </w:r>
      <w:r w:rsidRPr="002D33EE">
        <w:rPr>
          <w:rFonts w:eastAsia="Times New Roman" w:cs="Times New Roman"/>
          <w:sz w:val="21"/>
          <w:szCs w:val="24"/>
          <w:lang w:val="en-AU"/>
        </w:rPr>
        <w:t xml:space="preserve">, we know that if the </w:t>
      </w:r>
      <w:r w:rsidR="00DA276E" w:rsidRPr="002D33EE">
        <w:rPr>
          <w:rFonts w:eastAsia="Times New Roman" w:cs="Times New Roman"/>
          <w:sz w:val="21"/>
          <w:szCs w:val="24"/>
          <w:lang w:val="en-AU"/>
        </w:rPr>
        <w:t xml:space="preserve">program supports </w:t>
      </w:r>
      <w:r w:rsidR="00DF06C1" w:rsidRPr="002D33EE">
        <w:rPr>
          <w:rFonts w:eastAsia="Times New Roman" w:cs="Times New Roman"/>
          <w:sz w:val="21"/>
          <w:szCs w:val="24"/>
          <w:lang w:val="en-AU"/>
        </w:rPr>
        <w:t xml:space="preserve">local women-led organisations, male champions, and coalitions for collective action to </w:t>
      </w:r>
      <w:r w:rsidR="00DA276E" w:rsidRPr="002D33EE">
        <w:rPr>
          <w:rFonts w:eastAsia="Times New Roman" w:cs="Times New Roman"/>
          <w:sz w:val="21"/>
          <w:szCs w:val="24"/>
          <w:lang w:val="en-AU"/>
        </w:rPr>
        <w:t>promote respectful and safe ways of relating between men and women and within communities</w:t>
      </w:r>
      <w:r w:rsidR="00EB1C85">
        <w:rPr>
          <w:rFonts w:eastAsia="Times New Roman" w:cs="Times New Roman"/>
          <w:sz w:val="21"/>
          <w:szCs w:val="24"/>
          <w:lang w:val="en-AU"/>
        </w:rPr>
        <w:t>,</w:t>
      </w:r>
      <w:r w:rsidRPr="002D33EE">
        <w:rPr>
          <w:rFonts w:eastAsia="Times New Roman" w:cs="Times New Roman"/>
          <w:sz w:val="21"/>
          <w:szCs w:val="24"/>
          <w:lang w:val="en-AU"/>
        </w:rPr>
        <w:t xml:space="preserve"> t</w:t>
      </w:r>
      <w:r w:rsidR="00DA276E" w:rsidRPr="002D33EE">
        <w:rPr>
          <w:rFonts w:eastAsia="Times New Roman" w:cs="Times New Roman"/>
          <w:sz w:val="21"/>
          <w:szCs w:val="24"/>
          <w:lang w:val="en-AU"/>
        </w:rPr>
        <w:t>hen</w:t>
      </w:r>
      <w:r w:rsidR="00DF06C1" w:rsidRPr="002D33EE">
        <w:rPr>
          <w:rFonts w:eastAsia="Times New Roman" w:cs="Times New Roman"/>
          <w:sz w:val="21"/>
          <w:szCs w:val="24"/>
          <w:lang w:val="en-AU"/>
        </w:rPr>
        <w:t xml:space="preserve"> </w:t>
      </w:r>
      <w:r w:rsidR="00153176" w:rsidRPr="002D33EE">
        <w:rPr>
          <w:rFonts w:eastAsia="Times New Roman" w:cs="Times New Roman"/>
          <w:sz w:val="21"/>
          <w:szCs w:val="24"/>
          <w:lang w:val="en-AU"/>
        </w:rPr>
        <w:t>it is possible to achieve</w:t>
      </w:r>
      <w:r w:rsidRPr="002D33EE">
        <w:rPr>
          <w:rFonts w:eastAsia="Times New Roman" w:cs="Times New Roman"/>
          <w:sz w:val="21"/>
          <w:szCs w:val="24"/>
          <w:lang w:val="en-AU"/>
        </w:rPr>
        <w:t xml:space="preserve"> </w:t>
      </w:r>
      <w:r w:rsidR="00DA276E" w:rsidRPr="002D33EE">
        <w:rPr>
          <w:rFonts w:eastAsia="Times New Roman" w:cs="Times New Roman"/>
          <w:sz w:val="21"/>
          <w:szCs w:val="24"/>
          <w:lang w:val="en-AU"/>
        </w:rPr>
        <w:t>increase</w:t>
      </w:r>
      <w:r w:rsidR="00153176" w:rsidRPr="002D33EE">
        <w:rPr>
          <w:rFonts w:eastAsia="Times New Roman" w:cs="Times New Roman"/>
          <w:sz w:val="21"/>
          <w:szCs w:val="24"/>
          <w:lang w:val="en-AU"/>
        </w:rPr>
        <w:t>d</w:t>
      </w:r>
      <w:r w:rsidR="00DA276E" w:rsidRPr="002D33EE">
        <w:rPr>
          <w:rFonts w:eastAsia="Times New Roman" w:cs="Times New Roman"/>
          <w:sz w:val="21"/>
          <w:szCs w:val="24"/>
          <w:lang w:val="en-AU"/>
        </w:rPr>
        <w:t xml:space="preserve"> awareness and practice of respectful and safe ways of relating between men and women and within communities</w:t>
      </w:r>
      <w:r w:rsidR="00153176" w:rsidRPr="002D33EE">
        <w:rPr>
          <w:rFonts w:eastAsia="Times New Roman" w:cs="Times New Roman"/>
          <w:sz w:val="21"/>
          <w:szCs w:val="24"/>
          <w:lang w:val="en-AU"/>
        </w:rPr>
        <w:t xml:space="preserve">. This can </w:t>
      </w:r>
      <w:r w:rsidR="00DF06C1" w:rsidRPr="002D33EE">
        <w:rPr>
          <w:rFonts w:eastAsia="Times New Roman" w:cs="Times New Roman"/>
          <w:sz w:val="21"/>
          <w:szCs w:val="24"/>
          <w:lang w:val="en-AU"/>
        </w:rPr>
        <w:t>lead to a reduction in v</w:t>
      </w:r>
      <w:r w:rsidR="00DF06C1" w:rsidRPr="002D33EE">
        <w:rPr>
          <w:rFonts w:eastAsia="Times New Roman" w:cs="Times New Roman"/>
          <w:iCs/>
          <w:sz w:val="21"/>
          <w:szCs w:val="24"/>
          <w:lang w:val="en-AU"/>
        </w:rPr>
        <w:t>iolence against women</w:t>
      </w:r>
      <w:r w:rsidR="00153176" w:rsidRPr="002D33EE">
        <w:rPr>
          <w:rFonts w:eastAsia="Times New Roman" w:cs="Times New Roman"/>
          <w:iCs/>
          <w:sz w:val="21"/>
          <w:szCs w:val="24"/>
          <w:lang w:val="en-AU"/>
        </w:rPr>
        <w:t xml:space="preserve"> and girls</w:t>
      </w:r>
      <w:r w:rsidR="00DF06C1" w:rsidRPr="002D33EE">
        <w:rPr>
          <w:rFonts w:eastAsia="Times New Roman" w:cs="Times New Roman"/>
          <w:iCs/>
          <w:sz w:val="21"/>
          <w:szCs w:val="24"/>
          <w:lang w:val="en-AU"/>
        </w:rPr>
        <w:t>.</w:t>
      </w:r>
      <w:r w:rsidR="00DA276E" w:rsidRPr="002D33EE">
        <w:rPr>
          <w:rFonts w:eastAsia="Times New Roman" w:cs="Times New Roman"/>
          <w:sz w:val="21"/>
          <w:szCs w:val="24"/>
          <w:lang w:val="en-AU"/>
        </w:rPr>
        <w:t xml:space="preserve"> </w:t>
      </w:r>
    </w:p>
    <w:p w14:paraId="0CF25380" w14:textId="5B286CCF" w:rsidR="00892E00" w:rsidRPr="002D33EE" w:rsidRDefault="00892E00" w:rsidP="00E51C08">
      <w:pPr>
        <w:pStyle w:val="Heading4"/>
        <w:rPr>
          <w:rFonts w:eastAsia="Times New Roman"/>
          <w:lang w:val="en-AU"/>
        </w:rPr>
      </w:pPr>
      <w:bookmarkStart w:id="58" w:name="_Toc94628716"/>
      <w:bookmarkStart w:id="59" w:name="_Toc96005290"/>
      <w:r w:rsidRPr="002D33EE">
        <w:rPr>
          <w:rFonts w:eastAsia="Times New Roman"/>
          <w:lang w:val="en-AU"/>
        </w:rPr>
        <w:t>STO 2.1</w:t>
      </w:r>
      <w:r w:rsidR="00E51C08" w:rsidRPr="002D33EE">
        <w:rPr>
          <w:rFonts w:eastAsia="Times New Roman"/>
          <w:lang w:val="en-AU"/>
        </w:rPr>
        <w:t xml:space="preserve"> - </w:t>
      </w:r>
      <w:bookmarkEnd w:id="58"/>
      <w:bookmarkEnd w:id="59"/>
      <w:r w:rsidR="00F7641D" w:rsidRPr="002D33EE">
        <w:rPr>
          <w:rFonts w:eastAsia="Times New Roman"/>
          <w:lang w:val="en-AU"/>
        </w:rPr>
        <w:t xml:space="preserve">Effective Information, Education and Communication (IEC) / Communication for Development (C4D) </w:t>
      </w:r>
      <w:r w:rsidR="0087212F" w:rsidRPr="002D33EE">
        <w:rPr>
          <w:rFonts w:eastAsia="Times New Roman"/>
          <w:lang w:val="en-AU"/>
        </w:rPr>
        <w:t xml:space="preserve">strategies, </w:t>
      </w:r>
      <w:r w:rsidR="00F7641D" w:rsidRPr="002D33EE">
        <w:rPr>
          <w:rFonts w:eastAsia="Times New Roman"/>
          <w:lang w:val="en-AU"/>
        </w:rPr>
        <w:t>materials and products are disseminated and applied.</w:t>
      </w:r>
    </w:p>
    <w:p w14:paraId="4DC6F8A7" w14:textId="1B063271" w:rsidR="00191467" w:rsidRPr="002D33EE" w:rsidRDefault="00892E00" w:rsidP="00892E0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This program will continue to invest in GBV prevention and behaviour change activities that reduce tolerance for violence including </w:t>
      </w:r>
      <w:r w:rsidR="00E95525" w:rsidRPr="002D33EE">
        <w:rPr>
          <w:rFonts w:eastAsia="Times New Roman" w:cs="Times New Roman"/>
          <w:sz w:val="21"/>
          <w:szCs w:val="24"/>
          <w:lang w:val="en-AU"/>
        </w:rPr>
        <w:t>SARV</w:t>
      </w:r>
      <w:r w:rsidRPr="002D33EE">
        <w:rPr>
          <w:rFonts w:eastAsia="Times New Roman" w:cs="Times New Roman"/>
          <w:sz w:val="21"/>
          <w:szCs w:val="24"/>
          <w:lang w:val="en-AU"/>
        </w:rPr>
        <w:t xml:space="preserve">, and violence against children and women with disabilities. </w:t>
      </w:r>
      <w:r w:rsidR="00E51C08" w:rsidRPr="002D33EE">
        <w:rPr>
          <w:rFonts w:eastAsia="Times New Roman" w:cs="Times New Roman"/>
          <w:sz w:val="21"/>
          <w:szCs w:val="24"/>
          <w:lang w:val="en-AU"/>
        </w:rPr>
        <w:t xml:space="preserve">The program will promote positive norms and champion protective customs and practices based on the lessons from </w:t>
      </w:r>
      <w:r w:rsidR="00E51C08" w:rsidRPr="002D33EE">
        <w:rPr>
          <w:rFonts w:eastAsia="Times New Roman" w:cs="Times New Roman"/>
          <w:i/>
          <w:iCs/>
          <w:sz w:val="21"/>
          <w:szCs w:val="24"/>
          <w:lang w:val="en-AU"/>
        </w:rPr>
        <w:t>Pacific Women</w:t>
      </w:r>
      <w:r w:rsidR="00E51C08" w:rsidRPr="002D33EE">
        <w:rPr>
          <w:rFonts w:eastAsia="Times New Roman" w:cs="Times New Roman"/>
          <w:sz w:val="21"/>
          <w:szCs w:val="24"/>
          <w:lang w:val="en-AU"/>
        </w:rPr>
        <w:t>.</w:t>
      </w:r>
      <w:r w:rsidR="00E51C08" w:rsidRPr="002D33EE">
        <w:rPr>
          <w:rFonts w:eastAsia="Times New Roman" w:cs="Times New Roman"/>
          <w:sz w:val="21"/>
          <w:szCs w:val="24"/>
          <w:vertAlign w:val="superscript"/>
          <w:lang w:val="en-AU"/>
        </w:rPr>
        <w:footnoteReference w:id="66"/>
      </w:r>
      <w:r w:rsidR="00E51C08" w:rsidRPr="002D33EE">
        <w:rPr>
          <w:rFonts w:eastAsia="Times New Roman" w:cs="Times New Roman"/>
          <w:sz w:val="21"/>
          <w:szCs w:val="24"/>
          <w:lang w:val="en-AU"/>
        </w:rPr>
        <w:t xml:space="preserve"> </w:t>
      </w:r>
      <w:r w:rsidRPr="002D33EE">
        <w:rPr>
          <w:rFonts w:eastAsia="Times New Roman" w:cs="Times New Roman"/>
          <w:sz w:val="21"/>
          <w:szCs w:val="24"/>
          <w:lang w:val="en-AU"/>
        </w:rPr>
        <w:t xml:space="preserve">This will be achieved through </w:t>
      </w:r>
      <w:r w:rsidR="00191467" w:rsidRPr="002D33EE">
        <w:rPr>
          <w:rFonts w:eastAsia="Times New Roman" w:cs="Times New Roman"/>
          <w:sz w:val="21"/>
          <w:szCs w:val="24"/>
          <w:lang w:val="en-AU"/>
        </w:rPr>
        <w:t>support</w:t>
      </w:r>
      <w:r w:rsidR="00E95525" w:rsidRPr="002D33EE">
        <w:rPr>
          <w:rFonts w:eastAsia="Times New Roman" w:cs="Times New Roman"/>
          <w:sz w:val="21"/>
          <w:szCs w:val="24"/>
          <w:lang w:val="en-AU"/>
        </w:rPr>
        <w:t xml:space="preserve"> </w:t>
      </w:r>
      <w:r w:rsidR="00E51C08" w:rsidRPr="002D33EE">
        <w:rPr>
          <w:rFonts w:eastAsia="Times New Roman" w:cs="Times New Roman"/>
          <w:sz w:val="21"/>
          <w:szCs w:val="24"/>
          <w:lang w:val="en-AU"/>
        </w:rPr>
        <w:t xml:space="preserve">to </w:t>
      </w:r>
      <w:r w:rsidR="00191467" w:rsidRPr="002D33EE">
        <w:rPr>
          <w:rFonts w:eastAsia="Times New Roman" w:cs="Times New Roman"/>
          <w:sz w:val="21"/>
          <w:szCs w:val="24"/>
          <w:lang w:val="en-AU"/>
        </w:rPr>
        <w:t>new and existing program partners</w:t>
      </w:r>
      <w:r w:rsidR="00E95525" w:rsidRPr="002D33EE">
        <w:rPr>
          <w:rFonts w:eastAsia="Times New Roman" w:cs="Times New Roman"/>
          <w:sz w:val="21"/>
          <w:szCs w:val="24"/>
          <w:lang w:val="en-AU"/>
        </w:rPr>
        <w:t xml:space="preserve"> to </w:t>
      </w:r>
      <w:r w:rsidR="00191467" w:rsidRPr="002D33EE">
        <w:rPr>
          <w:rFonts w:eastAsia="Times New Roman" w:cs="Times New Roman"/>
          <w:sz w:val="21"/>
          <w:szCs w:val="24"/>
          <w:lang w:val="en-AU"/>
        </w:rPr>
        <w:t xml:space="preserve">continue to scale out effective </w:t>
      </w:r>
      <w:r w:rsidR="00BD0B9D" w:rsidRPr="002D33EE">
        <w:rPr>
          <w:rFonts w:eastAsia="Times New Roman" w:cs="Times New Roman"/>
          <w:sz w:val="21"/>
          <w:szCs w:val="24"/>
          <w:lang w:val="en-AU"/>
        </w:rPr>
        <w:t xml:space="preserve">IEC and C4D </w:t>
      </w:r>
      <w:r w:rsidR="00191467" w:rsidRPr="002D33EE">
        <w:rPr>
          <w:rFonts w:eastAsia="Times New Roman" w:cs="Times New Roman"/>
          <w:sz w:val="21"/>
          <w:szCs w:val="24"/>
          <w:lang w:val="en-AU"/>
        </w:rPr>
        <w:t>strategies</w:t>
      </w:r>
      <w:r w:rsidR="00BD0B9D" w:rsidRPr="002D33EE">
        <w:rPr>
          <w:rFonts w:eastAsia="Times New Roman" w:cs="Times New Roman"/>
          <w:sz w:val="21"/>
          <w:szCs w:val="24"/>
          <w:lang w:val="en-AU"/>
        </w:rPr>
        <w:t xml:space="preserve">, </w:t>
      </w:r>
      <w:r w:rsidR="00800BEC" w:rsidRPr="002D33EE">
        <w:rPr>
          <w:rFonts w:eastAsia="Times New Roman" w:cs="Times New Roman"/>
          <w:sz w:val="21"/>
          <w:szCs w:val="24"/>
          <w:lang w:val="en-AU"/>
        </w:rPr>
        <w:t>materials,</w:t>
      </w:r>
      <w:r w:rsidR="00BD0B9D" w:rsidRPr="002D33EE">
        <w:rPr>
          <w:rFonts w:eastAsia="Times New Roman" w:cs="Times New Roman"/>
          <w:sz w:val="21"/>
          <w:szCs w:val="24"/>
          <w:lang w:val="en-AU"/>
        </w:rPr>
        <w:t xml:space="preserve"> and products</w:t>
      </w:r>
      <w:r w:rsidR="00191467" w:rsidRPr="002D33EE">
        <w:rPr>
          <w:rFonts w:eastAsia="Times New Roman" w:cs="Times New Roman"/>
          <w:sz w:val="21"/>
          <w:szCs w:val="24"/>
          <w:lang w:val="en-AU"/>
        </w:rPr>
        <w:t xml:space="preserve">. Central to this will be advocacy and influence, and collective action campaigns with male champions and leaders at all levels, across the public and private sector and civil society. </w:t>
      </w:r>
    </w:p>
    <w:p w14:paraId="05CB5899" w14:textId="62A29FD4" w:rsidR="00EF1140" w:rsidRPr="002D33EE" w:rsidRDefault="00191467" w:rsidP="00892E0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The Family Farm Teams model</w:t>
      </w:r>
      <w:r w:rsidRPr="002D33EE">
        <w:rPr>
          <w:rStyle w:val="FootnoteReference"/>
          <w:rFonts w:eastAsia="Times New Roman" w:cs="Times New Roman"/>
          <w:sz w:val="21"/>
          <w:szCs w:val="24"/>
          <w:lang w:val="en-AU"/>
        </w:rPr>
        <w:footnoteReference w:id="67"/>
      </w:r>
      <w:r w:rsidRPr="002D33EE">
        <w:rPr>
          <w:rFonts w:eastAsia="Times New Roman" w:cs="Times New Roman"/>
          <w:sz w:val="21"/>
          <w:szCs w:val="24"/>
          <w:lang w:val="en-AU"/>
        </w:rPr>
        <w:t xml:space="preserve"> was mentioned numerous times during consultations as an effective way of changing power dynamics and decision-making at the household and community </w:t>
      </w:r>
      <w:r w:rsidR="00EF1140" w:rsidRPr="002D33EE">
        <w:rPr>
          <w:rFonts w:eastAsia="Times New Roman" w:cs="Times New Roman"/>
          <w:sz w:val="21"/>
          <w:szCs w:val="24"/>
          <w:lang w:val="en-AU"/>
        </w:rPr>
        <w:t>level</w:t>
      </w:r>
      <w:r w:rsidRPr="002D33EE">
        <w:rPr>
          <w:rFonts w:eastAsia="Times New Roman" w:cs="Times New Roman"/>
          <w:sz w:val="21"/>
          <w:szCs w:val="24"/>
          <w:lang w:val="en-AU"/>
        </w:rPr>
        <w:t xml:space="preserve">. This program will support the scaling out of this </w:t>
      </w:r>
      <w:r w:rsidR="00EF1140" w:rsidRPr="002D33EE">
        <w:rPr>
          <w:rFonts w:eastAsia="Times New Roman" w:cs="Times New Roman"/>
          <w:sz w:val="21"/>
          <w:szCs w:val="24"/>
          <w:lang w:val="en-AU"/>
        </w:rPr>
        <w:t xml:space="preserve">and other successful models </w:t>
      </w:r>
      <w:r w:rsidRPr="002D33EE">
        <w:rPr>
          <w:rFonts w:eastAsia="Times New Roman" w:cs="Times New Roman"/>
          <w:sz w:val="21"/>
          <w:szCs w:val="24"/>
          <w:lang w:val="en-AU"/>
        </w:rPr>
        <w:t>to new sectors and locations.</w:t>
      </w:r>
      <w:r w:rsidR="00041875" w:rsidRPr="002D33EE">
        <w:rPr>
          <w:rFonts w:eastAsia="Times New Roman" w:cs="Times New Roman"/>
          <w:sz w:val="21"/>
          <w:szCs w:val="24"/>
          <w:lang w:val="en-AU"/>
        </w:rPr>
        <w:t xml:space="preserve"> T</w:t>
      </w:r>
      <w:r w:rsidR="00892E00" w:rsidRPr="002D33EE">
        <w:rPr>
          <w:rFonts w:eastAsia="Times New Roman" w:cs="Times New Roman"/>
          <w:sz w:val="21"/>
          <w:szCs w:val="24"/>
          <w:lang w:val="en-AU"/>
        </w:rPr>
        <w:t xml:space="preserve">he program will work through partners, </w:t>
      </w:r>
      <w:r w:rsidR="00FE0CF5" w:rsidRPr="002D33EE">
        <w:rPr>
          <w:rFonts w:eastAsia="Times New Roman" w:cs="Times New Roman"/>
          <w:sz w:val="21"/>
          <w:szCs w:val="24"/>
          <w:lang w:val="en-AU"/>
        </w:rPr>
        <w:t>networks,</w:t>
      </w:r>
      <w:r w:rsidR="00892E00" w:rsidRPr="002D33EE">
        <w:rPr>
          <w:rFonts w:eastAsia="Times New Roman" w:cs="Times New Roman"/>
          <w:sz w:val="21"/>
          <w:szCs w:val="24"/>
          <w:lang w:val="en-AU"/>
        </w:rPr>
        <w:t xml:space="preserve"> and coalitions to focus public attention on the issue, and to influence policy and decision-making. </w:t>
      </w:r>
      <w:r w:rsidR="00EF1140" w:rsidRPr="002D33EE">
        <w:rPr>
          <w:rFonts w:eastAsia="Times New Roman" w:cs="Times New Roman"/>
          <w:sz w:val="21"/>
          <w:szCs w:val="24"/>
          <w:lang w:val="en-AU"/>
        </w:rPr>
        <w:t xml:space="preserve">It will support </w:t>
      </w:r>
      <w:proofErr w:type="spellStart"/>
      <w:r w:rsidR="00EF1140" w:rsidRPr="002D33EE">
        <w:rPr>
          <w:rFonts w:eastAsia="Times New Roman" w:cs="Times New Roman"/>
          <w:sz w:val="21"/>
          <w:szCs w:val="24"/>
          <w:lang w:val="en-AU"/>
        </w:rPr>
        <w:t>DfCDR</w:t>
      </w:r>
      <w:proofErr w:type="spellEnd"/>
      <w:r w:rsidR="00EF1140" w:rsidRPr="002D33EE">
        <w:rPr>
          <w:rFonts w:eastAsia="Times New Roman" w:cs="Times New Roman"/>
          <w:sz w:val="21"/>
          <w:szCs w:val="24"/>
          <w:lang w:val="en-AU"/>
        </w:rPr>
        <w:t xml:space="preserve"> and work through AHC investments to address issues </w:t>
      </w:r>
      <w:r w:rsidR="00041875" w:rsidRPr="002D33EE">
        <w:rPr>
          <w:rFonts w:eastAsia="Times New Roman" w:cs="Times New Roman"/>
          <w:sz w:val="21"/>
          <w:szCs w:val="24"/>
          <w:lang w:val="en-AU"/>
        </w:rPr>
        <w:t xml:space="preserve">of </w:t>
      </w:r>
      <w:r w:rsidR="00EF1140" w:rsidRPr="002D33EE">
        <w:rPr>
          <w:rFonts w:eastAsia="Times New Roman" w:cs="Times New Roman"/>
          <w:sz w:val="21"/>
          <w:szCs w:val="24"/>
          <w:lang w:val="en-AU"/>
        </w:rPr>
        <w:t>violence against women in the public services, and address workplace safety in the private sector through partnership under EOPO</w:t>
      </w:r>
      <w:r w:rsidR="00041875" w:rsidRPr="002D33EE">
        <w:rPr>
          <w:rFonts w:eastAsia="Times New Roman" w:cs="Times New Roman"/>
          <w:sz w:val="21"/>
          <w:szCs w:val="24"/>
          <w:lang w:val="en-AU"/>
        </w:rPr>
        <w:t>4</w:t>
      </w:r>
      <w:r w:rsidR="00EF1140" w:rsidRPr="002D33EE">
        <w:rPr>
          <w:rFonts w:eastAsia="Times New Roman" w:cs="Times New Roman"/>
          <w:sz w:val="21"/>
          <w:szCs w:val="24"/>
          <w:lang w:val="en-AU"/>
        </w:rPr>
        <w:t>.</w:t>
      </w:r>
    </w:p>
    <w:p w14:paraId="3FFC5149" w14:textId="665E6337" w:rsidR="00041875" w:rsidRPr="002D33EE" w:rsidRDefault="00041875" w:rsidP="00041875">
      <w:pPr>
        <w:pStyle w:val="Heading2"/>
        <w:rPr>
          <w:rFonts w:eastAsia="Times New Roman"/>
          <w:lang w:val="en-AU"/>
        </w:rPr>
      </w:pPr>
      <w:bookmarkStart w:id="60" w:name="_Toc127898765"/>
      <w:r w:rsidRPr="002D33EE">
        <w:rPr>
          <w:rFonts w:eastAsia="Times New Roman"/>
          <w:lang w:val="en-AU"/>
        </w:rPr>
        <w:t xml:space="preserve">EOPO3: </w:t>
      </w:r>
      <w:r w:rsidR="005E6E2D" w:rsidRPr="002D33EE">
        <w:rPr>
          <w:rFonts w:eastAsia="Times New Roman"/>
          <w:lang w:val="en-AU"/>
        </w:rPr>
        <w:t>Access to Services for survivors of GBV</w:t>
      </w:r>
      <w:bookmarkEnd w:id="60"/>
    </w:p>
    <w:p w14:paraId="68CB6CAA" w14:textId="6A13C0E5" w:rsidR="00153176" w:rsidRPr="002D33EE" w:rsidRDefault="00041875" w:rsidP="00153176">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iCs/>
          <w:sz w:val="21"/>
          <w:szCs w:val="24"/>
          <w:lang w:val="en-AU"/>
        </w:rPr>
        <w:t xml:space="preserve">The second GBV </w:t>
      </w:r>
      <w:r w:rsidR="006B4657">
        <w:rPr>
          <w:rFonts w:eastAsia="Times New Roman" w:cs="Times New Roman"/>
          <w:iCs/>
          <w:sz w:val="21"/>
          <w:szCs w:val="24"/>
          <w:lang w:val="en-AU"/>
        </w:rPr>
        <w:t>EOPO is</w:t>
      </w:r>
      <w:r w:rsidR="00153176" w:rsidRPr="002D33EE">
        <w:rPr>
          <w:rFonts w:eastAsia="Times New Roman" w:cs="Times New Roman"/>
          <w:b/>
          <w:bCs/>
          <w:iCs/>
          <w:sz w:val="21"/>
          <w:szCs w:val="24"/>
          <w:lang w:val="en-AU"/>
        </w:rPr>
        <w:t xml:space="preserve"> Women have improved access to coordinated GBV case management in target areas, including women with disabilities.</w:t>
      </w:r>
      <w:r w:rsidRPr="002D33EE">
        <w:rPr>
          <w:rFonts w:eastAsia="Times New Roman" w:cs="Times New Roman"/>
          <w:b/>
          <w:bCs/>
          <w:iCs/>
          <w:sz w:val="21"/>
          <w:szCs w:val="24"/>
          <w:lang w:val="en-AU"/>
        </w:rPr>
        <w:t xml:space="preserve"> </w:t>
      </w:r>
      <w:r w:rsidR="00153176" w:rsidRPr="002D33EE">
        <w:rPr>
          <w:rFonts w:eastAsia="Times New Roman" w:cs="Times New Roman"/>
          <w:sz w:val="21"/>
          <w:szCs w:val="24"/>
          <w:lang w:val="en-AU"/>
        </w:rPr>
        <w:t xml:space="preserve">Based on lessons from </w:t>
      </w:r>
      <w:r w:rsidR="00153176" w:rsidRPr="002D33EE">
        <w:rPr>
          <w:rFonts w:eastAsia="Times New Roman" w:cs="Times New Roman"/>
          <w:i/>
          <w:iCs/>
          <w:sz w:val="21"/>
          <w:szCs w:val="24"/>
          <w:lang w:val="en-AU"/>
        </w:rPr>
        <w:t>Pacific Women</w:t>
      </w:r>
      <w:r w:rsidR="00153176" w:rsidRPr="002D33EE">
        <w:rPr>
          <w:rFonts w:eastAsia="Times New Roman" w:cs="Times New Roman"/>
          <w:sz w:val="21"/>
          <w:szCs w:val="24"/>
          <w:lang w:val="en-AU"/>
        </w:rPr>
        <w:t xml:space="preserve">, we know that </w:t>
      </w:r>
      <w:r w:rsidR="00F7641D" w:rsidRPr="002D33EE">
        <w:rPr>
          <w:rFonts w:eastAsia="Times New Roman" w:cs="Times New Roman"/>
          <w:sz w:val="21"/>
          <w:szCs w:val="24"/>
          <w:lang w:val="en-AU"/>
        </w:rPr>
        <w:t xml:space="preserve">when </w:t>
      </w:r>
      <w:r w:rsidR="00153176" w:rsidRPr="002D33EE">
        <w:rPr>
          <w:rFonts w:eastAsia="Times New Roman" w:cs="Times New Roman"/>
          <w:sz w:val="21"/>
          <w:szCs w:val="24"/>
          <w:lang w:val="en-AU"/>
        </w:rPr>
        <w:t>GBV case management pathways</w:t>
      </w:r>
      <w:r w:rsidR="00F7641D" w:rsidRPr="002D33EE">
        <w:rPr>
          <w:rFonts w:eastAsia="Times New Roman" w:cs="Times New Roman"/>
          <w:sz w:val="21"/>
          <w:szCs w:val="24"/>
          <w:lang w:val="en-AU"/>
        </w:rPr>
        <w:t xml:space="preserve"> are coordinated</w:t>
      </w:r>
      <w:r w:rsidR="00153176" w:rsidRPr="002D33EE">
        <w:rPr>
          <w:rFonts w:eastAsia="Times New Roman" w:cs="Times New Roman"/>
          <w:sz w:val="21"/>
          <w:szCs w:val="24"/>
          <w:lang w:val="en-AU"/>
        </w:rPr>
        <w:t xml:space="preserve"> and program partners </w:t>
      </w:r>
      <w:r w:rsidR="00BD0B9D" w:rsidRPr="002D33EE">
        <w:rPr>
          <w:rFonts w:eastAsia="Times New Roman" w:cs="Times New Roman"/>
          <w:sz w:val="21"/>
          <w:szCs w:val="24"/>
          <w:lang w:val="en-AU"/>
        </w:rPr>
        <w:t xml:space="preserve">are funded to </w:t>
      </w:r>
      <w:r w:rsidR="00153176" w:rsidRPr="002D33EE">
        <w:rPr>
          <w:rFonts w:eastAsia="Times New Roman" w:cs="Times New Roman"/>
          <w:sz w:val="21"/>
          <w:szCs w:val="24"/>
          <w:lang w:val="en-AU"/>
        </w:rPr>
        <w:t>deliver safe and effective GBV response services</w:t>
      </w:r>
      <w:r w:rsidRPr="002D33EE">
        <w:rPr>
          <w:rFonts w:eastAsia="Times New Roman" w:cs="Times New Roman"/>
          <w:sz w:val="21"/>
          <w:szCs w:val="24"/>
          <w:lang w:val="en-AU"/>
        </w:rPr>
        <w:t xml:space="preserve"> (</w:t>
      </w:r>
      <w:r w:rsidR="00153176" w:rsidRPr="002D33EE">
        <w:rPr>
          <w:rFonts w:eastAsia="Times New Roman" w:cs="Times New Roman"/>
          <w:sz w:val="21"/>
          <w:szCs w:val="24"/>
          <w:lang w:val="en-AU"/>
        </w:rPr>
        <w:t>with a focus on safe houses and referral services for survivors</w:t>
      </w:r>
      <w:r w:rsidRPr="002D33EE">
        <w:rPr>
          <w:rFonts w:eastAsia="Times New Roman" w:cs="Times New Roman"/>
          <w:sz w:val="21"/>
          <w:szCs w:val="24"/>
          <w:lang w:val="en-AU"/>
        </w:rPr>
        <w:t>)</w:t>
      </w:r>
      <w:r w:rsidR="00153176" w:rsidRPr="002D33EE">
        <w:rPr>
          <w:rFonts w:eastAsia="Times New Roman" w:cs="Times New Roman"/>
          <w:sz w:val="21"/>
          <w:szCs w:val="24"/>
          <w:lang w:val="en-AU"/>
        </w:rPr>
        <w:t xml:space="preserve">, then </w:t>
      </w:r>
      <w:r w:rsidRPr="002D33EE">
        <w:rPr>
          <w:rFonts w:eastAsia="Times New Roman" w:cs="Times New Roman"/>
          <w:iCs/>
          <w:sz w:val="21"/>
          <w:szCs w:val="24"/>
          <w:lang w:val="en-AU"/>
        </w:rPr>
        <w:t xml:space="preserve">survivors of violence </w:t>
      </w:r>
      <w:r w:rsidRPr="002D33EE">
        <w:rPr>
          <w:rFonts w:eastAsia="Times New Roman" w:cs="Times New Roman"/>
          <w:sz w:val="21"/>
          <w:szCs w:val="24"/>
          <w:lang w:val="en-AU"/>
        </w:rPr>
        <w:t xml:space="preserve">have improved access to </w:t>
      </w:r>
      <w:r w:rsidR="00153176" w:rsidRPr="002D33EE">
        <w:rPr>
          <w:rFonts w:eastAsia="Times New Roman" w:cs="Times New Roman"/>
          <w:iCs/>
          <w:sz w:val="21"/>
          <w:szCs w:val="24"/>
          <w:lang w:val="en-AU"/>
        </w:rPr>
        <w:t>support services, including women with disabilities.</w:t>
      </w:r>
      <w:r w:rsidR="00153176" w:rsidRPr="002D33EE">
        <w:rPr>
          <w:rFonts w:eastAsia="Times New Roman" w:cs="Times New Roman"/>
          <w:sz w:val="21"/>
          <w:szCs w:val="24"/>
          <w:lang w:val="en-AU"/>
        </w:rPr>
        <w:t xml:space="preserve"> </w:t>
      </w:r>
      <w:r w:rsidR="00F7641D" w:rsidRPr="002D33EE">
        <w:rPr>
          <w:rFonts w:eastAsia="Times New Roman" w:cs="Times New Roman"/>
          <w:sz w:val="21"/>
          <w:szCs w:val="24"/>
          <w:lang w:val="en-AU"/>
        </w:rPr>
        <w:t xml:space="preserve">It is expected that </w:t>
      </w:r>
      <w:proofErr w:type="spellStart"/>
      <w:r w:rsidR="00F7641D" w:rsidRPr="002D33EE">
        <w:rPr>
          <w:rFonts w:eastAsia="Times New Roman" w:cs="Times New Roman"/>
          <w:sz w:val="21"/>
          <w:szCs w:val="24"/>
          <w:lang w:val="en-AU"/>
        </w:rPr>
        <w:t>GoPNG</w:t>
      </w:r>
      <w:proofErr w:type="spellEnd"/>
      <w:r w:rsidR="00F7641D" w:rsidRPr="002D33EE">
        <w:rPr>
          <w:rFonts w:eastAsia="Times New Roman" w:cs="Times New Roman"/>
          <w:sz w:val="21"/>
          <w:szCs w:val="24"/>
          <w:lang w:val="en-AU"/>
        </w:rPr>
        <w:t xml:space="preserve"> can continue to contribute funding to these services, preferably in increased amounts.  </w:t>
      </w:r>
    </w:p>
    <w:p w14:paraId="48368388" w14:textId="29C54F53" w:rsidR="00153176" w:rsidRPr="002D33EE" w:rsidRDefault="00153176" w:rsidP="00041875">
      <w:pPr>
        <w:tabs>
          <w:tab w:val="left" w:pos="284"/>
        </w:tabs>
        <w:spacing w:line="280" w:lineRule="exact"/>
        <w:rPr>
          <w:rFonts w:eastAsia="Times New Roman" w:cs="Times New Roman"/>
          <w:iCs/>
          <w:sz w:val="21"/>
          <w:szCs w:val="24"/>
          <w:lang w:val="en-AU"/>
        </w:rPr>
      </w:pPr>
      <w:r w:rsidRPr="002D33EE">
        <w:rPr>
          <w:rFonts w:eastAsia="Times New Roman" w:cs="Times New Roman"/>
          <w:iCs/>
          <w:sz w:val="21"/>
          <w:szCs w:val="24"/>
          <w:lang w:val="en-AU"/>
        </w:rPr>
        <w:t xml:space="preserve">This program will focus on support to partners delivering response </w:t>
      </w:r>
      <w:r w:rsidRPr="002D33EE">
        <w:rPr>
          <w:rFonts w:eastAsia="Times New Roman" w:cs="Times New Roman"/>
          <w:sz w:val="21"/>
          <w:szCs w:val="24"/>
          <w:lang w:val="en-AU"/>
        </w:rPr>
        <w:t>and referral services for survivors</w:t>
      </w:r>
      <w:r w:rsidRPr="002D33EE">
        <w:rPr>
          <w:rFonts w:eastAsia="Times New Roman" w:cs="Times New Roman"/>
          <w:iCs/>
          <w:sz w:val="21"/>
          <w:szCs w:val="24"/>
          <w:lang w:val="en-AU"/>
        </w:rPr>
        <w:t xml:space="preserve"> of GBV, complementing the important work of other AHC investment</w:t>
      </w:r>
      <w:r w:rsidR="00F7641D" w:rsidRPr="002D33EE">
        <w:rPr>
          <w:rFonts w:eastAsia="Times New Roman" w:cs="Times New Roman"/>
          <w:iCs/>
          <w:sz w:val="21"/>
          <w:szCs w:val="24"/>
          <w:lang w:val="en-AU"/>
        </w:rPr>
        <w:t>s</w:t>
      </w:r>
      <w:r w:rsidRPr="002D33EE">
        <w:rPr>
          <w:rFonts w:eastAsia="Times New Roman" w:cs="Times New Roman"/>
          <w:iCs/>
          <w:sz w:val="21"/>
          <w:szCs w:val="24"/>
          <w:lang w:val="en-AU"/>
        </w:rPr>
        <w:t xml:space="preserve"> in law and justice. This program will lead on support services</w:t>
      </w:r>
      <w:r w:rsidR="006B4657">
        <w:rPr>
          <w:rFonts w:eastAsia="Times New Roman" w:cs="Times New Roman"/>
          <w:iCs/>
          <w:sz w:val="21"/>
          <w:szCs w:val="24"/>
          <w:lang w:val="en-AU"/>
        </w:rPr>
        <w:t xml:space="preserve">. It will be coordinated closely with the </w:t>
      </w:r>
      <w:r w:rsidRPr="002D33EE">
        <w:rPr>
          <w:rFonts w:eastAsia="Times New Roman" w:cs="Times New Roman"/>
          <w:iCs/>
          <w:sz w:val="21"/>
          <w:szCs w:val="24"/>
          <w:lang w:val="en-AU"/>
        </w:rPr>
        <w:t xml:space="preserve">Justice Services and Stability for Development </w:t>
      </w:r>
      <w:r w:rsidR="00F7641D" w:rsidRPr="002D33EE">
        <w:rPr>
          <w:rFonts w:eastAsia="Times New Roman" w:cs="Times New Roman"/>
          <w:iCs/>
          <w:sz w:val="21"/>
          <w:szCs w:val="24"/>
          <w:lang w:val="en-AU"/>
        </w:rPr>
        <w:t xml:space="preserve">initiative </w:t>
      </w:r>
      <w:r w:rsidR="006B4657">
        <w:rPr>
          <w:rFonts w:eastAsia="Times New Roman" w:cs="Times New Roman"/>
          <w:iCs/>
          <w:sz w:val="21"/>
          <w:szCs w:val="24"/>
          <w:lang w:val="en-AU"/>
        </w:rPr>
        <w:t xml:space="preserve">which </w:t>
      </w:r>
      <w:r w:rsidRPr="002D33EE">
        <w:rPr>
          <w:rFonts w:eastAsia="Times New Roman" w:cs="Times New Roman"/>
          <w:iCs/>
          <w:sz w:val="21"/>
          <w:szCs w:val="24"/>
          <w:lang w:val="en-AU"/>
        </w:rPr>
        <w:t>will lead on justice services for survivors of violence, and the Australian Federal Police</w:t>
      </w:r>
      <w:r w:rsidR="006B4657">
        <w:rPr>
          <w:rFonts w:eastAsia="Times New Roman" w:cs="Times New Roman"/>
          <w:iCs/>
          <w:sz w:val="21"/>
          <w:szCs w:val="24"/>
          <w:lang w:val="en-AU"/>
        </w:rPr>
        <w:t>, which</w:t>
      </w:r>
      <w:r w:rsidRPr="002D33EE">
        <w:rPr>
          <w:rFonts w:eastAsia="Times New Roman" w:cs="Times New Roman"/>
          <w:iCs/>
          <w:sz w:val="21"/>
          <w:szCs w:val="24"/>
          <w:lang w:val="en-AU"/>
        </w:rPr>
        <w:t xml:space="preserve"> will lead on support to the Royal PNG Constabulary for policing and processing GBV cases. </w:t>
      </w:r>
    </w:p>
    <w:p w14:paraId="5279D7A1" w14:textId="018B0C8E" w:rsidR="00BD0B9D" w:rsidRPr="002D33EE" w:rsidRDefault="00BD0B9D" w:rsidP="00BD0B9D">
      <w:pPr>
        <w:pStyle w:val="Heading4"/>
        <w:rPr>
          <w:rFonts w:eastAsia="Times New Roman"/>
          <w:lang w:val="en-AU"/>
        </w:rPr>
      </w:pPr>
      <w:bookmarkStart w:id="61" w:name="_Toc94628717"/>
      <w:bookmarkStart w:id="62" w:name="_Toc96005291"/>
      <w:r w:rsidRPr="002D33EE">
        <w:rPr>
          <w:rFonts w:eastAsia="Times New Roman"/>
          <w:lang w:val="en-AU"/>
        </w:rPr>
        <w:lastRenderedPageBreak/>
        <w:t xml:space="preserve">STO 3.1 - </w:t>
      </w:r>
      <w:bookmarkEnd w:id="61"/>
      <w:bookmarkEnd w:id="62"/>
      <w:r w:rsidRPr="002D33EE">
        <w:rPr>
          <w:rFonts w:eastAsia="Times New Roman"/>
          <w:lang w:val="en-AU"/>
        </w:rPr>
        <w:t>Coordinated GBV case management pathways published and disseminated</w:t>
      </w:r>
    </w:p>
    <w:p w14:paraId="275224B0" w14:textId="64D08BD9" w:rsidR="00BD0B9D" w:rsidRPr="002D33EE" w:rsidRDefault="00BD0B9D" w:rsidP="00BD0B9D">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
          <w:iCs/>
          <w:sz w:val="21"/>
          <w:szCs w:val="24"/>
          <w:lang w:val="en-AU"/>
        </w:rPr>
        <w:t>Pacific Women</w:t>
      </w:r>
      <w:r w:rsidRPr="002D33EE">
        <w:rPr>
          <w:rFonts w:eastAsia="Times New Roman" w:cs="Times New Roman"/>
          <w:sz w:val="21"/>
          <w:szCs w:val="24"/>
          <w:lang w:val="en-AU"/>
        </w:rPr>
        <w:t xml:space="preserve"> </w:t>
      </w:r>
      <w:r w:rsidRPr="002D33EE">
        <w:rPr>
          <w:rFonts w:eastAsia="Times New Roman" w:cs="Times New Roman"/>
          <w:iCs/>
          <w:sz w:val="21"/>
          <w:szCs w:val="24"/>
          <w:lang w:val="en-AU"/>
        </w:rPr>
        <w:t xml:space="preserve">invested in designing, testing, and improving integrated and coordinated case management systems for survivors of violence i.e., the pathways between health, justice (formal and informal), and social welfare services that enable survivors to access the necessary and preferred services for recovering. </w:t>
      </w:r>
    </w:p>
    <w:p w14:paraId="15564EAE" w14:textId="12DC66E0" w:rsidR="00BD0B9D" w:rsidRPr="002D33EE" w:rsidRDefault="00BD0B9D" w:rsidP="00BD0B9D">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 xml:space="preserve">This program will support </w:t>
      </w:r>
      <w:proofErr w:type="spellStart"/>
      <w:r w:rsidRPr="002D33EE">
        <w:rPr>
          <w:rFonts w:eastAsia="Times New Roman" w:cs="Times New Roman"/>
          <w:iCs/>
          <w:sz w:val="21"/>
          <w:szCs w:val="24"/>
          <w:lang w:val="en-AU"/>
        </w:rPr>
        <w:t>GoPNG</w:t>
      </w:r>
      <w:proofErr w:type="spellEnd"/>
      <w:r w:rsidRPr="002D33EE">
        <w:rPr>
          <w:rFonts w:eastAsia="Times New Roman" w:cs="Times New Roman"/>
          <w:iCs/>
          <w:sz w:val="21"/>
          <w:szCs w:val="24"/>
          <w:lang w:val="en-AU"/>
        </w:rPr>
        <w:t xml:space="preserve"> (via </w:t>
      </w:r>
      <w:proofErr w:type="spellStart"/>
      <w:r w:rsidRPr="002D33EE">
        <w:rPr>
          <w:rFonts w:eastAsia="Times New Roman" w:cs="Times New Roman"/>
          <w:iCs/>
          <w:sz w:val="21"/>
          <w:szCs w:val="24"/>
          <w:lang w:val="en-AU"/>
        </w:rPr>
        <w:t>DfCDR</w:t>
      </w:r>
      <w:proofErr w:type="spellEnd"/>
      <w:r w:rsidRPr="002D33EE">
        <w:rPr>
          <w:rFonts w:eastAsia="Times New Roman" w:cs="Times New Roman"/>
          <w:iCs/>
          <w:sz w:val="21"/>
          <w:szCs w:val="24"/>
          <w:lang w:val="en-AU"/>
        </w:rPr>
        <w:t xml:space="preserve"> and across relevant AHC investments) to establish and adopt policies and protocols for GBV case management that are understood across relevant departments and agencies. There are several successful examples and prototypes that can be drawn upon, including the work of </w:t>
      </w:r>
      <w:proofErr w:type="spellStart"/>
      <w:r w:rsidRPr="002D33EE">
        <w:rPr>
          <w:rFonts w:eastAsia="Times New Roman" w:cs="Times New Roman"/>
          <w:iCs/>
          <w:sz w:val="21"/>
          <w:szCs w:val="24"/>
          <w:lang w:val="en-AU"/>
        </w:rPr>
        <w:t>Femili</w:t>
      </w:r>
      <w:proofErr w:type="spellEnd"/>
      <w:r w:rsidRPr="002D33EE">
        <w:rPr>
          <w:rFonts w:eastAsia="Times New Roman" w:cs="Times New Roman"/>
          <w:iCs/>
          <w:sz w:val="21"/>
          <w:szCs w:val="24"/>
          <w:lang w:val="en-AU"/>
        </w:rPr>
        <w:t xml:space="preserve"> PNG funded under </w:t>
      </w:r>
      <w:r w:rsidRPr="002D33EE">
        <w:rPr>
          <w:rFonts w:eastAsia="Times New Roman" w:cs="Times New Roman"/>
          <w:i/>
          <w:iCs/>
          <w:sz w:val="21"/>
          <w:szCs w:val="24"/>
          <w:lang w:val="en-AU"/>
        </w:rPr>
        <w:t>Pacific Women</w:t>
      </w:r>
      <w:r w:rsidRPr="002D33EE">
        <w:rPr>
          <w:rFonts w:eastAsia="Times New Roman" w:cs="Times New Roman"/>
          <w:iCs/>
          <w:sz w:val="21"/>
          <w:szCs w:val="24"/>
          <w:lang w:val="en-AU"/>
        </w:rPr>
        <w:t>, as well as some Provincial governments such as East New Britain, which have forged ahead in establishing coordinated referral pathways in the absence of national protocols.</w:t>
      </w:r>
    </w:p>
    <w:p w14:paraId="2B151B6A" w14:textId="694F261C" w:rsidR="00BD0B9D" w:rsidRPr="002D33EE" w:rsidRDefault="00BD0B9D" w:rsidP="00BD0B9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iCs/>
          <w:sz w:val="21"/>
          <w:szCs w:val="24"/>
          <w:lang w:val="en-AU"/>
        </w:rPr>
        <w:t xml:space="preserve">Achievement of this outcome is heavily dependent on the willingness and ability of various </w:t>
      </w:r>
      <w:proofErr w:type="spellStart"/>
      <w:r w:rsidRPr="002D33EE">
        <w:rPr>
          <w:rFonts w:eastAsia="Times New Roman" w:cs="Times New Roman"/>
          <w:iCs/>
          <w:sz w:val="21"/>
          <w:szCs w:val="24"/>
          <w:lang w:val="en-AU"/>
        </w:rPr>
        <w:t>GoPNG</w:t>
      </w:r>
      <w:proofErr w:type="spellEnd"/>
      <w:r w:rsidRPr="002D33EE">
        <w:rPr>
          <w:rFonts w:eastAsia="Times New Roman" w:cs="Times New Roman"/>
          <w:iCs/>
          <w:sz w:val="21"/>
          <w:szCs w:val="24"/>
          <w:lang w:val="en-AU"/>
        </w:rPr>
        <w:t xml:space="preserve"> agencies to work together. Supporting the role of </w:t>
      </w:r>
      <w:proofErr w:type="spellStart"/>
      <w:r w:rsidRPr="002D33EE">
        <w:rPr>
          <w:rFonts w:eastAsia="Times New Roman" w:cs="Times New Roman"/>
          <w:iCs/>
          <w:sz w:val="21"/>
          <w:szCs w:val="24"/>
          <w:lang w:val="en-AU"/>
        </w:rPr>
        <w:t>DfCDR</w:t>
      </w:r>
      <w:proofErr w:type="spellEnd"/>
      <w:r w:rsidRPr="002D33EE">
        <w:rPr>
          <w:rFonts w:eastAsia="Times New Roman" w:cs="Times New Roman"/>
          <w:iCs/>
          <w:sz w:val="21"/>
          <w:szCs w:val="24"/>
          <w:lang w:val="en-AU"/>
        </w:rPr>
        <w:t xml:space="preserve"> to navigate and negotiate across agencies will be essential</w:t>
      </w:r>
      <w:r w:rsidR="005E6E2D" w:rsidRPr="002D33EE">
        <w:rPr>
          <w:rFonts w:eastAsia="Times New Roman" w:cs="Times New Roman"/>
          <w:iCs/>
          <w:sz w:val="21"/>
          <w:szCs w:val="24"/>
          <w:lang w:val="en-AU"/>
        </w:rPr>
        <w:t>. W</w:t>
      </w:r>
      <w:r w:rsidRPr="002D33EE">
        <w:rPr>
          <w:rFonts w:eastAsia="Times New Roman" w:cs="Times New Roman"/>
          <w:iCs/>
          <w:sz w:val="21"/>
          <w:szCs w:val="24"/>
          <w:lang w:val="en-AU"/>
        </w:rPr>
        <w:t xml:space="preserve">orking in lockstep with AHC law and justice and health initiatives </w:t>
      </w:r>
      <w:r w:rsidR="005E6E2D" w:rsidRPr="002D33EE">
        <w:rPr>
          <w:rFonts w:eastAsia="Times New Roman" w:cs="Times New Roman"/>
          <w:iCs/>
          <w:sz w:val="21"/>
          <w:szCs w:val="24"/>
          <w:lang w:val="en-AU"/>
        </w:rPr>
        <w:t xml:space="preserve">will be critical </w:t>
      </w:r>
      <w:r w:rsidRPr="002D33EE">
        <w:rPr>
          <w:rFonts w:eastAsia="Times New Roman" w:cs="Times New Roman"/>
          <w:iCs/>
          <w:sz w:val="21"/>
          <w:szCs w:val="24"/>
          <w:lang w:val="en-AU"/>
        </w:rPr>
        <w:t xml:space="preserve">to ensure </w:t>
      </w:r>
      <w:r w:rsidR="005E6E2D" w:rsidRPr="002D33EE">
        <w:rPr>
          <w:rFonts w:eastAsia="Times New Roman" w:cs="Times New Roman"/>
          <w:iCs/>
          <w:sz w:val="21"/>
          <w:szCs w:val="24"/>
          <w:lang w:val="en-AU"/>
        </w:rPr>
        <w:t>coherent</w:t>
      </w:r>
      <w:r w:rsidRPr="002D33EE">
        <w:rPr>
          <w:rFonts w:eastAsia="Times New Roman" w:cs="Times New Roman"/>
          <w:iCs/>
          <w:sz w:val="21"/>
          <w:szCs w:val="24"/>
          <w:lang w:val="en-AU"/>
        </w:rPr>
        <w:t xml:space="preserve"> advocacy and policy engagement. Engagement with the NCW, the </w:t>
      </w:r>
      <w:r w:rsidR="0069700F" w:rsidRPr="002D33EE">
        <w:rPr>
          <w:rFonts w:eastAsia="Times New Roman" w:cs="Times New Roman"/>
          <w:sz w:val="21"/>
          <w:szCs w:val="24"/>
          <w:lang w:val="en-AU"/>
        </w:rPr>
        <w:t xml:space="preserve">Family and Sexual Violence Action </w:t>
      </w:r>
      <w:r w:rsidR="0069700F" w:rsidRPr="0069700F">
        <w:rPr>
          <w:rFonts w:eastAsia="Times New Roman" w:cs="Times New Roman"/>
          <w:sz w:val="21"/>
          <w:szCs w:val="24"/>
          <w:lang w:val="en-AU"/>
        </w:rPr>
        <w:t>Committee (</w:t>
      </w:r>
      <w:r w:rsidRPr="0069700F">
        <w:rPr>
          <w:rFonts w:eastAsia="Times New Roman" w:cs="Times New Roman"/>
          <w:sz w:val="21"/>
          <w:szCs w:val="24"/>
          <w:lang w:val="en-AU"/>
        </w:rPr>
        <w:t>FSVAC</w:t>
      </w:r>
      <w:r w:rsidR="0069700F" w:rsidRPr="0069700F">
        <w:rPr>
          <w:rFonts w:eastAsia="Times New Roman" w:cs="Times New Roman"/>
          <w:sz w:val="21"/>
          <w:szCs w:val="24"/>
          <w:lang w:val="en-AU"/>
        </w:rPr>
        <w:t>)</w:t>
      </w:r>
      <w:r w:rsidRPr="0069700F">
        <w:rPr>
          <w:rFonts w:eastAsia="Times New Roman" w:cs="Times New Roman"/>
          <w:sz w:val="21"/>
          <w:szCs w:val="24"/>
          <w:lang w:val="en-AU"/>
        </w:rPr>
        <w:t xml:space="preserve"> and</w:t>
      </w:r>
      <w:r w:rsidRPr="002D33EE">
        <w:rPr>
          <w:rFonts w:eastAsia="Times New Roman" w:cs="Times New Roman"/>
          <w:sz w:val="21"/>
          <w:szCs w:val="24"/>
          <w:lang w:val="en-AU"/>
        </w:rPr>
        <w:t xml:space="preserve"> others may also be useful.</w:t>
      </w:r>
    </w:p>
    <w:p w14:paraId="2525C92B" w14:textId="3B94D915" w:rsidR="00BD0B9D" w:rsidRPr="002D33EE" w:rsidRDefault="00BD0B9D" w:rsidP="005E6E2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An initial activity will be to map key players in the case management landscape, </w:t>
      </w:r>
      <w:r w:rsidR="006B4657">
        <w:rPr>
          <w:rFonts w:eastAsia="Times New Roman" w:cs="Times New Roman"/>
          <w:sz w:val="21"/>
          <w:szCs w:val="24"/>
          <w:lang w:val="en-AU"/>
        </w:rPr>
        <w:t xml:space="preserve">assess </w:t>
      </w:r>
      <w:r w:rsidRPr="002D33EE">
        <w:rPr>
          <w:rFonts w:eastAsia="Times New Roman" w:cs="Times New Roman"/>
          <w:sz w:val="21"/>
          <w:szCs w:val="24"/>
          <w:lang w:val="en-AU"/>
        </w:rPr>
        <w:t xml:space="preserve">current efforts to coordinate across sectors, and then determine the best way of supporting </w:t>
      </w:r>
      <w:proofErr w:type="spellStart"/>
      <w:r w:rsidRPr="002D33EE">
        <w:rPr>
          <w:rFonts w:eastAsia="Times New Roman" w:cs="Times New Roman"/>
          <w:sz w:val="21"/>
          <w:szCs w:val="24"/>
          <w:lang w:val="en-AU"/>
        </w:rPr>
        <w:t>GoPNG</w:t>
      </w:r>
      <w:proofErr w:type="spellEnd"/>
      <w:r w:rsidRPr="002D33EE">
        <w:rPr>
          <w:rFonts w:eastAsia="Times New Roman" w:cs="Times New Roman"/>
          <w:sz w:val="21"/>
          <w:szCs w:val="24"/>
          <w:lang w:val="en-AU"/>
        </w:rPr>
        <w:t xml:space="preserve"> to agree and adopt appropriate policies and protocols.</w:t>
      </w:r>
    </w:p>
    <w:p w14:paraId="0BD8CA08" w14:textId="03383483" w:rsidR="00F7641D" w:rsidRPr="002D33EE" w:rsidRDefault="00F7641D" w:rsidP="00F7641D">
      <w:pPr>
        <w:pStyle w:val="Heading4"/>
        <w:rPr>
          <w:rFonts w:eastAsia="Times New Roman"/>
          <w:lang w:val="en-AU"/>
        </w:rPr>
      </w:pPr>
      <w:bookmarkStart w:id="63" w:name="_Toc94628718"/>
      <w:bookmarkStart w:id="64" w:name="_Toc96005292"/>
      <w:r w:rsidRPr="002D33EE">
        <w:rPr>
          <w:rFonts w:eastAsia="Times New Roman"/>
          <w:lang w:val="en-AU"/>
        </w:rPr>
        <w:t>STO 3.</w:t>
      </w:r>
      <w:r w:rsidR="005E6E2D" w:rsidRPr="002D33EE">
        <w:rPr>
          <w:rFonts w:eastAsia="Times New Roman"/>
          <w:lang w:val="en-AU"/>
        </w:rPr>
        <w:t>2</w:t>
      </w:r>
      <w:r w:rsidRPr="002D33EE">
        <w:rPr>
          <w:rFonts w:eastAsia="Times New Roman"/>
          <w:lang w:val="en-AU"/>
        </w:rPr>
        <w:t xml:space="preserve"> - Partners deliver safe and effective GBV services</w:t>
      </w:r>
      <w:bookmarkEnd w:id="63"/>
      <w:bookmarkEnd w:id="64"/>
    </w:p>
    <w:p w14:paraId="16CB3CB2" w14:textId="6DAE9464" w:rsidR="00F7641D" w:rsidRPr="002D33EE" w:rsidRDefault="00F7641D" w:rsidP="00F7641D">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sz w:val="21"/>
          <w:szCs w:val="24"/>
          <w:lang w:val="en-AU"/>
        </w:rPr>
        <w:t xml:space="preserve">In recognition of the acute need for GBV responses, this </w:t>
      </w:r>
      <w:r w:rsidR="005E6E2D" w:rsidRPr="002D33EE">
        <w:rPr>
          <w:rFonts w:eastAsia="Times New Roman" w:cs="Times New Roman"/>
          <w:sz w:val="21"/>
          <w:szCs w:val="24"/>
          <w:lang w:val="en-AU"/>
        </w:rPr>
        <w:t>program</w:t>
      </w:r>
      <w:r w:rsidRPr="002D33EE">
        <w:rPr>
          <w:rFonts w:eastAsia="Times New Roman" w:cs="Times New Roman"/>
          <w:sz w:val="21"/>
          <w:szCs w:val="24"/>
          <w:lang w:val="en-AU"/>
        </w:rPr>
        <w:t xml:space="preserve"> will continue to </w:t>
      </w:r>
      <w:r w:rsidRPr="002D33EE">
        <w:rPr>
          <w:rFonts w:eastAsia="Times New Roman" w:cs="Times New Roman"/>
          <w:iCs/>
          <w:sz w:val="21"/>
          <w:szCs w:val="24"/>
          <w:lang w:val="en-AU"/>
        </w:rPr>
        <w:t xml:space="preserve">support a variety of partners to deliver </w:t>
      </w:r>
      <w:r w:rsidRPr="002D33EE">
        <w:rPr>
          <w:rFonts w:eastAsia="Times New Roman" w:cs="Times New Roman"/>
          <w:sz w:val="21"/>
          <w:szCs w:val="24"/>
          <w:lang w:val="en-AU"/>
        </w:rPr>
        <w:t xml:space="preserve">crisis services for women and girls experiencing violence </w:t>
      </w:r>
      <w:r w:rsidR="005E6E2D" w:rsidRPr="002D33EE">
        <w:rPr>
          <w:rFonts w:eastAsia="Times New Roman" w:cs="Times New Roman"/>
          <w:sz w:val="21"/>
          <w:szCs w:val="24"/>
          <w:lang w:val="en-AU"/>
        </w:rPr>
        <w:t xml:space="preserve">including </w:t>
      </w:r>
      <w:r w:rsidRPr="002D33EE">
        <w:rPr>
          <w:rFonts w:eastAsia="Times New Roman" w:cs="Times New Roman"/>
          <w:sz w:val="21"/>
          <w:szCs w:val="24"/>
          <w:lang w:val="en-AU"/>
        </w:rPr>
        <w:t>domestic and communal violence and SARV</w:t>
      </w:r>
      <w:r w:rsidRPr="002D33EE">
        <w:rPr>
          <w:rFonts w:eastAsia="Times New Roman" w:cs="Times New Roman"/>
          <w:iCs/>
          <w:sz w:val="21"/>
          <w:szCs w:val="24"/>
          <w:lang w:val="en-AU"/>
        </w:rPr>
        <w:t xml:space="preserve">. This will require the novation of current activities and / or funding for relevant partners to deliver essential crisis support services. </w:t>
      </w:r>
    </w:p>
    <w:p w14:paraId="5D7FA75A" w14:textId="4EC2E757" w:rsidR="005E6E2D" w:rsidRPr="002D33EE" w:rsidRDefault="005E6E2D" w:rsidP="005E6E2D">
      <w:pPr>
        <w:pStyle w:val="Heading4"/>
        <w:rPr>
          <w:rFonts w:eastAsia="Times New Roman"/>
          <w:lang w:val="en-AU"/>
        </w:rPr>
      </w:pPr>
      <w:r w:rsidRPr="002D33EE">
        <w:rPr>
          <w:rFonts w:eastAsia="Times New Roman"/>
          <w:lang w:val="en-AU"/>
        </w:rPr>
        <w:t>STO 3.3 - Funding plan for GBV services in place</w:t>
      </w:r>
    </w:p>
    <w:p w14:paraId="07164FD4" w14:textId="5954EC89" w:rsidR="0069700F" w:rsidRDefault="005E6E2D" w:rsidP="005E6E2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iCs/>
          <w:sz w:val="21"/>
          <w:szCs w:val="24"/>
          <w:lang w:val="en-AU"/>
        </w:rPr>
        <w:t>This</w:t>
      </w:r>
      <w:r w:rsidR="00F7641D" w:rsidRPr="002D33EE">
        <w:rPr>
          <w:rFonts w:eastAsia="Times New Roman" w:cs="Times New Roman"/>
          <w:sz w:val="21"/>
          <w:szCs w:val="24"/>
          <w:lang w:val="en-AU"/>
        </w:rPr>
        <w:t xml:space="preserve"> program will invest in advocacy and policy dialogue to enhance government attention and funding for </w:t>
      </w:r>
      <w:r w:rsidRPr="002D33EE">
        <w:rPr>
          <w:rFonts w:eastAsia="Times New Roman" w:cs="Times New Roman"/>
          <w:sz w:val="21"/>
          <w:szCs w:val="24"/>
          <w:lang w:val="en-AU"/>
        </w:rPr>
        <w:t>GBV services</w:t>
      </w:r>
      <w:r w:rsidR="003E2372">
        <w:rPr>
          <w:rFonts w:eastAsia="Times New Roman" w:cs="Times New Roman"/>
          <w:sz w:val="21"/>
          <w:szCs w:val="24"/>
          <w:lang w:val="en-AU"/>
        </w:rPr>
        <w:t>, including through other DFAT programs</w:t>
      </w:r>
      <w:r w:rsidR="00BF6FFC">
        <w:rPr>
          <w:rFonts w:eastAsia="Times New Roman" w:cs="Times New Roman"/>
          <w:sz w:val="21"/>
          <w:szCs w:val="24"/>
          <w:lang w:val="en-AU"/>
        </w:rPr>
        <w:t xml:space="preserve"> (</w:t>
      </w:r>
      <w:r w:rsidR="00D96078">
        <w:rPr>
          <w:rFonts w:eastAsia="Times New Roman" w:cs="Times New Roman"/>
          <w:sz w:val="21"/>
          <w:szCs w:val="24"/>
          <w:lang w:val="en-AU"/>
        </w:rPr>
        <w:t>e.g. economic program)</w:t>
      </w:r>
      <w:r w:rsidR="00F7641D" w:rsidRPr="002D33EE">
        <w:rPr>
          <w:rFonts w:eastAsia="Times New Roman" w:cs="Times New Roman"/>
          <w:sz w:val="21"/>
          <w:szCs w:val="24"/>
          <w:lang w:val="en-AU"/>
        </w:rPr>
        <w:t xml:space="preserve">. Given </w:t>
      </w:r>
      <w:r w:rsidRPr="002D33EE">
        <w:rPr>
          <w:rFonts w:eastAsia="Times New Roman" w:cs="Times New Roman"/>
          <w:sz w:val="21"/>
          <w:szCs w:val="24"/>
          <w:lang w:val="en-AU"/>
        </w:rPr>
        <w:t xml:space="preserve">recent political attention and </w:t>
      </w:r>
      <w:proofErr w:type="spellStart"/>
      <w:r w:rsidR="00F7641D" w:rsidRPr="002D33EE">
        <w:rPr>
          <w:rFonts w:eastAsia="Times New Roman" w:cs="Times New Roman"/>
          <w:sz w:val="21"/>
          <w:szCs w:val="24"/>
          <w:lang w:val="en-AU"/>
        </w:rPr>
        <w:t>GoPNG</w:t>
      </w:r>
      <w:proofErr w:type="spellEnd"/>
      <w:r w:rsidR="00F7641D" w:rsidRPr="002D33EE">
        <w:rPr>
          <w:rFonts w:eastAsia="Times New Roman" w:cs="Times New Roman"/>
          <w:sz w:val="21"/>
          <w:szCs w:val="24"/>
          <w:lang w:val="en-AU"/>
        </w:rPr>
        <w:t xml:space="preserve"> 2022 budget allocation</w:t>
      </w:r>
      <w:r w:rsidRPr="002D33EE">
        <w:rPr>
          <w:rFonts w:eastAsia="Times New Roman" w:cs="Times New Roman"/>
          <w:sz w:val="21"/>
          <w:szCs w:val="24"/>
          <w:lang w:val="en-AU"/>
        </w:rPr>
        <w:t>s</w:t>
      </w:r>
      <w:r w:rsidR="00F7641D" w:rsidRPr="002D33EE">
        <w:rPr>
          <w:rFonts w:eastAsia="Times New Roman" w:cs="Times New Roman"/>
          <w:sz w:val="21"/>
          <w:szCs w:val="24"/>
          <w:lang w:val="en-AU"/>
        </w:rPr>
        <w:t xml:space="preserve"> to GBV</w:t>
      </w:r>
      <w:r w:rsidRPr="002D33EE">
        <w:rPr>
          <w:rFonts w:eastAsia="Times New Roman" w:cs="Times New Roman"/>
          <w:sz w:val="21"/>
          <w:szCs w:val="24"/>
          <w:lang w:val="en-AU"/>
        </w:rPr>
        <w:t xml:space="preserve"> in 2022</w:t>
      </w:r>
      <w:r w:rsidR="00F7641D" w:rsidRPr="002D33EE">
        <w:rPr>
          <w:rFonts w:eastAsia="Times New Roman" w:cs="Times New Roman"/>
          <w:sz w:val="21"/>
          <w:szCs w:val="24"/>
          <w:lang w:val="en-AU"/>
        </w:rPr>
        <w:t xml:space="preserve">, the program could explore potential co-funding </w:t>
      </w:r>
      <w:r w:rsidR="0087357F" w:rsidRPr="002D33EE">
        <w:rPr>
          <w:rFonts w:eastAsia="Times New Roman" w:cs="Times New Roman"/>
          <w:sz w:val="21"/>
          <w:szCs w:val="24"/>
          <w:lang w:val="en-AU"/>
        </w:rPr>
        <w:t xml:space="preserve">for </w:t>
      </w:r>
      <w:r w:rsidR="00F7641D" w:rsidRPr="002D33EE">
        <w:rPr>
          <w:rFonts w:eastAsia="Times New Roman" w:cs="Times New Roman"/>
          <w:sz w:val="21"/>
          <w:szCs w:val="24"/>
          <w:lang w:val="en-AU"/>
        </w:rPr>
        <w:t xml:space="preserve">frontline service provision with </w:t>
      </w:r>
      <w:proofErr w:type="spellStart"/>
      <w:r w:rsidR="00F7641D" w:rsidRPr="002D33EE">
        <w:rPr>
          <w:rFonts w:eastAsia="Times New Roman" w:cs="Times New Roman"/>
          <w:sz w:val="21"/>
          <w:szCs w:val="24"/>
          <w:lang w:val="en-AU"/>
        </w:rPr>
        <w:t>GoPNG</w:t>
      </w:r>
      <w:proofErr w:type="spellEnd"/>
      <w:r w:rsidR="00F7641D" w:rsidRPr="002D33EE">
        <w:rPr>
          <w:rFonts w:eastAsia="Times New Roman" w:cs="Times New Roman"/>
          <w:sz w:val="21"/>
          <w:szCs w:val="24"/>
          <w:lang w:val="en-AU"/>
        </w:rPr>
        <w:t xml:space="preserve"> through tripartite arrangements with service providers. Connecting third party service providers with even small amounts of public funding through complementary funding arrangements binds service providers to local policies, plans, standards, and systems, and allows government to learn and generate legitimacy. </w:t>
      </w:r>
    </w:p>
    <w:p w14:paraId="6B015BD0" w14:textId="56A4A38C" w:rsidR="00F7641D" w:rsidRPr="002D33EE" w:rsidRDefault="0069700F" w:rsidP="005E6E2D">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 xml:space="preserve">The program </w:t>
      </w:r>
      <w:r w:rsidR="00F7641D" w:rsidRPr="002D33EE">
        <w:rPr>
          <w:rFonts w:eastAsia="Times New Roman" w:cs="Times New Roman"/>
          <w:sz w:val="21"/>
          <w:szCs w:val="24"/>
          <w:lang w:val="en-AU"/>
        </w:rPr>
        <w:t xml:space="preserve">will encourage a diversification of funding sources for service delivery including through </w:t>
      </w:r>
      <w:r w:rsidRPr="0069700F">
        <w:rPr>
          <w:rFonts w:eastAsia="Times New Roman" w:cs="Times New Roman"/>
          <w:sz w:val="21"/>
          <w:szCs w:val="24"/>
          <w:lang w:val="en-AU"/>
        </w:rPr>
        <w:t xml:space="preserve">Member of Parliament </w:t>
      </w:r>
      <w:r w:rsidR="00F7641D" w:rsidRPr="0069700F">
        <w:rPr>
          <w:rFonts w:eastAsia="Times New Roman" w:cs="Times New Roman"/>
          <w:sz w:val="21"/>
          <w:szCs w:val="24"/>
          <w:lang w:val="en-AU"/>
        </w:rPr>
        <w:t>/</w:t>
      </w:r>
      <w:r w:rsidR="00F7641D" w:rsidRPr="002D33EE">
        <w:rPr>
          <w:rFonts w:eastAsia="Times New Roman" w:cs="Times New Roman"/>
          <w:sz w:val="21"/>
          <w:szCs w:val="24"/>
          <w:lang w:val="en-AU"/>
        </w:rPr>
        <w:t xml:space="preserve">district funding, private sector, and other donors. </w:t>
      </w:r>
    </w:p>
    <w:p w14:paraId="2DC37AE6" w14:textId="5F92A921" w:rsidR="00892E00" w:rsidRPr="002D33EE" w:rsidRDefault="00892E00" w:rsidP="00032852">
      <w:pPr>
        <w:pStyle w:val="Heading2"/>
        <w:rPr>
          <w:rFonts w:eastAsia="Times New Roman"/>
          <w:lang w:val="en-AU"/>
        </w:rPr>
      </w:pPr>
      <w:bookmarkStart w:id="65" w:name="_Toc94628720"/>
      <w:bookmarkStart w:id="66" w:name="_Toc96005293"/>
      <w:bookmarkStart w:id="67" w:name="_Toc127898766"/>
      <w:r w:rsidRPr="002D33EE">
        <w:rPr>
          <w:rFonts w:eastAsia="Times New Roman"/>
          <w:lang w:val="en-AU"/>
        </w:rPr>
        <w:t>EOPO</w:t>
      </w:r>
      <w:r w:rsidR="005E6E2D" w:rsidRPr="002D33EE">
        <w:rPr>
          <w:rFonts w:eastAsia="Times New Roman"/>
          <w:lang w:val="en-AU"/>
        </w:rPr>
        <w:t>4</w:t>
      </w:r>
      <w:r w:rsidRPr="002D33EE">
        <w:rPr>
          <w:rFonts w:eastAsia="Times New Roman"/>
          <w:lang w:val="en-AU"/>
        </w:rPr>
        <w:t>: Women’s economic empowerment</w:t>
      </w:r>
      <w:bookmarkEnd w:id="65"/>
      <w:bookmarkEnd w:id="66"/>
      <w:bookmarkEnd w:id="67"/>
    </w:p>
    <w:p w14:paraId="04BE1B7D" w14:textId="0523143E" w:rsidR="00032852" w:rsidRPr="002D33EE" w:rsidRDefault="00032852" w:rsidP="003F0CBE">
      <w:pPr>
        <w:tabs>
          <w:tab w:val="left" w:pos="284"/>
        </w:tabs>
        <w:suppressAutoHyphens w:val="0"/>
        <w:spacing w:before="0" w:line="280" w:lineRule="exact"/>
        <w:rPr>
          <w:rFonts w:eastAsia="Times New Roman" w:cs="Times New Roman"/>
          <w:iCs/>
          <w:sz w:val="21"/>
          <w:szCs w:val="24"/>
          <w:lang w:val="en-AU"/>
        </w:rPr>
      </w:pPr>
      <w:r w:rsidRPr="003428FE">
        <w:rPr>
          <w:rFonts w:eastAsia="Times New Roman" w:cs="Times New Roman"/>
          <w:iCs/>
          <w:sz w:val="21"/>
          <w:szCs w:val="24"/>
          <w:lang w:val="en-AU"/>
        </w:rPr>
        <w:t xml:space="preserve">The expected change </w:t>
      </w:r>
      <w:r w:rsidR="00160C1E" w:rsidRPr="003428FE">
        <w:rPr>
          <w:rFonts w:eastAsia="Times New Roman" w:cs="Times New Roman"/>
          <w:iCs/>
          <w:sz w:val="21"/>
          <w:szCs w:val="24"/>
          <w:lang w:val="en-AU"/>
        </w:rPr>
        <w:t>over 10 years</w:t>
      </w:r>
      <w:r w:rsidR="00D21C0D" w:rsidRPr="003428FE">
        <w:rPr>
          <w:rFonts w:eastAsia="Times New Roman" w:cs="Times New Roman"/>
          <w:iCs/>
          <w:sz w:val="21"/>
          <w:szCs w:val="24"/>
          <w:lang w:val="en-AU"/>
        </w:rPr>
        <w:t xml:space="preserve"> in women’s</w:t>
      </w:r>
      <w:r w:rsidR="00D21C0D" w:rsidRPr="007B735D">
        <w:rPr>
          <w:rFonts w:eastAsia="Times New Roman" w:cs="Times New Roman"/>
          <w:iCs/>
          <w:sz w:val="21"/>
          <w:szCs w:val="24"/>
          <w:lang w:val="en-AU"/>
        </w:rPr>
        <w:t xml:space="preserve"> economic empowerment</w:t>
      </w:r>
      <w:r w:rsidRPr="002D33EE">
        <w:rPr>
          <w:rFonts w:eastAsia="Times New Roman" w:cs="Times New Roman"/>
          <w:iCs/>
          <w:sz w:val="21"/>
          <w:szCs w:val="24"/>
          <w:lang w:val="en-AU"/>
        </w:rPr>
        <w:t xml:space="preserve"> is</w:t>
      </w:r>
      <w:r w:rsidR="003F0CBE" w:rsidRPr="002D33EE">
        <w:rPr>
          <w:rFonts w:eastAsia="Times New Roman" w:cs="Times New Roman"/>
          <w:iCs/>
          <w:sz w:val="21"/>
          <w:szCs w:val="24"/>
          <w:lang w:val="en-AU"/>
        </w:rPr>
        <w:t xml:space="preserve"> that </w:t>
      </w:r>
      <w:r w:rsidR="00012E62" w:rsidRPr="002D33EE">
        <w:rPr>
          <w:rFonts w:eastAsia="Times New Roman" w:cs="Times New Roman"/>
          <w:b/>
          <w:bCs/>
          <w:iCs/>
          <w:sz w:val="21"/>
          <w:szCs w:val="24"/>
          <w:lang w:val="en-AU"/>
        </w:rPr>
        <w:t>s</w:t>
      </w:r>
      <w:r w:rsidR="003F0CBE" w:rsidRPr="002D33EE">
        <w:rPr>
          <w:rFonts w:eastAsia="Times New Roman" w:cs="Times New Roman"/>
          <w:b/>
          <w:bCs/>
          <w:iCs/>
          <w:sz w:val="21"/>
          <w:szCs w:val="24"/>
          <w:lang w:val="en-AU"/>
        </w:rPr>
        <w:t>elected partners expand women’s financial decision-making powers and employment opportunities, including women with disabilities</w:t>
      </w:r>
      <w:r w:rsidRPr="002D33EE">
        <w:rPr>
          <w:rFonts w:eastAsia="Times New Roman" w:cs="Times New Roman"/>
          <w:iCs/>
          <w:sz w:val="21"/>
          <w:szCs w:val="24"/>
          <w:lang w:val="en-AU"/>
        </w:rPr>
        <w:t>.</w:t>
      </w:r>
      <w:r w:rsidR="002761A5" w:rsidRPr="002D33EE">
        <w:rPr>
          <w:rFonts w:eastAsia="Times New Roman" w:cs="Times New Roman"/>
          <w:iCs/>
          <w:sz w:val="21"/>
          <w:szCs w:val="24"/>
          <w:lang w:val="en-AU"/>
        </w:rPr>
        <w:t xml:space="preserve"> </w:t>
      </w:r>
      <w:r w:rsidR="002761A5" w:rsidRPr="002D33EE">
        <w:rPr>
          <w:rFonts w:eastAsia="Times New Roman" w:cs="Times New Roman"/>
          <w:sz w:val="21"/>
          <w:szCs w:val="24"/>
          <w:lang w:val="en-AU"/>
        </w:rPr>
        <w:t>This program will invest in promoting positive employment culture and practice by working with the private sector and public sector to promote gender equality in the workplace.</w:t>
      </w:r>
    </w:p>
    <w:p w14:paraId="3B7069E8" w14:textId="34DA2EBD" w:rsidR="00C06F16" w:rsidRPr="002D33EE" w:rsidRDefault="000740F3" w:rsidP="00892E0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There will be </w:t>
      </w:r>
      <w:r w:rsidR="00012E62" w:rsidRPr="002D33EE">
        <w:rPr>
          <w:rFonts w:eastAsia="Times New Roman" w:cs="Times New Roman"/>
          <w:sz w:val="21"/>
          <w:szCs w:val="24"/>
          <w:lang w:val="en-AU"/>
        </w:rPr>
        <w:t>several</w:t>
      </w:r>
      <w:r w:rsidRPr="002D33EE">
        <w:rPr>
          <w:rFonts w:eastAsia="Times New Roman" w:cs="Times New Roman"/>
          <w:sz w:val="21"/>
          <w:szCs w:val="24"/>
          <w:lang w:val="en-AU"/>
        </w:rPr>
        <w:t xml:space="preserve"> </w:t>
      </w:r>
      <w:r w:rsidR="00012E62" w:rsidRPr="002D33EE">
        <w:rPr>
          <w:rFonts w:eastAsia="Times New Roman" w:cs="Times New Roman"/>
          <w:sz w:val="21"/>
          <w:szCs w:val="24"/>
          <w:lang w:val="en-AU"/>
        </w:rPr>
        <w:t>modest,</w:t>
      </w:r>
      <w:r w:rsidRPr="002D33EE">
        <w:rPr>
          <w:rFonts w:eastAsia="Times New Roman" w:cs="Times New Roman"/>
          <w:sz w:val="21"/>
          <w:szCs w:val="24"/>
          <w:lang w:val="en-AU"/>
        </w:rPr>
        <w:t xml:space="preserve"> catalytic investments under this EOPO that complement the work on leadership and deci</w:t>
      </w:r>
      <w:r w:rsidR="007164BB" w:rsidRPr="002D33EE">
        <w:rPr>
          <w:rFonts w:eastAsia="Times New Roman" w:cs="Times New Roman"/>
          <w:sz w:val="21"/>
          <w:szCs w:val="24"/>
          <w:lang w:val="en-AU"/>
        </w:rPr>
        <w:t xml:space="preserve">sion-making, advocacy and influence, and leveraging under EOPO1. While </w:t>
      </w:r>
      <w:r w:rsidR="00D05AA0" w:rsidRPr="002D33EE">
        <w:rPr>
          <w:rFonts w:eastAsia="Times New Roman" w:cs="Times New Roman"/>
          <w:i/>
          <w:iCs/>
          <w:sz w:val="21"/>
          <w:szCs w:val="24"/>
          <w:lang w:val="en-AU"/>
        </w:rPr>
        <w:t>Pacific Women</w:t>
      </w:r>
      <w:r w:rsidR="00D05AA0" w:rsidRPr="002D33EE">
        <w:rPr>
          <w:rFonts w:eastAsia="Times New Roman" w:cs="Times New Roman"/>
          <w:sz w:val="21"/>
          <w:szCs w:val="24"/>
          <w:lang w:val="en-AU"/>
        </w:rPr>
        <w:t xml:space="preserve"> </w:t>
      </w:r>
      <w:r w:rsidR="007164BB" w:rsidRPr="002D33EE">
        <w:rPr>
          <w:rFonts w:eastAsia="Times New Roman" w:cs="Times New Roman"/>
          <w:sz w:val="21"/>
          <w:szCs w:val="24"/>
          <w:lang w:val="en-AU"/>
        </w:rPr>
        <w:t xml:space="preserve">invested in some income generating activities for women, including for the establishment of women-owned micro and small businesses, this work will be scaled back under this program, with the </w:t>
      </w:r>
      <w:r w:rsidR="00012E62" w:rsidRPr="002D33EE">
        <w:rPr>
          <w:rFonts w:eastAsia="Times New Roman" w:cs="Times New Roman"/>
          <w:sz w:val="21"/>
          <w:szCs w:val="24"/>
          <w:lang w:val="en-AU"/>
        </w:rPr>
        <w:t xml:space="preserve">possible </w:t>
      </w:r>
      <w:r w:rsidR="007164BB" w:rsidRPr="002D33EE">
        <w:rPr>
          <w:rFonts w:eastAsia="Times New Roman" w:cs="Times New Roman"/>
          <w:sz w:val="21"/>
          <w:szCs w:val="24"/>
          <w:lang w:val="en-AU"/>
        </w:rPr>
        <w:t>exception of income generation support for survivors of GBV accessing program funded services under EOPO</w:t>
      </w:r>
      <w:r w:rsidR="00012E62" w:rsidRPr="002D33EE">
        <w:rPr>
          <w:rFonts w:eastAsia="Times New Roman" w:cs="Times New Roman"/>
          <w:sz w:val="21"/>
          <w:szCs w:val="24"/>
          <w:lang w:val="en-AU"/>
        </w:rPr>
        <w:t>3</w:t>
      </w:r>
      <w:r w:rsidR="007164BB" w:rsidRPr="002D33EE">
        <w:rPr>
          <w:rFonts w:eastAsia="Times New Roman" w:cs="Times New Roman"/>
          <w:sz w:val="21"/>
          <w:szCs w:val="24"/>
          <w:lang w:val="en-AU"/>
        </w:rPr>
        <w:t xml:space="preserve">. </w:t>
      </w:r>
      <w:r w:rsidR="00691914" w:rsidRPr="002D33EE">
        <w:rPr>
          <w:rFonts w:eastAsia="Times New Roman" w:cs="Times New Roman"/>
          <w:sz w:val="21"/>
          <w:szCs w:val="24"/>
          <w:lang w:val="en-AU"/>
        </w:rPr>
        <w:t>S</w:t>
      </w:r>
      <w:r w:rsidR="007164BB" w:rsidRPr="002D33EE">
        <w:rPr>
          <w:rFonts w:eastAsia="Times New Roman" w:cs="Times New Roman"/>
          <w:sz w:val="21"/>
          <w:szCs w:val="24"/>
          <w:lang w:val="en-AU"/>
        </w:rPr>
        <w:t xml:space="preserve">uccess </w:t>
      </w:r>
      <w:r w:rsidR="00554BF1" w:rsidRPr="002D33EE">
        <w:rPr>
          <w:rFonts w:eastAsia="Times New Roman" w:cs="Times New Roman"/>
          <w:sz w:val="21"/>
          <w:szCs w:val="24"/>
          <w:lang w:val="en-AU"/>
        </w:rPr>
        <w:t xml:space="preserve">in this area </w:t>
      </w:r>
      <w:r w:rsidR="007164BB" w:rsidRPr="002D33EE">
        <w:rPr>
          <w:rFonts w:eastAsia="Times New Roman" w:cs="Times New Roman"/>
          <w:sz w:val="21"/>
          <w:szCs w:val="24"/>
          <w:lang w:val="en-AU"/>
        </w:rPr>
        <w:t xml:space="preserve">under </w:t>
      </w:r>
      <w:r w:rsidR="00D05AA0" w:rsidRPr="002D33EE">
        <w:rPr>
          <w:rFonts w:eastAsia="Times New Roman" w:cs="Times New Roman"/>
          <w:i/>
          <w:iCs/>
          <w:sz w:val="21"/>
          <w:szCs w:val="24"/>
          <w:lang w:val="en-AU"/>
        </w:rPr>
        <w:t xml:space="preserve">Pacific </w:t>
      </w:r>
      <w:r w:rsidR="00D05AA0" w:rsidRPr="002D33EE">
        <w:rPr>
          <w:rFonts w:eastAsia="Times New Roman" w:cs="Times New Roman"/>
          <w:i/>
          <w:iCs/>
          <w:sz w:val="21"/>
          <w:szCs w:val="24"/>
          <w:lang w:val="en-AU"/>
        </w:rPr>
        <w:lastRenderedPageBreak/>
        <w:t>Women</w:t>
      </w:r>
      <w:r w:rsidR="00D05AA0" w:rsidRPr="002D33EE">
        <w:rPr>
          <w:rFonts w:eastAsia="Times New Roman" w:cs="Times New Roman"/>
          <w:sz w:val="21"/>
          <w:szCs w:val="24"/>
          <w:lang w:val="en-AU"/>
        </w:rPr>
        <w:t xml:space="preserve"> </w:t>
      </w:r>
      <w:r w:rsidR="00691914" w:rsidRPr="002D33EE">
        <w:rPr>
          <w:rFonts w:eastAsia="Times New Roman" w:cs="Times New Roman"/>
          <w:sz w:val="21"/>
          <w:szCs w:val="24"/>
          <w:lang w:val="en-AU"/>
        </w:rPr>
        <w:t>was</w:t>
      </w:r>
      <w:r w:rsidR="007164BB" w:rsidRPr="002D33EE">
        <w:rPr>
          <w:rFonts w:eastAsia="Times New Roman" w:cs="Times New Roman"/>
          <w:sz w:val="21"/>
          <w:szCs w:val="24"/>
          <w:lang w:val="en-AU"/>
        </w:rPr>
        <w:t xml:space="preserve"> mixed, and the ability to take successes to scale through locally led and efficient modalities was limited. While some activities such as support for the Women’s Business Resource Centre will be novated across to this program, it will be </w:t>
      </w:r>
      <w:r w:rsidR="00F7786F">
        <w:rPr>
          <w:rFonts w:eastAsia="Times New Roman" w:cs="Times New Roman"/>
          <w:sz w:val="21"/>
          <w:szCs w:val="24"/>
          <w:lang w:val="en-AU"/>
        </w:rPr>
        <w:t xml:space="preserve">with a view to transitioning </w:t>
      </w:r>
      <w:r w:rsidR="000C21C7">
        <w:rPr>
          <w:rFonts w:eastAsia="Times New Roman" w:cs="Times New Roman"/>
          <w:sz w:val="21"/>
          <w:szCs w:val="24"/>
          <w:lang w:val="en-AU"/>
        </w:rPr>
        <w:t>to local sustainability as soon as possible</w:t>
      </w:r>
      <w:r w:rsidR="00691914" w:rsidRPr="002D33EE">
        <w:rPr>
          <w:rFonts w:eastAsia="Times New Roman" w:cs="Times New Roman"/>
          <w:sz w:val="21"/>
          <w:szCs w:val="24"/>
          <w:lang w:val="en-AU"/>
        </w:rPr>
        <w:t>.</w:t>
      </w:r>
    </w:p>
    <w:p w14:paraId="54DC4B79" w14:textId="415858F4" w:rsidR="004B7C5A" w:rsidRPr="00F768E5" w:rsidRDefault="00BD18C2" w:rsidP="00857233">
      <w:pPr>
        <w:pStyle w:val="Heading4"/>
        <w:rPr>
          <w:lang w:val="en-AU"/>
        </w:rPr>
      </w:pPr>
      <w:r w:rsidRPr="002D33EE">
        <w:rPr>
          <w:rFonts w:eastAsia="Times New Roman"/>
          <w:lang w:val="en-AU"/>
        </w:rPr>
        <w:t>STO 4.1 - Business coalitions</w:t>
      </w:r>
      <w:r w:rsidR="001E52AE" w:rsidRPr="002D33EE">
        <w:rPr>
          <w:rFonts w:eastAsia="Times New Roman"/>
          <w:lang w:val="en-AU"/>
        </w:rPr>
        <w:t xml:space="preserve"> and</w:t>
      </w:r>
      <w:r w:rsidRPr="002D33EE">
        <w:rPr>
          <w:rFonts w:eastAsia="Times New Roman"/>
          <w:lang w:val="en-AU"/>
        </w:rPr>
        <w:t xml:space="preserve"> professional bodies </w:t>
      </w:r>
      <w:r w:rsidR="00F768E5">
        <w:rPr>
          <w:rFonts w:eastAsia="Times New Roman"/>
          <w:lang w:val="en-AU"/>
        </w:rPr>
        <w:t xml:space="preserve">advocate and </w:t>
      </w:r>
      <w:r w:rsidRPr="002D33EE">
        <w:rPr>
          <w:rFonts w:eastAsia="Times New Roman"/>
          <w:lang w:val="en-AU"/>
        </w:rPr>
        <w:t>influence employers</w:t>
      </w:r>
      <w:r w:rsidR="00857233">
        <w:rPr>
          <w:rFonts w:eastAsia="Times New Roman"/>
          <w:lang w:val="en-AU"/>
        </w:rPr>
        <w:t>, and</w:t>
      </w:r>
    </w:p>
    <w:p w14:paraId="412E05CA" w14:textId="414C5677" w:rsidR="002761A5" w:rsidRPr="002D33EE" w:rsidRDefault="002761A5" w:rsidP="00F8233A">
      <w:pPr>
        <w:pStyle w:val="Heading4"/>
        <w:spacing w:before="120"/>
        <w:rPr>
          <w:rFonts w:eastAsia="Times New Roman"/>
          <w:lang w:val="en-AU"/>
        </w:rPr>
      </w:pPr>
      <w:bookmarkStart w:id="68" w:name="_Toc94628721"/>
      <w:bookmarkStart w:id="69" w:name="_Toc96005294"/>
      <w:r w:rsidRPr="002D33EE">
        <w:rPr>
          <w:rFonts w:eastAsia="Times New Roman"/>
          <w:lang w:val="en-AU"/>
        </w:rPr>
        <w:t>STO 4.2</w:t>
      </w:r>
      <w:bookmarkEnd w:id="68"/>
      <w:bookmarkEnd w:id="69"/>
      <w:r w:rsidRPr="002D33EE">
        <w:rPr>
          <w:rFonts w:eastAsia="Times New Roman"/>
          <w:lang w:val="en-AU"/>
        </w:rPr>
        <w:t xml:space="preserve"> - Targeted employers adopt and implement more inclusive employment culture and practice </w:t>
      </w:r>
    </w:p>
    <w:p w14:paraId="6086305B" w14:textId="30F11DD6" w:rsidR="00892E00" w:rsidRPr="002D33EE" w:rsidRDefault="002906D6" w:rsidP="00892E0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The program w</w:t>
      </w:r>
      <w:r w:rsidR="00892E00" w:rsidRPr="002D33EE">
        <w:rPr>
          <w:rFonts w:eastAsia="Times New Roman" w:cs="Times New Roman"/>
          <w:sz w:val="21"/>
          <w:szCs w:val="24"/>
          <w:lang w:val="en-AU"/>
        </w:rPr>
        <w:t>ill continue to work with key partners in the private sector such as the Business Coalition for Women (</w:t>
      </w:r>
      <w:proofErr w:type="spellStart"/>
      <w:r w:rsidR="00892E00" w:rsidRPr="002D33EE">
        <w:rPr>
          <w:rFonts w:eastAsia="Times New Roman" w:cs="Times New Roman"/>
          <w:sz w:val="21"/>
          <w:szCs w:val="24"/>
          <w:lang w:val="en-AU"/>
        </w:rPr>
        <w:t>BCfW</w:t>
      </w:r>
      <w:proofErr w:type="spellEnd"/>
      <w:r w:rsidR="00892E00" w:rsidRPr="002D33EE">
        <w:rPr>
          <w:rFonts w:eastAsia="Times New Roman" w:cs="Times New Roman"/>
          <w:sz w:val="21"/>
          <w:szCs w:val="24"/>
          <w:lang w:val="en-AU"/>
        </w:rPr>
        <w:t xml:space="preserve">) to support women’s rights to safety in the workplace, access to promotions and career pathways, and involvement in leadership and decision-making in the workplace. The promotion of policies and practices </w:t>
      </w:r>
      <w:r w:rsidR="00BB7C4A">
        <w:rPr>
          <w:rFonts w:eastAsia="Times New Roman" w:cs="Times New Roman"/>
          <w:sz w:val="21"/>
          <w:szCs w:val="24"/>
          <w:lang w:val="en-AU"/>
        </w:rPr>
        <w:t>that</w:t>
      </w:r>
      <w:r w:rsidR="00892E00" w:rsidRPr="002D33EE">
        <w:rPr>
          <w:rFonts w:eastAsia="Times New Roman" w:cs="Times New Roman"/>
          <w:sz w:val="21"/>
          <w:szCs w:val="24"/>
          <w:lang w:val="en-AU"/>
        </w:rPr>
        <w:t xml:space="preserve"> support women’s recruitment, retention and professional development is transformative, and the increasing number of companies subscribing to </w:t>
      </w:r>
      <w:proofErr w:type="spellStart"/>
      <w:r w:rsidR="00892E00" w:rsidRPr="002D33EE">
        <w:rPr>
          <w:rFonts w:eastAsia="Times New Roman" w:cs="Times New Roman"/>
          <w:sz w:val="21"/>
          <w:szCs w:val="24"/>
          <w:lang w:val="en-AU"/>
        </w:rPr>
        <w:t>BCfW</w:t>
      </w:r>
      <w:proofErr w:type="spellEnd"/>
      <w:r w:rsidR="00892E00" w:rsidRPr="002D33EE">
        <w:rPr>
          <w:rFonts w:eastAsia="Times New Roman" w:cs="Times New Roman"/>
          <w:sz w:val="21"/>
          <w:szCs w:val="24"/>
          <w:lang w:val="en-AU"/>
        </w:rPr>
        <w:t xml:space="preserve"> bears testament to the positive impact of </w:t>
      </w:r>
      <w:r w:rsidR="00A14A83">
        <w:rPr>
          <w:rFonts w:eastAsia="Times New Roman" w:cs="Times New Roman"/>
          <w:sz w:val="21"/>
          <w:szCs w:val="24"/>
          <w:lang w:val="en-AU"/>
        </w:rPr>
        <w:t>its</w:t>
      </w:r>
      <w:r w:rsidR="00892E00" w:rsidRPr="002D33EE">
        <w:rPr>
          <w:rFonts w:eastAsia="Times New Roman" w:cs="Times New Roman"/>
          <w:sz w:val="21"/>
          <w:szCs w:val="24"/>
          <w:lang w:val="en-AU"/>
        </w:rPr>
        <w:t xml:space="preserve"> work. Any work in this space will be extended to include women with disabilities. </w:t>
      </w:r>
    </w:p>
    <w:p w14:paraId="107FFD02" w14:textId="61E293D3" w:rsidR="00892E00" w:rsidRPr="002D33EE" w:rsidRDefault="00892E00" w:rsidP="00892E0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Positive outcomes achieved through </w:t>
      </w:r>
      <w:proofErr w:type="spellStart"/>
      <w:r w:rsidRPr="002D33EE">
        <w:rPr>
          <w:rFonts w:eastAsia="Times New Roman" w:cs="Times New Roman"/>
          <w:sz w:val="21"/>
          <w:szCs w:val="24"/>
          <w:lang w:val="en-AU"/>
        </w:rPr>
        <w:t>BCfW</w:t>
      </w:r>
      <w:proofErr w:type="spellEnd"/>
      <w:r w:rsidRPr="002D33EE">
        <w:rPr>
          <w:rFonts w:eastAsia="Times New Roman" w:cs="Times New Roman"/>
          <w:sz w:val="21"/>
          <w:szCs w:val="24"/>
          <w:lang w:val="en-AU"/>
        </w:rPr>
        <w:t xml:space="preserve"> could be extended via partnership with the PNG Institute of Directors, the peak body for all Company Directors </w:t>
      </w:r>
      <w:r w:rsidR="002906D6" w:rsidRPr="002D33EE">
        <w:rPr>
          <w:rFonts w:eastAsia="Times New Roman" w:cs="Times New Roman"/>
          <w:sz w:val="21"/>
          <w:szCs w:val="24"/>
          <w:lang w:val="en-AU"/>
        </w:rPr>
        <w:t xml:space="preserve">on </w:t>
      </w:r>
      <w:r w:rsidRPr="002D33EE">
        <w:rPr>
          <w:rFonts w:eastAsia="Times New Roman" w:cs="Times New Roman"/>
          <w:sz w:val="21"/>
          <w:szCs w:val="24"/>
          <w:lang w:val="en-AU"/>
        </w:rPr>
        <w:t xml:space="preserve">corporate Board members in PNG.  The Institute currently has an all-female leadership that is continuing a proactive agenda of substantially increasing the number of women on corporate Boards in PNG. This is potentially a significant opportunity to extend the uptake of gender transformative policies and practices across the corporate sector in PNG. </w:t>
      </w:r>
    </w:p>
    <w:p w14:paraId="4C4DF705" w14:textId="3449B50E" w:rsidR="00DE3CCA" w:rsidRPr="002D33EE" w:rsidRDefault="00DE3CCA" w:rsidP="00892E00">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Consideration could be given to innovative partnerships and financing arrangements</w:t>
      </w:r>
      <w:r w:rsidR="005B7201" w:rsidRPr="002D33EE">
        <w:rPr>
          <w:rFonts w:eastAsia="Times New Roman" w:cs="Times New Roman"/>
          <w:sz w:val="21"/>
          <w:szCs w:val="24"/>
          <w:lang w:val="en-AU"/>
        </w:rPr>
        <w:t xml:space="preserve"> with the private sector to incentivise reform. Leveraging these for gender equality outcomes across all outcome areas will be important</w:t>
      </w:r>
      <w:r w:rsidRPr="002D33EE">
        <w:rPr>
          <w:rFonts w:eastAsia="Times New Roman" w:cs="Times New Roman"/>
          <w:sz w:val="21"/>
          <w:szCs w:val="24"/>
          <w:lang w:val="en-AU"/>
        </w:rPr>
        <w:t xml:space="preserve">. </w:t>
      </w:r>
    </w:p>
    <w:p w14:paraId="4E9D0173" w14:textId="39BD003E" w:rsidR="002906D6" w:rsidRPr="002D33EE" w:rsidRDefault="002906D6" w:rsidP="002906D6">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Through EOPO1, the program will support enhanced employment opportunities,</w:t>
      </w:r>
      <w:r w:rsidR="002761A5" w:rsidRPr="002D33EE">
        <w:rPr>
          <w:rFonts w:eastAsia="Times New Roman" w:cs="Times New Roman"/>
          <w:sz w:val="21"/>
          <w:szCs w:val="24"/>
          <w:lang w:val="en-AU"/>
        </w:rPr>
        <w:t xml:space="preserve"> in the public sector through support to </w:t>
      </w:r>
      <w:proofErr w:type="spellStart"/>
      <w:r w:rsidR="002761A5" w:rsidRPr="002D33EE">
        <w:rPr>
          <w:rFonts w:eastAsia="Times New Roman" w:cs="Times New Roman"/>
          <w:sz w:val="21"/>
          <w:szCs w:val="24"/>
          <w:lang w:val="en-AU"/>
        </w:rPr>
        <w:t>DfCDR</w:t>
      </w:r>
      <w:proofErr w:type="spellEnd"/>
      <w:r w:rsidR="002761A5" w:rsidRPr="002D33EE">
        <w:rPr>
          <w:rFonts w:eastAsia="Times New Roman" w:cs="Times New Roman"/>
          <w:sz w:val="21"/>
          <w:szCs w:val="24"/>
          <w:lang w:val="en-AU"/>
        </w:rPr>
        <w:t xml:space="preserve"> and via the AHC </w:t>
      </w:r>
      <w:r w:rsidR="002761A5" w:rsidRPr="00325397">
        <w:rPr>
          <w:rFonts w:eastAsia="Times New Roman" w:cs="Times New Roman"/>
          <w:sz w:val="21"/>
          <w:szCs w:val="24"/>
          <w:lang w:val="en-AU"/>
        </w:rPr>
        <w:t>GAP</w:t>
      </w:r>
      <w:r w:rsidR="002761A5" w:rsidRPr="002D33EE">
        <w:rPr>
          <w:rFonts w:eastAsia="Times New Roman" w:cs="Times New Roman"/>
          <w:sz w:val="21"/>
          <w:szCs w:val="24"/>
          <w:lang w:val="en-AU"/>
        </w:rPr>
        <w:t>,</w:t>
      </w:r>
      <w:r w:rsidRPr="002D33EE">
        <w:rPr>
          <w:rFonts w:eastAsia="Times New Roman" w:cs="Times New Roman"/>
          <w:sz w:val="21"/>
          <w:szCs w:val="24"/>
          <w:lang w:val="en-AU"/>
        </w:rPr>
        <w:t xml:space="preserve"> including promotion to leadership and decision-making roles. EOPO1 will also </w:t>
      </w:r>
      <w:r w:rsidR="002761A5" w:rsidRPr="002D33EE">
        <w:rPr>
          <w:rFonts w:eastAsia="Times New Roman" w:cs="Times New Roman"/>
          <w:sz w:val="21"/>
          <w:szCs w:val="24"/>
          <w:lang w:val="en-AU"/>
        </w:rPr>
        <w:t>consider reform in</w:t>
      </w:r>
      <w:r w:rsidRPr="002D33EE">
        <w:rPr>
          <w:rFonts w:eastAsia="Times New Roman" w:cs="Times New Roman"/>
          <w:sz w:val="21"/>
          <w:szCs w:val="24"/>
          <w:lang w:val="en-AU"/>
        </w:rPr>
        <w:t xml:space="preserve"> regulations, policies and services that affect how women gain from and influence both the formal and informal economies. Leveraging and gathering further evidence on the development gains in investing in gender equality and women’s empowerment will also be considered. </w:t>
      </w:r>
    </w:p>
    <w:p w14:paraId="5596A95B" w14:textId="574F8228" w:rsidR="00892E00" w:rsidRPr="002D33EE" w:rsidRDefault="00892E00" w:rsidP="00BD18C2">
      <w:pPr>
        <w:pStyle w:val="Heading4"/>
        <w:rPr>
          <w:rFonts w:eastAsia="Times New Roman"/>
          <w:lang w:val="en-AU"/>
        </w:rPr>
      </w:pPr>
      <w:bookmarkStart w:id="70" w:name="_Toc94628722"/>
      <w:bookmarkStart w:id="71" w:name="_Toc96005295"/>
      <w:r w:rsidRPr="002D33EE">
        <w:rPr>
          <w:rFonts w:eastAsia="Times New Roman"/>
          <w:lang w:val="en-AU"/>
        </w:rPr>
        <w:t xml:space="preserve">STO </w:t>
      </w:r>
      <w:r w:rsidR="00BD18C2" w:rsidRPr="002D33EE">
        <w:rPr>
          <w:rFonts w:eastAsia="Times New Roman"/>
          <w:lang w:val="en-AU"/>
        </w:rPr>
        <w:t>4</w:t>
      </w:r>
      <w:r w:rsidRPr="002D33EE">
        <w:rPr>
          <w:rFonts w:eastAsia="Times New Roman"/>
          <w:lang w:val="en-AU"/>
        </w:rPr>
        <w:t>.</w:t>
      </w:r>
      <w:bookmarkEnd w:id="70"/>
      <w:bookmarkEnd w:id="71"/>
      <w:r w:rsidR="00BD18C2" w:rsidRPr="002D33EE">
        <w:rPr>
          <w:rFonts w:eastAsia="Times New Roman"/>
          <w:lang w:val="en-AU"/>
        </w:rPr>
        <w:t>3 - Women have improved capacity for financial decision-making in target areas</w:t>
      </w:r>
    </w:p>
    <w:p w14:paraId="6D0E1ADF" w14:textId="2C2DE642" w:rsidR="00106C75" w:rsidRPr="002D33EE" w:rsidRDefault="00892E00" w:rsidP="00F8233A">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program will seek to expand the successful Family Farm Teams </w:t>
      </w:r>
      <w:r w:rsidR="00B366AE" w:rsidRPr="002D33EE">
        <w:rPr>
          <w:rFonts w:eastAsia="Times New Roman" w:cs="Times New Roman"/>
          <w:sz w:val="21"/>
          <w:szCs w:val="24"/>
          <w:lang w:val="en-AU"/>
        </w:rPr>
        <w:t xml:space="preserve">approach </w:t>
      </w:r>
      <w:r w:rsidR="0052011A">
        <w:rPr>
          <w:rFonts w:eastAsia="Times New Roman" w:cs="Times New Roman"/>
          <w:sz w:val="21"/>
          <w:szCs w:val="24"/>
          <w:lang w:val="en-AU"/>
        </w:rPr>
        <w:t xml:space="preserve">and other successful models (e.g. CARE’s Family Business </w:t>
      </w:r>
      <w:r w:rsidR="00B366AE">
        <w:rPr>
          <w:rFonts w:eastAsia="Times New Roman" w:cs="Times New Roman"/>
          <w:sz w:val="21"/>
          <w:szCs w:val="24"/>
          <w:lang w:val="en-AU"/>
        </w:rPr>
        <w:t>Management</w:t>
      </w:r>
      <w:r w:rsidR="0052011A">
        <w:rPr>
          <w:rFonts w:eastAsia="Times New Roman" w:cs="Times New Roman"/>
          <w:sz w:val="21"/>
          <w:szCs w:val="24"/>
          <w:lang w:val="en-AU"/>
        </w:rPr>
        <w:t xml:space="preserve"> </w:t>
      </w:r>
      <w:r w:rsidR="00B366AE">
        <w:rPr>
          <w:rFonts w:eastAsia="Times New Roman" w:cs="Times New Roman"/>
          <w:sz w:val="21"/>
          <w:szCs w:val="24"/>
          <w:lang w:val="en-AU"/>
        </w:rPr>
        <w:t xml:space="preserve">model) </w:t>
      </w:r>
      <w:r w:rsidRPr="002D33EE">
        <w:rPr>
          <w:rFonts w:eastAsia="Times New Roman" w:cs="Times New Roman"/>
          <w:sz w:val="21"/>
          <w:szCs w:val="24"/>
          <w:lang w:val="en-AU"/>
        </w:rPr>
        <w:t xml:space="preserve">together with key partners, and to increase the focus on inclusion of women with disabilities.  In the spirit of leveraging networks and coalitions for scale, this requires understanding the fundamental tenets of success, and working out ways to deliver similar outcomes in other sectors and places through networks and partnerships rather than simply expanding funding to existing implementing partners. </w:t>
      </w:r>
      <w:r w:rsidR="002761A5" w:rsidRPr="002D33EE">
        <w:rPr>
          <w:rFonts w:eastAsia="Times New Roman" w:cs="Times New Roman"/>
          <w:sz w:val="21"/>
          <w:szCs w:val="24"/>
          <w:lang w:val="en-AU"/>
        </w:rPr>
        <w:t xml:space="preserve">The program will continue to promote positive social norms under EOPO2 that enhance women’s decision-making powers, including over financial matters. </w:t>
      </w:r>
    </w:p>
    <w:p w14:paraId="36623107" w14:textId="77777777" w:rsidR="007816A3" w:rsidRPr="002D33EE" w:rsidRDefault="007816A3" w:rsidP="00200072">
      <w:pPr>
        <w:pStyle w:val="Heading1Numbered"/>
        <w:rPr>
          <w:rFonts w:eastAsia="Times New Roman"/>
          <w:lang w:val="en-AU"/>
        </w:rPr>
      </w:pPr>
      <w:bookmarkStart w:id="72" w:name="_Toc94628731"/>
      <w:bookmarkStart w:id="73" w:name="_Toc96005296"/>
      <w:bookmarkStart w:id="74" w:name="_Toc127898767"/>
      <w:r w:rsidRPr="002D33EE">
        <w:rPr>
          <w:rFonts w:eastAsia="Times New Roman"/>
          <w:lang w:val="en-AU"/>
        </w:rPr>
        <w:t>Delivery Approach</w:t>
      </w:r>
      <w:bookmarkEnd w:id="72"/>
      <w:bookmarkEnd w:id="73"/>
      <w:bookmarkEnd w:id="74"/>
    </w:p>
    <w:p w14:paraId="002B27D4" w14:textId="3253A8E7" w:rsidR="008B6B4B" w:rsidRPr="002D33EE" w:rsidRDefault="007816A3" w:rsidP="007816A3">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Building on lessons and </w:t>
      </w:r>
      <w:r w:rsidR="00164833" w:rsidRPr="002D33EE">
        <w:rPr>
          <w:rFonts w:eastAsia="Times New Roman" w:cs="Times New Roman"/>
          <w:sz w:val="21"/>
          <w:szCs w:val="24"/>
          <w:lang w:val="en-AU"/>
        </w:rPr>
        <w:t>successes</w:t>
      </w:r>
      <w:r w:rsidRPr="002D33EE">
        <w:rPr>
          <w:rFonts w:eastAsia="Times New Roman" w:cs="Times New Roman"/>
          <w:sz w:val="21"/>
          <w:szCs w:val="24"/>
          <w:lang w:val="en-AU"/>
        </w:rPr>
        <w:t xml:space="preserve"> from </w:t>
      </w:r>
      <w:r w:rsidR="00D05AA0" w:rsidRPr="002D33EE">
        <w:rPr>
          <w:rFonts w:eastAsia="Times New Roman" w:cs="Times New Roman"/>
          <w:i/>
          <w:iCs/>
          <w:sz w:val="21"/>
          <w:szCs w:val="24"/>
          <w:lang w:val="en-AU"/>
        </w:rPr>
        <w:t>Pacific Women</w:t>
      </w:r>
      <w:r w:rsidR="00D05AA0" w:rsidRPr="002D33EE">
        <w:rPr>
          <w:rFonts w:eastAsia="Times New Roman" w:cs="Times New Roman"/>
          <w:sz w:val="21"/>
          <w:szCs w:val="24"/>
          <w:lang w:val="en-AU"/>
        </w:rPr>
        <w:t xml:space="preserve"> </w:t>
      </w:r>
      <w:r w:rsidRPr="002D33EE">
        <w:rPr>
          <w:rFonts w:eastAsia="Times New Roman" w:cs="Times New Roman"/>
          <w:sz w:val="21"/>
          <w:szCs w:val="24"/>
          <w:lang w:val="en-AU"/>
        </w:rPr>
        <w:t xml:space="preserve">and based on feedback through design consultations, </w:t>
      </w:r>
      <w:r w:rsidR="00DD664E" w:rsidRPr="002D33EE">
        <w:rPr>
          <w:rFonts w:eastAsia="Times New Roman" w:cs="Times New Roman"/>
          <w:sz w:val="21"/>
          <w:szCs w:val="24"/>
          <w:lang w:val="en-AU"/>
        </w:rPr>
        <w:t>this</w:t>
      </w:r>
      <w:r w:rsidR="008B6B4B" w:rsidRPr="002D33EE">
        <w:rPr>
          <w:rFonts w:eastAsia="Times New Roman" w:cs="Times New Roman"/>
          <w:sz w:val="21"/>
          <w:szCs w:val="24"/>
          <w:lang w:val="en-AU"/>
        </w:rPr>
        <w:t xml:space="preserve"> program will </w:t>
      </w:r>
      <w:r w:rsidR="00DD664E" w:rsidRPr="002D33EE">
        <w:rPr>
          <w:rFonts w:eastAsia="Times New Roman" w:cs="Times New Roman"/>
          <w:sz w:val="21"/>
          <w:szCs w:val="24"/>
          <w:lang w:val="en-AU"/>
        </w:rPr>
        <w:t>adopt</w:t>
      </w:r>
      <w:r w:rsidR="008B6B4B" w:rsidRPr="002D33EE">
        <w:rPr>
          <w:rFonts w:eastAsia="Times New Roman" w:cs="Times New Roman"/>
          <w:sz w:val="21"/>
          <w:szCs w:val="24"/>
          <w:lang w:val="en-AU"/>
        </w:rPr>
        <w:t xml:space="preserve"> the following </w:t>
      </w:r>
      <w:r w:rsidR="00DD664E" w:rsidRPr="002D33EE">
        <w:rPr>
          <w:rFonts w:eastAsia="Times New Roman" w:cs="Times New Roman"/>
          <w:sz w:val="21"/>
          <w:szCs w:val="24"/>
          <w:lang w:val="en-AU"/>
        </w:rPr>
        <w:t>d</w:t>
      </w:r>
      <w:r w:rsidR="008B6B4B" w:rsidRPr="002D33EE">
        <w:rPr>
          <w:rFonts w:eastAsia="Times New Roman" w:cs="Times New Roman"/>
          <w:sz w:val="21"/>
          <w:szCs w:val="24"/>
          <w:lang w:val="en-AU"/>
        </w:rPr>
        <w:t xml:space="preserve">elivery </w:t>
      </w:r>
      <w:r w:rsidR="00DD664E" w:rsidRPr="002D33EE">
        <w:rPr>
          <w:rFonts w:eastAsia="Times New Roman" w:cs="Times New Roman"/>
          <w:sz w:val="21"/>
          <w:szCs w:val="24"/>
          <w:lang w:val="en-AU"/>
        </w:rPr>
        <w:t>a</w:t>
      </w:r>
      <w:r w:rsidR="008B6B4B" w:rsidRPr="002D33EE">
        <w:rPr>
          <w:rFonts w:eastAsia="Times New Roman" w:cs="Times New Roman"/>
          <w:sz w:val="21"/>
          <w:szCs w:val="24"/>
          <w:lang w:val="en-AU"/>
        </w:rPr>
        <w:t>pproach</w:t>
      </w:r>
      <w:r w:rsidR="00DD664E" w:rsidRPr="002D33EE">
        <w:rPr>
          <w:rFonts w:eastAsia="Times New Roman" w:cs="Times New Roman"/>
          <w:sz w:val="21"/>
          <w:szCs w:val="24"/>
          <w:lang w:val="en-AU"/>
        </w:rPr>
        <w:t>es</w:t>
      </w:r>
      <w:r w:rsidR="008B6B4B" w:rsidRPr="002D33EE">
        <w:rPr>
          <w:rFonts w:eastAsia="Times New Roman" w:cs="Times New Roman"/>
          <w:sz w:val="21"/>
          <w:szCs w:val="24"/>
          <w:lang w:val="en-AU"/>
        </w:rPr>
        <w:t>:</w:t>
      </w:r>
    </w:p>
    <w:p w14:paraId="6FFF9A6E" w14:textId="3D1108E3" w:rsidR="007816A3" w:rsidRPr="002D33EE" w:rsidRDefault="00DD664E" w:rsidP="00B2075E">
      <w:pPr>
        <w:pStyle w:val="ListParagraph"/>
        <w:numPr>
          <w:ilvl w:val="0"/>
          <w:numId w:val="23"/>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Local leadership</w:t>
      </w:r>
      <w:r w:rsidR="008B6B4B" w:rsidRPr="002D33EE">
        <w:rPr>
          <w:rFonts w:eastAsia="Times New Roman" w:cs="Times New Roman"/>
          <w:sz w:val="21"/>
          <w:szCs w:val="24"/>
          <w:lang w:val="en-AU"/>
        </w:rPr>
        <w:t xml:space="preserve"> – strategically, technically, and operationally - by local women situated in a </w:t>
      </w:r>
      <w:r w:rsidR="00F94380" w:rsidRPr="002D33EE">
        <w:rPr>
          <w:rFonts w:eastAsia="Times New Roman" w:cs="Times New Roman"/>
          <w:sz w:val="21"/>
          <w:szCs w:val="24"/>
          <w:lang w:val="en-AU"/>
        </w:rPr>
        <w:t xml:space="preserve">Program </w:t>
      </w:r>
      <w:r w:rsidR="008B6B4B" w:rsidRPr="002D33EE">
        <w:rPr>
          <w:rFonts w:eastAsia="Times New Roman" w:cs="Times New Roman"/>
          <w:sz w:val="21"/>
          <w:szCs w:val="24"/>
          <w:lang w:val="en-AU"/>
        </w:rPr>
        <w:t xml:space="preserve">Management Team in PNG, with </w:t>
      </w:r>
      <w:r w:rsidRPr="002D33EE">
        <w:rPr>
          <w:rFonts w:eastAsia="Times New Roman" w:cs="Times New Roman"/>
          <w:sz w:val="21"/>
          <w:szCs w:val="24"/>
          <w:lang w:val="en-AU"/>
        </w:rPr>
        <w:t xml:space="preserve">nuanced and empowering </w:t>
      </w:r>
      <w:r w:rsidR="008B6B4B" w:rsidRPr="002D33EE">
        <w:rPr>
          <w:rFonts w:eastAsia="Times New Roman" w:cs="Times New Roman"/>
          <w:sz w:val="21"/>
          <w:szCs w:val="24"/>
          <w:lang w:val="en-AU"/>
        </w:rPr>
        <w:t xml:space="preserve">support from the Managing </w:t>
      </w:r>
      <w:r w:rsidRPr="002D33EE">
        <w:rPr>
          <w:rFonts w:eastAsia="Times New Roman" w:cs="Times New Roman"/>
          <w:sz w:val="21"/>
          <w:szCs w:val="24"/>
          <w:lang w:val="en-AU"/>
        </w:rPr>
        <w:t>C</w:t>
      </w:r>
      <w:r w:rsidR="008B6B4B" w:rsidRPr="002D33EE">
        <w:rPr>
          <w:rFonts w:eastAsia="Times New Roman" w:cs="Times New Roman"/>
          <w:sz w:val="21"/>
          <w:szCs w:val="24"/>
          <w:lang w:val="en-AU"/>
        </w:rPr>
        <w:t>ontractor</w:t>
      </w:r>
      <w:r w:rsidR="0069700F">
        <w:rPr>
          <w:rFonts w:eastAsia="Times New Roman" w:cs="Times New Roman"/>
          <w:sz w:val="21"/>
          <w:szCs w:val="24"/>
          <w:lang w:val="en-AU"/>
        </w:rPr>
        <w:t xml:space="preserve"> (MC)</w:t>
      </w:r>
      <w:r w:rsidR="007816A3" w:rsidRPr="002D33EE">
        <w:rPr>
          <w:rFonts w:eastAsia="Times New Roman" w:cs="Times New Roman"/>
          <w:sz w:val="21"/>
          <w:szCs w:val="24"/>
          <w:lang w:val="en-AU"/>
        </w:rPr>
        <w:t>.</w:t>
      </w:r>
    </w:p>
    <w:p w14:paraId="0BA1CC0C" w14:textId="642A27C8" w:rsidR="004305D4" w:rsidRPr="002D33EE" w:rsidRDefault="00164833" w:rsidP="00B2075E">
      <w:pPr>
        <w:pStyle w:val="ListParagraph"/>
        <w:numPr>
          <w:ilvl w:val="0"/>
          <w:numId w:val="23"/>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S</w:t>
      </w:r>
      <w:r w:rsidR="00F94380" w:rsidRPr="002D33EE">
        <w:rPr>
          <w:rFonts w:eastAsia="Times New Roman" w:cs="Times New Roman"/>
          <w:sz w:val="21"/>
          <w:szCs w:val="24"/>
          <w:lang w:val="en-AU"/>
        </w:rPr>
        <w:t xml:space="preserve">trategic partnerships </w:t>
      </w:r>
      <w:r w:rsidRPr="002D33EE">
        <w:rPr>
          <w:rFonts w:eastAsia="Times New Roman" w:cs="Times New Roman"/>
          <w:sz w:val="21"/>
          <w:szCs w:val="24"/>
          <w:lang w:val="en-AU"/>
        </w:rPr>
        <w:t xml:space="preserve">- </w:t>
      </w:r>
      <w:r w:rsidR="00F94380" w:rsidRPr="002D33EE">
        <w:rPr>
          <w:rFonts w:eastAsia="Times New Roman" w:cs="Times New Roman"/>
          <w:sz w:val="21"/>
          <w:szCs w:val="24"/>
          <w:lang w:val="en-AU"/>
        </w:rPr>
        <w:t>with credible local women’s organisations, with support from international partners where required</w:t>
      </w:r>
      <w:r w:rsidRPr="002D33EE">
        <w:rPr>
          <w:rFonts w:eastAsia="Times New Roman" w:cs="Times New Roman"/>
          <w:sz w:val="21"/>
          <w:szCs w:val="24"/>
          <w:lang w:val="en-AU"/>
        </w:rPr>
        <w:t xml:space="preserve">, with </w:t>
      </w:r>
      <w:proofErr w:type="spellStart"/>
      <w:r w:rsidRPr="002D33EE">
        <w:rPr>
          <w:rFonts w:eastAsia="Times New Roman" w:cs="Times New Roman"/>
          <w:sz w:val="21"/>
          <w:szCs w:val="24"/>
          <w:lang w:val="en-AU"/>
        </w:rPr>
        <w:t>GoPNG</w:t>
      </w:r>
      <w:proofErr w:type="spellEnd"/>
      <w:r w:rsidR="00244FFA" w:rsidRPr="002D33EE">
        <w:rPr>
          <w:rFonts w:eastAsia="Times New Roman" w:cs="Times New Roman"/>
          <w:sz w:val="21"/>
          <w:szCs w:val="24"/>
          <w:lang w:val="en-AU"/>
        </w:rPr>
        <w:t xml:space="preserve">, </w:t>
      </w:r>
      <w:r w:rsidR="004305D4" w:rsidRPr="002D33EE">
        <w:rPr>
          <w:rFonts w:eastAsia="Times New Roman" w:cs="Times New Roman"/>
          <w:sz w:val="21"/>
          <w:szCs w:val="24"/>
          <w:lang w:val="en-AU"/>
        </w:rPr>
        <w:t>the private sector</w:t>
      </w:r>
      <w:r w:rsidR="00244FFA" w:rsidRPr="002D33EE">
        <w:rPr>
          <w:rFonts w:eastAsia="Times New Roman" w:cs="Times New Roman"/>
          <w:sz w:val="21"/>
          <w:szCs w:val="24"/>
          <w:lang w:val="en-AU"/>
        </w:rPr>
        <w:t xml:space="preserve"> and </w:t>
      </w:r>
      <w:r w:rsidR="00C64FA8" w:rsidRPr="002D33EE">
        <w:rPr>
          <w:rFonts w:eastAsia="Times New Roman" w:cs="Times New Roman"/>
          <w:sz w:val="21"/>
          <w:szCs w:val="24"/>
          <w:lang w:val="en-AU"/>
        </w:rPr>
        <w:t>core funding for UN Women</w:t>
      </w:r>
      <w:r w:rsidRPr="002D33EE">
        <w:rPr>
          <w:rFonts w:eastAsia="Times New Roman" w:cs="Times New Roman"/>
          <w:sz w:val="21"/>
          <w:szCs w:val="24"/>
          <w:lang w:val="en-AU"/>
        </w:rPr>
        <w:t>.</w:t>
      </w:r>
    </w:p>
    <w:p w14:paraId="5A8D0D6D" w14:textId="77777777" w:rsidR="00244FFA" w:rsidRPr="002D33EE" w:rsidRDefault="00244FFA" w:rsidP="00B2075E">
      <w:pPr>
        <w:pStyle w:val="ListParagraph"/>
        <w:numPr>
          <w:ilvl w:val="0"/>
          <w:numId w:val="23"/>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Enhanced technical capability - </w:t>
      </w:r>
      <w:r w:rsidR="00F94380" w:rsidRPr="002D33EE">
        <w:rPr>
          <w:rFonts w:eastAsia="Times New Roman" w:cs="Times New Roman"/>
          <w:sz w:val="21"/>
          <w:szCs w:val="24"/>
          <w:lang w:val="en-AU"/>
        </w:rPr>
        <w:t xml:space="preserve">including </w:t>
      </w:r>
      <w:r w:rsidR="00DD664E" w:rsidRPr="002D33EE">
        <w:rPr>
          <w:rFonts w:eastAsia="Times New Roman" w:cs="Times New Roman"/>
          <w:sz w:val="21"/>
          <w:szCs w:val="24"/>
          <w:lang w:val="en-AU"/>
        </w:rPr>
        <w:t>a</w:t>
      </w:r>
      <w:r w:rsidR="00F94380" w:rsidRPr="002D33EE">
        <w:rPr>
          <w:rFonts w:eastAsia="Times New Roman" w:cs="Times New Roman"/>
          <w:sz w:val="21"/>
          <w:szCs w:val="24"/>
          <w:lang w:val="en-AU"/>
        </w:rPr>
        <w:t xml:space="preserve"> Gender Hub.</w:t>
      </w:r>
    </w:p>
    <w:p w14:paraId="754BB756" w14:textId="30542093" w:rsidR="004305D4" w:rsidRPr="002D33EE" w:rsidRDefault="00244FFA" w:rsidP="00B2075E">
      <w:pPr>
        <w:pStyle w:val="ListParagraph"/>
        <w:numPr>
          <w:ilvl w:val="0"/>
          <w:numId w:val="23"/>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S</w:t>
      </w:r>
      <w:r w:rsidR="004305D4" w:rsidRPr="002D33EE">
        <w:rPr>
          <w:rFonts w:eastAsia="Times New Roman" w:cs="Times New Roman"/>
          <w:sz w:val="21"/>
          <w:szCs w:val="24"/>
          <w:lang w:val="en-AU"/>
        </w:rPr>
        <w:t xml:space="preserve">trong linkages with the Pacific Women Lead and other </w:t>
      </w:r>
      <w:r w:rsidR="00DD664E" w:rsidRPr="002D33EE">
        <w:rPr>
          <w:rFonts w:eastAsia="Times New Roman" w:cs="Times New Roman"/>
          <w:sz w:val="21"/>
          <w:szCs w:val="24"/>
          <w:lang w:val="en-AU"/>
        </w:rPr>
        <w:t xml:space="preserve">relevant </w:t>
      </w:r>
      <w:r w:rsidR="004305D4" w:rsidRPr="002D33EE">
        <w:rPr>
          <w:rFonts w:eastAsia="Times New Roman" w:cs="Times New Roman"/>
          <w:sz w:val="21"/>
          <w:szCs w:val="24"/>
          <w:lang w:val="en-AU"/>
        </w:rPr>
        <w:t>initiatives</w:t>
      </w:r>
      <w:r w:rsidR="00DD664E" w:rsidRPr="002D33EE">
        <w:rPr>
          <w:rFonts w:eastAsia="Times New Roman" w:cs="Times New Roman"/>
          <w:sz w:val="21"/>
          <w:szCs w:val="24"/>
          <w:lang w:val="en-AU"/>
        </w:rPr>
        <w:t>.</w:t>
      </w:r>
    </w:p>
    <w:p w14:paraId="26728464" w14:textId="4A2871EB" w:rsidR="003F423F" w:rsidRPr="002D33EE" w:rsidRDefault="003F423F" w:rsidP="00B2075E">
      <w:pPr>
        <w:pStyle w:val="ListParagraph"/>
        <w:numPr>
          <w:ilvl w:val="0"/>
          <w:numId w:val="23"/>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Focus on targeted areas</w:t>
      </w:r>
      <w:r w:rsidR="004662C3">
        <w:rPr>
          <w:rFonts w:eastAsia="Times New Roman" w:cs="Times New Roman"/>
          <w:sz w:val="21"/>
          <w:szCs w:val="24"/>
          <w:lang w:val="en-AU"/>
        </w:rPr>
        <w:t xml:space="preserve"> and leveraging other programs for national reach.</w:t>
      </w:r>
    </w:p>
    <w:p w14:paraId="3BD45357" w14:textId="727F7584" w:rsidR="007816A3" w:rsidRPr="002D33EE" w:rsidRDefault="007816A3" w:rsidP="00200072">
      <w:pPr>
        <w:pStyle w:val="Heading2Numbered"/>
        <w:rPr>
          <w:rFonts w:eastAsia="Times New Roman"/>
          <w:lang w:val="en-AU"/>
        </w:rPr>
      </w:pPr>
      <w:bookmarkStart w:id="75" w:name="_Toc94628732"/>
      <w:bookmarkStart w:id="76" w:name="_Toc96005297"/>
      <w:bookmarkStart w:id="77" w:name="_Toc127898768"/>
      <w:r w:rsidRPr="002D33EE">
        <w:rPr>
          <w:rFonts w:eastAsia="Times New Roman"/>
          <w:lang w:val="en-AU"/>
        </w:rPr>
        <w:lastRenderedPageBreak/>
        <w:t xml:space="preserve">local women </w:t>
      </w:r>
      <w:r w:rsidR="00F94380" w:rsidRPr="002D33EE">
        <w:rPr>
          <w:rFonts w:eastAsia="Times New Roman"/>
          <w:lang w:val="en-AU"/>
        </w:rPr>
        <w:t>leadership</w:t>
      </w:r>
      <w:bookmarkEnd w:id="75"/>
      <w:bookmarkEnd w:id="76"/>
      <w:bookmarkEnd w:id="77"/>
      <w:r w:rsidRPr="002D33EE">
        <w:rPr>
          <w:rFonts w:eastAsia="Times New Roman"/>
          <w:lang w:val="en-AU"/>
        </w:rPr>
        <w:t xml:space="preserve"> </w:t>
      </w:r>
    </w:p>
    <w:p w14:paraId="71D4D8DC" w14:textId="2A7CA4E2" w:rsidR="007816A3" w:rsidRPr="002D33EE" w:rsidRDefault="00803011" w:rsidP="007816A3">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i/>
          <w:iCs/>
          <w:sz w:val="21"/>
          <w:szCs w:val="24"/>
          <w:lang w:val="en-AU"/>
        </w:rPr>
        <w:t>Pacific Women</w:t>
      </w:r>
      <w:r w:rsidRPr="002D33EE">
        <w:rPr>
          <w:rFonts w:eastAsia="Times New Roman" w:cs="Times New Roman"/>
          <w:sz w:val="21"/>
          <w:szCs w:val="24"/>
          <w:lang w:val="en-AU"/>
        </w:rPr>
        <w:t xml:space="preserve"> </w:t>
      </w:r>
      <w:r w:rsidR="00DB3CE7" w:rsidRPr="002D33EE">
        <w:rPr>
          <w:rFonts w:eastAsia="Times New Roman" w:cs="Times New Roman"/>
          <w:iCs/>
          <w:sz w:val="21"/>
          <w:szCs w:val="24"/>
          <w:lang w:val="en-AU"/>
        </w:rPr>
        <w:t xml:space="preserve">clearly demonstrated the </w:t>
      </w:r>
      <w:r w:rsidR="007816A3" w:rsidRPr="002D33EE">
        <w:rPr>
          <w:rFonts w:eastAsia="Times New Roman" w:cs="Times New Roman"/>
          <w:iCs/>
          <w:sz w:val="21"/>
          <w:szCs w:val="24"/>
          <w:lang w:val="en-AU"/>
        </w:rPr>
        <w:t xml:space="preserve">central importance of </w:t>
      </w:r>
      <w:r w:rsidR="00DB3CE7" w:rsidRPr="002D33EE">
        <w:rPr>
          <w:rFonts w:eastAsia="Times New Roman" w:cs="Times New Roman"/>
          <w:iCs/>
          <w:sz w:val="21"/>
          <w:szCs w:val="24"/>
          <w:lang w:val="en-AU"/>
        </w:rPr>
        <w:t>local</w:t>
      </w:r>
      <w:r w:rsidR="007816A3" w:rsidRPr="002D33EE">
        <w:rPr>
          <w:rFonts w:eastAsia="Times New Roman" w:cs="Times New Roman"/>
          <w:iCs/>
          <w:sz w:val="21"/>
          <w:szCs w:val="24"/>
          <w:lang w:val="en-AU"/>
        </w:rPr>
        <w:t xml:space="preserve"> women and men, as individuals, </w:t>
      </w:r>
      <w:r w:rsidR="00FE0CF5" w:rsidRPr="002D33EE">
        <w:rPr>
          <w:rFonts w:eastAsia="Times New Roman" w:cs="Times New Roman"/>
          <w:iCs/>
          <w:sz w:val="21"/>
          <w:szCs w:val="24"/>
          <w:lang w:val="en-AU"/>
        </w:rPr>
        <w:t>groups,</w:t>
      </w:r>
      <w:r w:rsidR="007816A3" w:rsidRPr="002D33EE">
        <w:rPr>
          <w:rFonts w:eastAsia="Times New Roman" w:cs="Times New Roman"/>
          <w:iCs/>
          <w:sz w:val="21"/>
          <w:szCs w:val="24"/>
          <w:lang w:val="en-AU"/>
        </w:rPr>
        <w:t xml:space="preserve"> and coalitions, </w:t>
      </w:r>
      <w:r w:rsidR="0078576D" w:rsidRPr="002D33EE">
        <w:rPr>
          <w:rFonts w:eastAsia="Times New Roman" w:cs="Times New Roman"/>
          <w:iCs/>
          <w:sz w:val="21"/>
          <w:szCs w:val="24"/>
          <w:lang w:val="en-AU"/>
        </w:rPr>
        <w:t xml:space="preserve">in addressing </w:t>
      </w:r>
      <w:r w:rsidR="007816A3" w:rsidRPr="002D33EE">
        <w:rPr>
          <w:rFonts w:eastAsia="Times New Roman" w:cs="Times New Roman"/>
          <w:iCs/>
          <w:sz w:val="21"/>
          <w:szCs w:val="24"/>
          <w:lang w:val="en-AU"/>
        </w:rPr>
        <w:t xml:space="preserve">gender inequality.  </w:t>
      </w:r>
      <w:r w:rsidR="00DB3CE7" w:rsidRPr="002D33EE">
        <w:rPr>
          <w:rFonts w:eastAsia="Times New Roman" w:cs="Times New Roman"/>
          <w:iCs/>
          <w:sz w:val="21"/>
          <w:szCs w:val="24"/>
          <w:lang w:val="en-AU"/>
        </w:rPr>
        <w:t xml:space="preserve">This </w:t>
      </w:r>
      <w:r w:rsidR="00F814DD" w:rsidRPr="002D33EE">
        <w:rPr>
          <w:rFonts w:eastAsia="Times New Roman" w:cs="Times New Roman"/>
          <w:sz w:val="21"/>
          <w:szCs w:val="24"/>
          <w:lang w:val="en-AU"/>
        </w:rPr>
        <w:t xml:space="preserve">approach </w:t>
      </w:r>
      <w:r w:rsidR="007816A3" w:rsidRPr="002D33EE">
        <w:rPr>
          <w:rFonts w:eastAsia="Times New Roman" w:cs="Times New Roman"/>
          <w:sz w:val="21"/>
          <w:szCs w:val="24"/>
          <w:lang w:val="en-AU"/>
        </w:rPr>
        <w:t>modell</w:t>
      </w:r>
      <w:r w:rsidR="00F814DD" w:rsidRPr="002D33EE">
        <w:rPr>
          <w:rFonts w:eastAsia="Times New Roman" w:cs="Times New Roman"/>
          <w:sz w:val="21"/>
          <w:szCs w:val="24"/>
          <w:lang w:val="en-AU"/>
        </w:rPr>
        <w:t>ed th</w:t>
      </w:r>
      <w:r w:rsidR="007816A3" w:rsidRPr="002D33EE">
        <w:rPr>
          <w:rFonts w:eastAsia="Times New Roman" w:cs="Times New Roman"/>
          <w:sz w:val="21"/>
          <w:szCs w:val="24"/>
          <w:lang w:val="en-AU"/>
        </w:rPr>
        <w:t>e value of diversity in leadership, highlight</w:t>
      </w:r>
      <w:r w:rsidR="00F814DD" w:rsidRPr="002D33EE">
        <w:rPr>
          <w:rFonts w:eastAsia="Times New Roman" w:cs="Times New Roman"/>
          <w:sz w:val="21"/>
          <w:szCs w:val="24"/>
          <w:lang w:val="en-AU"/>
        </w:rPr>
        <w:t>ed</w:t>
      </w:r>
      <w:r w:rsidR="007816A3" w:rsidRPr="002D33EE">
        <w:rPr>
          <w:rFonts w:eastAsia="Times New Roman" w:cs="Times New Roman"/>
          <w:sz w:val="21"/>
          <w:szCs w:val="24"/>
          <w:lang w:val="en-AU"/>
        </w:rPr>
        <w:t xml:space="preserve"> the very real capacity of PNG’s professional women</w:t>
      </w:r>
      <w:r w:rsidR="00F814DD" w:rsidRPr="002D33EE">
        <w:rPr>
          <w:rFonts w:eastAsia="Times New Roman" w:cs="Times New Roman"/>
          <w:sz w:val="21"/>
          <w:szCs w:val="24"/>
          <w:lang w:val="en-AU"/>
        </w:rPr>
        <w:t xml:space="preserve">, and </w:t>
      </w:r>
      <w:r w:rsidR="00DB3CE7" w:rsidRPr="002D33EE">
        <w:rPr>
          <w:rFonts w:eastAsia="Times New Roman" w:cs="Times New Roman"/>
          <w:sz w:val="21"/>
          <w:szCs w:val="24"/>
          <w:lang w:val="en-AU"/>
        </w:rPr>
        <w:t xml:space="preserve">changed the way local partners and </w:t>
      </w:r>
      <w:proofErr w:type="spellStart"/>
      <w:r w:rsidR="00DB3CE7" w:rsidRPr="002D33EE">
        <w:rPr>
          <w:rFonts w:eastAsia="Times New Roman" w:cs="Times New Roman"/>
          <w:sz w:val="21"/>
          <w:szCs w:val="24"/>
          <w:lang w:val="en-AU"/>
        </w:rPr>
        <w:t>GoPNG</w:t>
      </w:r>
      <w:proofErr w:type="spellEnd"/>
      <w:r w:rsidR="00DB3CE7" w:rsidRPr="002D33EE">
        <w:rPr>
          <w:rFonts w:eastAsia="Times New Roman" w:cs="Times New Roman"/>
          <w:sz w:val="21"/>
          <w:szCs w:val="24"/>
          <w:lang w:val="en-AU"/>
        </w:rPr>
        <w:t xml:space="preserve"> </w:t>
      </w:r>
      <w:r w:rsidR="00F814DD" w:rsidRPr="002D33EE">
        <w:rPr>
          <w:rFonts w:eastAsia="Times New Roman" w:cs="Times New Roman"/>
          <w:sz w:val="21"/>
          <w:szCs w:val="24"/>
          <w:lang w:val="en-AU"/>
        </w:rPr>
        <w:t>engaged with</w:t>
      </w:r>
      <w:r w:rsidR="00DB3CE7" w:rsidRPr="002D33EE">
        <w:rPr>
          <w:rFonts w:eastAsia="Times New Roman" w:cs="Times New Roman"/>
          <w:sz w:val="21"/>
          <w:szCs w:val="24"/>
          <w:lang w:val="en-AU"/>
        </w:rPr>
        <w:t xml:space="preserve"> and view</w:t>
      </w:r>
      <w:r w:rsidR="00F814DD" w:rsidRPr="002D33EE">
        <w:rPr>
          <w:rFonts w:eastAsia="Times New Roman" w:cs="Times New Roman"/>
          <w:sz w:val="21"/>
          <w:szCs w:val="24"/>
          <w:lang w:val="en-AU"/>
        </w:rPr>
        <w:t>ed</w:t>
      </w:r>
      <w:r w:rsidR="00DB3CE7" w:rsidRPr="002D33EE">
        <w:rPr>
          <w:rFonts w:eastAsia="Times New Roman" w:cs="Times New Roman"/>
          <w:sz w:val="21"/>
          <w:szCs w:val="24"/>
          <w:lang w:val="en-AU"/>
        </w:rPr>
        <w:t xml:space="preserve"> the program, </w:t>
      </w:r>
      <w:r w:rsidR="00F814DD" w:rsidRPr="002D33EE">
        <w:rPr>
          <w:rFonts w:eastAsia="Times New Roman" w:cs="Times New Roman"/>
          <w:sz w:val="21"/>
          <w:szCs w:val="24"/>
          <w:lang w:val="en-AU"/>
        </w:rPr>
        <w:t>and in so doing, enhanc</w:t>
      </w:r>
      <w:r w:rsidR="008C79D2" w:rsidRPr="002D33EE">
        <w:rPr>
          <w:rFonts w:eastAsia="Times New Roman" w:cs="Times New Roman"/>
          <w:sz w:val="21"/>
          <w:szCs w:val="24"/>
          <w:lang w:val="en-AU"/>
        </w:rPr>
        <w:t>ed</w:t>
      </w:r>
      <w:r w:rsidR="00DB3CE7" w:rsidRPr="002D33EE">
        <w:rPr>
          <w:rFonts w:eastAsia="Times New Roman" w:cs="Times New Roman"/>
          <w:sz w:val="21"/>
          <w:szCs w:val="24"/>
          <w:lang w:val="en-AU"/>
        </w:rPr>
        <w:t xml:space="preserve"> access and influence.</w:t>
      </w:r>
    </w:p>
    <w:p w14:paraId="1857F232" w14:textId="31D4412E" w:rsidR="004305D4" w:rsidRPr="002D33EE" w:rsidRDefault="003F7728" w:rsidP="007816A3">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Critical to the success of this approach under </w:t>
      </w:r>
      <w:r w:rsidR="00D05AA0" w:rsidRPr="002D33EE">
        <w:rPr>
          <w:rFonts w:eastAsia="Times New Roman" w:cs="Times New Roman"/>
          <w:i/>
          <w:iCs/>
          <w:sz w:val="21"/>
          <w:szCs w:val="24"/>
          <w:lang w:val="en-AU"/>
        </w:rPr>
        <w:t>Pacific Women</w:t>
      </w:r>
      <w:r w:rsidR="00D05AA0" w:rsidRPr="002D33EE">
        <w:rPr>
          <w:rFonts w:eastAsia="Times New Roman" w:cs="Times New Roman"/>
          <w:sz w:val="21"/>
          <w:szCs w:val="24"/>
          <w:lang w:val="en-AU"/>
        </w:rPr>
        <w:t xml:space="preserve"> </w:t>
      </w:r>
      <w:r w:rsidRPr="002D33EE">
        <w:rPr>
          <w:rFonts w:eastAsia="Times New Roman" w:cs="Times New Roman"/>
          <w:sz w:val="21"/>
          <w:szCs w:val="24"/>
          <w:lang w:val="en-AU"/>
        </w:rPr>
        <w:t xml:space="preserve">was the considerable support provided by the </w:t>
      </w:r>
      <w:r w:rsidR="0069700F">
        <w:rPr>
          <w:rFonts w:eastAsia="Times New Roman" w:cs="Times New Roman"/>
          <w:sz w:val="21"/>
          <w:szCs w:val="24"/>
          <w:lang w:val="en-AU"/>
        </w:rPr>
        <w:t>MC</w:t>
      </w:r>
      <w:r w:rsidR="00F814DD" w:rsidRPr="002D33EE">
        <w:rPr>
          <w:rFonts w:eastAsia="Times New Roman" w:cs="Times New Roman"/>
          <w:sz w:val="21"/>
          <w:szCs w:val="24"/>
          <w:lang w:val="en-AU"/>
        </w:rPr>
        <w:t xml:space="preserve"> in such a way as to empower the local team to lead and manage the program through a </w:t>
      </w:r>
      <w:r w:rsidRPr="002D33EE">
        <w:rPr>
          <w:rFonts w:eastAsia="Times New Roman" w:cs="Times New Roman"/>
          <w:sz w:val="21"/>
          <w:szCs w:val="24"/>
          <w:lang w:val="en-AU"/>
        </w:rPr>
        <w:t xml:space="preserve">strategic, </w:t>
      </w:r>
      <w:r w:rsidR="00F814DD" w:rsidRPr="002D33EE">
        <w:rPr>
          <w:rFonts w:eastAsia="Times New Roman" w:cs="Times New Roman"/>
          <w:sz w:val="21"/>
          <w:szCs w:val="24"/>
          <w:lang w:val="en-AU"/>
        </w:rPr>
        <w:t>technical,</w:t>
      </w:r>
      <w:r w:rsidRPr="002D33EE">
        <w:rPr>
          <w:rFonts w:eastAsia="Times New Roman" w:cs="Times New Roman"/>
          <w:sz w:val="21"/>
          <w:szCs w:val="24"/>
          <w:lang w:val="en-AU"/>
        </w:rPr>
        <w:t xml:space="preserve"> and operational backbone, most of which operate</w:t>
      </w:r>
      <w:r w:rsidR="008C79D2" w:rsidRPr="002D33EE">
        <w:rPr>
          <w:rFonts w:eastAsia="Times New Roman" w:cs="Times New Roman"/>
          <w:sz w:val="21"/>
          <w:szCs w:val="24"/>
          <w:lang w:val="en-AU"/>
        </w:rPr>
        <w:t>d</w:t>
      </w:r>
      <w:r w:rsidRPr="002D33EE">
        <w:rPr>
          <w:rFonts w:eastAsia="Times New Roman" w:cs="Times New Roman"/>
          <w:sz w:val="21"/>
          <w:szCs w:val="24"/>
          <w:lang w:val="en-AU"/>
        </w:rPr>
        <w:t xml:space="preserve"> remotely</w:t>
      </w:r>
      <w:r w:rsidR="004305D4" w:rsidRPr="002D33EE">
        <w:rPr>
          <w:rFonts w:eastAsia="Times New Roman" w:cs="Times New Roman"/>
          <w:sz w:val="21"/>
          <w:szCs w:val="24"/>
          <w:lang w:val="en-AU"/>
        </w:rPr>
        <w:t>.</w:t>
      </w:r>
      <w:r w:rsidRPr="002D33EE">
        <w:rPr>
          <w:rFonts w:eastAsia="Times New Roman" w:cs="Times New Roman"/>
          <w:sz w:val="21"/>
          <w:szCs w:val="24"/>
          <w:lang w:val="en-AU"/>
        </w:rPr>
        <w:t xml:space="preserve">  </w:t>
      </w:r>
      <w:r w:rsidR="00F814DD" w:rsidRPr="002D33EE">
        <w:rPr>
          <w:rFonts w:eastAsia="Times New Roman" w:cs="Times New Roman"/>
          <w:sz w:val="21"/>
          <w:szCs w:val="24"/>
          <w:lang w:val="en-AU"/>
        </w:rPr>
        <w:t>This will be continued</w:t>
      </w:r>
      <w:r w:rsidRPr="002D33EE">
        <w:rPr>
          <w:rFonts w:eastAsia="Times New Roman" w:cs="Times New Roman"/>
          <w:sz w:val="21"/>
          <w:szCs w:val="24"/>
          <w:lang w:val="en-AU"/>
        </w:rPr>
        <w:t>.</w:t>
      </w:r>
    </w:p>
    <w:p w14:paraId="4F99DB94" w14:textId="5245EBBA" w:rsidR="001E51BF" w:rsidRPr="002D33EE" w:rsidRDefault="001E51BF" w:rsidP="007816A3">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w:t>
      </w:r>
      <w:r w:rsidR="0069700F">
        <w:rPr>
          <w:rFonts w:eastAsia="Times New Roman" w:cs="Times New Roman"/>
          <w:sz w:val="21"/>
          <w:szCs w:val="24"/>
          <w:lang w:val="en-AU"/>
        </w:rPr>
        <w:t>MC</w:t>
      </w:r>
      <w:r w:rsidRPr="002D33EE">
        <w:rPr>
          <w:rFonts w:eastAsia="Times New Roman" w:cs="Times New Roman"/>
          <w:sz w:val="21"/>
          <w:szCs w:val="24"/>
          <w:lang w:val="en-AU"/>
        </w:rPr>
        <w:t xml:space="preserve"> will develop a Localisation Plan within the first six months of the program for approval by DFAT and then implementation, tracking and reporting against in six-monthly Program Progress Reports.</w:t>
      </w:r>
    </w:p>
    <w:p w14:paraId="0D9073B9" w14:textId="226A6BB4" w:rsidR="007816A3" w:rsidRPr="002D33EE" w:rsidRDefault="00DB3CE7" w:rsidP="00DB3CE7">
      <w:pPr>
        <w:pStyle w:val="Heading2Numbered"/>
        <w:rPr>
          <w:rFonts w:eastAsia="Times New Roman"/>
          <w:lang w:val="en-AU"/>
        </w:rPr>
      </w:pPr>
      <w:bookmarkStart w:id="78" w:name="_Toc96005298"/>
      <w:bookmarkStart w:id="79" w:name="_Toc127898769"/>
      <w:r w:rsidRPr="002D33EE">
        <w:rPr>
          <w:rFonts w:eastAsia="Times New Roman"/>
          <w:lang w:val="en-AU"/>
        </w:rPr>
        <w:t>Strategic Partnerships</w:t>
      </w:r>
      <w:bookmarkEnd w:id="78"/>
      <w:bookmarkEnd w:id="79"/>
      <w:r w:rsidRPr="002D33EE">
        <w:rPr>
          <w:rFonts w:eastAsia="Times New Roman"/>
          <w:lang w:val="en-AU"/>
        </w:rPr>
        <w:t xml:space="preserve"> </w:t>
      </w:r>
      <w:r w:rsidR="007816A3" w:rsidRPr="002D33EE">
        <w:rPr>
          <w:rFonts w:eastAsia="Times New Roman"/>
          <w:lang w:val="en-AU"/>
        </w:rPr>
        <w:t xml:space="preserve"> </w:t>
      </w:r>
    </w:p>
    <w:p w14:paraId="7E631599" w14:textId="4B341ACB" w:rsidR="00E93E6C" w:rsidRPr="002D33EE" w:rsidRDefault="00557C83" w:rsidP="00E93E6C">
      <w:pPr>
        <w:pStyle w:val="Heading3Numbered"/>
        <w:rPr>
          <w:rFonts w:eastAsia="Times New Roman"/>
          <w:lang w:val="en-AU"/>
        </w:rPr>
      </w:pPr>
      <w:bookmarkStart w:id="80" w:name="_Toc96005299"/>
      <w:bookmarkStart w:id="81" w:name="_Toc127898770"/>
      <w:r w:rsidRPr="002D33EE">
        <w:rPr>
          <w:rFonts w:eastAsia="Times New Roman"/>
          <w:lang w:val="en-AU"/>
        </w:rPr>
        <w:t>Community-based and women-led or</w:t>
      </w:r>
      <w:r w:rsidR="008C79D2" w:rsidRPr="002D33EE">
        <w:rPr>
          <w:rFonts w:eastAsia="Times New Roman"/>
          <w:lang w:val="en-AU"/>
        </w:rPr>
        <w:t>ganis</w:t>
      </w:r>
      <w:r w:rsidRPr="002D33EE">
        <w:rPr>
          <w:rFonts w:eastAsia="Times New Roman"/>
          <w:lang w:val="en-AU"/>
        </w:rPr>
        <w:t>ation</w:t>
      </w:r>
      <w:r w:rsidR="00E93E6C" w:rsidRPr="002D33EE">
        <w:rPr>
          <w:rFonts w:eastAsia="Times New Roman"/>
          <w:lang w:val="en-AU"/>
        </w:rPr>
        <w:t>s</w:t>
      </w:r>
      <w:bookmarkEnd w:id="80"/>
      <w:bookmarkEnd w:id="81"/>
      <w:r w:rsidR="00E93E6C" w:rsidRPr="002D33EE">
        <w:rPr>
          <w:rFonts w:eastAsia="Times New Roman"/>
          <w:lang w:val="en-AU"/>
        </w:rPr>
        <w:t xml:space="preserve"> </w:t>
      </w:r>
    </w:p>
    <w:p w14:paraId="6D5CFE5E" w14:textId="0726F379" w:rsidR="00E93E6C" w:rsidRPr="002D33EE" w:rsidRDefault="00D05AA0" w:rsidP="007816A3">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i/>
          <w:iCs/>
          <w:sz w:val="21"/>
          <w:szCs w:val="24"/>
          <w:lang w:val="en-AU"/>
        </w:rPr>
        <w:t>Pacific Women</w:t>
      </w:r>
      <w:r w:rsidRPr="002D33EE">
        <w:rPr>
          <w:rFonts w:eastAsia="Times New Roman" w:cs="Times New Roman"/>
          <w:sz w:val="21"/>
          <w:szCs w:val="24"/>
          <w:lang w:val="en-AU"/>
        </w:rPr>
        <w:t xml:space="preserve"> </w:t>
      </w:r>
      <w:r w:rsidR="00C64FA8" w:rsidRPr="002D33EE">
        <w:rPr>
          <w:rFonts w:eastAsia="Times New Roman" w:cs="Times New Roman"/>
          <w:sz w:val="21"/>
          <w:szCs w:val="24"/>
          <w:lang w:val="en-AU"/>
        </w:rPr>
        <w:t xml:space="preserve">demonstrated that </w:t>
      </w:r>
      <w:r w:rsidR="00557C83" w:rsidRPr="002D33EE">
        <w:rPr>
          <w:rFonts w:eastAsia="Times New Roman" w:cs="Times New Roman"/>
          <w:sz w:val="21"/>
          <w:szCs w:val="24"/>
          <w:lang w:val="en-AU"/>
        </w:rPr>
        <w:t>community-based and women-led or</w:t>
      </w:r>
      <w:r w:rsidR="008C79D2" w:rsidRPr="002D33EE">
        <w:rPr>
          <w:rFonts w:eastAsia="Times New Roman" w:cs="Times New Roman"/>
          <w:sz w:val="21"/>
          <w:szCs w:val="24"/>
          <w:lang w:val="en-AU"/>
        </w:rPr>
        <w:t>ganisations</w:t>
      </w:r>
      <w:r w:rsidR="00C64FA8" w:rsidRPr="002D33EE">
        <w:rPr>
          <w:rFonts w:eastAsia="Times New Roman" w:cs="Times New Roman"/>
          <w:sz w:val="21"/>
          <w:szCs w:val="24"/>
          <w:lang w:val="en-AU"/>
        </w:rPr>
        <w:t xml:space="preserve">, </w:t>
      </w:r>
      <w:r w:rsidR="00557C83" w:rsidRPr="002D33EE">
        <w:rPr>
          <w:rFonts w:eastAsia="Times New Roman" w:cs="Times New Roman"/>
          <w:sz w:val="21"/>
          <w:szCs w:val="24"/>
          <w:lang w:val="en-AU"/>
        </w:rPr>
        <w:t xml:space="preserve">are the most significant mechanism for progressing gender equality and </w:t>
      </w:r>
      <w:r w:rsidR="00F814DD" w:rsidRPr="002D33EE">
        <w:rPr>
          <w:rFonts w:eastAsia="Times New Roman" w:cs="Times New Roman"/>
          <w:sz w:val="21"/>
          <w:szCs w:val="24"/>
          <w:lang w:val="en-AU"/>
        </w:rPr>
        <w:t>long-term</w:t>
      </w:r>
      <w:r w:rsidR="00557C83" w:rsidRPr="002D33EE">
        <w:rPr>
          <w:rFonts w:eastAsia="Times New Roman" w:cs="Times New Roman"/>
          <w:sz w:val="21"/>
          <w:szCs w:val="24"/>
          <w:lang w:val="en-AU"/>
        </w:rPr>
        <w:t xml:space="preserve"> social change. </w:t>
      </w:r>
      <w:r w:rsidR="00C64FA8" w:rsidRPr="002D33EE">
        <w:rPr>
          <w:rFonts w:eastAsia="Times New Roman" w:cs="Times New Roman"/>
          <w:iCs/>
          <w:sz w:val="21"/>
          <w:szCs w:val="24"/>
          <w:lang w:val="en-AU"/>
        </w:rPr>
        <w:t>These</w:t>
      </w:r>
      <w:r w:rsidR="00F814DD" w:rsidRPr="002D33EE">
        <w:rPr>
          <w:rFonts w:eastAsia="Times New Roman" w:cs="Times New Roman"/>
          <w:iCs/>
          <w:sz w:val="21"/>
          <w:szCs w:val="24"/>
          <w:lang w:val="en-AU"/>
        </w:rPr>
        <w:t xml:space="preserve"> organisations </w:t>
      </w:r>
      <w:r w:rsidR="00C64FA8" w:rsidRPr="002D33EE">
        <w:rPr>
          <w:rFonts w:eastAsia="Times New Roman" w:cs="Times New Roman"/>
          <w:iCs/>
          <w:sz w:val="21"/>
          <w:szCs w:val="24"/>
          <w:lang w:val="en-AU"/>
        </w:rPr>
        <w:t>are</w:t>
      </w:r>
      <w:r w:rsidR="00F814DD" w:rsidRPr="002D33EE">
        <w:rPr>
          <w:rFonts w:eastAsia="Times New Roman" w:cs="Times New Roman"/>
          <w:iCs/>
          <w:sz w:val="21"/>
          <w:szCs w:val="24"/>
          <w:lang w:val="en-AU"/>
        </w:rPr>
        <w:t xml:space="preserve"> connect</w:t>
      </w:r>
      <w:r w:rsidR="00C64FA8" w:rsidRPr="002D33EE">
        <w:rPr>
          <w:rFonts w:eastAsia="Times New Roman" w:cs="Times New Roman"/>
          <w:iCs/>
          <w:sz w:val="21"/>
          <w:szCs w:val="24"/>
          <w:lang w:val="en-AU"/>
        </w:rPr>
        <w:t>ed to</w:t>
      </w:r>
      <w:r w:rsidR="00F814DD" w:rsidRPr="002D33EE">
        <w:rPr>
          <w:rFonts w:eastAsia="Times New Roman" w:cs="Times New Roman"/>
          <w:iCs/>
          <w:sz w:val="21"/>
          <w:szCs w:val="24"/>
          <w:lang w:val="en-AU"/>
        </w:rPr>
        <w:t xml:space="preserve"> communit</w:t>
      </w:r>
      <w:r w:rsidR="00C64FA8" w:rsidRPr="002D33EE">
        <w:rPr>
          <w:rFonts w:eastAsia="Times New Roman" w:cs="Times New Roman"/>
          <w:iCs/>
          <w:sz w:val="21"/>
          <w:szCs w:val="24"/>
          <w:lang w:val="en-AU"/>
        </w:rPr>
        <w:t>ies</w:t>
      </w:r>
      <w:r w:rsidR="00F814DD" w:rsidRPr="002D33EE">
        <w:rPr>
          <w:rFonts w:eastAsia="Times New Roman" w:cs="Times New Roman"/>
          <w:iCs/>
          <w:sz w:val="21"/>
          <w:szCs w:val="24"/>
          <w:lang w:val="en-AU"/>
        </w:rPr>
        <w:t xml:space="preserve">, are well placed to understand the opportunities, constraints and risks entailed in advocating for change, support </w:t>
      </w:r>
      <w:r w:rsidR="00C64FA8" w:rsidRPr="002D33EE">
        <w:rPr>
          <w:rFonts w:eastAsia="Times New Roman" w:cs="Times New Roman"/>
          <w:iCs/>
          <w:sz w:val="21"/>
          <w:szCs w:val="24"/>
          <w:lang w:val="en-AU"/>
        </w:rPr>
        <w:t>current</w:t>
      </w:r>
      <w:r w:rsidR="00F814DD" w:rsidRPr="002D33EE">
        <w:rPr>
          <w:rFonts w:eastAsia="Times New Roman" w:cs="Times New Roman"/>
          <w:iCs/>
          <w:sz w:val="21"/>
          <w:szCs w:val="24"/>
          <w:lang w:val="en-AU"/>
        </w:rPr>
        <w:t xml:space="preserve"> local agendas</w:t>
      </w:r>
      <w:r w:rsidR="00C64FA8" w:rsidRPr="002D33EE">
        <w:rPr>
          <w:rFonts w:eastAsia="Times New Roman" w:cs="Times New Roman"/>
          <w:iCs/>
          <w:sz w:val="21"/>
          <w:szCs w:val="24"/>
          <w:lang w:val="en-AU"/>
        </w:rPr>
        <w:t>,</w:t>
      </w:r>
      <w:r w:rsidR="00F814DD" w:rsidRPr="002D33EE">
        <w:rPr>
          <w:rFonts w:eastAsia="Times New Roman" w:cs="Times New Roman"/>
          <w:iCs/>
          <w:sz w:val="21"/>
          <w:szCs w:val="24"/>
          <w:lang w:val="en-AU"/>
        </w:rPr>
        <w:t xml:space="preserve"> and provide high quality programs tailored to women’s needs.</w:t>
      </w:r>
      <w:r w:rsidR="00502AD4" w:rsidRPr="002D33EE">
        <w:rPr>
          <w:rStyle w:val="FootnoteReference"/>
          <w:rFonts w:eastAsia="Times New Roman" w:cs="Times New Roman"/>
          <w:iCs/>
          <w:sz w:val="21"/>
          <w:szCs w:val="24"/>
          <w:lang w:val="en-AU"/>
        </w:rPr>
        <w:footnoteReference w:id="68"/>
      </w:r>
      <w:r w:rsidR="00F814DD" w:rsidRPr="002D33EE">
        <w:rPr>
          <w:rFonts w:eastAsia="Times New Roman" w:cs="Times New Roman"/>
          <w:iCs/>
          <w:sz w:val="21"/>
          <w:szCs w:val="24"/>
          <w:lang w:val="en-AU"/>
        </w:rPr>
        <w:t xml:space="preserve"> </w:t>
      </w:r>
      <w:r w:rsidR="00557C83" w:rsidRPr="002D33EE">
        <w:rPr>
          <w:rFonts w:eastAsia="Times New Roman" w:cs="Times New Roman"/>
          <w:sz w:val="21"/>
          <w:szCs w:val="24"/>
          <w:lang w:val="en-AU"/>
        </w:rPr>
        <w:t xml:space="preserve">Therefore, long term </w:t>
      </w:r>
      <w:r w:rsidR="00E93E6C" w:rsidRPr="002D33EE">
        <w:rPr>
          <w:rFonts w:eastAsia="Times New Roman" w:cs="Times New Roman"/>
          <w:sz w:val="21"/>
          <w:szCs w:val="24"/>
          <w:lang w:val="en-AU"/>
        </w:rPr>
        <w:t>strategic partnerships</w:t>
      </w:r>
      <w:r w:rsidR="008C79D2" w:rsidRPr="002D33EE">
        <w:rPr>
          <w:rFonts w:eastAsia="Times New Roman" w:cs="Times New Roman"/>
          <w:sz w:val="21"/>
          <w:szCs w:val="24"/>
          <w:lang w:val="en-AU"/>
        </w:rPr>
        <w:t xml:space="preserve"> with women led and community-based organisations</w:t>
      </w:r>
      <w:r w:rsidR="00E93E6C" w:rsidRPr="002D33EE">
        <w:rPr>
          <w:rFonts w:eastAsia="Times New Roman" w:cs="Times New Roman"/>
          <w:sz w:val="21"/>
          <w:szCs w:val="24"/>
          <w:lang w:val="en-AU"/>
        </w:rPr>
        <w:t xml:space="preserve">, funded through flexible, multi-year grants that include </w:t>
      </w:r>
      <w:r w:rsidR="007816A3" w:rsidRPr="002D33EE">
        <w:rPr>
          <w:rFonts w:eastAsia="Times New Roman" w:cs="Times New Roman"/>
          <w:sz w:val="21"/>
          <w:szCs w:val="24"/>
          <w:lang w:val="en-AU"/>
        </w:rPr>
        <w:t>core funding</w:t>
      </w:r>
      <w:r w:rsidR="00127CBF">
        <w:rPr>
          <w:rFonts w:eastAsia="Times New Roman" w:cs="Times New Roman"/>
          <w:sz w:val="21"/>
          <w:szCs w:val="24"/>
          <w:lang w:val="en-AU"/>
        </w:rPr>
        <w:t>,</w:t>
      </w:r>
      <w:r w:rsidR="00557C83" w:rsidRPr="002D33EE">
        <w:rPr>
          <w:rFonts w:eastAsia="Times New Roman" w:cs="Times New Roman"/>
          <w:sz w:val="21"/>
          <w:szCs w:val="24"/>
          <w:lang w:val="en-AU"/>
        </w:rPr>
        <w:t xml:space="preserve"> will remain a central delivery approach for this program</w:t>
      </w:r>
      <w:r w:rsidR="007816A3" w:rsidRPr="002D33EE">
        <w:rPr>
          <w:rFonts w:eastAsia="Times New Roman" w:cs="Times New Roman"/>
          <w:sz w:val="21"/>
          <w:szCs w:val="24"/>
          <w:lang w:val="en-AU"/>
        </w:rPr>
        <w:t>.</w:t>
      </w:r>
      <w:r w:rsidR="00E93E6C" w:rsidRPr="002D33EE">
        <w:rPr>
          <w:rStyle w:val="FootnoteReference"/>
          <w:rFonts w:eastAsia="Times New Roman" w:cs="Times New Roman"/>
          <w:sz w:val="21"/>
          <w:szCs w:val="24"/>
          <w:lang w:val="en-AU"/>
        </w:rPr>
        <w:footnoteReference w:id="69"/>
      </w:r>
      <w:r w:rsidR="00557C83" w:rsidRPr="002D33EE">
        <w:rPr>
          <w:rFonts w:eastAsia="Times New Roman" w:cs="Times New Roman"/>
          <w:sz w:val="21"/>
          <w:szCs w:val="24"/>
          <w:lang w:val="en-AU"/>
        </w:rPr>
        <w:t xml:space="preserve"> </w:t>
      </w:r>
      <w:r w:rsidR="00C64FA8" w:rsidRPr="002D33EE">
        <w:rPr>
          <w:rFonts w:eastAsia="Times New Roman" w:cs="Times New Roman"/>
          <w:iCs/>
          <w:sz w:val="21"/>
          <w:szCs w:val="24"/>
          <w:lang w:val="en-AU"/>
        </w:rPr>
        <w:t xml:space="preserve">Partnership with DPOs and Human Rights Defender’s Organisations have been – and will continue to be – critical local partners for this program. </w:t>
      </w:r>
      <w:r w:rsidR="00570C4F" w:rsidRPr="002D33EE">
        <w:rPr>
          <w:rFonts w:eastAsia="Times New Roman" w:cs="Times New Roman"/>
          <w:sz w:val="21"/>
          <w:szCs w:val="24"/>
          <w:lang w:val="en-AU"/>
        </w:rPr>
        <w:t xml:space="preserve">While partners will be engaged via grants in the medium term, there is merit in considering a Women’s Fund for PNG in the future as an alternate means </w:t>
      </w:r>
      <w:r w:rsidR="00FE29BD" w:rsidRPr="002D33EE">
        <w:rPr>
          <w:rFonts w:eastAsia="Times New Roman" w:cs="Times New Roman"/>
          <w:sz w:val="21"/>
          <w:szCs w:val="24"/>
          <w:lang w:val="en-AU"/>
        </w:rPr>
        <w:t>of</w:t>
      </w:r>
      <w:r w:rsidR="00570C4F" w:rsidRPr="002D33EE">
        <w:rPr>
          <w:rFonts w:eastAsia="Times New Roman" w:cs="Times New Roman"/>
          <w:sz w:val="21"/>
          <w:szCs w:val="24"/>
          <w:lang w:val="en-AU"/>
        </w:rPr>
        <w:t xml:space="preserve"> funding local</w:t>
      </w:r>
      <w:r w:rsidR="0078576D" w:rsidRPr="002D33EE">
        <w:rPr>
          <w:rFonts w:eastAsia="Times New Roman" w:cs="Times New Roman"/>
          <w:sz w:val="21"/>
          <w:szCs w:val="24"/>
          <w:lang w:val="en-AU"/>
        </w:rPr>
        <w:t xml:space="preserve"> organisations</w:t>
      </w:r>
      <w:r w:rsidR="00570C4F" w:rsidRPr="002D33EE">
        <w:rPr>
          <w:rFonts w:eastAsia="Times New Roman" w:cs="Times New Roman"/>
          <w:sz w:val="21"/>
          <w:szCs w:val="24"/>
          <w:lang w:val="en-AU"/>
        </w:rPr>
        <w:t>.</w:t>
      </w:r>
      <w:r w:rsidR="00570C4F" w:rsidRPr="002D33EE">
        <w:rPr>
          <w:rStyle w:val="FootnoteReference"/>
          <w:rFonts w:eastAsia="Times New Roman" w:cs="Times New Roman"/>
          <w:sz w:val="21"/>
          <w:szCs w:val="24"/>
          <w:lang w:val="en-AU"/>
        </w:rPr>
        <w:footnoteReference w:id="70"/>
      </w:r>
      <w:r w:rsidR="00576889" w:rsidRPr="002D33EE">
        <w:rPr>
          <w:rFonts w:eastAsia="Times New Roman" w:cs="Times New Roman"/>
          <w:sz w:val="21"/>
          <w:szCs w:val="24"/>
          <w:lang w:val="en-AU"/>
        </w:rPr>
        <w:t xml:space="preserve"> </w:t>
      </w:r>
    </w:p>
    <w:p w14:paraId="507E786F" w14:textId="122644C3" w:rsidR="00386FF5" w:rsidRPr="002D33EE" w:rsidRDefault="00386FF5" w:rsidP="00386FF5">
      <w:pPr>
        <w:pStyle w:val="Heading3Numbered"/>
        <w:rPr>
          <w:rFonts w:eastAsia="Times New Roman"/>
          <w:lang w:val="en-AU"/>
        </w:rPr>
      </w:pPr>
      <w:bookmarkStart w:id="83" w:name="_Toc96005300"/>
      <w:bookmarkStart w:id="84" w:name="_Toc127898771"/>
      <w:r w:rsidRPr="002D33EE">
        <w:rPr>
          <w:rFonts w:eastAsia="Times New Roman"/>
          <w:lang w:val="en-AU"/>
        </w:rPr>
        <w:t>Partnerships between local and international organisations</w:t>
      </w:r>
      <w:bookmarkEnd w:id="83"/>
      <w:bookmarkEnd w:id="84"/>
    </w:p>
    <w:p w14:paraId="4A85794A" w14:textId="7F08D5B1" w:rsidR="007816A3" w:rsidRPr="002D33EE" w:rsidRDefault="00D05AA0" w:rsidP="007816A3">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i/>
          <w:iCs/>
          <w:sz w:val="21"/>
          <w:szCs w:val="24"/>
          <w:lang w:val="en-AU"/>
        </w:rPr>
        <w:t>Pacific Women</w:t>
      </w:r>
      <w:r w:rsidRPr="002D33EE">
        <w:rPr>
          <w:rFonts w:eastAsia="Times New Roman" w:cs="Times New Roman"/>
          <w:sz w:val="21"/>
          <w:szCs w:val="24"/>
          <w:lang w:val="en-AU"/>
        </w:rPr>
        <w:t xml:space="preserve"> </w:t>
      </w:r>
      <w:r w:rsidR="007816A3" w:rsidRPr="002D33EE">
        <w:rPr>
          <w:rFonts w:eastAsia="Times New Roman" w:cs="Times New Roman"/>
          <w:sz w:val="21"/>
          <w:szCs w:val="24"/>
          <w:lang w:val="en-AU"/>
        </w:rPr>
        <w:t>worked primarily through international N</w:t>
      </w:r>
      <w:r w:rsidR="0069700F">
        <w:rPr>
          <w:rFonts w:eastAsia="Times New Roman" w:cs="Times New Roman"/>
          <w:sz w:val="21"/>
          <w:szCs w:val="24"/>
          <w:lang w:val="en-AU"/>
        </w:rPr>
        <w:t>on-government Organisations (INGO)</w:t>
      </w:r>
      <w:r w:rsidR="007816A3" w:rsidRPr="002D33EE">
        <w:rPr>
          <w:rFonts w:eastAsia="Times New Roman" w:cs="Times New Roman"/>
          <w:sz w:val="21"/>
          <w:szCs w:val="24"/>
          <w:lang w:val="en-AU"/>
        </w:rPr>
        <w:t xml:space="preserve"> in collaboration with smaller </w:t>
      </w:r>
      <w:r w:rsidR="00386FF5" w:rsidRPr="002D33EE">
        <w:rPr>
          <w:rFonts w:eastAsia="Times New Roman" w:cs="Times New Roman"/>
          <w:sz w:val="21"/>
          <w:szCs w:val="24"/>
          <w:lang w:val="en-AU"/>
        </w:rPr>
        <w:t>local organisations</w:t>
      </w:r>
      <w:r w:rsidR="007816A3" w:rsidRPr="002D33EE">
        <w:rPr>
          <w:rFonts w:eastAsia="Times New Roman" w:cs="Times New Roman"/>
          <w:sz w:val="21"/>
          <w:szCs w:val="24"/>
          <w:lang w:val="en-AU"/>
        </w:rPr>
        <w:t xml:space="preserve">.  This </w:t>
      </w:r>
      <w:r w:rsidR="00386FF5" w:rsidRPr="002D33EE">
        <w:rPr>
          <w:rFonts w:eastAsia="Times New Roman" w:cs="Times New Roman"/>
          <w:sz w:val="21"/>
          <w:szCs w:val="24"/>
          <w:lang w:val="en-AU"/>
        </w:rPr>
        <w:t xml:space="preserve">allowed </w:t>
      </w:r>
      <w:r w:rsidR="007816A3" w:rsidRPr="002D33EE">
        <w:rPr>
          <w:rFonts w:eastAsia="Times New Roman" w:cs="Times New Roman"/>
          <w:sz w:val="21"/>
          <w:szCs w:val="24"/>
          <w:lang w:val="en-AU"/>
        </w:rPr>
        <w:t xml:space="preserve">for the engagement of smaller local </w:t>
      </w:r>
      <w:r w:rsidR="007816A3" w:rsidRPr="0069700F">
        <w:rPr>
          <w:rFonts w:eastAsia="Times New Roman" w:cs="Times New Roman"/>
          <w:sz w:val="21"/>
          <w:szCs w:val="24"/>
          <w:lang w:val="en-AU"/>
        </w:rPr>
        <w:t>CSOs</w:t>
      </w:r>
      <w:r w:rsidR="007816A3" w:rsidRPr="002D33EE">
        <w:rPr>
          <w:rFonts w:eastAsia="Times New Roman" w:cs="Times New Roman"/>
          <w:sz w:val="21"/>
          <w:szCs w:val="24"/>
          <w:lang w:val="en-AU"/>
        </w:rPr>
        <w:t xml:space="preserve"> </w:t>
      </w:r>
      <w:r w:rsidR="00F814DD" w:rsidRPr="002D33EE">
        <w:rPr>
          <w:rFonts w:eastAsia="Times New Roman" w:cs="Times New Roman"/>
          <w:sz w:val="21"/>
          <w:szCs w:val="24"/>
          <w:lang w:val="en-AU"/>
        </w:rPr>
        <w:t>with limited</w:t>
      </w:r>
      <w:r w:rsidR="007816A3" w:rsidRPr="002D33EE">
        <w:rPr>
          <w:rFonts w:eastAsia="Times New Roman" w:cs="Times New Roman"/>
          <w:sz w:val="21"/>
          <w:szCs w:val="24"/>
          <w:lang w:val="en-AU"/>
        </w:rPr>
        <w:t xml:space="preserve"> capacity to manage DFAT grant </w:t>
      </w:r>
      <w:r w:rsidR="008F57F7" w:rsidRPr="002D33EE">
        <w:rPr>
          <w:rFonts w:eastAsia="Times New Roman" w:cs="Times New Roman"/>
          <w:sz w:val="21"/>
          <w:szCs w:val="24"/>
          <w:lang w:val="en-AU"/>
        </w:rPr>
        <w:t>requirements and</w:t>
      </w:r>
      <w:r w:rsidR="007816A3" w:rsidRPr="002D33EE">
        <w:rPr>
          <w:rFonts w:eastAsia="Times New Roman" w:cs="Times New Roman"/>
          <w:sz w:val="21"/>
          <w:szCs w:val="24"/>
          <w:lang w:val="en-AU"/>
        </w:rPr>
        <w:t xml:space="preserve"> support</w:t>
      </w:r>
      <w:r w:rsidR="008F57F7" w:rsidRPr="002D33EE">
        <w:rPr>
          <w:rFonts w:eastAsia="Times New Roman" w:cs="Times New Roman"/>
          <w:sz w:val="21"/>
          <w:szCs w:val="24"/>
          <w:lang w:val="en-AU"/>
        </w:rPr>
        <w:t>ed local organisations</w:t>
      </w:r>
      <w:r w:rsidR="007816A3" w:rsidRPr="002D33EE">
        <w:rPr>
          <w:rFonts w:eastAsia="Times New Roman" w:cs="Times New Roman"/>
          <w:sz w:val="21"/>
          <w:szCs w:val="24"/>
          <w:lang w:val="en-AU"/>
        </w:rPr>
        <w:t xml:space="preserve"> to develop and grow. </w:t>
      </w:r>
      <w:r w:rsidR="00386FF5" w:rsidRPr="002D33EE">
        <w:rPr>
          <w:rFonts w:eastAsia="Times New Roman" w:cs="Times New Roman"/>
          <w:sz w:val="21"/>
          <w:szCs w:val="24"/>
          <w:lang w:val="en-AU"/>
        </w:rPr>
        <w:t>It meant that program management were l</w:t>
      </w:r>
      <w:r w:rsidR="007816A3" w:rsidRPr="002D33EE">
        <w:rPr>
          <w:rFonts w:eastAsia="Times New Roman" w:cs="Times New Roman"/>
          <w:sz w:val="21"/>
          <w:szCs w:val="24"/>
          <w:lang w:val="en-AU"/>
        </w:rPr>
        <w:t>ess likely to be drawn into administrative and operational issues and c</w:t>
      </w:r>
      <w:r w:rsidR="00386FF5" w:rsidRPr="002D33EE">
        <w:rPr>
          <w:rFonts w:eastAsia="Times New Roman" w:cs="Times New Roman"/>
          <w:sz w:val="21"/>
          <w:szCs w:val="24"/>
          <w:lang w:val="en-AU"/>
        </w:rPr>
        <w:t>ould</w:t>
      </w:r>
      <w:r w:rsidR="007816A3" w:rsidRPr="002D33EE">
        <w:rPr>
          <w:rFonts w:eastAsia="Times New Roman" w:cs="Times New Roman"/>
          <w:sz w:val="21"/>
          <w:szCs w:val="24"/>
          <w:lang w:val="en-AU"/>
        </w:rPr>
        <w:t xml:space="preserve"> maintain their focus on strategic priorities.</w:t>
      </w:r>
    </w:p>
    <w:p w14:paraId="420E9D41" w14:textId="026BFB62" w:rsidR="008F57F7" w:rsidRPr="002D33EE" w:rsidRDefault="008F57F7" w:rsidP="007816A3">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COVID-19 related travel restrictions have forced all organisations to work differently, with less direct engagement by international partners, increased local management and oversight, and alternate ways of supporting local leadership. International partners should know by now where capacity support is critical, and how to work in ways which empower local organisations and individuals to own, lead and manage activities.</w:t>
      </w:r>
    </w:p>
    <w:p w14:paraId="54AA1B3B" w14:textId="7C572220" w:rsidR="007816A3" w:rsidRPr="002D33EE" w:rsidRDefault="00CF0442" w:rsidP="007816A3">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T</w:t>
      </w:r>
      <w:r w:rsidR="00570C4F" w:rsidRPr="002D33EE">
        <w:rPr>
          <w:rFonts w:eastAsia="Times New Roman" w:cs="Times New Roman"/>
          <w:sz w:val="21"/>
          <w:szCs w:val="24"/>
          <w:lang w:val="en-AU"/>
        </w:rPr>
        <w:t>o enhance local ownership, leadership, and sustainability</w:t>
      </w:r>
      <w:r w:rsidR="00127CBF">
        <w:rPr>
          <w:rFonts w:eastAsia="Times New Roman" w:cs="Times New Roman"/>
          <w:sz w:val="21"/>
          <w:szCs w:val="24"/>
          <w:lang w:val="en-AU"/>
        </w:rPr>
        <w:t>,</w:t>
      </w:r>
      <w:r w:rsidR="00570C4F" w:rsidRPr="002D33EE">
        <w:rPr>
          <w:rFonts w:eastAsia="Times New Roman" w:cs="Times New Roman"/>
          <w:sz w:val="21"/>
          <w:szCs w:val="24"/>
          <w:lang w:val="en-AU"/>
        </w:rPr>
        <w:t xml:space="preserve"> </w:t>
      </w:r>
      <w:r w:rsidR="007816A3" w:rsidRPr="002D33EE">
        <w:rPr>
          <w:rFonts w:eastAsia="Times New Roman" w:cs="Times New Roman"/>
          <w:sz w:val="21"/>
          <w:szCs w:val="24"/>
          <w:lang w:val="en-AU"/>
        </w:rPr>
        <w:t xml:space="preserve">this program will </w:t>
      </w:r>
      <w:r w:rsidR="002A08CE" w:rsidRPr="002D33EE">
        <w:rPr>
          <w:rFonts w:eastAsia="Times New Roman" w:cs="Times New Roman"/>
          <w:sz w:val="21"/>
          <w:szCs w:val="24"/>
          <w:lang w:val="en-AU"/>
        </w:rPr>
        <w:t>adopt</w:t>
      </w:r>
      <w:r w:rsidR="007816A3" w:rsidRPr="002D33EE">
        <w:rPr>
          <w:rFonts w:eastAsia="Times New Roman" w:cs="Times New Roman"/>
          <w:sz w:val="21"/>
          <w:szCs w:val="24"/>
          <w:lang w:val="en-AU"/>
        </w:rPr>
        <w:t xml:space="preserve"> procurement conditionality around grants, </w:t>
      </w:r>
      <w:r w:rsidR="002A08CE" w:rsidRPr="002D33EE">
        <w:rPr>
          <w:rFonts w:eastAsia="Times New Roman" w:cs="Times New Roman"/>
          <w:sz w:val="21"/>
          <w:szCs w:val="24"/>
          <w:lang w:val="en-AU"/>
        </w:rPr>
        <w:t>including</w:t>
      </w:r>
      <w:r w:rsidR="007816A3" w:rsidRPr="002D33EE">
        <w:rPr>
          <w:rFonts w:eastAsia="Times New Roman" w:cs="Times New Roman"/>
          <w:sz w:val="21"/>
          <w:szCs w:val="24"/>
          <w:lang w:val="en-AU"/>
        </w:rPr>
        <w:t>:</w:t>
      </w:r>
    </w:p>
    <w:p w14:paraId="01455BA8" w14:textId="78A62A30" w:rsidR="00FE29BD" w:rsidRPr="002D33EE" w:rsidRDefault="00FE29BD" w:rsidP="00B2075E">
      <w:pPr>
        <w:numPr>
          <w:ilvl w:val="0"/>
          <w:numId w:val="19"/>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A greater share of funding </w:t>
      </w:r>
      <w:r w:rsidR="00557C83" w:rsidRPr="002D33EE">
        <w:rPr>
          <w:rFonts w:eastAsia="Times New Roman" w:cs="Times New Roman"/>
          <w:sz w:val="21"/>
          <w:szCs w:val="24"/>
          <w:lang w:val="en-AU"/>
        </w:rPr>
        <w:t xml:space="preserve">reaching </w:t>
      </w:r>
      <w:r w:rsidRPr="002D33EE">
        <w:rPr>
          <w:rFonts w:eastAsia="Times New Roman" w:cs="Times New Roman"/>
          <w:sz w:val="21"/>
          <w:szCs w:val="24"/>
          <w:lang w:val="en-AU"/>
        </w:rPr>
        <w:t>local women’s organ</w:t>
      </w:r>
      <w:r w:rsidR="00557C83" w:rsidRPr="002D33EE">
        <w:rPr>
          <w:rFonts w:eastAsia="Times New Roman" w:cs="Times New Roman"/>
          <w:sz w:val="21"/>
          <w:szCs w:val="24"/>
          <w:lang w:val="en-AU"/>
        </w:rPr>
        <w:t xml:space="preserve">isations and local change agents, with a set proportion of grants to </w:t>
      </w:r>
      <w:r w:rsidR="00557C83" w:rsidRPr="0069700F">
        <w:rPr>
          <w:rFonts w:eastAsia="Times New Roman" w:cs="Times New Roman"/>
          <w:sz w:val="21"/>
          <w:szCs w:val="24"/>
          <w:lang w:val="en-AU"/>
        </w:rPr>
        <w:t>INGOs</w:t>
      </w:r>
      <w:r w:rsidR="00557C83" w:rsidRPr="002D33EE">
        <w:rPr>
          <w:rFonts w:eastAsia="Times New Roman" w:cs="Times New Roman"/>
          <w:sz w:val="21"/>
          <w:szCs w:val="24"/>
          <w:lang w:val="en-AU"/>
        </w:rPr>
        <w:t xml:space="preserve"> being managed by their local partners, and transparent reporting on how much INGO funding is managed by local partners</w:t>
      </w:r>
      <w:r w:rsidR="00A82C97" w:rsidRPr="002D33EE">
        <w:rPr>
          <w:rFonts w:eastAsia="Times New Roman" w:cs="Times New Roman"/>
          <w:sz w:val="21"/>
          <w:szCs w:val="24"/>
          <w:lang w:val="en-AU"/>
        </w:rPr>
        <w:t>.</w:t>
      </w:r>
    </w:p>
    <w:p w14:paraId="6157B119" w14:textId="35C5162B" w:rsidR="007816A3" w:rsidRPr="002D33EE" w:rsidRDefault="00A82C97" w:rsidP="00B2075E">
      <w:pPr>
        <w:numPr>
          <w:ilvl w:val="0"/>
          <w:numId w:val="19"/>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L</w:t>
      </w:r>
      <w:r w:rsidR="007816A3" w:rsidRPr="002D33EE">
        <w:rPr>
          <w:rFonts w:eastAsia="Times New Roman" w:cs="Times New Roman"/>
          <w:sz w:val="21"/>
          <w:szCs w:val="24"/>
          <w:lang w:val="en-AU"/>
        </w:rPr>
        <w:t xml:space="preserve">eadership by women in grantee </w:t>
      </w:r>
      <w:r w:rsidR="008F57F7" w:rsidRPr="002D33EE">
        <w:rPr>
          <w:rFonts w:eastAsia="Times New Roman" w:cs="Times New Roman"/>
          <w:sz w:val="21"/>
          <w:szCs w:val="24"/>
          <w:lang w:val="en-AU"/>
        </w:rPr>
        <w:t>partners</w:t>
      </w:r>
      <w:r w:rsidR="00127CBF">
        <w:rPr>
          <w:rFonts w:eastAsia="Times New Roman" w:cs="Times New Roman"/>
          <w:sz w:val="21"/>
          <w:szCs w:val="24"/>
          <w:lang w:val="en-AU"/>
        </w:rPr>
        <w:t>,</w:t>
      </w:r>
      <w:r w:rsidRPr="002D33EE">
        <w:rPr>
          <w:rFonts w:eastAsia="Times New Roman" w:cs="Times New Roman"/>
          <w:sz w:val="21"/>
          <w:szCs w:val="24"/>
          <w:lang w:val="en-AU"/>
        </w:rPr>
        <w:t xml:space="preserve"> including </w:t>
      </w:r>
      <w:r w:rsidR="007816A3" w:rsidRPr="002D33EE">
        <w:rPr>
          <w:rFonts w:eastAsia="Times New Roman" w:cs="Times New Roman"/>
          <w:sz w:val="21"/>
          <w:szCs w:val="24"/>
          <w:lang w:val="en-AU"/>
        </w:rPr>
        <w:t xml:space="preserve">a percentage of </w:t>
      </w:r>
      <w:r w:rsidRPr="002D33EE">
        <w:rPr>
          <w:rFonts w:eastAsia="Times New Roman" w:cs="Times New Roman"/>
          <w:sz w:val="21"/>
          <w:szCs w:val="24"/>
          <w:lang w:val="en-AU"/>
        </w:rPr>
        <w:t xml:space="preserve">leadership </w:t>
      </w:r>
      <w:r w:rsidR="007816A3" w:rsidRPr="002D33EE">
        <w:rPr>
          <w:rFonts w:eastAsia="Times New Roman" w:cs="Times New Roman"/>
          <w:sz w:val="21"/>
          <w:szCs w:val="24"/>
          <w:lang w:val="en-AU"/>
        </w:rPr>
        <w:t xml:space="preserve">posts </w:t>
      </w:r>
      <w:r w:rsidR="008F57F7" w:rsidRPr="002D33EE">
        <w:rPr>
          <w:rFonts w:eastAsia="Times New Roman" w:cs="Times New Roman"/>
          <w:sz w:val="21"/>
          <w:szCs w:val="24"/>
          <w:lang w:val="en-AU"/>
        </w:rPr>
        <w:t>held</w:t>
      </w:r>
      <w:r w:rsidR="007816A3" w:rsidRPr="002D33EE">
        <w:rPr>
          <w:rFonts w:eastAsia="Times New Roman" w:cs="Times New Roman"/>
          <w:sz w:val="21"/>
          <w:szCs w:val="24"/>
          <w:lang w:val="en-AU"/>
        </w:rPr>
        <w:t xml:space="preserve"> by women</w:t>
      </w:r>
      <w:r w:rsidRPr="002D33EE">
        <w:rPr>
          <w:rFonts w:eastAsia="Times New Roman" w:cs="Times New Roman"/>
          <w:sz w:val="21"/>
          <w:szCs w:val="24"/>
          <w:lang w:val="en-AU"/>
        </w:rPr>
        <w:t>.</w:t>
      </w:r>
    </w:p>
    <w:p w14:paraId="7C31E877" w14:textId="2383216D" w:rsidR="007816A3" w:rsidRPr="002D33EE" w:rsidRDefault="00A82C97" w:rsidP="00B2075E">
      <w:pPr>
        <w:numPr>
          <w:ilvl w:val="0"/>
          <w:numId w:val="19"/>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F</w:t>
      </w:r>
      <w:r w:rsidR="007816A3" w:rsidRPr="002D33EE">
        <w:rPr>
          <w:rFonts w:eastAsia="Times New Roman" w:cs="Times New Roman"/>
          <w:sz w:val="21"/>
          <w:szCs w:val="24"/>
          <w:lang w:val="en-AU"/>
        </w:rPr>
        <w:t>ormal partnering arrangements with DPO partners</w:t>
      </w:r>
      <w:r w:rsidRPr="002D33EE">
        <w:rPr>
          <w:rFonts w:eastAsia="Times New Roman" w:cs="Times New Roman"/>
          <w:sz w:val="21"/>
          <w:szCs w:val="24"/>
          <w:lang w:val="en-AU"/>
        </w:rPr>
        <w:t>.</w:t>
      </w:r>
    </w:p>
    <w:p w14:paraId="45BB004C" w14:textId="4C015E9A" w:rsidR="007B5FF8" w:rsidRPr="002D33EE" w:rsidRDefault="006468B2" w:rsidP="00576889">
      <w:pPr>
        <w:pStyle w:val="Heading3Numbered"/>
        <w:rPr>
          <w:rFonts w:eastAsia="Times New Roman"/>
          <w:lang w:val="en-AU"/>
        </w:rPr>
      </w:pPr>
      <w:bookmarkStart w:id="85" w:name="_Toc96005301"/>
      <w:bookmarkStart w:id="86" w:name="_Toc127898772"/>
      <w:r w:rsidRPr="002D33EE">
        <w:rPr>
          <w:rFonts w:eastAsia="Times New Roman"/>
          <w:lang w:val="en-AU"/>
        </w:rPr>
        <w:lastRenderedPageBreak/>
        <w:t>Alignment and p</w:t>
      </w:r>
      <w:r w:rsidR="007B5FF8" w:rsidRPr="002D33EE">
        <w:rPr>
          <w:rFonts w:eastAsia="Times New Roman"/>
          <w:lang w:val="en-AU"/>
        </w:rPr>
        <w:t xml:space="preserve">artnering with </w:t>
      </w:r>
      <w:proofErr w:type="spellStart"/>
      <w:r w:rsidR="007B5FF8" w:rsidRPr="002D33EE">
        <w:rPr>
          <w:rFonts w:eastAsia="Times New Roman"/>
          <w:lang w:val="en-AU"/>
        </w:rPr>
        <w:t>GoPNG</w:t>
      </w:r>
      <w:bookmarkEnd w:id="85"/>
      <w:bookmarkEnd w:id="86"/>
      <w:proofErr w:type="spellEnd"/>
    </w:p>
    <w:p w14:paraId="19AB6B95" w14:textId="64F042DD" w:rsidR="009206FB" w:rsidRPr="002D33EE" w:rsidRDefault="00EB13F4" w:rsidP="00EB13F4">
      <w:pPr>
        <w:rPr>
          <w:lang w:val="en-AU"/>
        </w:rPr>
      </w:pPr>
      <w:r w:rsidRPr="002D33EE">
        <w:rPr>
          <w:lang w:val="en-AU"/>
        </w:rPr>
        <w:t xml:space="preserve">The move toward working more </w:t>
      </w:r>
      <w:r w:rsidR="006468B2" w:rsidRPr="002D33EE">
        <w:rPr>
          <w:lang w:val="en-AU"/>
        </w:rPr>
        <w:t xml:space="preserve">directly with and through </w:t>
      </w:r>
      <w:proofErr w:type="spellStart"/>
      <w:r w:rsidRPr="002D33EE">
        <w:rPr>
          <w:lang w:val="en-AU"/>
        </w:rPr>
        <w:t>GoPNG</w:t>
      </w:r>
      <w:proofErr w:type="spellEnd"/>
      <w:r w:rsidRPr="002D33EE">
        <w:rPr>
          <w:lang w:val="en-AU"/>
        </w:rPr>
        <w:t xml:space="preserve"> is a </w:t>
      </w:r>
      <w:r w:rsidR="006468B2" w:rsidRPr="002D33EE">
        <w:rPr>
          <w:lang w:val="en-AU"/>
        </w:rPr>
        <w:t>significant shift</w:t>
      </w:r>
      <w:r w:rsidRPr="002D33EE">
        <w:rPr>
          <w:lang w:val="en-AU"/>
        </w:rPr>
        <w:t xml:space="preserve"> </w:t>
      </w:r>
      <w:r w:rsidR="006468B2" w:rsidRPr="002D33EE">
        <w:rPr>
          <w:lang w:val="en-AU"/>
        </w:rPr>
        <w:t xml:space="preserve">from </w:t>
      </w:r>
      <w:r w:rsidR="00D05AA0" w:rsidRPr="002D33EE">
        <w:rPr>
          <w:rFonts w:eastAsia="Times New Roman" w:cs="Times New Roman"/>
          <w:i/>
          <w:iCs/>
          <w:sz w:val="21"/>
          <w:szCs w:val="24"/>
          <w:lang w:val="en-AU"/>
        </w:rPr>
        <w:t>Pacific Women</w:t>
      </w:r>
      <w:r w:rsidR="006468B2" w:rsidRPr="002D33EE">
        <w:rPr>
          <w:lang w:val="en-AU"/>
        </w:rPr>
        <w:t>, which worked predominantly through local and inter</w:t>
      </w:r>
      <w:r w:rsidR="009206FB" w:rsidRPr="002D33EE">
        <w:rPr>
          <w:lang w:val="en-AU"/>
        </w:rPr>
        <w:t>na</w:t>
      </w:r>
      <w:r w:rsidR="006468B2" w:rsidRPr="002D33EE">
        <w:rPr>
          <w:lang w:val="en-AU"/>
        </w:rPr>
        <w:t xml:space="preserve">tional NGOs and CSOs. It is reflective of </w:t>
      </w:r>
      <w:r w:rsidR="009206FB" w:rsidRPr="002D33EE">
        <w:rPr>
          <w:lang w:val="en-AU"/>
        </w:rPr>
        <w:t xml:space="preserve">recent changes in relevant departments and institutions – such as </w:t>
      </w:r>
      <w:proofErr w:type="spellStart"/>
      <w:r w:rsidR="009206FB" w:rsidRPr="002D33EE">
        <w:rPr>
          <w:lang w:val="en-AU"/>
        </w:rPr>
        <w:t>DfCDR</w:t>
      </w:r>
      <w:proofErr w:type="spellEnd"/>
      <w:r w:rsidR="009206FB" w:rsidRPr="002D33EE">
        <w:rPr>
          <w:lang w:val="en-AU"/>
        </w:rPr>
        <w:t xml:space="preserve">, the ODW, and NCW – as well as the recent prominence of significant issues in parliament, translating to new </w:t>
      </w:r>
      <w:proofErr w:type="spellStart"/>
      <w:r w:rsidR="009206FB" w:rsidRPr="002D33EE">
        <w:rPr>
          <w:lang w:val="en-AU"/>
        </w:rPr>
        <w:t>GoPNG</w:t>
      </w:r>
      <w:proofErr w:type="spellEnd"/>
      <w:r w:rsidR="009206FB" w:rsidRPr="002D33EE">
        <w:rPr>
          <w:lang w:val="en-AU"/>
        </w:rPr>
        <w:t xml:space="preserve"> budget commitments for GBV, and more prominent political discourse on relevant issues such as women’s political representation.</w:t>
      </w:r>
    </w:p>
    <w:p w14:paraId="08BA45BA" w14:textId="77777777" w:rsidR="009206FB" w:rsidRPr="002D33EE" w:rsidRDefault="009206FB" w:rsidP="00EB13F4">
      <w:pPr>
        <w:rPr>
          <w:lang w:val="en-AU"/>
        </w:rPr>
      </w:pPr>
      <w:r w:rsidRPr="002D33EE">
        <w:rPr>
          <w:lang w:val="en-AU"/>
        </w:rPr>
        <w:t>As mentioned elsewhere in this document, this program will:</w:t>
      </w:r>
    </w:p>
    <w:p w14:paraId="194C63CB" w14:textId="408C7FEA" w:rsidR="009206FB" w:rsidRPr="002D33EE" w:rsidRDefault="009206FB" w:rsidP="00B2075E">
      <w:pPr>
        <w:pStyle w:val="ListParagraph"/>
        <w:numPr>
          <w:ilvl w:val="0"/>
          <w:numId w:val="49"/>
        </w:numPr>
        <w:rPr>
          <w:lang w:val="en-AU"/>
        </w:rPr>
      </w:pPr>
      <w:r w:rsidRPr="002D33EE">
        <w:rPr>
          <w:lang w:val="en-AU"/>
        </w:rPr>
        <w:t xml:space="preserve">Explore options to work more directly with </w:t>
      </w:r>
      <w:proofErr w:type="spellStart"/>
      <w:r w:rsidRPr="002D33EE">
        <w:rPr>
          <w:lang w:val="en-AU"/>
        </w:rPr>
        <w:t>DfCDR</w:t>
      </w:r>
      <w:proofErr w:type="spellEnd"/>
      <w:r w:rsidRPr="002D33EE">
        <w:rPr>
          <w:lang w:val="en-AU"/>
        </w:rPr>
        <w:t>, NCW and others to support local leadership in the women’s movement and on gender equality and women’s empowerment</w:t>
      </w:r>
      <w:r w:rsidR="008F57F7" w:rsidRPr="002D33EE">
        <w:rPr>
          <w:lang w:val="en-AU"/>
        </w:rPr>
        <w:t>.</w:t>
      </w:r>
    </w:p>
    <w:p w14:paraId="4C506E90" w14:textId="4C36749B" w:rsidR="009206FB" w:rsidRPr="002D33EE" w:rsidRDefault="009206FB" w:rsidP="00B2075E">
      <w:pPr>
        <w:pStyle w:val="ListParagraph"/>
        <w:numPr>
          <w:ilvl w:val="0"/>
          <w:numId w:val="49"/>
        </w:numPr>
        <w:rPr>
          <w:lang w:val="en-AU"/>
        </w:rPr>
      </w:pPr>
      <w:r w:rsidRPr="002D33EE">
        <w:rPr>
          <w:lang w:val="en-AU"/>
        </w:rPr>
        <w:t xml:space="preserve">Support these </w:t>
      </w:r>
      <w:r w:rsidR="00BA5067" w:rsidRPr="002D33EE">
        <w:rPr>
          <w:lang w:val="en-AU"/>
        </w:rPr>
        <w:t>institutions and</w:t>
      </w:r>
      <w:r w:rsidRPr="002D33EE">
        <w:rPr>
          <w:lang w:val="en-AU"/>
        </w:rPr>
        <w:t xml:space="preserve"> leverage other AHC investments to influence and support </w:t>
      </w:r>
      <w:proofErr w:type="spellStart"/>
      <w:r w:rsidRPr="002D33EE">
        <w:rPr>
          <w:lang w:val="en-AU"/>
        </w:rPr>
        <w:t>GoPNG</w:t>
      </w:r>
      <w:proofErr w:type="spellEnd"/>
      <w:r w:rsidRPr="002D33EE">
        <w:rPr>
          <w:lang w:val="en-AU"/>
        </w:rPr>
        <w:t xml:space="preserve"> more broadly o</w:t>
      </w:r>
      <w:r w:rsidR="003B301A" w:rsidRPr="002D33EE">
        <w:rPr>
          <w:lang w:val="en-AU"/>
        </w:rPr>
        <w:t>n</w:t>
      </w:r>
      <w:r w:rsidRPr="002D33EE">
        <w:rPr>
          <w:lang w:val="en-AU"/>
        </w:rPr>
        <w:t xml:space="preserve"> gender equality</w:t>
      </w:r>
      <w:r w:rsidR="00BA5067" w:rsidRPr="002D33EE">
        <w:rPr>
          <w:lang w:val="en-AU"/>
        </w:rPr>
        <w:t>.</w:t>
      </w:r>
    </w:p>
    <w:p w14:paraId="08B0D971" w14:textId="717724D6" w:rsidR="009206FB" w:rsidRPr="002D33EE" w:rsidRDefault="009206FB" w:rsidP="00B2075E">
      <w:pPr>
        <w:pStyle w:val="ListParagraph"/>
        <w:numPr>
          <w:ilvl w:val="0"/>
          <w:numId w:val="49"/>
        </w:numPr>
        <w:rPr>
          <w:lang w:val="en-AU"/>
        </w:rPr>
      </w:pPr>
      <w:r w:rsidRPr="002D33EE">
        <w:rPr>
          <w:lang w:val="en-AU"/>
        </w:rPr>
        <w:t>Enhance alignment through program management (joint planning and activities), monitoring and reporting wherever feasible and appropriate.</w:t>
      </w:r>
    </w:p>
    <w:p w14:paraId="71FED723" w14:textId="603754BF" w:rsidR="00576889" w:rsidRPr="002D33EE" w:rsidRDefault="00576889" w:rsidP="00576889">
      <w:pPr>
        <w:pStyle w:val="Heading3Numbered"/>
        <w:rPr>
          <w:rFonts w:eastAsia="Times New Roman"/>
          <w:lang w:val="en-AU"/>
        </w:rPr>
      </w:pPr>
      <w:bookmarkStart w:id="87" w:name="_Toc96005302"/>
      <w:bookmarkStart w:id="88" w:name="_Toc127898773"/>
      <w:r w:rsidRPr="002D33EE">
        <w:rPr>
          <w:rFonts w:eastAsia="Times New Roman"/>
          <w:lang w:val="en-AU"/>
        </w:rPr>
        <w:t>Partnerships with other development actors</w:t>
      </w:r>
      <w:bookmarkEnd w:id="87"/>
      <w:bookmarkEnd w:id="88"/>
    </w:p>
    <w:p w14:paraId="3B83CF7B" w14:textId="2DF6C351" w:rsidR="00576889" w:rsidRPr="002D33EE" w:rsidRDefault="009206FB" w:rsidP="007816A3">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UN W</w:t>
      </w:r>
      <w:r w:rsidR="008E1A80" w:rsidRPr="002D33EE">
        <w:rPr>
          <w:rFonts w:eastAsia="Times New Roman" w:cs="Times New Roman"/>
          <w:iCs/>
          <w:sz w:val="21"/>
          <w:szCs w:val="24"/>
          <w:lang w:val="en-AU"/>
        </w:rPr>
        <w:t>om</w:t>
      </w:r>
      <w:r w:rsidRPr="002D33EE">
        <w:rPr>
          <w:rFonts w:eastAsia="Times New Roman" w:cs="Times New Roman"/>
          <w:iCs/>
          <w:sz w:val="21"/>
          <w:szCs w:val="24"/>
          <w:lang w:val="en-AU"/>
        </w:rPr>
        <w:t xml:space="preserve">en will receive </w:t>
      </w:r>
      <w:r w:rsidR="002B1B86" w:rsidRPr="002D33EE">
        <w:rPr>
          <w:rFonts w:eastAsia="Times New Roman" w:cs="Times New Roman"/>
          <w:iCs/>
          <w:sz w:val="21"/>
          <w:szCs w:val="24"/>
          <w:lang w:val="en-AU"/>
        </w:rPr>
        <w:t xml:space="preserve">annual </w:t>
      </w:r>
      <w:r w:rsidRPr="002D33EE">
        <w:rPr>
          <w:rFonts w:eastAsia="Times New Roman" w:cs="Times New Roman"/>
          <w:iCs/>
          <w:sz w:val="21"/>
          <w:szCs w:val="24"/>
          <w:lang w:val="en-AU"/>
        </w:rPr>
        <w:t xml:space="preserve">core funding </w:t>
      </w:r>
      <w:r w:rsidR="002B1B86" w:rsidRPr="002D33EE">
        <w:rPr>
          <w:rFonts w:eastAsia="Times New Roman" w:cs="Times New Roman"/>
          <w:iCs/>
          <w:sz w:val="21"/>
          <w:szCs w:val="24"/>
          <w:lang w:val="en-AU"/>
        </w:rPr>
        <w:t xml:space="preserve">to fulfil its </w:t>
      </w:r>
      <w:r w:rsidR="00BA5067" w:rsidRPr="002D33EE">
        <w:rPr>
          <w:rFonts w:eastAsia="Times New Roman" w:cs="Times New Roman"/>
          <w:iCs/>
          <w:sz w:val="21"/>
          <w:szCs w:val="24"/>
          <w:lang w:val="en-AU"/>
        </w:rPr>
        <w:t xml:space="preserve">leadership </w:t>
      </w:r>
      <w:r w:rsidR="002B1B86" w:rsidRPr="002D33EE">
        <w:rPr>
          <w:rFonts w:eastAsia="Times New Roman" w:cs="Times New Roman"/>
          <w:iCs/>
          <w:sz w:val="21"/>
          <w:szCs w:val="24"/>
          <w:lang w:val="en-AU"/>
        </w:rPr>
        <w:t xml:space="preserve">role in policy dialogue and donor </w:t>
      </w:r>
      <w:r w:rsidR="00881357" w:rsidRPr="002D33EE">
        <w:rPr>
          <w:rFonts w:eastAsia="Times New Roman" w:cs="Times New Roman"/>
          <w:iCs/>
          <w:sz w:val="21"/>
          <w:szCs w:val="24"/>
          <w:lang w:val="en-AU"/>
        </w:rPr>
        <w:t>coordination and</w:t>
      </w:r>
      <w:r w:rsidR="00703917" w:rsidRPr="002D33EE">
        <w:rPr>
          <w:rFonts w:eastAsia="Times New Roman" w:cs="Times New Roman"/>
          <w:iCs/>
          <w:sz w:val="21"/>
          <w:szCs w:val="24"/>
          <w:lang w:val="en-AU"/>
        </w:rPr>
        <w:t xml:space="preserve"> supporting </w:t>
      </w:r>
      <w:proofErr w:type="spellStart"/>
      <w:r w:rsidR="00703917" w:rsidRPr="002D33EE">
        <w:rPr>
          <w:rFonts w:eastAsia="Times New Roman" w:cs="Times New Roman"/>
          <w:iCs/>
          <w:sz w:val="21"/>
          <w:szCs w:val="24"/>
          <w:lang w:val="en-AU"/>
        </w:rPr>
        <w:t>GoPNG</w:t>
      </w:r>
      <w:proofErr w:type="spellEnd"/>
      <w:r w:rsidR="00703917" w:rsidRPr="002D33EE">
        <w:rPr>
          <w:rFonts w:eastAsia="Times New Roman" w:cs="Times New Roman"/>
          <w:iCs/>
          <w:sz w:val="21"/>
          <w:szCs w:val="24"/>
          <w:lang w:val="en-AU"/>
        </w:rPr>
        <w:t xml:space="preserve"> to engage with and report against global commitments and accountability measures such as CEDAW and </w:t>
      </w:r>
      <w:r w:rsidR="009F2A50">
        <w:rPr>
          <w:rFonts w:eastAsia="Times New Roman" w:cs="Times New Roman"/>
          <w:iCs/>
          <w:sz w:val="21"/>
          <w:szCs w:val="24"/>
          <w:lang w:val="en-AU"/>
        </w:rPr>
        <w:t>the Gender Inequality Index</w:t>
      </w:r>
      <w:r w:rsidR="00703917" w:rsidRPr="002D33EE">
        <w:rPr>
          <w:rFonts w:eastAsia="Times New Roman" w:cs="Times New Roman"/>
          <w:iCs/>
          <w:sz w:val="21"/>
          <w:szCs w:val="24"/>
          <w:lang w:val="en-AU"/>
        </w:rPr>
        <w:t>.</w:t>
      </w:r>
      <w:r w:rsidR="002B1B86" w:rsidRPr="002D33EE">
        <w:rPr>
          <w:rFonts w:eastAsia="Times New Roman" w:cs="Times New Roman"/>
          <w:iCs/>
          <w:sz w:val="21"/>
          <w:szCs w:val="24"/>
          <w:lang w:val="en-AU"/>
        </w:rPr>
        <w:t xml:space="preserve"> This will replace the current activity-focused funding and will encourage a focus at the strategic leadership level rather than activity implementation</w:t>
      </w:r>
      <w:r w:rsidR="00576889" w:rsidRPr="002D33EE">
        <w:rPr>
          <w:rFonts w:eastAsia="Times New Roman" w:cs="Times New Roman"/>
          <w:iCs/>
          <w:sz w:val="21"/>
          <w:szCs w:val="24"/>
          <w:lang w:val="en-AU"/>
        </w:rPr>
        <w:t>.</w:t>
      </w:r>
      <w:r w:rsidR="002B1B86" w:rsidRPr="002D33EE">
        <w:rPr>
          <w:rFonts w:eastAsia="Times New Roman" w:cs="Times New Roman"/>
          <w:iCs/>
          <w:sz w:val="21"/>
          <w:szCs w:val="24"/>
          <w:lang w:val="en-AU"/>
        </w:rPr>
        <w:t xml:space="preserve">  Funding arrangements will be managed by AHC but will be included in this program’s budget.</w:t>
      </w:r>
      <w:r w:rsidR="00576889" w:rsidRPr="002D33EE">
        <w:rPr>
          <w:rFonts w:eastAsia="Times New Roman" w:cs="Times New Roman"/>
          <w:iCs/>
          <w:sz w:val="21"/>
          <w:szCs w:val="24"/>
          <w:lang w:val="en-AU"/>
        </w:rPr>
        <w:t xml:space="preserve"> </w:t>
      </w:r>
    </w:p>
    <w:p w14:paraId="76DF5B64" w14:textId="77777777" w:rsidR="00576889" w:rsidRPr="002D33EE" w:rsidRDefault="00576889" w:rsidP="00576889">
      <w:pPr>
        <w:pStyle w:val="Heading3Numbered"/>
        <w:rPr>
          <w:rFonts w:eastAsia="Times New Roman"/>
          <w:lang w:val="en-AU"/>
        </w:rPr>
      </w:pPr>
      <w:bookmarkStart w:id="89" w:name="_Toc96005303"/>
      <w:bookmarkStart w:id="90" w:name="_Toc127898774"/>
      <w:r w:rsidRPr="002D33EE">
        <w:rPr>
          <w:rFonts w:eastAsia="Times New Roman"/>
          <w:lang w:val="en-AU"/>
        </w:rPr>
        <w:t>R</w:t>
      </w:r>
      <w:r w:rsidR="007816A3" w:rsidRPr="002D33EE">
        <w:rPr>
          <w:rFonts w:eastAsia="Times New Roman"/>
          <w:lang w:val="en-AU"/>
        </w:rPr>
        <w:t>esearch institutions</w:t>
      </w:r>
      <w:bookmarkEnd w:id="89"/>
      <w:bookmarkEnd w:id="90"/>
      <w:r w:rsidR="007816A3" w:rsidRPr="002D33EE">
        <w:rPr>
          <w:rFonts w:eastAsia="Times New Roman"/>
          <w:lang w:val="en-AU"/>
        </w:rPr>
        <w:t xml:space="preserve"> </w:t>
      </w:r>
    </w:p>
    <w:p w14:paraId="4B0D2332" w14:textId="10228504" w:rsidR="004305D4" w:rsidRPr="002D33EE" w:rsidRDefault="00BA5067" w:rsidP="007816A3">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T</w:t>
      </w:r>
      <w:r w:rsidR="002B1B86" w:rsidRPr="002D33EE">
        <w:rPr>
          <w:rFonts w:eastAsia="Times New Roman" w:cs="Times New Roman"/>
          <w:iCs/>
          <w:sz w:val="21"/>
          <w:szCs w:val="24"/>
          <w:lang w:val="en-AU"/>
        </w:rPr>
        <w:t>his program</w:t>
      </w:r>
      <w:r w:rsidR="004D68BF" w:rsidRPr="002D33EE">
        <w:rPr>
          <w:rFonts w:eastAsia="Times New Roman" w:cs="Times New Roman"/>
          <w:iCs/>
          <w:sz w:val="21"/>
          <w:szCs w:val="24"/>
          <w:lang w:val="en-AU"/>
        </w:rPr>
        <w:t xml:space="preserve"> will identify gaps and contract generation of</w:t>
      </w:r>
      <w:r w:rsidR="00DA06E4" w:rsidRPr="002D33EE">
        <w:rPr>
          <w:rFonts w:eastAsia="Times New Roman" w:cs="Times New Roman"/>
          <w:iCs/>
          <w:sz w:val="21"/>
          <w:szCs w:val="24"/>
          <w:lang w:val="en-AU"/>
        </w:rPr>
        <w:t xml:space="preserve"> evidence and research </w:t>
      </w:r>
      <w:r w:rsidR="004D68BF" w:rsidRPr="002D33EE">
        <w:rPr>
          <w:rFonts w:eastAsia="Times New Roman" w:cs="Times New Roman"/>
          <w:iCs/>
          <w:sz w:val="21"/>
          <w:szCs w:val="24"/>
          <w:lang w:val="en-AU"/>
        </w:rPr>
        <w:t>where necessary. This will be done through one-off</w:t>
      </w:r>
      <w:r w:rsidR="0059165F">
        <w:rPr>
          <w:rFonts w:eastAsia="Times New Roman" w:cs="Times New Roman"/>
          <w:iCs/>
          <w:sz w:val="21"/>
          <w:szCs w:val="24"/>
          <w:lang w:val="en-AU"/>
        </w:rPr>
        <w:t>,</w:t>
      </w:r>
      <w:r w:rsidR="004D68BF" w:rsidRPr="002D33EE">
        <w:rPr>
          <w:rFonts w:eastAsia="Times New Roman" w:cs="Times New Roman"/>
          <w:iCs/>
          <w:sz w:val="21"/>
          <w:szCs w:val="24"/>
          <w:lang w:val="en-AU"/>
        </w:rPr>
        <w:t xml:space="preserve"> deliverable</w:t>
      </w:r>
      <w:r w:rsidR="0059165F">
        <w:rPr>
          <w:rFonts w:eastAsia="Times New Roman" w:cs="Times New Roman"/>
          <w:iCs/>
          <w:sz w:val="21"/>
          <w:szCs w:val="24"/>
          <w:lang w:val="en-AU"/>
        </w:rPr>
        <w:t>-</w:t>
      </w:r>
      <w:r w:rsidR="004D68BF" w:rsidRPr="002D33EE">
        <w:rPr>
          <w:rFonts w:eastAsia="Times New Roman" w:cs="Times New Roman"/>
          <w:iCs/>
          <w:sz w:val="21"/>
          <w:szCs w:val="24"/>
          <w:lang w:val="en-AU"/>
        </w:rPr>
        <w:t>focused contracting arrangements</w:t>
      </w:r>
      <w:r w:rsidR="0059165F">
        <w:rPr>
          <w:rFonts w:eastAsia="Times New Roman" w:cs="Times New Roman"/>
          <w:iCs/>
          <w:sz w:val="21"/>
          <w:szCs w:val="24"/>
          <w:lang w:val="en-AU"/>
        </w:rPr>
        <w:t>,</w:t>
      </w:r>
      <w:r w:rsidR="004D68BF" w:rsidRPr="002D33EE">
        <w:rPr>
          <w:rFonts w:eastAsia="Times New Roman" w:cs="Times New Roman"/>
          <w:iCs/>
          <w:sz w:val="21"/>
          <w:szCs w:val="24"/>
          <w:lang w:val="en-AU"/>
        </w:rPr>
        <w:t xml:space="preserve"> rather than multi-year grants to international </w:t>
      </w:r>
      <w:r w:rsidR="007C3AF7" w:rsidRPr="002D33EE">
        <w:rPr>
          <w:rFonts w:eastAsia="Times New Roman" w:cs="Times New Roman"/>
          <w:iCs/>
          <w:sz w:val="21"/>
          <w:szCs w:val="24"/>
          <w:lang w:val="en-AU"/>
        </w:rPr>
        <w:t xml:space="preserve">research </w:t>
      </w:r>
      <w:r w:rsidR="004D68BF" w:rsidRPr="002D33EE">
        <w:rPr>
          <w:rFonts w:eastAsia="Times New Roman" w:cs="Times New Roman"/>
          <w:iCs/>
          <w:sz w:val="21"/>
          <w:szCs w:val="24"/>
          <w:lang w:val="en-AU"/>
        </w:rPr>
        <w:t>partners. Emphasis will be on working through local research institutions to deliver</w:t>
      </w:r>
      <w:r w:rsidR="007C3AF7" w:rsidRPr="002D33EE">
        <w:rPr>
          <w:rFonts w:eastAsia="Times New Roman" w:cs="Times New Roman"/>
          <w:iCs/>
          <w:sz w:val="21"/>
          <w:szCs w:val="24"/>
          <w:lang w:val="en-AU"/>
        </w:rPr>
        <w:t>, and where appropriate, multi-year grants with local research organisations may be considered</w:t>
      </w:r>
      <w:r w:rsidR="008D0CEC" w:rsidRPr="002D33EE">
        <w:rPr>
          <w:rFonts w:eastAsia="Times New Roman" w:cs="Times New Roman"/>
          <w:iCs/>
          <w:sz w:val="21"/>
          <w:szCs w:val="24"/>
          <w:lang w:val="en-AU"/>
        </w:rPr>
        <w:t xml:space="preserve">.  </w:t>
      </w:r>
    </w:p>
    <w:p w14:paraId="36D026B2" w14:textId="29AC1A82" w:rsidR="004305D4" w:rsidRPr="002D33EE" w:rsidRDefault="004D68BF" w:rsidP="004305D4">
      <w:pPr>
        <w:pStyle w:val="Heading2Numbered"/>
        <w:rPr>
          <w:rFonts w:eastAsia="Times New Roman"/>
          <w:lang w:val="en-AU"/>
        </w:rPr>
      </w:pPr>
      <w:bookmarkStart w:id="91" w:name="_Toc96005304"/>
      <w:bookmarkStart w:id="92" w:name="_Toc127898775"/>
      <w:r w:rsidRPr="002D33EE">
        <w:rPr>
          <w:rFonts w:eastAsia="Times New Roman"/>
          <w:lang w:val="en-AU"/>
        </w:rPr>
        <w:t xml:space="preserve">Enhanced </w:t>
      </w:r>
      <w:r w:rsidR="004305D4" w:rsidRPr="002D33EE">
        <w:rPr>
          <w:rFonts w:eastAsia="Times New Roman"/>
          <w:lang w:val="en-AU"/>
        </w:rPr>
        <w:t>Technical capability</w:t>
      </w:r>
      <w:bookmarkEnd w:id="91"/>
      <w:bookmarkEnd w:id="92"/>
      <w:r w:rsidR="004305D4" w:rsidRPr="002D33EE">
        <w:rPr>
          <w:rFonts w:eastAsia="Times New Roman"/>
          <w:lang w:val="en-AU"/>
        </w:rPr>
        <w:t xml:space="preserve"> </w:t>
      </w:r>
    </w:p>
    <w:p w14:paraId="55D197D9" w14:textId="0E536C50" w:rsidR="00A14048" w:rsidRPr="002D33EE" w:rsidRDefault="00A112B1" w:rsidP="00CF55FD">
      <w:pPr>
        <w:rPr>
          <w:lang w:val="en-AU"/>
        </w:rPr>
      </w:pPr>
      <w:r w:rsidRPr="002D33EE">
        <w:rPr>
          <w:lang w:val="en-AU"/>
        </w:rPr>
        <w:t xml:space="preserve">The </w:t>
      </w:r>
      <w:r w:rsidR="00884DCF" w:rsidRPr="002D33EE">
        <w:rPr>
          <w:lang w:val="en-AU"/>
        </w:rPr>
        <w:t xml:space="preserve">program will bolster the gender technical capability available to the program team, partners, and the AHC via a Gender Hub – see </w:t>
      </w:r>
      <w:r w:rsidR="00884DCF" w:rsidRPr="0069700F">
        <w:rPr>
          <w:lang w:val="en-AU"/>
        </w:rPr>
        <w:t>Annex</w:t>
      </w:r>
      <w:r w:rsidR="00884DCF" w:rsidRPr="002D33EE">
        <w:rPr>
          <w:lang w:val="en-AU"/>
        </w:rPr>
        <w:t xml:space="preserve"> 4 for an indicative Scope of Services.</w:t>
      </w:r>
      <w:r w:rsidR="00A14048" w:rsidRPr="002D33EE">
        <w:rPr>
          <w:rFonts w:cstheme="minorHAnsi"/>
          <w:color w:val="auto"/>
          <w:sz w:val="21"/>
          <w:szCs w:val="21"/>
          <w:lang w:val="en-AU"/>
        </w:rPr>
        <w:t xml:space="preserve"> </w:t>
      </w:r>
      <w:r w:rsidR="00A14048" w:rsidRPr="002D33EE">
        <w:rPr>
          <w:lang w:val="en-AU"/>
        </w:rPr>
        <w:t xml:space="preserve">The Gender Hub will need to quickly establish credibility, prove its </w:t>
      </w:r>
      <w:r w:rsidR="00E356F3">
        <w:rPr>
          <w:lang w:val="en-AU"/>
        </w:rPr>
        <w:t>utility,</w:t>
      </w:r>
      <w:r w:rsidR="00A14048" w:rsidRPr="002D33EE">
        <w:rPr>
          <w:lang w:val="en-AU"/>
        </w:rPr>
        <w:t xml:space="preserve"> and build effective working relationships with both </w:t>
      </w:r>
      <w:proofErr w:type="spellStart"/>
      <w:r w:rsidR="00A14048" w:rsidRPr="002D33EE">
        <w:rPr>
          <w:lang w:val="en-AU"/>
        </w:rPr>
        <w:t>GoPNG</w:t>
      </w:r>
      <w:proofErr w:type="spellEnd"/>
      <w:r w:rsidR="00A14048" w:rsidRPr="002D33EE">
        <w:rPr>
          <w:lang w:val="en-AU"/>
        </w:rPr>
        <w:t xml:space="preserve"> and AHC to ensure that it is influential, has authority, and is able to support the program to leverage and influence</w:t>
      </w:r>
      <w:r w:rsidR="00A86100">
        <w:rPr>
          <w:lang w:val="en-AU"/>
        </w:rPr>
        <w:t>.</w:t>
      </w:r>
    </w:p>
    <w:p w14:paraId="75002303" w14:textId="576AE291" w:rsidR="00884DCF" w:rsidRPr="002D33EE" w:rsidRDefault="00884DCF" w:rsidP="00CF55FD">
      <w:pPr>
        <w:rPr>
          <w:rFonts w:eastAsia="Times New Roman" w:cs="Times New Roman"/>
          <w:iCs/>
          <w:sz w:val="21"/>
          <w:szCs w:val="24"/>
          <w:lang w:val="en-AU"/>
        </w:rPr>
      </w:pPr>
      <w:r w:rsidRPr="002D33EE">
        <w:rPr>
          <w:lang w:val="en-AU"/>
        </w:rPr>
        <w:t xml:space="preserve">The program will have sufficient technical leadership capability across key outcome areas to </w:t>
      </w:r>
      <w:r w:rsidR="00A14048" w:rsidRPr="002D33EE">
        <w:rPr>
          <w:lang w:val="en-AU"/>
        </w:rPr>
        <w:t xml:space="preserve">deliver the program outcomes </w:t>
      </w:r>
      <w:r w:rsidRPr="002D33EE">
        <w:rPr>
          <w:lang w:val="en-AU"/>
        </w:rPr>
        <w:t xml:space="preserve">– directly and through strategic partnerships. </w:t>
      </w:r>
      <w:r w:rsidR="00FA5CE3" w:rsidRPr="002D33EE">
        <w:rPr>
          <w:rFonts w:eastAsia="Times New Roman" w:cs="Times New Roman"/>
          <w:iCs/>
          <w:sz w:val="21"/>
          <w:szCs w:val="24"/>
          <w:lang w:val="en-AU"/>
        </w:rPr>
        <w:t>See Annex 5: Indicative Team Structure.</w:t>
      </w:r>
    </w:p>
    <w:p w14:paraId="60AE0F88" w14:textId="58F9EE2A" w:rsidR="00EB027A" w:rsidRPr="002D33EE" w:rsidRDefault="00884DCF" w:rsidP="003A2BB8">
      <w:pPr>
        <w:rPr>
          <w:rFonts w:eastAsia="Times New Roman" w:cs="Times New Roman"/>
          <w:sz w:val="21"/>
          <w:szCs w:val="24"/>
          <w:lang w:val="en-AU"/>
        </w:rPr>
      </w:pPr>
      <w:r w:rsidRPr="002D33EE">
        <w:rPr>
          <w:lang w:val="en-AU"/>
        </w:rPr>
        <w:t xml:space="preserve">Following lessons from </w:t>
      </w:r>
      <w:r w:rsidR="00D05AA0" w:rsidRPr="002D33EE">
        <w:rPr>
          <w:rFonts w:eastAsia="Times New Roman" w:cs="Times New Roman"/>
          <w:i/>
          <w:iCs/>
          <w:sz w:val="21"/>
          <w:szCs w:val="24"/>
          <w:lang w:val="en-AU"/>
        </w:rPr>
        <w:t>Pacific Women</w:t>
      </w:r>
      <w:r w:rsidR="003A2BB8" w:rsidRPr="002D33EE">
        <w:rPr>
          <w:lang w:val="en-AU"/>
        </w:rPr>
        <w:t xml:space="preserve">, the program will continue to provide mentoring and capability support </w:t>
      </w:r>
      <w:r w:rsidR="00BA5067" w:rsidRPr="002D33EE">
        <w:rPr>
          <w:lang w:val="en-AU"/>
        </w:rPr>
        <w:t>for</w:t>
      </w:r>
      <w:r w:rsidR="003A2BB8" w:rsidRPr="002D33EE">
        <w:rPr>
          <w:lang w:val="en-AU"/>
        </w:rPr>
        <w:t xml:space="preserve"> o</w:t>
      </w:r>
      <w:r w:rsidR="00EB027A" w:rsidRPr="002D33EE">
        <w:rPr>
          <w:rFonts w:eastAsia="Times New Roman" w:cs="Times New Roman"/>
          <w:sz w:val="21"/>
          <w:szCs w:val="24"/>
          <w:lang w:val="en-AU"/>
        </w:rPr>
        <w:t>rgani</w:t>
      </w:r>
      <w:r w:rsidR="0078576D" w:rsidRPr="002D33EE">
        <w:rPr>
          <w:rFonts w:eastAsia="Times New Roman" w:cs="Times New Roman"/>
          <w:sz w:val="21"/>
          <w:szCs w:val="24"/>
          <w:lang w:val="en-AU"/>
        </w:rPr>
        <w:t>s</w:t>
      </w:r>
      <w:r w:rsidR="00EB027A" w:rsidRPr="002D33EE">
        <w:rPr>
          <w:rFonts w:eastAsia="Times New Roman" w:cs="Times New Roman"/>
          <w:sz w:val="21"/>
          <w:szCs w:val="24"/>
          <w:lang w:val="en-AU"/>
        </w:rPr>
        <w:t xml:space="preserve">ational development of funded </w:t>
      </w:r>
      <w:r w:rsidR="003A2BB8" w:rsidRPr="002D33EE">
        <w:rPr>
          <w:rFonts w:eastAsia="Times New Roman" w:cs="Times New Roman"/>
          <w:sz w:val="21"/>
          <w:szCs w:val="24"/>
          <w:lang w:val="en-AU"/>
        </w:rPr>
        <w:t>partners</w:t>
      </w:r>
      <w:r w:rsidR="00BA5067" w:rsidRPr="002D33EE">
        <w:rPr>
          <w:rFonts w:eastAsia="Times New Roman" w:cs="Times New Roman"/>
          <w:sz w:val="21"/>
          <w:szCs w:val="24"/>
          <w:lang w:val="en-AU"/>
        </w:rPr>
        <w:t>, which may be e</w:t>
      </w:r>
      <w:r w:rsidR="003A2BB8" w:rsidRPr="002D33EE">
        <w:rPr>
          <w:rFonts w:eastAsia="Times New Roman" w:cs="Times New Roman"/>
          <w:sz w:val="21"/>
          <w:szCs w:val="24"/>
          <w:lang w:val="en-AU"/>
        </w:rPr>
        <w:t>xtend</w:t>
      </w:r>
      <w:r w:rsidR="00BA5067" w:rsidRPr="002D33EE">
        <w:rPr>
          <w:rFonts w:eastAsia="Times New Roman" w:cs="Times New Roman"/>
          <w:sz w:val="21"/>
          <w:szCs w:val="24"/>
          <w:lang w:val="en-AU"/>
        </w:rPr>
        <w:t>ed</w:t>
      </w:r>
      <w:r w:rsidR="003A2BB8" w:rsidRPr="002D33EE">
        <w:rPr>
          <w:rFonts w:eastAsia="Times New Roman" w:cs="Times New Roman"/>
          <w:sz w:val="21"/>
          <w:szCs w:val="24"/>
          <w:lang w:val="en-AU"/>
        </w:rPr>
        <w:t xml:space="preserve"> to some </w:t>
      </w:r>
      <w:r w:rsidR="00EB027A" w:rsidRPr="002D33EE">
        <w:rPr>
          <w:rFonts w:eastAsia="Times New Roman" w:cs="Times New Roman"/>
          <w:sz w:val="21"/>
          <w:szCs w:val="24"/>
          <w:lang w:val="en-AU"/>
        </w:rPr>
        <w:t xml:space="preserve">unfunded organizations </w:t>
      </w:r>
      <w:r w:rsidR="003A2BB8" w:rsidRPr="002D33EE">
        <w:rPr>
          <w:rFonts w:eastAsia="Times New Roman" w:cs="Times New Roman"/>
          <w:sz w:val="21"/>
          <w:szCs w:val="24"/>
          <w:lang w:val="en-AU"/>
        </w:rPr>
        <w:t xml:space="preserve">via convening and learning activities. This includes in areas such as </w:t>
      </w:r>
      <w:r w:rsidR="00760505" w:rsidRPr="002D33EE">
        <w:rPr>
          <w:rFonts w:eastAsia="Times New Roman" w:cs="Times New Roman"/>
          <w:sz w:val="21"/>
          <w:szCs w:val="24"/>
          <w:lang w:val="en-AU"/>
        </w:rPr>
        <w:t xml:space="preserve">program management and decision-making, </w:t>
      </w:r>
      <w:r w:rsidR="003A2BB8" w:rsidRPr="002D33EE">
        <w:rPr>
          <w:rFonts w:eastAsia="Times New Roman" w:cs="Times New Roman"/>
          <w:sz w:val="21"/>
          <w:szCs w:val="24"/>
          <w:lang w:val="en-AU"/>
        </w:rPr>
        <w:t xml:space="preserve">activity design, </w:t>
      </w:r>
      <w:r w:rsidR="0069700F" w:rsidRPr="0069700F">
        <w:rPr>
          <w:rFonts w:eastAsia="Times New Roman" w:cs="Times New Roman"/>
          <w:sz w:val="21"/>
          <w:szCs w:val="24"/>
          <w:lang w:val="en-AU"/>
        </w:rPr>
        <w:t>monitoring and evaluation</w:t>
      </w:r>
      <w:r w:rsidR="003A2BB8" w:rsidRPr="002D33EE">
        <w:rPr>
          <w:rFonts w:eastAsia="Times New Roman" w:cs="Times New Roman"/>
          <w:sz w:val="21"/>
          <w:szCs w:val="24"/>
          <w:lang w:val="en-AU"/>
        </w:rPr>
        <w:t xml:space="preserve">, operations, and policy compliance. </w:t>
      </w:r>
      <w:r w:rsidR="003A2BB8" w:rsidRPr="002D33EE">
        <w:rPr>
          <w:lang w:val="en-AU"/>
        </w:rPr>
        <w:t>C</w:t>
      </w:r>
      <w:r w:rsidR="00EB027A" w:rsidRPr="002D33EE">
        <w:rPr>
          <w:rFonts w:eastAsia="Times New Roman" w:cs="Times New Roman"/>
          <w:sz w:val="21"/>
          <w:szCs w:val="24"/>
          <w:lang w:val="en-AU"/>
        </w:rPr>
        <w:t xml:space="preserve">apacity support </w:t>
      </w:r>
      <w:r w:rsidR="003A2BB8" w:rsidRPr="002D33EE">
        <w:rPr>
          <w:rFonts w:eastAsia="Times New Roman" w:cs="Times New Roman"/>
          <w:sz w:val="21"/>
          <w:szCs w:val="24"/>
          <w:lang w:val="en-AU"/>
        </w:rPr>
        <w:t>will</w:t>
      </w:r>
      <w:r w:rsidR="00FA5CE3" w:rsidRPr="002D33EE">
        <w:rPr>
          <w:rFonts w:eastAsia="Times New Roman" w:cs="Times New Roman"/>
          <w:sz w:val="21"/>
          <w:szCs w:val="24"/>
          <w:lang w:val="en-AU"/>
        </w:rPr>
        <w:t xml:space="preserve"> be </w:t>
      </w:r>
      <w:r w:rsidR="00EB027A" w:rsidRPr="002D33EE">
        <w:rPr>
          <w:rFonts w:eastAsia="Times New Roman" w:cs="Times New Roman"/>
          <w:sz w:val="21"/>
          <w:szCs w:val="24"/>
          <w:lang w:val="en-AU"/>
        </w:rPr>
        <w:t>firmly focused on transferring skills into organisations</w:t>
      </w:r>
      <w:r w:rsidR="00760505" w:rsidRPr="002D33EE">
        <w:rPr>
          <w:rFonts w:eastAsia="Times New Roman" w:cs="Times New Roman"/>
          <w:sz w:val="21"/>
          <w:szCs w:val="24"/>
          <w:lang w:val="en-AU"/>
        </w:rPr>
        <w:t xml:space="preserve"> including the ability to progressively take on management roles</w:t>
      </w:r>
      <w:r w:rsidR="00EB027A" w:rsidRPr="002D33EE">
        <w:rPr>
          <w:rFonts w:eastAsia="Times New Roman" w:cs="Times New Roman"/>
          <w:sz w:val="21"/>
          <w:szCs w:val="24"/>
          <w:lang w:val="en-AU"/>
        </w:rPr>
        <w:t xml:space="preserve">. </w:t>
      </w:r>
    </w:p>
    <w:p w14:paraId="2401820B" w14:textId="7E5B2193" w:rsidR="007816A3" w:rsidRPr="002D33EE" w:rsidRDefault="007816A3" w:rsidP="00200072">
      <w:pPr>
        <w:pStyle w:val="Heading2Numbered"/>
        <w:rPr>
          <w:rFonts w:eastAsia="Times New Roman"/>
          <w:lang w:val="en-AU"/>
        </w:rPr>
      </w:pPr>
      <w:bookmarkStart w:id="93" w:name="_Toc94628734"/>
      <w:bookmarkStart w:id="94" w:name="_Toc96005305"/>
      <w:bookmarkStart w:id="95" w:name="_Toc127898776"/>
      <w:r w:rsidRPr="002D33EE">
        <w:rPr>
          <w:rFonts w:eastAsia="Times New Roman"/>
          <w:lang w:val="en-AU"/>
        </w:rPr>
        <w:t>Link</w:t>
      </w:r>
      <w:r w:rsidR="00200072" w:rsidRPr="002D33EE">
        <w:rPr>
          <w:rFonts w:eastAsia="Times New Roman"/>
          <w:lang w:val="en-AU"/>
        </w:rPr>
        <w:t>ing</w:t>
      </w:r>
      <w:r w:rsidRPr="002D33EE">
        <w:rPr>
          <w:rFonts w:eastAsia="Times New Roman"/>
          <w:lang w:val="en-AU"/>
        </w:rPr>
        <w:t xml:space="preserve"> with regional programs</w:t>
      </w:r>
      <w:bookmarkEnd w:id="93"/>
      <w:bookmarkEnd w:id="94"/>
      <w:bookmarkEnd w:id="95"/>
    </w:p>
    <w:p w14:paraId="74C1BD5E" w14:textId="221FF156" w:rsidR="00FA5CE3" w:rsidRPr="002D33EE" w:rsidRDefault="00FA5CE3" w:rsidP="00FA5CE3">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 xml:space="preserve">Maintaining and enhancing links to relevant regional programs and initiatives will be important, including for Pacific Women Lead, </w:t>
      </w:r>
      <w:r w:rsidR="00A02A8F" w:rsidRPr="002D33EE">
        <w:rPr>
          <w:rFonts w:eastAsia="Times New Roman" w:cs="Times New Roman"/>
          <w:iCs/>
          <w:sz w:val="21"/>
          <w:szCs w:val="24"/>
          <w:lang w:val="en-AU"/>
        </w:rPr>
        <w:t xml:space="preserve">the Pacific Feminist Forum, </w:t>
      </w:r>
      <w:r w:rsidR="0041156B" w:rsidRPr="002D33EE">
        <w:rPr>
          <w:rFonts w:eastAsia="Times New Roman" w:cs="Times New Roman"/>
          <w:iCs/>
          <w:sz w:val="21"/>
          <w:szCs w:val="24"/>
          <w:lang w:val="en-AU"/>
        </w:rPr>
        <w:t xml:space="preserve">and </w:t>
      </w:r>
      <w:r w:rsidRPr="002D33EE">
        <w:rPr>
          <w:rFonts w:eastAsia="Times New Roman" w:cs="Times New Roman"/>
          <w:iCs/>
          <w:sz w:val="21"/>
          <w:szCs w:val="24"/>
          <w:lang w:val="en-AU"/>
        </w:rPr>
        <w:t>DFAT’s Indo-Pacific Sexual and Reproductive Health and Rights COVID-19 Response.</w:t>
      </w:r>
      <w:r w:rsidR="0041156B" w:rsidRPr="002D33EE">
        <w:rPr>
          <w:rFonts w:eastAsia="Times New Roman" w:cs="Times New Roman"/>
          <w:iCs/>
          <w:sz w:val="21"/>
          <w:szCs w:val="24"/>
          <w:lang w:val="en-AU"/>
        </w:rPr>
        <w:t xml:space="preserve"> </w:t>
      </w:r>
      <w:r w:rsidRPr="002D33EE">
        <w:rPr>
          <w:rFonts w:eastAsia="Times New Roman" w:cs="Times New Roman"/>
          <w:iCs/>
          <w:sz w:val="21"/>
          <w:szCs w:val="24"/>
          <w:lang w:val="en-AU"/>
        </w:rPr>
        <w:t>Ways in which links could be fostered and enhanced include:</w:t>
      </w:r>
    </w:p>
    <w:p w14:paraId="50935F44" w14:textId="4A1602AD" w:rsidR="00FA5CE3" w:rsidRPr="002D33EE" w:rsidRDefault="00FA5CE3" w:rsidP="00B2075E">
      <w:pPr>
        <w:pStyle w:val="ListParagraph"/>
        <w:numPr>
          <w:ilvl w:val="0"/>
          <w:numId w:val="50"/>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lastRenderedPageBreak/>
        <w:t>Supporting relevant local leadership</w:t>
      </w:r>
      <w:r w:rsidR="0041156B" w:rsidRPr="002D33EE">
        <w:rPr>
          <w:rFonts w:eastAsia="Times New Roman" w:cs="Times New Roman"/>
          <w:iCs/>
          <w:sz w:val="21"/>
          <w:szCs w:val="24"/>
          <w:lang w:val="en-AU"/>
        </w:rPr>
        <w:t xml:space="preserve"> (e.g., NWC, ODW, </w:t>
      </w:r>
      <w:proofErr w:type="spellStart"/>
      <w:r w:rsidR="0041156B" w:rsidRPr="002D33EE">
        <w:rPr>
          <w:rFonts w:eastAsia="Times New Roman" w:cs="Times New Roman"/>
          <w:iCs/>
          <w:sz w:val="21"/>
          <w:szCs w:val="24"/>
          <w:lang w:val="en-AU"/>
        </w:rPr>
        <w:t>DfCDR</w:t>
      </w:r>
      <w:proofErr w:type="spellEnd"/>
      <w:r w:rsidR="0041156B" w:rsidRPr="002D33EE">
        <w:rPr>
          <w:rFonts w:eastAsia="Times New Roman" w:cs="Times New Roman"/>
          <w:iCs/>
          <w:sz w:val="21"/>
          <w:szCs w:val="24"/>
          <w:lang w:val="en-AU"/>
        </w:rPr>
        <w:t>)</w:t>
      </w:r>
      <w:r w:rsidRPr="002D33EE">
        <w:rPr>
          <w:rFonts w:eastAsia="Times New Roman" w:cs="Times New Roman"/>
          <w:iCs/>
          <w:sz w:val="21"/>
          <w:szCs w:val="24"/>
          <w:lang w:val="en-AU"/>
        </w:rPr>
        <w:t xml:space="preserve"> to engage in regional policy dialogue</w:t>
      </w:r>
      <w:r w:rsidR="00A02A8F" w:rsidRPr="002D33EE">
        <w:rPr>
          <w:rFonts w:eastAsia="Times New Roman" w:cs="Times New Roman"/>
          <w:iCs/>
          <w:sz w:val="21"/>
          <w:szCs w:val="24"/>
          <w:lang w:val="en-AU"/>
        </w:rPr>
        <w:t>.</w:t>
      </w:r>
    </w:p>
    <w:p w14:paraId="363EC9ED" w14:textId="1F8F6003" w:rsidR="00FA5CE3" w:rsidRPr="002D33EE" w:rsidRDefault="00A02A8F" w:rsidP="00B2075E">
      <w:pPr>
        <w:pStyle w:val="ListParagraph"/>
        <w:numPr>
          <w:ilvl w:val="0"/>
          <w:numId w:val="50"/>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 xml:space="preserve">Including representation from </w:t>
      </w:r>
      <w:r w:rsidR="00075124" w:rsidRPr="002D33EE">
        <w:rPr>
          <w:rFonts w:eastAsia="Times New Roman" w:cs="Times New Roman"/>
          <w:iCs/>
          <w:sz w:val="21"/>
          <w:szCs w:val="24"/>
          <w:lang w:val="en-AU"/>
        </w:rPr>
        <w:t>regional</w:t>
      </w:r>
      <w:r w:rsidRPr="002D33EE">
        <w:rPr>
          <w:rFonts w:eastAsia="Times New Roman" w:cs="Times New Roman"/>
          <w:iCs/>
          <w:sz w:val="21"/>
          <w:szCs w:val="24"/>
          <w:lang w:val="en-AU"/>
        </w:rPr>
        <w:t xml:space="preserve"> initiatives in relevant program convening, learning, and policy dialogue activities, and ensuring representation from this program in relevant regional forums </w:t>
      </w:r>
      <w:r w:rsidR="00075124" w:rsidRPr="002D33EE">
        <w:rPr>
          <w:rFonts w:eastAsia="Times New Roman" w:cs="Times New Roman"/>
          <w:iCs/>
          <w:sz w:val="21"/>
          <w:szCs w:val="24"/>
          <w:lang w:val="en-AU"/>
        </w:rPr>
        <w:t>/</w:t>
      </w:r>
      <w:r w:rsidRPr="002D33EE">
        <w:rPr>
          <w:rFonts w:eastAsia="Times New Roman" w:cs="Times New Roman"/>
          <w:iCs/>
          <w:sz w:val="21"/>
          <w:szCs w:val="24"/>
          <w:lang w:val="en-AU"/>
        </w:rPr>
        <w:t xml:space="preserve"> events.</w:t>
      </w:r>
    </w:p>
    <w:p w14:paraId="4592851E" w14:textId="2B5E6DC2" w:rsidR="00A02A8F" w:rsidRPr="002D33EE" w:rsidRDefault="00A02A8F" w:rsidP="00B2075E">
      <w:pPr>
        <w:pStyle w:val="ListParagraph"/>
        <w:numPr>
          <w:ilvl w:val="0"/>
          <w:numId w:val="50"/>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Consideration of representati</w:t>
      </w:r>
      <w:r w:rsidR="00075124" w:rsidRPr="002D33EE">
        <w:rPr>
          <w:rFonts w:eastAsia="Times New Roman" w:cs="Times New Roman"/>
          <w:iCs/>
          <w:sz w:val="21"/>
          <w:szCs w:val="24"/>
          <w:lang w:val="en-AU"/>
        </w:rPr>
        <w:t>on</w:t>
      </w:r>
      <w:r w:rsidRPr="002D33EE">
        <w:rPr>
          <w:rFonts w:eastAsia="Times New Roman" w:cs="Times New Roman"/>
          <w:iCs/>
          <w:sz w:val="21"/>
          <w:szCs w:val="24"/>
          <w:lang w:val="en-AU"/>
        </w:rPr>
        <w:t xml:space="preserve"> from Pacific and PNG Women Lead on each other’s governance bodies.</w:t>
      </w:r>
    </w:p>
    <w:p w14:paraId="46AE7578" w14:textId="24A761DC" w:rsidR="00A02A8F" w:rsidRPr="002D33EE" w:rsidRDefault="00A02A8F" w:rsidP="00B2075E">
      <w:pPr>
        <w:pStyle w:val="ListParagraph"/>
        <w:numPr>
          <w:ilvl w:val="0"/>
          <w:numId w:val="50"/>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 xml:space="preserve">Via UN Women as the global body for policy dialogue and donor coordination. </w:t>
      </w:r>
    </w:p>
    <w:p w14:paraId="48832101" w14:textId="77777777" w:rsidR="007816A3" w:rsidRPr="002D33EE" w:rsidRDefault="007816A3" w:rsidP="00200072">
      <w:pPr>
        <w:pStyle w:val="Heading2Numbered"/>
        <w:rPr>
          <w:rFonts w:eastAsia="Times New Roman"/>
          <w:lang w:val="en-AU"/>
        </w:rPr>
      </w:pPr>
      <w:bookmarkStart w:id="96" w:name="_Toc94628735"/>
      <w:bookmarkStart w:id="97" w:name="_Toc96005306"/>
      <w:bookmarkStart w:id="98" w:name="_Toc127898777"/>
      <w:r w:rsidRPr="002D33EE">
        <w:rPr>
          <w:rFonts w:eastAsia="Times New Roman"/>
          <w:lang w:val="en-AU"/>
        </w:rPr>
        <w:t>Geographic focus</w:t>
      </w:r>
      <w:bookmarkEnd w:id="96"/>
      <w:bookmarkEnd w:id="97"/>
      <w:bookmarkEnd w:id="98"/>
    </w:p>
    <w:p w14:paraId="51E15D17" w14:textId="5CA64DC4" w:rsidR="00C96C9E" w:rsidRPr="002D33EE" w:rsidRDefault="00C96C9E" w:rsidP="007816A3">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Given the scale of the development issue being addressed and the relative budget of this initiative, focusing the investment geographically will be important. This will allow for concentration of convening and movement building, learning and </w:t>
      </w:r>
      <w:r w:rsidR="009E41FB" w:rsidRPr="002D33EE">
        <w:rPr>
          <w:rFonts w:eastAsia="Times New Roman" w:cs="Times New Roman"/>
          <w:sz w:val="21"/>
          <w:szCs w:val="24"/>
          <w:lang w:val="en-AU"/>
        </w:rPr>
        <w:t xml:space="preserve">knowledge </w:t>
      </w:r>
      <w:r w:rsidRPr="002D33EE">
        <w:rPr>
          <w:rFonts w:eastAsia="Times New Roman" w:cs="Times New Roman"/>
          <w:sz w:val="21"/>
          <w:szCs w:val="24"/>
          <w:lang w:val="en-AU"/>
        </w:rPr>
        <w:t xml:space="preserve">sharing, </w:t>
      </w:r>
      <w:r w:rsidR="00BA32CB" w:rsidRPr="002D33EE">
        <w:rPr>
          <w:rFonts w:eastAsia="Times New Roman" w:cs="Times New Roman"/>
          <w:sz w:val="21"/>
          <w:szCs w:val="24"/>
          <w:lang w:val="en-AU"/>
        </w:rPr>
        <w:t>advocacy,</w:t>
      </w:r>
      <w:r w:rsidR="00E3538D" w:rsidRPr="002D33EE">
        <w:rPr>
          <w:rFonts w:eastAsia="Times New Roman" w:cs="Times New Roman"/>
          <w:sz w:val="21"/>
          <w:szCs w:val="24"/>
          <w:lang w:val="en-AU"/>
        </w:rPr>
        <w:t xml:space="preserve"> and influence </w:t>
      </w:r>
      <w:r w:rsidRPr="002D33EE">
        <w:rPr>
          <w:rFonts w:eastAsia="Times New Roman" w:cs="Times New Roman"/>
          <w:sz w:val="21"/>
          <w:szCs w:val="24"/>
          <w:lang w:val="en-AU"/>
        </w:rPr>
        <w:t>and leveraging strategies.</w:t>
      </w:r>
      <w:r w:rsidR="009E41FB" w:rsidRPr="002D33EE">
        <w:rPr>
          <w:rFonts w:eastAsia="Times New Roman" w:cs="Times New Roman"/>
          <w:sz w:val="21"/>
          <w:szCs w:val="24"/>
          <w:lang w:val="en-AU"/>
        </w:rPr>
        <w:t xml:space="preserve"> It enhances </w:t>
      </w:r>
      <w:r w:rsidR="00E3538D" w:rsidRPr="002D33EE">
        <w:rPr>
          <w:rFonts w:eastAsia="Times New Roman" w:cs="Times New Roman"/>
          <w:sz w:val="21"/>
          <w:szCs w:val="24"/>
          <w:lang w:val="en-AU"/>
        </w:rPr>
        <w:t xml:space="preserve">program </w:t>
      </w:r>
      <w:r w:rsidR="009E41FB" w:rsidRPr="002D33EE">
        <w:rPr>
          <w:rFonts w:eastAsia="Times New Roman" w:cs="Times New Roman"/>
          <w:sz w:val="21"/>
          <w:szCs w:val="24"/>
          <w:lang w:val="en-AU"/>
        </w:rPr>
        <w:t xml:space="preserve">visibility </w:t>
      </w:r>
      <w:r w:rsidR="00E3538D" w:rsidRPr="002D33EE">
        <w:rPr>
          <w:rFonts w:eastAsia="Times New Roman" w:cs="Times New Roman"/>
          <w:sz w:val="21"/>
          <w:szCs w:val="24"/>
          <w:lang w:val="en-AU"/>
        </w:rPr>
        <w:t xml:space="preserve">and the ability to deliver results that are more than the aggregation of partner activity outcomes. </w:t>
      </w:r>
    </w:p>
    <w:p w14:paraId="1B0D3D7C" w14:textId="00BEB7D9" w:rsidR="00C96C9E" w:rsidRPr="002D33EE" w:rsidRDefault="00C96C9E" w:rsidP="007816A3">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While the final geographic focus areas will be decided during </w:t>
      </w:r>
      <w:r w:rsidR="00E3538D" w:rsidRPr="002D33EE">
        <w:rPr>
          <w:rFonts w:eastAsia="Times New Roman" w:cs="Times New Roman"/>
          <w:sz w:val="21"/>
          <w:szCs w:val="24"/>
          <w:lang w:val="en-AU"/>
        </w:rPr>
        <w:t xml:space="preserve">the development of the first Annual Workplan </w:t>
      </w:r>
      <w:r w:rsidRPr="002D33EE">
        <w:rPr>
          <w:rFonts w:eastAsia="Times New Roman" w:cs="Times New Roman"/>
          <w:sz w:val="21"/>
          <w:szCs w:val="24"/>
          <w:lang w:val="en-AU"/>
        </w:rPr>
        <w:t>and in agreement with AHC, the following principles should be applied:</w:t>
      </w:r>
    </w:p>
    <w:p w14:paraId="60F09F36" w14:textId="09A0BC96" w:rsidR="009E41FB" w:rsidRPr="002D33EE" w:rsidRDefault="009E41FB" w:rsidP="00B2075E">
      <w:pPr>
        <w:pStyle w:val="ListParagraph"/>
        <w:numPr>
          <w:ilvl w:val="0"/>
          <w:numId w:val="51"/>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Partners that are to be novated for multi-year funding arrangements have important relationships and networks in their geographical areas of work and this should be protected and enhanced</w:t>
      </w:r>
      <w:r w:rsidR="00E3538D" w:rsidRPr="002D33EE">
        <w:rPr>
          <w:rFonts w:eastAsia="Times New Roman" w:cs="Times New Roman"/>
          <w:sz w:val="21"/>
          <w:szCs w:val="24"/>
          <w:lang w:val="en-AU"/>
        </w:rPr>
        <w:t>.</w:t>
      </w:r>
    </w:p>
    <w:p w14:paraId="73C3464D" w14:textId="7CA8EDE1" w:rsidR="00C96C9E" w:rsidRPr="002D33EE" w:rsidRDefault="009E41FB" w:rsidP="00B2075E">
      <w:pPr>
        <w:pStyle w:val="ListParagraph"/>
        <w:numPr>
          <w:ilvl w:val="0"/>
          <w:numId w:val="51"/>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Maximising the opportunities to leverage </w:t>
      </w:r>
      <w:r w:rsidR="00C96C9E" w:rsidRPr="002D33EE">
        <w:rPr>
          <w:rFonts w:eastAsia="Times New Roman" w:cs="Times New Roman"/>
          <w:sz w:val="21"/>
          <w:szCs w:val="24"/>
          <w:lang w:val="en-AU"/>
        </w:rPr>
        <w:t xml:space="preserve">other AHC investments working at the sub-national level.  </w:t>
      </w:r>
      <w:r w:rsidRPr="002D33EE">
        <w:rPr>
          <w:rFonts w:eastAsia="Times New Roman" w:cs="Times New Roman"/>
          <w:sz w:val="21"/>
          <w:szCs w:val="24"/>
          <w:lang w:val="en-AU"/>
        </w:rPr>
        <w:t xml:space="preserve">This could include utilising </w:t>
      </w:r>
      <w:r w:rsidR="00075124" w:rsidRPr="002D33EE">
        <w:rPr>
          <w:rFonts w:eastAsia="Times New Roman" w:cs="Times New Roman"/>
          <w:sz w:val="21"/>
          <w:szCs w:val="24"/>
          <w:lang w:val="en-AU"/>
        </w:rPr>
        <w:t xml:space="preserve">other programs’ </w:t>
      </w:r>
      <w:r w:rsidRPr="002D33EE">
        <w:rPr>
          <w:rFonts w:eastAsia="Times New Roman" w:cs="Times New Roman"/>
          <w:sz w:val="21"/>
          <w:szCs w:val="24"/>
          <w:lang w:val="en-AU"/>
        </w:rPr>
        <w:t>sub-national advisers and teams to extend reach and results</w:t>
      </w:r>
      <w:r w:rsidR="00075124" w:rsidRPr="002D33EE">
        <w:rPr>
          <w:rFonts w:eastAsia="Times New Roman" w:cs="Times New Roman"/>
          <w:sz w:val="21"/>
          <w:szCs w:val="24"/>
          <w:lang w:val="en-AU"/>
        </w:rPr>
        <w:t>,</w:t>
      </w:r>
      <w:r w:rsidRPr="002D33EE">
        <w:rPr>
          <w:rFonts w:eastAsia="Times New Roman" w:cs="Times New Roman"/>
          <w:sz w:val="21"/>
          <w:szCs w:val="24"/>
          <w:lang w:val="en-AU"/>
        </w:rPr>
        <w:t xml:space="preserve"> and drawing on other sub-national resources for activity and partners support where appropriate.</w:t>
      </w:r>
    </w:p>
    <w:p w14:paraId="2FBEE6EE" w14:textId="55733AAB" w:rsidR="009E41FB" w:rsidRPr="002D33EE" w:rsidRDefault="009E41FB" w:rsidP="00B2075E">
      <w:pPr>
        <w:numPr>
          <w:ilvl w:val="0"/>
          <w:numId w:val="51"/>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Ensuring that there is adequate representation from diverse settings across the country so that work at the national level – including policy dialogue – is informed by different settings.</w:t>
      </w:r>
    </w:p>
    <w:p w14:paraId="0B17EBD4" w14:textId="66D13D0E" w:rsidR="009E41FB" w:rsidRPr="002D33EE" w:rsidRDefault="00E3538D" w:rsidP="00E3538D">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Based on these principles, an initial list would include East and West Sepik, Eastern and Western Highlands, </w:t>
      </w:r>
      <w:proofErr w:type="spellStart"/>
      <w:r w:rsidRPr="002D33EE">
        <w:rPr>
          <w:rFonts w:eastAsia="Times New Roman" w:cs="Times New Roman"/>
          <w:sz w:val="21"/>
          <w:szCs w:val="24"/>
          <w:lang w:val="en-AU"/>
        </w:rPr>
        <w:t>Morobe</w:t>
      </w:r>
      <w:proofErr w:type="spellEnd"/>
      <w:r w:rsidRPr="002D33EE">
        <w:rPr>
          <w:rFonts w:eastAsia="Times New Roman" w:cs="Times New Roman"/>
          <w:sz w:val="21"/>
          <w:szCs w:val="24"/>
          <w:lang w:val="en-AU"/>
        </w:rPr>
        <w:t>, National Capital District, and the Autonomous Region of Bougainville</w:t>
      </w:r>
      <w:r w:rsidR="00004A3D" w:rsidRPr="002D33EE">
        <w:rPr>
          <w:rFonts w:eastAsia="Times New Roman" w:cs="Times New Roman"/>
          <w:sz w:val="21"/>
          <w:szCs w:val="24"/>
          <w:lang w:val="en-AU"/>
        </w:rPr>
        <w:t xml:space="preserve"> (</w:t>
      </w:r>
      <w:proofErr w:type="spellStart"/>
      <w:r w:rsidR="00004A3D" w:rsidRPr="002D33EE">
        <w:rPr>
          <w:rFonts w:eastAsia="Times New Roman" w:cs="Times New Roman"/>
          <w:sz w:val="21"/>
          <w:szCs w:val="24"/>
          <w:lang w:val="en-AU"/>
        </w:rPr>
        <w:t>ARoB</w:t>
      </w:r>
      <w:proofErr w:type="spellEnd"/>
      <w:r w:rsidR="00004A3D" w:rsidRPr="002D33EE">
        <w:rPr>
          <w:rFonts w:eastAsia="Times New Roman" w:cs="Times New Roman"/>
          <w:sz w:val="21"/>
          <w:szCs w:val="24"/>
          <w:lang w:val="en-AU"/>
        </w:rPr>
        <w:t>)</w:t>
      </w:r>
      <w:r w:rsidRPr="002D33EE">
        <w:rPr>
          <w:rFonts w:eastAsia="Times New Roman" w:cs="Times New Roman"/>
          <w:sz w:val="21"/>
          <w:szCs w:val="24"/>
          <w:lang w:val="en-AU"/>
        </w:rPr>
        <w:t>.</w:t>
      </w:r>
    </w:p>
    <w:p w14:paraId="3A81B64A" w14:textId="56B1CAEB" w:rsidR="00282072" w:rsidRPr="002D33EE" w:rsidRDefault="00282072" w:rsidP="009E41FB">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Regardless of the final list, it is reasonable to assume that needs and opportunities will arise in other geographic locations over the lifetime of the program to which the program will be expected to respond.  Application of an 80:20 rule would give the program some scope to be responsive to these needs and opportunities. This might include ensuring that convening and learning events include representation fr</w:t>
      </w:r>
      <w:r w:rsidR="00075124" w:rsidRPr="002D33EE">
        <w:rPr>
          <w:rFonts w:eastAsia="Times New Roman" w:cs="Times New Roman"/>
          <w:sz w:val="21"/>
          <w:szCs w:val="24"/>
          <w:lang w:val="en-AU"/>
        </w:rPr>
        <w:t>o</w:t>
      </w:r>
      <w:r w:rsidRPr="002D33EE">
        <w:rPr>
          <w:rFonts w:eastAsia="Times New Roman" w:cs="Times New Roman"/>
          <w:sz w:val="21"/>
          <w:szCs w:val="24"/>
          <w:lang w:val="en-AU"/>
        </w:rPr>
        <w:t>m across PNG to ensure that collective action is inclusive and sharing of lessons, tools, and materials allows non-funded partners to extend reach and coverage in other locations.</w:t>
      </w:r>
    </w:p>
    <w:p w14:paraId="063880FC" w14:textId="5F60746E" w:rsidR="00282072" w:rsidRPr="002D33EE" w:rsidRDefault="00004A3D" w:rsidP="007816A3">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Investments in the Autonomous Region of Bougainville</w:t>
      </w:r>
      <w:r w:rsidR="00AB4300">
        <w:rPr>
          <w:rFonts w:eastAsia="Times New Roman" w:cs="Times New Roman"/>
          <w:sz w:val="21"/>
          <w:szCs w:val="24"/>
          <w:lang w:val="en-AU"/>
        </w:rPr>
        <w:t xml:space="preserve"> (</w:t>
      </w:r>
      <w:proofErr w:type="spellStart"/>
      <w:r w:rsidR="00AB4300">
        <w:rPr>
          <w:rFonts w:eastAsia="Times New Roman" w:cs="Times New Roman"/>
          <w:sz w:val="21"/>
          <w:szCs w:val="24"/>
          <w:lang w:val="en-AU"/>
        </w:rPr>
        <w:t>ARoB</w:t>
      </w:r>
      <w:proofErr w:type="spellEnd"/>
      <w:r w:rsidR="00AB4300">
        <w:rPr>
          <w:rFonts w:eastAsia="Times New Roman" w:cs="Times New Roman"/>
          <w:sz w:val="21"/>
          <w:szCs w:val="24"/>
          <w:lang w:val="en-AU"/>
        </w:rPr>
        <w:t>)</w:t>
      </w:r>
      <w:r w:rsidRPr="002D33EE">
        <w:rPr>
          <w:rFonts w:eastAsia="Times New Roman" w:cs="Times New Roman"/>
          <w:sz w:val="21"/>
          <w:szCs w:val="24"/>
          <w:lang w:val="en-AU"/>
        </w:rPr>
        <w:t xml:space="preserve"> through </w:t>
      </w:r>
      <w:r w:rsidR="00D05AA0" w:rsidRPr="002D33EE">
        <w:rPr>
          <w:rFonts w:eastAsia="Times New Roman" w:cs="Times New Roman"/>
          <w:i/>
          <w:iCs/>
          <w:sz w:val="21"/>
          <w:szCs w:val="24"/>
          <w:lang w:val="en-AU"/>
        </w:rPr>
        <w:t>Pacific Women</w:t>
      </w:r>
      <w:r w:rsidR="00D05AA0" w:rsidRPr="002D33EE">
        <w:rPr>
          <w:rFonts w:eastAsia="Times New Roman" w:cs="Times New Roman"/>
          <w:sz w:val="21"/>
          <w:szCs w:val="24"/>
          <w:lang w:val="en-AU"/>
        </w:rPr>
        <w:t xml:space="preserve"> </w:t>
      </w:r>
      <w:r w:rsidRPr="002D33EE">
        <w:rPr>
          <w:rFonts w:eastAsia="Times New Roman" w:cs="Times New Roman"/>
          <w:sz w:val="21"/>
          <w:szCs w:val="24"/>
          <w:lang w:val="en-AU"/>
        </w:rPr>
        <w:t>demonstrated much progress</w:t>
      </w:r>
      <w:r w:rsidR="00415D19">
        <w:rPr>
          <w:rFonts w:eastAsia="Times New Roman" w:cs="Times New Roman"/>
          <w:sz w:val="21"/>
          <w:szCs w:val="24"/>
          <w:lang w:val="en-AU"/>
        </w:rPr>
        <w:t xml:space="preserve">. Future </w:t>
      </w:r>
      <w:proofErr w:type="spellStart"/>
      <w:r w:rsidRPr="002D33EE">
        <w:rPr>
          <w:rFonts w:eastAsia="Times New Roman" w:cs="Times New Roman"/>
          <w:sz w:val="21"/>
          <w:szCs w:val="24"/>
          <w:lang w:val="en-AU"/>
        </w:rPr>
        <w:t>ARoB</w:t>
      </w:r>
      <w:proofErr w:type="spellEnd"/>
      <w:r w:rsidRPr="002D33EE">
        <w:rPr>
          <w:rFonts w:eastAsia="Times New Roman" w:cs="Times New Roman"/>
          <w:sz w:val="21"/>
          <w:szCs w:val="24"/>
          <w:lang w:val="en-AU"/>
        </w:rPr>
        <w:t xml:space="preserve"> specific work </w:t>
      </w:r>
      <w:r w:rsidR="009C78EC">
        <w:rPr>
          <w:rFonts w:eastAsia="Times New Roman" w:cs="Times New Roman"/>
          <w:sz w:val="21"/>
          <w:szCs w:val="24"/>
          <w:lang w:val="en-AU"/>
        </w:rPr>
        <w:t xml:space="preserve">will be </w:t>
      </w:r>
      <w:r w:rsidRPr="002D33EE">
        <w:rPr>
          <w:rFonts w:eastAsia="Times New Roman" w:cs="Times New Roman"/>
          <w:sz w:val="21"/>
          <w:szCs w:val="24"/>
          <w:lang w:val="en-AU"/>
        </w:rPr>
        <w:t>plann</w:t>
      </w:r>
      <w:r w:rsidR="009C78EC">
        <w:rPr>
          <w:rFonts w:eastAsia="Times New Roman" w:cs="Times New Roman"/>
          <w:sz w:val="21"/>
          <w:szCs w:val="24"/>
          <w:lang w:val="en-AU"/>
        </w:rPr>
        <w:t>ed</w:t>
      </w:r>
      <w:r w:rsidRPr="002D33EE">
        <w:rPr>
          <w:rFonts w:eastAsia="Times New Roman" w:cs="Times New Roman"/>
          <w:sz w:val="21"/>
          <w:szCs w:val="24"/>
          <w:lang w:val="en-AU"/>
        </w:rPr>
        <w:t xml:space="preserve"> and report</w:t>
      </w:r>
      <w:r w:rsidR="009C78EC">
        <w:rPr>
          <w:rFonts w:eastAsia="Times New Roman" w:cs="Times New Roman"/>
          <w:sz w:val="21"/>
          <w:szCs w:val="24"/>
          <w:lang w:val="en-AU"/>
        </w:rPr>
        <w:t>ed</w:t>
      </w:r>
      <w:r w:rsidRPr="002D33EE">
        <w:rPr>
          <w:rFonts w:eastAsia="Times New Roman" w:cs="Times New Roman"/>
          <w:sz w:val="21"/>
          <w:szCs w:val="24"/>
          <w:lang w:val="en-AU"/>
        </w:rPr>
        <w:t xml:space="preserve"> </w:t>
      </w:r>
      <w:r w:rsidR="009C78EC">
        <w:rPr>
          <w:rFonts w:eastAsia="Times New Roman" w:cs="Times New Roman"/>
          <w:sz w:val="21"/>
          <w:szCs w:val="24"/>
          <w:lang w:val="en-AU"/>
        </w:rPr>
        <w:t xml:space="preserve">in consultation with the DFAT </w:t>
      </w:r>
      <w:proofErr w:type="spellStart"/>
      <w:r w:rsidR="00B95255">
        <w:rPr>
          <w:rFonts w:eastAsia="Times New Roman" w:cs="Times New Roman"/>
          <w:sz w:val="21"/>
          <w:szCs w:val="24"/>
          <w:lang w:val="en-AU"/>
        </w:rPr>
        <w:t>ARoB</w:t>
      </w:r>
      <w:proofErr w:type="spellEnd"/>
      <w:r w:rsidR="00B95255">
        <w:rPr>
          <w:rFonts w:eastAsia="Times New Roman" w:cs="Times New Roman"/>
          <w:sz w:val="21"/>
          <w:szCs w:val="24"/>
          <w:lang w:val="en-AU"/>
        </w:rPr>
        <w:t xml:space="preserve"> team </w:t>
      </w:r>
      <w:r w:rsidRPr="002D33EE">
        <w:rPr>
          <w:rFonts w:eastAsia="Times New Roman" w:cs="Times New Roman"/>
          <w:sz w:val="21"/>
          <w:szCs w:val="24"/>
          <w:lang w:val="en-AU"/>
        </w:rPr>
        <w:t xml:space="preserve">to enhance alignment with the strategies and plans of the Autonomous Government of Bougainville, as well as the </w:t>
      </w:r>
      <w:r w:rsidR="00616EAA" w:rsidRPr="002D33EE">
        <w:rPr>
          <w:rFonts w:eastAsia="Times New Roman" w:cs="Times New Roman"/>
          <w:sz w:val="21"/>
          <w:szCs w:val="24"/>
          <w:lang w:val="en-AU"/>
        </w:rPr>
        <w:t xml:space="preserve">AHC partnership with this government. The program will undertake detailed consultations with relevant stakeholders and partners in </w:t>
      </w:r>
      <w:proofErr w:type="spellStart"/>
      <w:r w:rsidR="00616EAA" w:rsidRPr="002D33EE">
        <w:rPr>
          <w:rFonts w:eastAsia="Times New Roman" w:cs="Times New Roman"/>
          <w:sz w:val="21"/>
          <w:szCs w:val="24"/>
          <w:lang w:val="en-AU"/>
        </w:rPr>
        <w:t>ARoB</w:t>
      </w:r>
      <w:proofErr w:type="spellEnd"/>
      <w:r w:rsidR="00E63967" w:rsidRPr="002D33EE">
        <w:rPr>
          <w:rFonts w:eastAsia="Times New Roman" w:cs="Times New Roman"/>
          <w:sz w:val="21"/>
          <w:szCs w:val="24"/>
          <w:lang w:val="en-AU"/>
        </w:rPr>
        <w:t>, and based on these, update the Annual Workplan (or Investment Plan) in the first six month</w:t>
      </w:r>
      <w:r w:rsidR="00592F23" w:rsidRPr="002D33EE">
        <w:rPr>
          <w:rFonts w:eastAsia="Times New Roman" w:cs="Times New Roman"/>
          <w:sz w:val="21"/>
          <w:szCs w:val="24"/>
          <w:lang w:val="en-AU"/>
        </w:rPr>
        <w:t>s</w:t>
      </w:r>
      <w:r w:rsidR="00E63967" w:rsidRPr="002D33EE">
        <w:rPr>
          <w:rFonts w:eastAsia="Times New Roman" w:cs="Times New Roman"/>
          <w:sz w:val="21"/>
          <w:szCs w:val="24"/>
          <w:lang w:val="en-AU"/>
        </w:rPr>
        <w:t xml:space="preserve"> of implementation. The Program Logic will be adapted for the context</w:t>
      </w:r>
      <w:r w:rsidR="00075124" w:rsidRPr="002D33EE">
        <w:rPr>
          <w:rFonts w:eastAsia="Times New Roman" w:cs="Times New Roman"/>
          <w:sz w:val="21"/>
          <w:szCs w:val="24"/>
          <w:lang w:val="en-AU"/>
        </w:rPr>
        <w:t>. I</w:t>
      </w:r>
      <w:r w:rsidR="00E63967" w:rsidRPr="002D33EE">
        <w:rPr>
          <w:rFonts w:eastAsia="Times New Roman" w:cs="Times New Roman"/>
          <w:sz w:val="21"/>
          <w:szCs w:val="24"/>
          <w:lang w:val="en-AU"/>
        </w:rPr>
        <w:t xml:space="preserve">t will be important to include relevant initiatives funded through this program as well as through the AHC partnership in </w:t>
      </w:r>
      <w:proofErr w:type="spellStart"/>
      <w:r w:rsidR="00E63967" w:rsidRPr="002D33EE">
        <w:rPr>
          <w:rFonts w:eastAsia="Times New Roman" w:cs="Times New Roman"/>
          <w:sz w:val="21"/>
          <w:szCs w:val="24"/>
          <w:lang w:val="en-AU"/>
        </w:rPr>
        <w:t>ARoB</w:t>
      </w:r>
      <w:proofErr w:type="spellEnd"/>
      <w:r w:rsidR="00E63967" w:rsidRPr="002D33EE">
        <w:rPr>
          <w:rFonts w:eastAsia="Times New Roman" w:cs="Times New Roman"/>
          <w:sz w:val="21"/>
          <w:szCs w:val="24"/>
          <w:lang w:val="en-AU"/>
        </w:rPr>
        <w:t xml:space="preserve">.  Partners and stakeholders from </w:t>
      </w:r>
      <w:proofErr w:type="spellStart"/>
      <w:r w:rsidR="00E63967" w:rsidRPr="002D33EE">
        <w:rPr>
          <w:rFonts w:eastAsia="Times New Roman" w:cs="Times New Roman"/>
          <w:sz w:val="21"/>
          <w:szCs w:val="24"/>
          <w:lang w:val="en-AU"/>
        </w:rPr>
        <w:t>ARoB</w:t>
      </w:r>
      <w:proofErr w:type="spellEnd"/>
      <w:r w:rsidR="00E63967" w:rsidRPr="002D33EE">
        <w:rPr>
          <w:rFonts w:eastAsia="Times New Roman" w:cs="Times New Roman"/>
          <w:sz w:val="21"/>
          <w:szCs w:val="24"/>
          <w:lang w:val="en-AU"/>
        </w:rPr>
        <w:t xml:space="preserve"> will be included in the broader program convening, learning, policy dialogue and other events and strategies.</w:t>
      </w:r>
    </w:p>
    <w:p w14:paraId="6626B4F7" w14:textId="79D77894" w:rsidR="00DB5EB1" w:rsidRPr="002D33EE" w:rsidRDefault="004305D4" w:rsidP="00DB5EB1">
      <w:pPr>
        <w:pStyle w:val="Heading2Numbered"/>
        <w:rPr>
          <w:rFonts w:eastAsia="Times New Roman"/>
          <w:lang w:val="en-AU"/>
        </w:rPr>
      </w:pPr>
      <w:bookmarkStart w:id="99" w:name="_Toc96005307"/>
      <w:bookmarkStart w:id="100" w:name="_Toc127898778"/>
      <w:r w:rsidRPr="002D33EE">
        <w:rPr>
          <w:rFonts w:eastAsia="Times New Roman"/>
          <w:lang w:val="en-AU"/>
        </w:rPr>
        <w:t>Addit</w:t>
      </w:r>
      <w:r w:rsidR="000128C0" w:rsidRPr="002D33EE">
        <w:rPr>
          <w:rFonts w:eastAsia="Times New Roman"/>
          <w:lang w:val="en-AU"/>
        </w:rPr>
        <w:t>i</w:t>
      </w:r>
      <w:r w:rsidRPr="002D33EE">
        <w:rPr>
          <w:rFonts w:eastAsia="Times New Roman"/>
          <w:lang w:val="en-AU"/>
        </w:rPr>
        <w:t xml:space="preserve">onal </w:t>
      </w:r>
      <w:r w:rsidR="00F204F3" w:rsidRPr="002D33EE">
        <w:rPr>
          <w:rFonts w:eastAsia="Times New Roman"/>
          <w:lang w:val="en-AU"/>
        </w:rPr>
        <w:t>del</w:t>
      </w:r>
      <w:r w:rsidR="00CD3166" w:rsidRPr="002D33EE">
        <w:rPr>
          <w:rFonts w:eastAsia="Times New Roman"/>
          <w:lang w:val="en-AU"/>
        </w:rPr>
        <w:t>i</w:t>
      </w:r>
      <w:r w:rsidR="00F204F3" w:rsidRPr="002D33EE">
        <w:rPr>
          <w:rFonts w:eastAsia="Times New Roman"/>
          <w:lang w:val="en-AU"/>
        </w:rPr>
        <w:t>very approaches</w:t>
      </w:r>
      <w:bookmarkEnd w:id="99"/>
      <w:bookmarkEnd w:id="100"/>
    </w:p>
    <w:p w14:paraId="3E1271DF" w14:textId="619F36C2" w:rsidR="00DB5EB1" w:rsidRPr="002D33EE" w:rsidRDefault="00DB5EB1" w:rsidP="00DB5EB1">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following </w:t>
      </w:r>
      <w:r w:rsidR="004305D4" w:rsidRPr="002D33EE">
        <w:rPr>
          <w:rFonts w:eastAsia="Times New Roman" w:cs="Times New Roman"/>
          <w:sz w:val="21"/>
          <w:szCs w:val="24"/>
          <w:lang w:val="en-AU"/>
        </w:rPr>
        <w:t xml:space="preserve">additional approaches </w:t>
      </w:r>
      <w:r w:rsidRPr="002D33EE">
        <w:rPr>
          <w:rFonts w:eastAsia="Times New Roman" w:cs="Times New Roman"/>
          <w:sz w:val="21"/>
          <w:szCs w:val="24"/>
          <w:lang w:val="en-AU"/>
        </w:rPr>
        <w:t>are embedded in the program logic and delivery mechanisms</w:t>
      </w:r>
      <w:r w:rsidR="00F204F3" w:rsidRPr="002D33EE">
        <w:rPr>
          <w:rFonts w:eastAsia="Times New Roman" w:cs="Times New Roman"/>
          <w:sz w:val="21"/>
          <w:szCs w:val="24"/>
          <w:lang w:val="en-AU"/>
        </w:rPr>
        <w:t>.</w:t>
      </w:r>
    </w:p>
    <w:p w14:paraId="64A7402A" w14:textId="77777777" w:rsidR="00DB5EB1" w:rsidRPr="002D33EE" w:rsidRDefault="00DB5EB1" w:rsidP="00DB5EB1">
      <w:pPr>
        <w:pStyle w:val="Heading3Numbered"/>
        <w:rPr>
          <w:rFonts w:eastAsia="Times New Roman"/>
          <w:lang w:val="en-AU"/>
        </w:rPr>
      </w:pPr>
      <w:bookmarkStart w:id="101" w:name="_Toc94628725"/>
      <w:bookmarkStart w:id="102" w:name="_Toc96005308"/>
      <w:bookmarkStart w:id="103" w:name="_Toc127898779"/>
      <w:r w:rsidRPr="002D33EE">
        <w:rPr>
          <w:rFonts w:eastAsia="Times New Roman"/>
          <w:lang w:val="en-AU"/>
        </w:rPr>
        <w:t>Addressing power dynamics &amp; social norms</w:t>
      </w:r>
      <w:bookmarkEnd w:id="101"/>
      <w:bookmarkEnd w:id="102"/>
      <w:bookmarkEnd w:id="103"/>
    </w:p>
    <w:p w14:paraId="34FBFCFC" w14:textId="29118639" w:rsidR="00DB5EB1" w:rsidRPr="002D33EE" w:rsidRDefault="00A17381" w:rsidP="00DB5EB1">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The program will continue to s</w:t>
      </w:r>
      <w:r w:rsidRPr="002D33EE">
        <w:rPr>
          <w:rFonts w:eastAsia="Times New Roman" w:cs="Times New Roman"/>
          <w:iCs/>
          <w:sz w:val="21"/>
          <w:szCs w:val="24"/>
          <w:lang w:val="en-AU"/>
        </w:rPr>
        <w:t>upport strategic interventions that change social norms about gender roles and encourag</w:t>
      </w:r>
      <w:r w:rsidR="00592F23" w:rsidRPr="002D33EE">
        <w:rPr>
          <w:rFonts w:eastAsia="Times New Roman" w:cs="Times New Roman"/>
          <w:iCs/>
          <w:sz w:val="21"/>
          <w:szCs w:val="24"/>
          <w:lang w:val="en-AU"/>
        </w:rPr>
        <w:t>e</w:t>
      </w:r>
      <w:r w:rsidRPr="002D33EE">
        <w:rPr>
          <w:rFonts w:eastAsia="Times New Roman" w:cs="Times New Roman"/>
          <w:iCs/>
          <w:sz w:val="21"/>
          <w:szCs w:val="24"/>
          <w:lang w:val="en-AU"/>
        </w:rPr>
        <w:t xml:space="preserve"> women to make their own decisions and advance their own views. </w:t>
      </w:r>
      <w:r w:rsidRPr="002D33EE">
        <w:rPr>
          <w:rFonts w:eastAsia="Times New Roman" w:cs="Times New Roman"/>
          <w:sz w:val="21"/>
          <w:szCs w:val="24"/>
          <w:lang w:val="en-AU"/>
        </w:rPr>
        <w:t xml:space="preserve">We know that the root causes of inequality involve uneven power dynamics and </w:t>
      </w:r>
      <w:r w:rsidR="00075124" w:rsidRPr="002D33EE">
        <w:rPr>
          <w:rFonts w:eastAsia="Times New Roman" w:cs="Times New Roman"/>
          <w:sz w:val="21"/>
          <w:szCs w:val="24"/>
          <w:lang w:val="en-AU"/>
        </w:rPr>
        <w:t>we also</w:t>
      </w:r>
      <w:r w:rsidRPr="002D33EE">
        <w:rPr>
          <w:rFonts w:eastAsia="Times New Roman" w:cs="Times New Roman"/>
          <w:sz w:val="21"/>
          <w:szCs w:val="24"/>
          <w:lang w:val="en-AU"/>
        </w:rPr>
        <w:t xml:space="preserve"> know the importance of fostering mutual understanding of the collective benefits of equality. The</w:t>
      </w:r>
      <w:r w:rsidR="00372C35" w:rsidRPr="002D33EE">
        <w:rPr>
          <w:rFonts w:eastAsia="Times New Roman" w:cs="Times New Roman"/>
          <w:sz w:val="21"/>
          <w:szCs w:val="24"/>
          <w:lang w:val="en-AU"/>
        </w:rPr>
        <w:t xml:space="preserve"> program will promot</w:t>
      </w:r>
      <w:r w:rsidRPr="002D33EE">
        <w:rPr>
          <w:rFonts w:eastAsia="Times New Roman" w:cs="Times New Roman"/>
          <w:sz w:val="21"/>
          <w:szCs w:val="24"/>
          <w:lang w:val="en-AU"/>
        </w:rPr>
        <w:t>e</w:t>
      </w:r>
      <w:r w:rsidR="00372C35" w:rsidRPr="002D33EE">
        <w:rPr>
          <w:rFonts w:eastAsia="Times New Roman" w:cs="Times New Roman"/>
          <w:sz w:val="21"/>
          <w:szCs w:val="24"/>
          <w:lang w:val="en-AU"/>
        </w:rPr>
        <w:t xml:space="preserve"> positive norms and champion protective customs </w:t>
      </w:r>
      <w:r w:rsidR="00372C35" w:rsidRPr="002D33EE">
        <w:rPr>
          <w:rFonts w:eastAsia="Times New Roman" w:cs="Times New Roman"/>
          <w:sz w:val="21"/>
          <w:szCs w:val="24"/>
          <w:lang w:val="en-AU"/>
        </w:rPr>
        <w:lastRenderedPageBreak/>
        <w:t xml:space="preserve">and practices </w:t>
      </w:r>
      <w:r w:rsidRPr="002D33EE">
        <w:rPr>
          <w:rFonts w:eastAsia="Times New Roman" w:cs="Times New Roman"/>
          <w:iCs/>
          <w:sz w:val="21"/>
          <w:szCs w:val="24"/>
          <w:lang w:val="en-AU"/>
        </w:rPr>
        <w:t>across all outcome areas</w:t>
      </w:r>
      <w:r w:rsidRPr="002D33EE">
        <w:rPr>
          <w:rFonts w:eastAsia="Times New Roman" w:cs="Times New Roman"/>
          <w:sz w:val="21"/>
          <w:szCs w:val="24"/>
          <w:lang w:val="en-AU"/>
        </w:rPr>
        <w:t xml:space="preserve"> </w:t>
      </w:r>
      <w:r w:rsidR="00372C35" w:rsidRPr="002D33EE">
        <w:rPr>
          <w:rFonts w:eastAsia="Times New Roman" w:cs="Times New Roman"/>
          <w:sz w:val="21"/>
          <w:szCs w:val="24"/>
          <w:lang w:val="en-AU"/>
        </w:rPr>
        <w:t xml:space="preserve">based on the lessons from </w:t>
      </w:r>
      <w:r w:rsidR="00D05AA0" w:rsidRPr="002D33EE">
        <w:rPr>
          <w:rFonts w:eastAsia="Times New Roman" w:cs="Times New Roman"/>
          <w:i/>
          <w:iCs/>
          <w:sz w:val="21"/>
          <w:szCs w:val="24"/>
          <w:lang w:val="en-AU"/>
        </w:rPr>
        <w:t>Pacific Women</w:t>
      </w:r>
      <w:r w:rsidR="00D05AA0" w:rsidRPr="002D33EE">
        <w:rPr>
          <w:rFonts w:eastAsia="Times New Roman" w:cs="Times New Roman"/>
          <w:sz w:val="21"/>
          <w:szCs w:val="24"/>
          <w:lang w:val="en-AU"/>
        </w:rPr>
        <w:t xml:space="preserve"> </w:t>
      </w:r>
      <w:r w:rsidRPr="002D33EE">
        <w:rPr>
          <w:rFonts w:eastAsia="Times New Roman" w:cs="Times New Roman"/>
          <w:sz w:val="21"/>
          <w:szCs w:val="24"/>
          <w:lang w:val="en-AU"/>
        </w:rPr>
        <w:t>and evolving evidence and lessons</w:t>
      </w:r>
      <w:r w:rsidR="00372C35" w:rsidRPr="002D33EE">
        <w:rPr>
          <w:rFonts w:eastAsia="Times New Roman" w:cs="Times New Roman"/>
          <w:sz w:val="21"/>
          <w:szCs w:val="24"/>
          <w:lang w:val="en-AU"/>
        </w:rPr>
        <w:t>.</w:t>
      </w:r>
      <w:r w:rsidR="00372C35" w:rsidRPr="002D33EE">
        <w:rPr>
          <w:rFonts w:eastAsia="Times New Roman" w:cs="Times New Roman"/>
          <w:sz w:val="21"/>
          <w:szCs w:val="24"/>
          <w:vertAlign w:val="superscript"/>
          <w:lang w:val="en-AU"/>
        </w:rPr>
        <w:footnoteReference w:id="71"/>
      </w:r>
      <w:r w:rsidR="00372C35" w:rsidRPr="002D33EE">
        <w:rPr>
          <w:rFonts w:eastAsia="Times New Roman" w:cs="Times New Roman"/>
          <w:sz w:val="21"/>
          <w:szCs w:val="24"/>
          <w:lang w:val="en-AU"/>
        </w:rPr>
        <w:t xml:space="preserve"> We will continue to support women’s </w:t>
      </w:r>
      <w:r w:rsidRPr="002D33EE">
        <w:rPr>
          <w:rFonts w:eastAsia="Times New Roman" w:cs="Times New Roman"/>
          <w:sz w:val="21"/>
          <w:szCs w:val="24"/>
          <w:lang w:val="en-AU"/>
        </w:rPr>
        <w:t xml:space="preserve">leadership and </w:t>
      </w:r>
      <w:r w:rsidR="00372C35" w:rsidRPr="002D33EE">
        <w:rPr>
          <w:rFonts w:eastAsia="Times New Roman" w:cs="Times New Roman"/>
          <w:sz w:val="21"/>
          <w:szCs w:val="24"/>
          <w:lang w:val="en-AU"/>
        </w:rPr>
        <w:t>decision-making at all levels, shifting cultural norms and attitudes relating to their capabilities</w:t>
      </w:r>
      <w:r w:rsidRPr="002D33EE">
        <w:rPr>
          <w:rFonts w:eastAsia="Times New Roman" w:cs="Times New Roman"/>
          <w:sz w:val="21"/>
          <w:szCs w:val="24"/>
          <w:lang w:val="en-AU"/>
        </w:rPr>
        <w:t xml:space="preserve"> in the workplace, in communities, and in households</w:t>
      </w:r>
      <w:r w:rsidR="00372C35" w:rsidRPr="002D33EE">
        <w:rPr>
          <w:rFonts w:eastAsia="Times New Roman" w:cs="Times New Roman"/>
          <w:sz w:val="21"/>
          <w:szCs w:val="24"/>
          <w:lang w:val="en-AU"/>
        </w:rPr>
        <w:t xml:space="preserve">. </w:t>
      </w:r>
      <w:r w:rsidR="00994270" w:rsidRPr="002D33EE">
        <w:rPr>
          <w:rFonts w:eastAsia="Times New Roman" w:cs="Times New Roman"/>
          <w:sz w:val="21"/>
          <w:szCs w:val="24"/>
          <w:lang w:val="en-AU"/>
        </w:rPr>
        <w:t>It will be particularly important to address the power dynamics and norms that affect women with disabilities.</w:t>
      </w:r>
    </w:p>
    <w:p w14:paraId="42252377" w14:textId="77777777" w:rsidR="00DB5EB1" w:rsidRPr="002D33EE" w:rsidRDefault="00DB5EB1" w:rsidP="00DB5EB1">
      <w:pPr>
        <w:pStyle w:val="Heading3Numbered"/>
        <w:rPr>
          <w:rFonts w:eastAsia="Times New Roman"/>
          <w:lang w:val="en-AU"/>
        </w:rPr>
      </w:pPr>
      <w:bookmarkStart w:id="105" w:name="_Toc94628726"/>
      <w:bookmarkStart w:id="106" w:name="_Toc96005309"/>
      <w:bookmarkStart w:id="107" w:name="_Toc127898780"/>
      <w:r w:rsidRPr="002D33EE">
        <w:rPr>
          <w:rFonts w:eastAsia="Times New Roman"/>
          <w:lang w:val="en-AU"/>
        </w:rPr>
        <w:t>Thinking and working politically</w:t>
      </w:r>
      <w:bookmarkEnd w:id="105"/>
      <w:bookmarkEnd w:id="106"/>
      <w:bookmarkEnd w:id="107"/>
      <w:r w:rsidRPr="002D33EE">
        <w:rPr>
          <w:rFonts w:eastAsia="Times New Roman"/>
          <w:lang w:val="en-AU"/>
        </w:rPr>
        <w:t xml:space="preserve">  </w:t>
      </w:r>
    </w:p>
    <w:p w14:paraId="4B283778" w14:textId="52C67876" w:rsidR="00847AD8" w:rsidRPr="002D33EE" w:rsidRDefault="00DB5EB1" w:rsidP="00847AD8">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Thinking and working politically </w:t>
      </w:r>
      <w:r w:rsidR="00A14912" w:rsidRPr="002D33EE">
        <w:rPr>
          <w:rFonts w:eastAsia="Times New Roman" w:cs="Times New Roman"/>
          <w:sz w:val="21"/>
          <w:szCs w:val="24"/>
          <w:lang w:val="en-AU"/>
        </w:rPr>
        <w:t xml:space="preserve">means understanding that both political and technical dimensions are central to development outcomes, and that agency is important and unequal. </w:t>
      </w:r>
      <w:r w:rsidR="00847AD8" w:rsidRPr="002D33EE">
        <w:rPr>
          <w:rFonts w:eastAsia="Times New Roman" w:cs="Times New Roman"/>
          <w:sz w:val="21"/>
          <w:szCs w:val="24"/>
          <w:lang w:val="en-AU"/>
        </w:rPr>
        <w:t xml:space="preserve">Thinking and working politically is critical for changing norms and practices, leveraging </w:t>
      </w:r>
      <w:r w:rsidR="00847AD8" w:rsidRPr="002D33EE">
        <w:rPr>
          <w:rFonts w:eastAsia="Times New Roman" w:cs="Times New Roman"/>
          <w:iCs/>
          <w:sz w:val="21"/>
          <w:szCs w:val="24"/>
          <w:lang w:val="en-AU"/>
        </w:rPr>
        <w:t>resources, influencing policy dialogue and decision-making, including formal processes in the public and private sector, and less formal ones in communities and households.</w:t>
      </w:r>
    </w:p>
    <w:p w14:paraId="35AFF30E" w14:textId="73B6C0E0" w:rsidR="00E935B3" w:rsidRPr="002D33EE" w:rsidRDefault="00A14912" w:rsidP="00E935B3">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This program will</w:t>
      </w:r>
      <w:r w:rsidR="00E935B3" w:rsidRPr="002D33EE">
        <w:rPr>
          <w:rFonts w:eastAsia="Times New Roman" w:cs="Times New Roman"/>
          <w:sz w:val="21"/>
          <w:szCs w:val="24"/>
          <w:lang w:val="en-AU"/>
        </w:rPr>
        <w:t xml:space="preserve"> f</w:t>
      </w:r>
      <w:r w:rsidRPr="002D33EE">
        <w:rPr>
          <w:rFonts w:eastAsia="Times New Roman" w:cs="Times New Roman"/>
          <w:sz w:val="21"/>
          <w:szCs w:val="24"/>
          <w:lang w:val="en-AU"/>
        </w:rPr>
        <w:t xml:space="preserve">acilitate robust and continuous context analysis </w:t>
      </w:r>
      <w:r w:rsidR="00EE22ED" w:rsidRPr="002D33EE">
        <w:rPr>
          <w:rFonts w:eastAsia="Times New Roman" w:cs="Times New Roman"/>
          <w:sz w:val="21"/>
          <w:szCs w:val="24"/>
          <w:lang w:val="en-AU"/>
        </w:rPr>
        <w:t>to</w:t>
      </w:r>
      <w:r w:rsidRPr="002D33EE">
        <w:rPr>
          <w:rFonts w:eastAsia="Times New Roman" w:cs="Times New Roman"/>
          <w:sz w:val="21"/>
          <w:szCs w:val="24"/>
          <w:lang w:val="en-AU"/>
        </w:rPr>
        <w:t xml:space="preserve"> ensure the program is most likely to </w:t>
      </w:r>
      <w:r w:rsidR="00EE22ED" w:rsidRPr="002D33EE">
        <w:rPr>
          <w:rFonts w:eastAsia="Times New Roman" w:cs="Times New Roman"/>
          <w:sz w:val="21"/>
          <w:szCs w:val="24"/>
          <w:lang w:val="en-AU"/>
        </w:rPr>
        <w:t>extend</w:t>
      </w:r>
      <w:r w:rsidRPr="002D33EE">
        <w:rPr>
          <w:rFonts w:eastAsia="Times New Roman" w:cs="Times New Roman"/>
          <w:sz w:val="21"/>
          <w:szCs w:val="24"/>
          <w:lang w:val="en-AU"/>
        </w:rPr>
        <w:t xml:space="preserve"> activities and modalities that can deliver outcomes</w:t>
      </w:r>
      <w:r w:rsidR="00E935B3" w:rsidRPr="002D33EE">
        <w:rPr>
          <w:rFonts w:eastAsia="Times New Roman" w:cs="Times New Roman"/>
          <w:sz w:val="21"/>
          <w:szCs w:val="24"/>
          <w:lang w:val="en-AU"/>
        </w:rPr>
        <w:t xml:space="preserve"> and discontinue investments that are unlikely to lead to change. This will be achieved through </w:t>
      </w:r>
      <w:r w:rsidRPr="002D33EE">
        <w:rPr>
          <w:rFonts w:eastAsia="Times New Roman" w:cs="Times New Roman"/>
          <w:sz w:val="21"/>
          <w:szCs w:val="24"/>
          <w:lang w:val="en-AU"/>
        </w:rPr>
        <w:t xml:space="preserve">Political Economy Analysis, </w:t>
      </w:r>
      <w:r w:rsidR="00EE22ED" w:rsidRPr="002D33EE">
        <w:rPr>
          <w:rFonts w:eastAsia="Times New Roman" w:cs="Times New Roman"/>
          <w:sz w:val="21"/>
          <w:szCs w:val="24"/>
          <w:lang w:val="en-AU"/>
        </w:rPr>
        <w:t xml:space="preserve">Learning and </w:t>
      </w:r>
      <w:r w:rsidRPr="002D33EE">
        <w:rPr>
          <w:rFonts w:eastAsia="Times New Roman" w:cs="Times New Roman"/>
          <w:sz w:val="21"/>
          <w:szCs w:val="24"/>
          <w:lang w:val="en-AU"/>
        </w:rPr>
        <w:t xml:space="preserve">Reflection workshops, </w:t>
      </w:r>
      <w:r w:rsidR="00EE22ED" w:rsidRPr="002D33EE">
        <w:rPr>
          <w:rFonts w:eastAsia="Times New Roman" w:cs="Times New Roman"/>
          <w:sz w:val="21"/>
          <w:szCs w:val="24"/>
          <w:lang w:val="en-AU"/>
        </w:rPr>
        <w:t>etc</w:t>
      </w:r>
      <w:r w:rsidR="00E935B3" w:rsidRPr="002D33EE">
        <w:rPr>
          <w:rFonts w:eastAsia="Times New Roman" w:cs="Times New Roman"/>
          <w:sz w:val="21"/>
          <w:szCs w:val="24"/>
          <w:lang w:val="en-AU"/>
        </w:rPr>
        <w:t xml:space="preserve">. </w:t>
      </w:r>
    </w:p>
    <w:p w14:paraId="3C235340" w14:textId="0B10BA85" w:rsidR="00E935B3" w:rsidRPr="002D33EE" w:rsidRDefault="00E935B3" w:rsidP="00DB5EB1">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Additionally, the program will s</w:t>
      </w:r>
      <w:r w:rsidR="00A14912" w:rsidRPr="002D33EE">
        <w:rPr>
          <w:rFonts w:eastAsia="Times New Roman" w:cs="Times New Roman"/>
          <w:sz w:val="21"/>
          <w:szCs w:val="24"/>
          <w:lang w:val="en-AU"/>
        </w:rPr>
        <w:t>upport partners to understand the power dynamics in which they are operating, and to</w:t>
      </w:r>
      <w:r w:rsidRPr="002D33EE">
        <w:rPr>
          <w:rFonts w:eastAsia="Times New Roman" w:cs="Times New Roman"/>
          <w:sz w:val="21"/>
          <w:szCs w:val="24"/>
          <w:lang w:val="en-AU"/>
        </w:rPr>
        <w:t xml:space="preserve"> leverage champions and incentives to maximise </w:t>
      </w:r>
      <w:r w:rsidR="00EE22ED" w:rsidRPr="002D33EE">
        <w:rPr>
          <w:rFonts w:eastAsia="Times New Roman" w:cs="Times New Roman"/>
          <w:sz w:val="21"/>
          <w:szCs w:val="24"/>
          <w:lang w:val="en-AU"/>
        </w:rPr>
        <w:t>impact</w:t>
      </w:r>
      <w:r w:rsidRPr="002D33EE">
        <w:rPr>
          <w:rFonts w:eastAsia="Times New Roman" w:cs="Times New Roman"/>
          <w:sz w:val="21"/>
          <w:szCs w:val="24"/>
          <w:lang w:val="en-AU"/>
        </w:rPr>
        <w:t xml:space="preserve">. Lessons from </w:t>
      </w:r>
      <w:r w:rsidR="00D05AA0" w:rsidRPr="002D33EE">
        <w:rPr>
          <w:rFonts w:eastAsia="Times New Roman" w:cs="Times New Roman"/>
          <w:i/>
          <w:iCs/>
          <w:sz w:val="21"/>
          <w:szCs w:val="24"/>
          <w:lang w:val="en-AU"/>
        </w:rPr>
        <w:t>Pacific Women</w:t>
      </w:r>
      <w:r w:rsidR="00D05AA0" w:rsidRPr="002D33EE">
        <w:rPr>
          <w:rFonts w:eastAsia="Times New Roman" w:cs="Times New Roman"/>
          <w:sz w:val="21"/>
          <w:szCs w:val="24"/>
          <w:lang w:val="en-AU"/>
        </w:rPr>
        <w:t xml:space="preserve"> </w:t>
      </w:r>
      <w:r w:rsidRPr="002D33EE">
        <w:rPr>
          <w:rFonts w:eastAsia="Times New Roman" w:cs="Times New Roman"/>
          <w:sz w:val="21"/>
          <w:szCs w:val="24"/>
          <w:lang w:val="en-AU"/>
        </w:rPr>
        <w:t xml:space="preserve">and elsewhere suggest that </w:t>
      </w:r>
      <w:r w:rsidRPr="002D33EE">
        <w:rPr>
          <w:rFonts w:eastAsia="Times New Roman" w:cs="Times New Roman"/>
          <w:iCs/>
          <w:sz w:val="21"/>
          <w:szCs w:val="24"/>
          <w:lang w:val="en-AU"/>
        </w:rPr>
        <w:t xml:space="preserve">CSOs can be uncomfortable </w:t>
      </w:r>
      <w:r w:rsidR="00847AD8" w:rsidRPr="002D33EE">
        <w:rPr>
          <w:rFonts w:eastAsia="Times New Roman" w:cs="Times New Roman"/>
          <w:iCs/>
          <w:sz w:val="21"/>
          <w:szCs w:val="24"/>
          <w:lang w:val="en-AU"/>
        </w:rPr>
        <w:t>working with</w:t>
      </w:r>
      <w:r w:rsidRPr="002D33EE">
        <w:rPr>
          <w:rFonts w:eastAsia="Times New Roman" w:cs="Times New Roman"/>
          <w:iCs/>
          <w:sz w:val="21"/>
          <w:szCs w:val="24"/>
          <w:lang w:val="en-AU"/>
        </w:rPr>
        <w:t xml:space="preserve"> formal power</w:t>
      </w:r>
      <w:r w:rsidR="00847AD8" w:rsidRPr="002D33EE">
        <w:rPr>
          <w:rFonts w:eastAsia="Times New Roman" w:cs="Times New Roman"/>
          <w:iCs/>
          <w:sz w:val="21"/>
          <w:szCs w:val="24"/>
          <w:lang w:val="en-AU"/>
        </w:rPr>
        <w:t xml:space="preserve"> and can try to work around it. However, </w:t>
      </w:r>
      <w:r w:rsidRPr="002D33EE">
        <w:rPr>
          <w:rFonts w:eastAsia="Times New Roman" w:cs="Times New Roman"/>
          <w:iCs/>
          <w:sz w:val="21"/>
          <w:szCs w:val="24"/>
          <w:lang w:val="en-AU"/>
        </w:rPr>
        <w:t xml:space="preserve">with support and in collaboration with others, </w:t>
      </w:r>
      <w:r w:rsidR="00847AD8" w:rsidRPr="002D33EE">
        <w:rPr>
          <w:rFonts w:eastAsia="Times New Roman" w:cs="Times New Roman"/>
          <w:iCs/>
          <w:sz w:val="21"/>
          <w:szCs w:val="24"/>
          <w:lang w:val="en-AU"/>
        </w:rPr>
        <w:t xml:space="preserve">they </w:t>
      </w:r>
      <w:r w:rsidRPr="002D33EE">
        <w:rPr>
          <w:rFonts w:eastAsia="Times New Roman" w:cs="Times New Roman"/>
          <w:iCs/>
          <w:sz w:val="21"/>
          <w:szCs w:val="24"/>
          <w:lang w:val="en-AU"/>
        </w:rPr>
        <w:t>have proven successful in prosecuting agendas of positive change.</w:t>
      </w:r>
      <w:r w:rsidRPr="002D33EE">
        <w:rPr>
          <w:rFonts w:eastAsia="Times New Roman" w:cs="Times New Roman"/>
          <w:sz w:val="21"/>
          <w:szCs w:val="24"/>
          <w:lang w:val="en-AU"/>
        </w:rPr>
        <w:t xml:space="preserve"> </w:t>
      </w:r>
      <w:r w:rsidR="00847AD8" w:rsidRPr="002D33EE">
        <w:rPr>
          <w:rFonts w:eastAsia="Times New Roman" w:cs="Times New Roman"/>
          <w:sz w:val="21"/>
          <w:szCs w:val="24"/>
          <w:lang w:val="en-AU"/>
        </w:rPr>
        <w:t xml:space="preserve">As one person noted during consultations “the door is open and there are champions for change at all levels of </w:t>
      </w:r>
      <w:proofErr w:type="spellStart"/>
      <w:r w:rsidR="00847AD8" w:rsidRPr="002D33EE">
        <w:rPr>
          <w:rFonts w:eastAsia="Times New Roman" w:cs="Times New Roman"/>
          <w:sz w:val="21"/>
          <w:szCs w:val="24"/>
          <w:lang w:val="en-AU"/>
        </w:rPr>
        <w:t>GoPNG</w:t>
      </w:r>
      <w:proofErr w:type="spellEnd"/>
      <w:r w:rsidR="00847AD8" w:rsidRPr="002D33EE">
        <w:rPr>
          <w:rFonts w:eastAsia="Times New Roman" w:cs="Times New Roman"/>
          <w:sz w:val="21"/>
          <w:szCs w:val="24"/>
          <w:lang w:val="en-AU"/>
        </w:rPr>
        <w:t xml:space="preserve"> … the program needs to walk through </w:t>
      </w:r>
      <w:r w:rsidR="00EE22ED" w:rsidRPr="002D33EE">
        <w:rPr>
          <w:rFonts w:eastAsia="Times New Roman" w:cs="Times New Roman"/>
          <w:sz w:val="21"/>
          <w:szCs w:val="24"/>
          <w:lang w:val="en-AU"/>
        </w:rPr>
        <w:t>the door</w:t>
      </w:r>
      <w:r w:rsidR="00847AD8" w:rsidRPr="002D33EE">
        <w:rPr>
          <w:rFonts w:eastAsia="Times New Roman" w:cs="Times New Roman"/>
          <w:sz w:val="21"/>
          <w:szCs w:val="24"/>
          <w:lang w:val="en-AU"/>
        </w:rPr>
        <w:t xml:space="preserve">”.  Supporting </w:t>
      </w:r>
      <w:r w:rsidR="00847AD8" w:rsidRPr="002D33EE">
        <w:rPr>
          <w:rFonts w:eastAsia="Times New Roman" w:cs="Times New Roman"/>
          <w:iCs/>
          <w:sz w:val="21"/>
          <w:szCs w:val="24"/>
          <w:lang w:val="en-AU"/>
        </w:rPr>
        <w:t xml:space="preserve">the NCW and </w:t>
      </w:r>
      <w:proofErr w:type="spellStart"/>
      <w:r w:rsidR="00847AD8" w:rsidRPr="002D33EE">
        <w:rPr>
          <w:rFonts w:eastAsia="Times New Roman" w:cs="Times New Roman"/>
          <w:iCs/>
          <w:sz w:val="21"/>
          <w:szCs w:val="24"/>
          <w:lang w:val="en-AU"/>
        </w:rPr>
        <w:t>DfCDR</w:t>
      </w:r>
      <w:proofErr w:type="spellEnd"/>
      <w:r w:rsidR="00847AD8" w:rsidRPr="002D33EE">
        <w:rPr>
          <w:rFonts w:eastAsia="Times New Roman" w:cs="Times New Roman"/>
          <w:iCs/>
          <w:sz w:val="21"/>
          <w:szCs w:val="24"/>
          <w:lang w:val="en-AU"/>
        </w:rPr>
        <w:t xml:space="preserve"> in their negotiations with central Ministries and political representatives will be important. </w:t>
      </w:r>
    </w:p>
    <w:p w14:paraId="2E8F7773" w14:textId="77777777" w:rsidR="00DB5EB1" w:rsidRPr="002D33EE" w:rsidRDefault="00DB5EB1" w:rsidP="00DB5EB1">
      <w:pPr>
        <w:pStyle w:val="Heading3Numbered"/>
        <w:rPr>
          <w:rFonts w:eastAsia="Times New Roman"/>
          <w:lang w:val="en-AU"/>
        </w:rPr>
      </w:pPr>
      <w:bookmarkStart w:id="108" w:name="_Toc94628727"/>
      <w:bookmarkStart w:id="109" w:name="_Toc96005310"/>
      <w:bookmarkStart w:id="110" w:name="_Toc127898781"/>
      <w:r w:rsidRPr="002D33EE">
        <w:rPr>
          <w:rFonts w:eastAsia="Times New Roman"/>
          <w:lang w:val="en-AU"/>
        </w:rPr>
        <w:t>Working with men and boys</w:t>
      </w:r>
      <w:bookmarkEnd w:id="108"/>
      <w:bookmarkEnd w:id="109"/>
      <w:bookmarkEnd w:id="110"/>
      <w:r w:rsidRPr="002D33EE">
        <w:rPr>
          <w:rFonts w:eastAsia="Times New Roman"/>
          <w:lang w:val="en-AU"/>
        </w:rPr>
        <w:t xml:space="preserve"> </w:t>
      </w:r>
    </w:p>
    <w:p w14:paraId="50E633EB" w14:textId="1514DC53" w:rsidR="00DB5EB1" w:rsidRPr="002D33EE" w:rsidRDefault="00DB5EB1" w:rsidP="00DB5EB1">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In line with global and national evidence, the program will continue to work with men and boys to address perceptions of masculinity and jointly determine constructive ways of </w:t>
      </w:r>
      <w:r w:rsidR="00D850D1" w:rsidRPr="002D33EE">
        <w:rPr>
          <w:rFonts w:eastAsia="Times New Roman" w:cs="Times New Roman"/>
          <w:sz w:val="21"/>
          <w:szCs w:val="24"/>
          <w:lang w:val="en-AU"/>
        </w:rPr>
        <w:t xml:space="preserve">establishing and / or </w:t>
      </w:r>
      <w:r w:rsidRPr="002D33EE">
        <w:rPr>
          <w:rFonts w:eastAsia="Times New Roman" w:cs="Times New Roman"/>
          <w:sz w:val="21"/>
          <w:szCs w:val="24"/>
          <w:lang w:val="en-AU"/>
        </w:rPr>
        <w:t xml:space="preserve">maintaining </w:t>
      </w:r>
      <w:r w:rsidR="00D850D1" w:rsidRPr="002D33EE">
        <w:rPr>
          <w:rFonts w:eastAsia="Times New Roman" w:cs="Times New Roman"/>
          <w:sz w:val="21"/>
          <w:szCs w:val="24"/>
          <w:lang w:val="en-AU"/>
        </w:rPr>
        <w:t xml:space="preserve">healthy </w:t>
      </w:r>
      <w:r w:rsidRPr="002D33EE">
        <w:rPr>
          <w:rFonts w:eastAsia="Times New Roman" w:cs="Times New Roman"/>
          <w:sz w:val="21"/>
          <w:szCs w:val="24"/>
          <w:lang w:val="en-AU"/>
        </w:rPr>
        <w:t xml:space="preserve">relationships </w:t>
      </w:r>
      <w:r w:rsidR="00D850D1" w:rsidRPr="002D33EE">
        <w:rPr>
          <w:rFonts w:eastAsia="Times New Roman" w:cs="Times New Roman"/>
          <w:sz w:val="21"/>
          <w:szCs w:val="24"/>
          <w:lang w:val="en-AU"/>
        </w:rPr>
        <w:t>between men and women</w:t>
      </w:r>
      <w:r w:rsidRPr="002D33EE">
        <w:rPr>
          <w:rFonts w:eastAsia="Times New Roman" w:cs="Times New Roman"/>
          <w:sz w:val="21"/>
          <w:szCs w:val="24"/>
          <w:lang w:val="en-AU"/>
        </w:rPr>
        <w:t xml:space="preserve">. Identifying credible change agents to help </w:t>
      </w:r>
      <w:r w:rsidR="00EE22ED" w:rsidRPr="002D33EE">
        <w:rPr>
          <w:rFonts w:eastAsia="Times New Roman" w:cs="Times New Roman"/>
          <w:sz w:val="21"/>
          <w:szCs w:val="24"/>
          <w:lang w:val="en-AU"/>
        </w:rPr>
        <w:t>embed</w:t>
      </w:r>
      <w:r w:rsidRPr="002D33EE">
        <w:rPr>
          <w:rFonts w:eastAsia="Times New Roman" w:cs="Times New Roman"/>
          <w:sz w:val="21"/>
          <w:szCs w:val="24"/>
          <w:lang w:val="en-AU"/>
        </w:rPr>
        <w:t xml:space="preserve"> new ideas and approaches was a successful approach under </w:t>
      </w:r>
      <w:r w:rsidR="00D05AA0" w:rsidRPr="002D33EE">
        <w:rPr>
          <w:rFonts w:eastAsia="Times New Roman" w:cs="Times New Roman"/>
          <w:i/>
          <w:iCs/>
          <w:sz w:val="21"/>
          <w:szCs w:val="24"/>
          <w:lang w:val="en-AU"/>
        </w:rPr>
        <w:t>Pacific Women</w:t>
      </w:r>
      <w:r w:rsidRPr="002D33EE">
        <w:rPr>
          <w:rFonts w:eastAsia="Times New Roman" w:cs="Times New Roman"/>
          <w:sz w:val="21"/>
          <w:szCs w:val="24"/>
          <w:lang w:val="en-AU"/>
        </w:rPr>
        <w:t>, and this program will continue this strategy.</w:t>
      </w:r>
      <w:r w:rsidRPr="002D33EE">
        <w:rPr>
          <w:rFonts w:eastAsia="Times New Roman" w:cs="Times New Roman"/>
          <w:sz w:val="21"/>
          <w:szCs w:val="24"/>
          <w:vertAlign w:val="superscript"/>
          <w:lang w:val="en-AU"/>
        </w:rPr>
        <w:footnoteReference w:id="72"/>
      </w:r>
      <w:r w:rsidRPr="002D33EE" w:rsidDel="007E1E47">
        <w:rPr>
          <w:rFonts w:eastAsia="Times New Roman" w:cs="Times New Roman"/>
          <w:sz w:val="21"/>
          <w:szCs w:val="24"/>
          <w:lang w:val="en-AU"/>
        </w:rPr>
        <w:t xml:space="preserve"> </w:t>
      </w:r>
    </w:p>
    <w:p w14:paraId="3E267840" w14:textId="595CC5B5" w:rsidR="008914BA" w:rsidRPr="002D33EE" w:rsidRDefault="00EE22ED" w:rsidP="0074711D">
      <w:pPr>
        <w:tabs>
          <w:tab w:val="left" w:pos="284"/>
        </w:tabs>
        <w:suppressAutoHyphens w:val="0"/>
        <w:spacing w:before="0" w:line="280" w:lineRule="exact"/>
        <w:rPr>
          <w:rFonts w:eastAsia="Times New Roman" w:cs="Times New Roman"/>
          <w:sz w:val="21"/>
          <w:szCs w:val="24"/>
          <w:lang w:val="en-AU"/>
        </w:rPr>
      </w:pPr>
      <w:bookmarkStart w:id="111" w:name="_Hlk56345969"/>
      <w:r w:rsidRPr="002D33EE">
        <w:rPr>
          <w:rFonts w:eastAsia="Times New Roman" w:cs="Times New Roman"/>
          <w:sz w:val="21"/>
          <w:szCs w:val="24"/>
          <w:lang w:val="en-AU"/>
        </w:rPr>
        <w:t>T</w:t>
      </w:r>
      <w:r w:rsidR="00DB5EB1" w:rsidRPr="002D33EE">
        <w:rPr>
          <w:rFonts w:eastAsia="Times New Roman" w:cs="Times New Roman"/>
          <w:sz w:val="21"/>
          <w:szCs w:val="24"/>
          <w:lang w:val="en-AU"/>
        </w:rPr>
        <w:t xml:space="preserve">he program will continue to </w:t>
      </w:r>
      <w:r w:rsidR="002D4996">
        <w:rPr>
          <w:rFonts w:eastAsia="Times New Roman" w:cs="Times New Roman"/>
          <w:sz w:val="21"/>
          <w:szCs w:val="24"/>
          <w:lang w:val="en-AU"/>
        </w:rPr>
        <w:t xml:space="preserve">support </w:t>
      </w:r>
      <w:r w:rsidR="0028627B">
        <w:rPr>
          <w:rFonts w:eastAsia="Times New Roman" w:cs="Times New Roman"/>
          <w:sz w:val="21"/>
          <w:szCs w:val="24"/>
          <w:lang w:val="en-AU"/>
        </w:rPr>
        <w:t xml:space="preserve">implementation models that </w:t>
      </w:r>
      <w:r w:rsidR="00DB5EB1" w:rsidRPr="002D33EE">
        <w:rPr>
          <w:rFonts w:eastAsia="Times New Roman" w:cs="Times New Roman"/>
          <w:sz w:val="21"/>
          <w:szCs w:val="24"/>
          <w:lang w:val="en-AU"/>
        </w:rPr>
        <w:t xml:space="preserve">moderate women and men’s engagement to ensure that women’s voices are heard. This approach </w:t>
      </w:r>
      <w:bookmarkEnd w:id="111"/>
      <w:r w:rsidR="00DB5EB1" w:rsidRPr="002D33EE">
        <w:rPr>
          <w:rFonts w:eastAsia="Times New Roman" w:cs="Times New Roman"/>
          <w:sz w:val="21"/>
          <w:szCs w:val="24"/>
          <w:lang w:val="en-AU"/>
        </w:rPr>
        <w:t>has been used successfully in PNG in</w:t>
      </w:r>
      <w:r w:rsidR="00D850D1" w:rsidRPr="002D33EE">
        <w:rPr>
          <w:rFonts w:eastAsia="Times New Roman" w:cs="Times New Roman"/>
          <w:sz w:val="21"/>
          <w:szCs w:val="24"/>
          <w:lang w:val="en-AU"/>
        </w:rPr>
        <w:t xml:space="preserve">cluding through the AHC </w:t>
      </w:r>
      <w:r w:rsidR="00DB5EB1" w:rsidRPr="002D33EE">
        <w:rPr>
          <w:rFonts w:eastAsia="Times New Roman" w:cs="Times New Roman"/>
          <w:sz w:val="21"/>
          <w:szCs w:val="24"/>
          <w:lang w:val="en-AU"/>
        </w:rPr>
        <w:t xml:space="preserve">Inclusive Governance activity, and through the Family Farm Teams, both of which adopt approaches that include women and </w:t>
      </w:r>
      <w:r w:rsidR="000F1D21" w:rsidRPr="002D33EE">
        <w:rPr>
          <w:rFonts w:eastAsia="Times New Roman" w:cs="Times New Roman"/>
          <w:sz w:val="21"/>
          <w:szCs w:val="24"/>
          <w:lang w:val="en-AU"/>
        </w:rPr>
        <w:t>men and</w:t>
      </w:r>
      <w:r w:rsidR="00DB5EB1" w:rsidRPr="002D33EE">
        <w:rPr>
          <w:rFonts w:eastAsia="Times New Roman" w:cs="Times New Roman"/>
          <w:sz w:val="21"/>
          <w:szCs w:val="24"/>
          <w:lang w:val="en-AU"/>
        </w:rPr>
        <w:t xml:space="preserve"> embed processes that do no harm.</w:t>
      </w:r>
      <w:r w:rsidR="00D850D1" w:rsidRPr="002D33EE">
        <w:rPr>
          <w:rFonts w:eastAsia="Times New Roman" w:cs="Times New Roman"/>
          <w:sz w:val="21"/>
          <w:szCs w:val="24"/>
          <w:vertAlign w:val="superscript"/>
          <w:lang w:val="en-AU"/>
        </w:rPr>
        <w:footnoteReference w:id="73"/>
      </w:r>
    </w:p>
    <w:p w14:paraId="77058F9B" w14:textId="11E7545C" w:rsidR="00034B8C" w:rsidRPr="002D33EE" w:rsidRDefault="00034B8C" w:rsidP="00034B8C">
      <w:pPr>
        <w:pStyle w:val="Heading1Numbered"/>
        <w:rPr>
          <w:rFonts w:eastAsia="Times New Roman"/>
          <w:lang w:val="en-AU"/>
        </w:rPr>
      </w:pPr>
      <w:bookmarkStart w:id="112" w:name="_Toc94684553"/>
      <w:bookmarkStart w:id="113" w:name="_Toc96005311"/>
      <w:bookmarkStart w:id="114" w:name="_Toc127898782"/>
      <w:r w:rsidRPr="002D33EE">
        <w:rPr>
          <w:rFonts w:eastAsia="Times New Roman"/>
          <w:lang w:val="en-AU"/>
        </w:rPr>
        <w:t>Gender, disability and cross cutting issues</w:t>
      </w:r>
      <w:bookmarkEnd w:id="112"/>
      <w:bookmarkEnd w:id="113"/>
      <w:bookmarkEnd w:id="114"/>
    </w:p>
    <w:p w14:paraId="17FAFF26" w14:textId="1BFD8D6C" w:rsidR="00034B8C" w:rsidRPr="002D33EE" w:rsidRDefault="00034B8C" w:rsidP="00034B8C">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OECD-DAC gender policy marker for this investment is ‘principal’ meaning that gender equality is the main objective of the investment and is fundamental </w:t>
      </w:r>
      <w:r w:rsidR="00EE22ED" w:rsidRPr="002D33EE">
        <w:rPr>
          <w:rFonts w:eastAsia="Times New Roman" w:cs="Times New Roman"/>
          <w:sz w:val="21"/>
          <w:szCs w:val="24"/>
          <w:lang w:val="en-AU"/>
        </w:rPr>
        <w:t>to</w:t>
      </w:r>
      <w:r w:rsidRPr="002D33EE">
        <w:rPr>
          <w:rFonts w:eastAsia="Times New Roman" w:cs="Times New Roman"/>
          <w:sz w:val="21"/>
          <w:szCs w:val="24"/>
          <w:lang w:val="en-AU"/>
        </w:rPr>
        <w:t xml:space="preserve"> its design and expected results. This investment takes a </w:t>
      </w:r>
      <w:r w:rsidR="00EE22ED" w:rsidRPr="002D33EE">
        <w:rPr>
          <w:rFonts w:eastAsia="Times New Roman" w:cs="Times New Roman"/>
          <w:sz w:val="21"/>
          <w:szCs w:val="24"/>
          <w:lang w:val="en-AU"/>
        </w:rPr>
        <w:t>proportionate</w:t>
      </w:r>
      <w:r w:rsidRPr="002D33EE">
        <w:rPr>
          <w:rFonts w:eastAsia="Times New Roman" w:cs="Times New Roman"/>
          <w:sz w:val="21"/>
          <w:szCs w:val="24"/>
          <w:lang w:val="en-AU"/>
        </w:rPr>
        <w:t xml:space="preserve"> approach to intersectionality: while it will model inclusive practice</w:t>
      </w:r>
      <w:r w:rsidR="00EE22ED" w:rsidRPr="002D33EE">
        <w:rPr>
          <w:rFonts w:eastAsia="Times New Roman" w:cs="Times New Roman"/>
          <w:sz w:val="21"/>
          <w:szCs w:val="24"/>
          <w:lang w:val="en-AU"/>
        </w:rPr>
        <w:t>,</w:t>
      </w:r>
      <w:r w:rsidRPr="002D33EE">
        <w:rPr>
          <w:rFonts w:eastAsia="Times New Roman" w:cs="Times New Roman"/>
          <w:sz w:val="21"/>
          <w:szCs w:val="24"/>
          <w:lang w:val="en-AU"/>
        </w:rPr>
        <w:t xml:space="preserve"> its principal focus on intersectional disadvantage will be on </w:t>
      </w:r>
      <w:r w:rsidR="00D850D1" w:rsidRPr="002D33EE">
        <w:rPr>
          <w:rFonts w:eastAsia="Times New Roman" w:cs="Times New Roman"/>
          <w:sz w:val="21"/>
          <w:szCs w:val="24"/>
          <w:lang w:val="en-AU"/>
        </w:rPr>
        <w:t>ag</w:t>
      </w:r>
      <w:r w:rsidR="00FB3637" w:rsidRPr="002D33EE">
        <w:rPr>
          <w:rFonts w:eastAsia="Times New Roman" w:cs="Times New Roman"/>
          <w:sz w:val="21"/>
          <w:szCs w:val="24"/>
          <w:lang w:val="en-AU"/>
        </w:rPr>
        <w:t>e</w:t>
      </w:r>
      <w:r w:rsidR="00D850D1" w:rsidRPr="002D33EE">
        <w:rPr>
          <w:rFonts w:eastAsia="Times New Roman" w:cs="Times New Roman"/>
          <w:sz w:val="21"/>
          <w:szCs w:val="24"/>
          <w:lang w:val="en-AU"/>
        </w:rPr>
        <w:t xml:space="preserve"> and </w:t>
      </w:r>
      <w:r w:rsidRPr="002D33EE">
        <w:rPr>
          <w:rFonts w:eastAsia="Times New Roman" w:cs="Times New Roman"/>
          <w:sz w:val="21"/>
          <w:szCs w:val="24"/>
          <w:lang w:val="en-AU"/>
        </w:rPr>
        <w:t>ability by ensuring that the needs of women with disabilities</w:t>
      </w:r>
      <w:r w:rsidR="00D850D1" w:rsidRPr="002D33EE">
        <w:rPr>
          <w:rFonts w:eastAsia="Times New Roman" w:cs="Times New Roman"/>
          <w:sz w:val="21"/>
          <w:szCs w:val="24"/>
          <w:lang w:val="en-AU"/>
        </w:rPr>
        <w:t xml:space="preserve"> </w:t>
      </w:r>
      <w:r w:rsidRPr="002D33EE">
        <w:rPr>
          <w:rFonts w:eastAsia="Times New Roman" w:cs="Times New Roman"/>
          <w:sz w:val="21"/>
          <w:szCs w:val="24"/>
          <w:lang w:val="en-AU"/>
        </w:rPr>
        <w:t>are included across all EOPOs</w:t>
      </w:r>
      <w:r w:rsidR="00D850D1" w:rsidRPr="002D33EE">
        <w:rPr>
          <w:rFonts w:eastAsia="Times New Roman" w:cs="Times New Roman"/>
          <w:sz w:val="21"/>
          <w:szCs w:val="24"/>
          <w:lang w:val="en-AU"/>
        </w:rPr>
        <w:t>, and that the voices of adolescent women are included across the program</w:t>
      </w:r>
      <w:r w:rsidR="00EC630D" w:rsidRPr="002D33EE">
        <w:rPr>
          <w:rFonts w:eastAsia="Times New Roman" w:cs="Times New Roman"/>
          <w:sz w:val="21"/>
          <w:szCs w:val="24"/>
          <w:lang w:val="en-AU"/>
        </w:rPr>
        <w:t>.</w:t>
      </w:r>
    </w:p>
    <w:p w14:paraId="131B1073" w14:textId="77777777" w:rsidR="00034B8C" w:rsidRPr="002D33EE" w:rsidRDefault="00034B8C" w:rsidP="00034B8C">
      <w:pPr>
        <w:pStyle w:val="Heading2Numbered"/>
        <w:rPr>
          <w:rFonts w:eastAsia="Times New Roman"/>
          <w:lang w:val="en-AU"/>
        </w:rPr>
      </w:pPr>
      <w:bookmarkStart w:id="115" w:name="_Toc94684554"/>
      <w:bookmarkStart w:id="116" w:name="_Toc96005312"/>
      <w:bookmarkStart w:id="117" w:name="_Toc127898783"/>
      <w:r w:rsidRPr="002D33EE">
        <w:rPr>
          <w:rFonts w:eastAsia="Times New Roman"/>
          <w:lang w:val="en-AU"/>
        </w:rPr>
        <w:t>Women with a Disability</w:t>
      </w:r>
      <w:bookmarkEnd w:id="115"/>
      <w:bookmarkEnd w:id="116"/>
      <w:bookmarkEnd w:id="117"/>
    </w:p>
    <w:p w14:paraId="39D769EA" w14:textId="77777777" w:rsidR="006A45B6" w:rsidRPr="002D33EE" w:rsidRDefault="00034B8C" w:rsidP="00034B8C">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During consultations a range of partners acknowledged that there was a real need to expand and enhance inclusion of women with disabilities into activities and ensure that they benefit from program outcomes. Some partners acknowledged that they struggled to mainstream disability inclusion into their activities and would like </w:t>
      </w:r>
      <w:r w:rsidRPr="002D33EE">
        <w:rPr>
          <w:rFonts w:eastAsia="Times New Roman" w:cs="Times New Roman"/>
          <w:sz w:val="21"/>
          <w:szCs w:val="24"/>
          <w:lang w:val="en-AU"/>
        </w:rPr>
        <w:lastRenderedPageBreak/>
        <w:t>additional assistance to increase their ability to do so in future.  It was noted that DPOs were overstretched and were often staffed by unpaid volunteers</w:t>
      </w:r>
      <w:r w:rsidR="006A45B6" w:rsidRPr="002D33EE">
        <w:rPr>
          <w:rFonts w:eastAsia="Times New Roman" w:cs="Times New Roman"/>
          <w:sz w:val="21"/>
          <w:szCs w:val="24"/>
          <w:lang w:val="en-AU"/>
        </w:rPr>
        <w:t>,</w:t>
      </w:r>
      <w:r w:rsidRPr="002D33EE">
        <w:rPr>
          <w:rFonts w:eastAsia="Times New Roman" w:cs="Times New Roman"/>
          <w:sz w:val="21"/>
          <w:szCs w:val="24"/>
          <w:lang w:val="en-AU"/>
        </w:rPr>
        <w:t xml:space="preserve"> and that engaging with them often added to their burden. </w:t>
      </w:r>
    </w:p>
    <w:p w14:paraId="0E8694A7" w14:textId="1C7A872C" w:rsidR="006A45B6" w:rsidRPr="002D33EE" w:rsidRDefault="006A45B6" w:rsidP="006A45B6">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Inclusion of women with a disability is explicitly referenced across all outcome areas, and the program team and partners will be accountable for delivering these outcomes, including reporting on substantive indicators of progress and change.  All program partners will be expected to mainstream disability inclusion across program and activity plans, design, implementation, and monitoring, to support participation of women with disabilities.</w:t>
      </w:r>
      <w:r w:rsidR="002A325F" w:rsidRPr="002D33EE">
        <w:rPr>
          <w:rFonts w:eastAsia="Times New Roman" w:cs="Times New Roman"/>
          <w:sz w:val="21"/>
          <w:szCs w:val="24"/>
          <w:lang w:val="en-AU"/>
        </w:rPr>
        <w:t xml:space="preserve"> The program will track, measure and report on progress against inclusion of women with disabilities across all program outcomes and activities and will support continuous learning and improvement on practices and approaches to delivering against program outcomes for women with disabilities.</w:t>
      </w:r>
    </w:p>
    <w:p w14:paraId="1BBA7C04" w14:textId="77777777" w:rsidR="002A325F" w:rsidRPr="002D33EE" w:rsidRDefault="00A65329" w:rsidP="00034B8C">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Supporting women with diverse abilities and requirements is challenging and requires genuine engagement and ongoing collaboration. </w:t>
      </w:r>
      <w:r w:rsidR="002A325F" w:rsidRPr="002D33EE">
        <w:rPr>
          <w:rFonts w:eastAsia="Times New Roman" w:cs="Times New Roman"/>
          <w:sz w:val="21"/>
          <w:szCs w:val="24"/>
          <w:lang w:val="en-AU"/>
        </w:rPr>
        <w:t xml:space="preserve">Public participation and visibility of women with disabilities is important to address negative social norms and ensure that agendas for change includes and incorporate the aspirations and requirements of women with disabilities.  </w:t>
      </w:r>
    </w:p>
    <w:p w14:paraId="64607578" w14:textId="5B8BC2BC" w:rsidR="00A65329" w:rsidRPr="002D33EE" w:rsidRDefault="00032BC5" w:rsidP="00034B8C">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P</w:t>
      </w:r>
      <w:r w:rsidR="006A45B6" w:rsidRPr="002D33EE">
        <w:rPr>
          <w:rFonts w:eastAsia="Times New Roman" w:cs="Times New Roman"/>
          <w:sz w:val="21"/>
          <w:szCs w:val="24"/>
          <w:lang w:val="en-AU"/>
        </w:rPr>
        <w:t>rogram partners will be expected to enter into formal partnership arrangements with DPOs</w:t>
      </w:r>
      <w:r w:rsidR="00A65329" w:rsidRPr="002D33EE">
        <w:rPr>
          <w:rFonts w:eastAsia="Times New Roman" w:cs="Times New Roman"/>
          <w:sz w:val="21"/>
          <w:szCs w:val="24"/>
          <w:lang w:val="en-AU"/>
        </w:rPr>
        <w:t>, and these should include</w:t>
      </w:r>
      <w:r w:rsidR="006A45B6" w:rsidRPr="002D33EE">
        <w:rPr>
          <w:rFonts w:eastAsia="Times New Roman" w:cs="Times New Roman"/>
          <w:sz w:val="21"/>
          <w:szCs w:val="24"/>
          <w:lang w:val="en-AU"/>
        </w:rPr>
        <w:t xml:space="preserve"> core funding </w:t>
      </w:r>
      <w:r w:rsidR="00A65329" w:rsidRPr="002D33EE">
        <w:rPr>
          <w:rFonts w:eastAsia="Times New Roman" w:cs="Times New Roman"/>
          <w:sz w:val="21"/>
          <w:szCs w:val="24"/>
          <w:lang w:val="en-AU"/>
        </w:rPr>
        <w:t xml:space="preserve">and capacity support </w:t>
      </w:r>
      <w:r w:rsidR="006A45B6" w:rsidRPr="002D33EE">
        <w:rPr>
          <w:rFonts w:eastAsia="Times New Roman" w:cs="Times New Roman"/>
          <w:sz w:val="21"/>
          <w:szCs w:val="24"/>
          <w:lang w:val="en-AU"/>
        </w:rPr>
        <w:t xml:space="preserve">to these overstretched organisations.  </w:t>
      </w:r>
      <w:r w:rsidRPr="002D33EE">
        <w:rPr>
          <w:rFonts w:eastAsia="Times New Roman" w:cs="Times New Roman"/>
          <w:sz w:val="21"/>
          <w:szCs w:val="24"/>
          <w:lang w:val="en-AU"/>
        </w:rPr>
        <w:t>T</w:t>
      </w:r>
      <w:r w:rsidR="006A45B6" w:rsidRPr="002D33EE">
        <w:rPr>
          <w:rFonts w:eastAsia="Times New Roman" w:cs="Times New Roman"/>
          <w:sz w:val="21"/>
          <w:szCs w:val="24"/>
          <w:lang w:val="en-AU"/>
        </w:rPr>
        <w:t xml:space="preserve">he program may </w:t>
      </w:r>
      <w:r w:rsidR="00A65329" w:rsidRPr="002D33EE">
        <w:rPr>
          <w:rFonts w:eastAsia="Times New Roman" w:cs="Times New Roman"/>
          <w:sz w:val="21"/>
          <w:szCs w:val="24"/>
          <w:lang w:val="en-AU"/>
        </w:rPr>
        <w:t>consider</w:t>
      </w:r>
      <w:r w:rsidR="006A45B6" w:rsidRPr="002D33EE">
        <w:rPr>
          <w:rFonts w:eastAsia="Times New Roman" w:cs="Times New Roman"/>
          <w:sz w:val="21"/>
          <w:szCs w:val="24"/>
          <w:lang w:val="en-AU"/>
        </w:rPr>
        <w:t xml:space="preserve"> direct partnerships with one or more DPOs, noting that it </w:t>
      </w:r>
      <w:r w:rsidRPr="002D33EE">
        <w:rPr>
          <w:rFonts w:eastAsia="Times New Roman" w:cs="Times New Roman"/>
          <w:sz w:val="21"/>
          <w:szCs w:val="24"/>
          <w:lang w:val="en-AU"/>
        </w:rPr>
        <w:t>may</w:t>
      </w:r>
      <w:r w:rsidR="006A45B6" w:rsidRPr="002D33EE">
        <w:rPr>
          <w:rFonts w:eastAsia="Times New Roman" w:cs="Times New Roman"/>
          <w:sz w:val="21"/>
          <w:szCs w:val="24"/>
          <w:lang w:val="en-AU"/>
        </w:rPr>
        <w:t xml:space="preserve"> be more </w:t>
      </w:r>
      <w:r w:rsidR="00A65329" w:rsidRPr="002D33EE">
        <w:rPr>
          <w:rFonts w:eastAsia="Times New Roman" w:cs="Times New Roman"/>
          <w:sz w:val="21"/>
          <w:szCs w:val="24"/>
          <w:lang w:val="en-AU"/>
        </w:rPr>
        <w:t>administratively</w:t>
      </w:r>
      <w:r w:rsidR="006A45B6" w:rsidRPr="002D33EE">
        <w:rPr>
          <w:rFonts w:eastAsia="Times New Roman" w:cs="Times New Roman"/>
          <w:sz w:val="21"/>
          <w:szCs w:val="24"/>
          <w:lang w:val="en-AU"/>
        </w:rPr>
        <w:t xml:space="preserve"> effective to engage via </w:t>
      </w:r>
      <w:r w:rsidR="00A65329" w:rsidRPr="002D33EE">
        <w:rPr>
          <w:rFonts w:eastAsia="Times New Roman" w:cs="Times New Roman"/>
          <w:sz w:val="21"/>
          <w:szCs w:val="24"/>
          <w:lang w:val="en-AU"/>
        </w:rPr>
        <w:t>existing, capable partners. Th</w:t>
      </w:r>
      <w:r w:rsidRPr="002D33EE">
        <w:rPr>
          <w:rFonts w:eastAsia="Times New Roman" w:cs="Times New Roman"/>
          <w:sz w:val="21"/>
          <w:szCs w:val="24"/>
          <w:lang w:val="en-AU"/>
        </w:rPr>
        <w:t xml:space="preserve">e program </w:t>
      </w:r>
      <w:r w:rsidR="00A65329" w:rsidRPr="002D33EE">
        <w:rPr>
          <w:rFonts w:eastAsia="Times New Roman" w:cs="Times New Roman"/>
          <w:sz w:val="21"/>
          <w:szCs w:val="24"/>
          <w:lang w:val="en-AU"/>
        </w:rPr>
        <w:t xml:space="preserve">could respond to the request from </w:t>
      </w:r>
      <w:proofErr w:type="spellStart"/>
      <w:r w:rsidR="00A65329" w:rsidRPr="002D33EE">
        <w:rPr>
          <w:rFonts w:eastAsia="Times New Roman" w:cs="Times New Roman"/>
          <w:sz w:val="21"/>
          <w:szCs w:val="24"/>
          <w:lang w:val="en-AU"/>
        </w:rPr>
        <w:t>DfCDR</w:t>
      </w:r>
      <w:proofErr w:type="spellEnd"/>
      <w:r w:rsidR="00A65329" w:rsidRPr="002D33EE">
        <w:rPr>
          <w:rFonts w:eastAsia="Times New Roman" w:cs="Times New Roman"/>
          <w:sz w:val="21"/>
          <w:szCs w:val="24"/>
          <w:lang w:val="en-AU"/>
        </w:rPr>
        <w:t xml:space="preserve"> during consultations for capacity development support for the National Assembly of DPOs.</w:t>
      </w:r>
    </w:p>
    <w:p w14:paraId="5E96906E" w14:textId="036F4B85" w:rsidR="002A325F" w:rsidRPr="002D33EE" w:rsidRDefault="00A65329" w:rsidP="002A325F">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These partnerships will support the </w:t>
      </w:r>
      <w:r w:rsidR="006A45B6" w:rsidRPr="002D33EE">
        <w:rPr>
          <w:rFonts w:eastAsia="Times New Roman" w:cs="Times New Roman"/>
          <w:sz w:val="21"/>
          <w:szCs w:val="24"/>
          <w:lang w:val="en-AU"/>
        </w:rPr>
        <w:t xml:space="preserve">program </w:t>
      </w:r>
      <w:r w:rsidRPr="002D33EE">
        <w:rPr>
          <w:rFonts w:eastAsia="Times New Roman" w:cs="Times New Roman"/>
          <w:sz w:val="21"/>
          <w:szCs w:val="24"/>
          <w:lang w:val="en-AU"/>
        </w:rPr>
        <w:t>to</w:t>
      </w:r>
      <w:r w:rsidR="006A45B6" w:rsidRPr="002D33EE">
        <w:rPr>
          <w:rFonts w:eastAsia="Times New Roman" w:cs="Times New Roman"/>
          <w:sz w:val="21"/>
          <w:szCs w:val="24"/>
          <w:lang w:val="en-AU"/>
        </w:rPr>
        <w:t xml:space="preserve"> work with DPOs throughout the life of the program to ensure that women with disabilities are thoroughly represented at all levels from governance to management to activit</w:t>
      </w:r>
      <w:r w:rsidR="002A325F" w:rsidRPr="002D33EE">
        <w:rPr>
          <w:rFonts w:eastAsia="Times New Roman" w:cs="Times New Roman"/>
          <w:sz w:val="21"/>
          <w:szCs w:val="24"/>
          <w:lang w:val="en-AU"/>
        </w:rPr>
        <w:t>ies</w:t>
      </w:r>
      <w:r w:rsidR="006A45B6" w:rsidRPr="002D33EE">
        <w:rPr>
          <w:rFonts w:eastAsia="Times New Roman" w:cs="Times New Roman"/>
          <w:sz w:val="21"/>
          <w:szCs w:val="24"/>
          <w:lang w:val="en-AU"/>
        </w:rPr>
        <w:t xml:space="preserve">. The program will </w:t>
      </w:r>
      <w:r w:rsidR="002A325F" w:rsidRPr="002D33EE">
        <w:rPr>
          <w:rFonts w:eastAsia="Times New Roman" w:cs="Times New Roman"/>
          <w:sz w:val="21"/>
          <w:szCs w:val="24"/>
          <w:lang w:val="en-AU"/>
        </w:rPr>
        <w:t xml:space="preserve">engage </w:t>
      </w:r>
      <w:r w:rsidR="006A45B6" w:rsidRPr="002D33EE">
        <w:rPr>
          <w:rFonts w:eastAsia="Times New Roman" w:cs="Times New Roman"/>
          <w:sz w:val="21"/>
          <w:szCs w:val="24"/>
          <w:lang w:val="en-AU"/>
        </w:rPr>
        <w:t>appropriate</w:t>
      </w:r>
      <w:r w:rsidR="002A325F" w:rsidRPr="002D33EE">
        <w:rPr>
          <w:rFonts w:eastAsia="Times New Roman" w:cs="Times New Roman"/>
          <w:sz w:val="21"/>
          <w:szCs w:val="24"/>
          <w:lang w:val="en-AU"/>
        </w:rPr>
        <w:t>ly with DPOs across all outcome areas</w:t>
      </w:r>
      <w:r w:rsidR="006A45B6" w:rsidRPr="002D33EE">
        <w:rPr>
          <w:rFonts w:eastAsia="Times New Roman" w:cs="Times New Roman"/>
          <w:sz w:val="21"/>
          <w:szCs w:val="24"/>
          <w:lang w:val="en-AU"/>
        </w:rPr>
        <w:t xml:space="preserve">, ensuring the investment aligns with </w:t>
      </w:r>
      <w:r w:rsidR="002A325F" w:rsidRPr="002D33EE">
        <w:rPr>
          <w:rFonts w:eastAsia="Times New Roman" w:cs="Times New Roman"/>
          <w:sz w:val="21"/>
          <w:szCs w:val="24"/>
          <w:lang w:val="en-AU"/>
        </w:rPr>
        <w:t>the s</w:t>
      </w:r>
      <w:r w:rsidR="006A45B6" w:rsidRPr="002D33EE">
        <w:rPr>
          <w:rFonts w:eastAsia="Times New Roman" w:cs="Times New Roman"/>
          <w:sz w:val="21"/>
          <w:szCs w:val="24"/>
          <w:lang w:val="en-AU"/>
        </w:rPr>
        <w:t>trategic priorities</w:t>
      </w:r>
      <w:r w:rsidR="002A325F" w:rsidRPr="002D33EE">
        <w:rPr>
          <w:rFonts w:eastAsia="Times New Roman" w:cs="Times New Roman"/>
          <w:sz w:val="21"/>
          <w:szCs w:val="24"/>
          <w:lang w:val="en-AU"/>
        </w:rPr>
        <w:t xml:space="preserve"> of DPOs. A</w:t>
      </w:r>
      <w:r w:rsidR="006A45B6" w:rsidRPr="002D33EE">
        <w:rPr>
          <w:rFonts w:eastAsia="Times New Roman" w:cs="Times New Roman"/>
          <w:sz w:val="21"/>
          <w:szCs w:val="24"/>
          <w:lang w:val="en-AU"/>
        </w:rPr>
        <w:t xml:space="preserve">ddressing challenges related to capacity and resources is encouraged. </w:t>
      </w:r>
    </w:p>
    <w:p w14:paraId="088C45BF" w14:textId="77777777" w:rsidR="00034B8C" w:rsidRPr="002D33EE" w:rsidRDefault="00034B8C" w:rsidP="00034B8C">
      <w:pPr>
        <w:pStyle w:val="Heading2Numbered"/>
        <w:rPr>
          <w:rFonts w:eastAsia="Times New Roman"/>
          <w:lang w:val="en-AU"/>
        </w:rPr>
      </w:pPr>
      <w:bookmarkStart w:id="118" w:name="_Toc94684555"/>
      <w:bookmarkStart w:id="119" w:name="_Toc96005313"/>
      <w:bookmarkStart w:id="120" w:name="_Toc127898784"/>
      <w:r w:rsidRPr="002D33EE">
        <w:rPr>
          <w:rFonts w:eastAsia="Times New Roman"/>
          <w:lang w:val="en-AU"/>
        </w:rPr>
        <w:t>Child protection and safety</w:t>
      </w:r>
      <w:bookmarkEnd w:id="118"/>
      <w:bookmarkEnd w:id="119"/>
      <w:bookmarkEnd w:id="120"/>
    </w:p>
    <w:p w14:paraId="5B280A30" w14:textId="3847DCDD" w:rsidR="00034B8C" w:rsidRPr="002D33EE" w:rsidRDefault="00CE6B12" w:rsidP="002500CC">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This program will have a </w:t>
      </w:r>
      <w:r w:rsidR="00B3641B" w:rsidRPr="002D33EE">
        <w:rPr>
          <w:rFonts w:eastAsia="Times New Roman" w:cs="Times New Roman"/>
          <w:sz w:val="21"/>
          <w:szCs w:val="24"/>
          <w:lang w:val="en-AU"/>
        </w:rPr>
        <w:t>modest</w:t>
      </w:r>
      <w:r w:rsidRPr="002D33EE">
        <w:rPr>
          <w:rFonts w:eastAsia="Times New Roman" w:cs="Times New Roman"/>
          <w:sz w:val="21"/>
          <w:szCs w:val="24"/>
          <w:lang w:val="en-AU"/>
        </w:rPr>
        <w:t xml:space="preserve"> but catalytic focus on child protection and safety that goes beyond </w:t>
      </w:r>
      <w:r w:rsidR="002500CC" w:rsidRPr="002D33EE">
        <w:rPr>
          <w:rFonts w:eastAsia="Times New Roman" w:cs="Times New Roman"/>
          <w:sz w:val="21"/>
          <w:szCs w:val="24"/>
          <w:lang w:val="en-AU"/>
        </w:rPr>
        <w:t>compliance</w:t>
      </w:r>
      <w:r w:rsidR="00B3641B" w:rsidRPr="002D33EE">
        <w:rPr>
          <w:rFonts w:eastAsia="Times New Roman" w:cs="Times New Roman"/>
          <w:sz w:val="21"/>
          <w:szCs w:val="24"/>
          <w:lang w:val="en-AU"/>
        </w:rPr>
        <w:t xml:space="preserve"> and </w:t>
      </w:r>
      <w:r w:rsidR="002500CC" w:rsidRPr="002D33EE">
        <w:rPr>
          <w:rFonts w:eastAsia="Times New Roman" w:cs="Times New Roman"/>
          <w:sz w:val="21"/>
          <w:szCs w:val="24"/>
          <w:lang w:val="en-AU"/>
        </w:rPr>
        <w:t>may include:</w:t>
      </w:r>
    </w:p>
    <w:p w14:paraId="2FE80BBD" w14:textId="307952D4" w:rsidR="00B3641B" w:rsidRPr="002D33EE" w:rsidRDefault="002500CC" w:rsidP="00B2075E">
      <w:pPr>
        <w:numPr>
          <w:ilvl w:val="0"/>
          <w:numId w:val="21"/>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Support to convening, learning, and policy dialogue </w:t>
      </w:r>
      <w:r w:rsidR="00034B8C" w:rsidRPr="002D33EE">
        <w:rPr>
          <w:rFonts w:eastAsia="Times New Roman" w:cs="Times New Roman"/>
          <w:sz w:val="21"/>
          <w:szCs w:val="24"/>
          <w:lang w:val="en-AU"/>
        </w:rPr>
        <w:t>on Child Protection and safety</w:t>
      </w:r>
      <w:r w:rsidR="00B3641B" w:rsidRPr="002D33EE">
        <w:rPr>
          <w:rFonts w:eastAsia="Times New Roman" w:cs="Times New Roman"/>
          <w:sz w:val="21"/>
          <w:szCs w:val="24"/>
          <w:lang w:val="en-AU"/>
        </w:rPr>
        <w:t>.</w:t>
      </w:r>
    </w:p>
    <w:p w14:paraId="67CAD4EE" w14:textId="77777777" w:rsidR="00B3641B" w:rsidRPr="002D33EE" w:rsidRDefault="00B3641B" w:rsidP="00B2075E">
      <w:pPr>
        <w:numPr>
          <w:ilvl w:val="0"/>
          <w:numId w:val="21"/>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Shared learning on successful strategies, approaches, tools, and materials, and measuring progress. </w:t>
      </w:r>
    </w:p>
    <w:p w14:paraId="2A60AD3A" w14:textId="76D500D3" w:rsidR="00B3641B" w:rsidRPr="002D33EE" w:rsidRDefault="00B3641B" w:rsidP="00B2075E">
      <w:pPr>
        <w:numPr>
          <w:ilvl w:val="0"/>
          <w:numId w:val="21"/>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D</w:t>
      </w:r>
      <w:r w:rsidR="00034B8C" w:rsidRPr="002D33EE">
        <w:rPr>
          <w:rFonts w:eastAsia="Times New Roman" w:cs="Times New Roman"/>
          <w:sz w:val="21"/>
          <w:szCs w:val="24"/>
          <w:lang w:val="en-AU"/>
        </w:rPr>
        <w:t>eliver</w:t>
      </w:r>
      <w:r w:rsidR="002500CC" w:rsidRPr="002D33EE">
        <w:rPr>
          <w:rFonts w:eastAsia="Times New Roman" w:cs="Times New Roman"/>
          <w:sz w:val="21"/>
          <w:szCs w:val="24"/>
          <w:lang w:val="en-AU"/>
        </w:rPr>
        <w:t>ing</w:t>
      </w:r>
      <w:r w:rsidR="00034B8C" w:rsidRPr="002D33EE">
        <w:rPr>
          <w:rFonts w:eastAsia="Times New Roman" w:cs="Times New Roman"/>
          <w:sz w:val="21"/>
          <w:szCs w:val="24"/>
          <w:lang w:val="en-AU"/>
        </w:rPr>
        <w:t xml:space="preserve"> outcomes for adolescents and </w:t>
      </w:r>
      <w:r w:rsidR="002500CC" w:rsidRPr="002D33EE">
        <w:rPr>
          <w:rFonts w:eastAsia="Times New Roman" w:cs="Times New Roman"/>
          <w:sz w:val="21"/>
          <w:szCs w:val="24"/>
          <w:lang w:val="en-AU"/>
        </w:rPr>
        <w:t>families, including survivors of family and sexual violence</w:t>
      </w:r>
      <w:r w:rsidRPr="002D33EE">
        <w:rPr>
          <w:rFonts w:eastAsia="Times New Roman" w:cs="Times New Roman"/>
          <w:sz w:val="21"/>
          <w:szCs w:val="24"/>
          <w:lang w:val="en-AU"/>
        </w:rPr>
        <w:t>.</w:t>
      </w:r>
    </w:p>
    <w:p w14:paraId="2A1BC721" w14:textId="7B15FFE6" w:rsidR="00034B8C" w:rsidRPr="002D33EE" w:rsidRDefault="002500CC" w:rsidP="00B2075E">
      <w:pPr>
        <w:numPr>
          <w:ilvl w:val="0"/>
          <w:numId w:val="21"/>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Consideration of collective action and policy dialogue on issues that affect adolescent </w:t>
      </w:r>
      <w:r w:rsidR="001417B5" w:rsidRPr="002D33EE">
        <w:rPr>
          <w:rFonts w:eastAsia="Times New Roman" w:cs="Times New Roman"/>
          <w:sz w:val="21"/>
          <w:szCs w:val="24"/>
          <w:lang w:val="en-AU"/>
        </w:rPr>
        <w:t>girls.</w:t>
      </w:r>
    </w:p>
    <w:p w14:paraId="6CF937AA" w14:textId="1A6BAA74" w:rsidR="001417B5" w:rsidRPr="002D33EE" w:rsidRDefault="001417B5" w:rsidP="00B2075E">
      <w:pPr>
        <w:numPr>
          <w:ilvl w:val="0"/>
          <w:numId w:val="21"/>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Violence p</w:t>
      </w:r>
      <w:r w:rsidR="00034B8C" w:rsidRPr="002D33EE">
        <w:rPr>
          <w:rFonts w:eastAsia="Times New Roman" w:cs="Times New Roman"/>
          <w:sz w:val="21"/>
          <w:szCs w:val="24"/>
          <w:lang w:val="en-AU"/>
        </w:rPr>
        <w:t xml:space="preserve">revention </w:t>
      </w:r>
      <w:r w:rsidRPr="002D33EE">
        <w:rPr>
          <w:rFonts w:eastAsia="Times New Roman" w:cs="Times New Roman"/>
          <w:sz w:val="21"/>
          <w:szCs w:val="24"/>
          <w:lang w:val="en-AU"/>
        </w:rPr>
        <w:t>strategies that including addressing</w:t>
      </w:r>
      <w:r w:rsidR="00034B8C" w:rsidRPr="002D33EE">
        <w:rPr>
          <w:rFonts w:eastAsia="Times New Roman" w:cs="Times New Roman"/>
          <w:sz w:val="21"/>
          <w:szCs w:val="24"/>
          <w:lang w:val="en-AU"/>
        </w:rPr>
        <w:t xml:space="preserve"> violence, abuse, and exploitation of children</w:t>
      </w:r>
      <w:r w:rsidRPr="002D33EE">
        <w:rPr>
          <w:rFonts w:eastAsia="Times New Roman" w:cs="Times New Roman"/>
          <w:sz w:val="21"/>
          <w:szCs w:val="24"/>
          <w:lang w:val="en-AU"/>
        </w:rPr>
        <w:t>.</w:t>
      </w:r>
    </w:p>
    <w:p w14:paraId="06B301DA" w14:textId="6B578A05" w:rsidR="00034B8C" w:rsidRPr="002D33EE" w:rsidRDefault="001417B5" w:rsidP="00B2075E">
      <w:pPr>
        <w:numPr>
          <w:ilvl w:val="0"/>
          <w:numId w:val="21"/>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I</w:t>
      </w:r>
      <w:r w:rsidR="00034B8C" w:rsidRPr="002D33EE">
        <w:rPr>
          <w:rFonts w:eastAsia="Times New Roman" w:cs="Times New Roman"/>
          <w:sz w:val="21"/>
          <w:szCs w:val="24"/>
          <w:lang w:val="en-AU"/>
        </w:rPr>
        <w:t>mproving access to safe and effective services for child survivors of GBV.</w:t>
      </w:r>
    </w:p>
    <w:p w14:paraId="5F742BF1" w14:textId="0E4D4F5F" w:rsidR="00034B8C" w:rsidRPr="002D33EE" w:rsidRDefault="00034B8C" w:rsidP="00034B8C">
      <w:pPr>
        <w:pStyle w:val="Heading2Numbered"/>
        <w:rPr>
          <w:rFonts w:eastAsia="Times New Roman"/>
          <w:lang w:val="en-AU"/>
        </w:rPr>
      </w:pPr>
      <w:bookmarkStart w:id="121" w:name="_Toc94684556"/>
      <w:bookmarkStart w:id="122" w:name="_Toc96005314"/>
      <w:bookmarkStart w:id="123" w:name="_Toc127898785"/>
      <w:r w:rsidRPr="002D33EE">
        <w:rPr>
          <w:rFonts w:eastAsia="Times New Roman"/>
          <w:lang w:val="en-AU"/>
        </w:rPr>
        <w:t xml:space="preserve">women in crises </w:t>
      </w:r>
      <w:r w:rsidR="00BE0CF9">
        <w:rPr>
          <w:rFonts w:eastAsia="Times New Roman"/>
          <w:lang w:val="en-AU"/>
        </w:rPr>
        <w:t>and</w:t>
      </w:r>
      <w:r w:rsidR="00BE0CF9" w:rsidRPr="002D33EE">
        <w:rPr>
          <w:rFonts w:eastAsia="Times New Roman"/>
          <w:lang w:val="en-AU"/>
        </w:rPr>
        <w:t xml:space="preserve"> </w:t>
      </w:r>
      <w:r w:rsidRPr="002D33EE">
        <w:rPr>
          <w:rFonts w:eastAsia="Times New Roman"/>
          <w:lang w:val="en-AU"/>
        </w:rPr>
        <w:t>Climate change</w:t>
      </w:r>
      <w:bookmarkEnd w:id="121"/>
      <w:bookmarkEnd w:id="122"/>
      <w:bookmarkEnd w:id="123"/>
    </w:p>
    <w:p w14:paraId="06C694F8" w14:textId="46EA9760" w:rsidR="00034B8C" w:rsidRDefault="00034B8C" w:rsidP="00034B8C">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14th </w:t>
      </w:r>
      <w:r w:rsidRPr="002D33EE">
        <w:rPr>
          <w:rFonts w:eastAsia="Times New Roman" w:cs="Times New Roman"/>
          <w:i/>
          <w:sz w:val="21"/>
          <w:szCs w:val="24"/>
          <w:lang w:val="en-AU"/>
        </w:rPr>
        <w:t>Triennial Conference of Pacific Women</w:t>
      </w:r>
      <w:r w:rsidRPr="002D33EE">
        <w:rPr>
          <w:rFonts w:eastAsia="Times New Roman" w:cs="Times New Roman"/>
          <w:sz w:val="21"/>
          <w:szCs w:val="24"/>
          <w:lang w:val="en-AU"/>
        </w:rPr>
        <w:t xml:space="preserve"> (April 2021) noted that the climate change crisis represents the single greatest threat facing the well-being, </w:t>
      </w:r>
      <w:r w:rsidR="00BA32CB" w:rsidRPr="002D33EE">
        <w:rPr>
          <w:rFonts w:eastAsia="Times New Roman" w:cs="Times New Roman"/>
          <w:sz w:val="21"/>
          <w:szCs w:val="24"/>
          <w:lang w:val="en-AU"/>
        </w:rPr>
        <w:t>security,</w:t>
      </w:r>
      <w:r w:rsidRPr="002D33EE">
        <w:rPr>
          <w:rFonts w:eastAsia="Times New Roman" w:cs="Times New Roman"/>
          <w:sz w:val="21"/>
          <w:szCs w:val="24"/>
          <w:lang w:val="en-AU"/>
        </w:rPr>
        <w:t xml:space="preserve"> and livelihoods of people in the Pacific. </w:t>
      </w:r>
      <w:r w:rsidR="00A26DE8">
        <w:rPr>
          <w:rFonts w:eastAsia="Times New Roman" w:cs="Times New Roman"/>
          <w:sz w:val="21"/>
          <w:szCs w:val="24"/>
          <w:lang w:val="en-AU"/>
        </w:rPr>
        <w:t>PNG is particularly vulnerable to climate change and is ranked by t</w:t>
      </w:r>
      <w:r w:rsidR="00E304DC">
        <w:rPr>
          <w:rFonts w:eastAsia="Times New Roman" w:cs="Times New Roman"/>
          <w:sz w:val="21"/>
          <w:szCs w:val="24"/>
          <w:lang w:val="en-AU"/>
        </w:rPr>
        <w:t xml:space="preserve">he World Bank </w:t>
      </w:r>
      <w:r w:rsidR="00E304DC" w:rsidRPr="00E304DC">
        <w:rPr>
          <w:rFonts w:eastAsia="Times New Roman" w:cs="Times New Roman"/>
          <w:sz w:val="21"/>
          <w:szCs w:val="24"/>
          <w:lang w:val="en-AU"/>
        </w:rPr>
        <w:t>as the tenth most vulnerable country in the world to the risk of climate change</w:t>
      </w:r>
      <w:r w:rsidR="00E304DC" w:rsidRPr="002D33EE">
        <w:rPr>
          <w:rFonts w:eastAsia="Times New Roman" w:cs="Times New Roman"/>
          <w:sz w:val="21"/>
          <w:szCs w:val="24"/>
          <w:vertAlign w:val="superscript"/>
          <w:lang w:val="en-AU"/>
        </w:rPr>
        <w:footnoteReference w:id="74"/>
      </w:r>
      <w:r w:rsidR="00E304DC" w:rsidRPr="00E304DC">
        <w:rPr>
          <w:rFonts w:eastAsia="Times New Roman" w:cs="Times New Roman"/>
          <w:sz w:val="21"/>
          <w:szCs w:val="24"/>
          <w:lang w:val="en-AU"/>
        </w:rPr>
        <w:t>.</w:t>
      </w:r>
      <w:r w:rsidRPr="002D33EE">
        <w:rPr>
          <w:rFonts w:eastAsia="Times New Roman" w:cs="Times New Roman"/>
          <w:sz w:val="21"/>
          <w:szCs w:val="24"/>
          <w:lang w:val="en-AU"/>
        </w:rPr>
        <w:t xml:space="preserve"> Global evidence shows that women are more vulnerable in times of crises, and there is clear intersectionality between gender equality and the increased incidence of natural disasters in PNG, including the </w:t>
      </w:r>
      <w:r w:rsidR="00BE0CF9">
        <w:rPr>
          <w:rFonts w:eastAsia="Times New Roman" w:cs="Times New Roman"/>
          <w:sz w:val="21"/>
          <w:szCs w:val="24"/>
          <w:lang w:val="en-AU"/>
        </w:rPr>
        <w:t>recent</w:t>
      </w:r>
      <w:r w:rsidR="00BE0CF9" w:rsidRPr="002D33EE">
        <w:rPr>
          <w:rFonts w:eastAsia="Times New Roman" w:cs="Times New Roman"/>
          <w:sz w:val="21"/>
          <w:szCs w:val="24"/>
          <w:lang w:val="en-AU"/>
        </w:rPr>
        <w:t xml:space="preserve"> </w:t>
      </w:r>
      <w:r w:rsidRPr="002D33EE">
        <w:rPr>
          <w:rFonts w:eastAsia="Times New Roman" w:cs="Times New Roman"/>
          <w:sz w:val="21"/>
          <w:szCs w:val="24"/>
          <w:lang w:val="en-AU"/>
        </w:rPr>
        <w:t>COVID-19 pandemic.</w:t>
      </w:r>
      <w:r w:rsidR="00A26DE8">
        <w:rPr>
          <w:rFonts w:eastAsia="Times New Roman" w:cs="Times New Roman"/>
          <w:sz w:val="21"/>
          <w:szCs w:val="24"/>
          <w:lang w:val="en-AU"/>
        </w:rPr>
        <w:t xml:space="preserve"> </w:t>
      </w:r>
    </w:p>
    <w:p w14:paraId="58B458F4" w14:textId="7D3CA0BA" w:rsidR="00B5785C" w:rsidRPr="002D33EE" w:rsidRDefault="00493B18" w:rsidP="00B5785C">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 xml:space="preserve">In line with DFAT’s </w:t>
      </w:r>
      <w:r w:rsidR="007A05A3" w:rsidRPr="007A05A3">
        <w:rPr>
          <w:rFonts w:eastAsia="Times New Roman" w:cs="Times New Roman"/>
          <w:sz w:val="21"/>
          <w:szCs w:val="24"/>
          <w:lang w:val="en-AU"/>
        </w:rPr>
        <w:t>twin-track approach to integrating climate action and disaster resilience in the aid program</w:t>
      </w:r>
      <w:r w:rsidR="007A05A3">
        <w:rPr>
          <w:rFonts w:eastAsia="Times New Roman" w:cs="Times New Roman"/>
          <w:sz w:val="21"/>
          <w:szCs w:val="24"/>
          <w:lang w:val="en-AU"/>
        </w:rPr>
        <w:t xml:space="preserve">, PNG Women Lead will </w:t>
      </w:r>
      <w:r w:rsidR="00B5785C" w:rsidRPr="002D33EE">
        <w:rPr>
          <w:rFonts w:eastAsia="Times New Roman" w:cs="Times New Roman"/>
          <w:sz w:val="21"/>
          <w:szCs w:val="24"/>
          <w:lang w:val="en-AU"/>
        </w:rPr>
        <w:t>develop and implement a</w:t>
      </w:r>
      <w:r w:rsidR="00B5785C">
        <w:rPr>
          <w:rFonts w:eastAsia="Times New Roman" w:cs="Times New Roman"/>
          <w:sz w:val="21"/>
          <w:szCs w:val="24"/>
          <w:lang w:val="en-AU"/>
        </w:rPr>
        <w:t xml:space="preserve">n approach to mainstreaming responses to climate change during inception and will reflect and report on how this is implemented as part of the investment’s management and </w:t>
      </w:r>
      <w:r w:rsidR="00B5785C">
        <w:rPr>
          <w:rFonts w:eastAsia="Times New Roman" w:cs="Times New Roman"/>
          <w:sz w:val="21"/>
          <w:szCs w:val="24"/>
          <w:lang w:val="en-AU"/>
        </w:rPr>
        <w:lastRenderedPageBreak/>
        <w:t>MEL practices.</w:t>
      </w:r>
      <w:r w:rsidR="00B5785C" w:rsidRPr="002D33EE">
        <w:rPr>
          <w:rFonts w:eastAsia="Times New Roman" w:cs="Times New Roman"/>
          <w:sz w:val="21"/>
          <w:szCs w:val="24"/>
          <w:lang w:val="en-AU"/>
        </w:rPr>
        <w:t xml:space="preserve"> </w:t>
      </w:r>
      <w:r w:rsidR="00B5785C">
        <w:rPr>
          <w:rFonts w:eastAsia="Times New Roman" w:cs="Times New Roman"/>
          <w:sz w:val="21"/>
          <w:szCs w:val="24"/>
          <w:lang w:val="en-AU"/>
        </w:rPr>
        <w:t xml:space="preserve"> Noting Australia’s evolving climate change policy, the MC will respond flexibly to incorporate any new policy directions into the investment during implementation. </w:t>
      </w:r>
    </w:p>
    <w:p w14:paraId="0B4DAE76" w14:textId="3B6A831D" w:rsidR="00034B8C" w:rsidRPr="002D33EE" w:rsidRDefault="00437F98" w:rsidP="00034B8C">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T</w:t>
      </w:r>
      <w:r w:rsidR="00034B8C" w:rsidRPr="002D33EE">
        <w:rPr>
          <w:rFonts w:eastAsia="Times New Roman" w:cs="Times New Roman"/>
          <w:sz w:val="21"/>
          <w:szCs w:val="24"/>
          <w:lang w:val="en-AU"/>
        </w:rPr>
        <w:t xml:space="preserve">he program will </w:t>
      </w:r>
      <w:r w:rsidR="00B5785C">
        <w:rPr>
          <w:rFonts w:eastAsia="Times New Roman" w:cs="Times New Roman"/>
          <w:sz w:val="21"/>
          <w:szCs w:val="24"/>
          <w:lang w:val="en-AU"/>
        </w:rPr>
        <w:t xml:space="preserve">also </w:t>
      </w:r>
      <w:r w:rsidR="00034B8C" w:rsidRPr="002D33EE">
        <w:rPr>
          <w:rFonts w:eastAsia="Times New Roman" w:cs="Times New Roman"/>
          <w:sz w:val="21"/>
          <w:szCs w:val="24"/>
          <w:lang w:val="en-AU"/>
        </w:rPr>
        <w:t>consider the following:</w:t>
      </w:r>
    </w:p>
    <w:p w14:paraId="3E2A9978" w14:textId="61917A39" w:rsidR="00034B8C" w:rsidRPr="002D33EE" w:rsidRDefault="00034B8C" w:rsidP="00B2075E">
      <w:pPr>
        <w:numPr>
          <w:ilvl w:val="0"/>
          <w:numId w:val="22"/>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EOPO1 – </w:t>
      </w:r>
      <w:bookmarkStart w:id="124" w:name="_Hlk112190996"/>
      <w:r w:rsidRPr="002D33EE">
        <w:rPr>
          <w:rFonts w:eastAsia="Times New Roman" w:cs="Times New Roman"/>
          <w:sz w:val="21"/>
          <w:szCs w:val="24"/>
          <w:lang w:val="en-AU"/>
        </w:rPr>
        <w:t xml:space="preserve">enhancing understanding of </w:t>
      </w:r>
      <w:r w:rsidR="00E35B47">
        <w:rPr>
          <w:rFonts w:eastAsia="Times New Roman" w:cs="Times New Roman"/>
          <w:sz w:val="21"/>
          <w:szCs w:val="24"/>
          <w:lang w:val="en-AU"/>
        </w:rPr>
        <w:t xml:space="preserve">the </w:t>
      </w:r>
      <w:r w:rsidR="00F406A8">
        <w:rPr>
          <w:rFonts w:eastAsia="Times New Roman" w:cs="Times New Roman"/>
          <w:sz w:val="21"/>
          <w:szCs w:val="24"/>
          <w:lang w:val="en-AU"/>
        </w:rPr>
        <w:t>impacts</w:t>
      </w:r>
      <w:r w:rsidR="00E35B47">
        <w:rPr>
          <w:rFonts w:eastAsia="Times New Roman" w:cs="Times New Roman"/>
          <w:sz w:val="21"/>
          <w:szCs w:val="24"/>
          <w:lang w:val="en-AU"/>
        </w:rPr>
        <w:t xml:space="preserve"> of </w:t>
      </w:r>
      <w:r w:rsidRPr="002D33EE">
        <w:rPr>
          <w:rFonts w:eastAsia="Times New Roman" w:cs="Times New Roman"/>
          <w:sz w:val="21"/>
          <w:szCs w:val="24"/>
          <w:lang w:val="en-AU"/>
        </w:rPr>
        <w:t>climate change</w:t>
      </w:r>
      <w:r w:rsidR="00E35B47">
        <w:rPr>
          <w:rFonts w:eastAsia="Times New Roman" w:cs="Times New Roman"/>
          <w:sz w:val="21"/>
          <w:szCs w:val="24"/>
          <w:lang w:val="en-AU"/>
        </w:rPr>
        <w:t xml:space="preserve"> on women and girls</w:t>
      </w:r>
      <w:r w:rsidRPr="002D33EE">
        <w:rPr>
          <w:rFonts w:eastAsia="Times New Roman" w:cs="Times New Roman"/>
          <w:sz w:val="21"/>
          <w:szCs w:val="24"/>
          <w:lang w:val="en-AU"/>
        </w:rPr>
        <w:t xml:space="preserve"> supporting better integration of gender equality in disaster </w:t>
      </w:r>
      <w:r w:rsidR="00F406A8">
        <w:rPr>
          <w:rFonts w:eastAsia="Times New Roman" w:cs="Times New Roman"/>
          <w:sz w:val="21"/>
          <w:szCs w:val="24"/>
          <w:lang w:val="en-AU"/>
        </w:rPr>
        <w:t>preparedness</w:t>
      </w:r>
      <w:r w:rsidRPr="002D33EE">
        <w:rPr>
          <w:rFonts w:eastAsia="Times New Roman" w:cs="Times New Roman"/>
          <w:sz w:val="21"/>
          <w:szCs w:val="24"/>
          <w:lang w:val="en-AU"/>
        </w:rPr>
        <w:t xml:space="preserve"> and climate change </w:t>
      </w:r>
      <w:bookmarkEnd w:id="124"/>
      <w:r w:rsidR="001D78AC" w:rsidRPr="002D33EE">
        <w:rPr>
          <w:rFonts w:eastAsia="Times New Roman" w:cs="Times New Roman"/>
          <w:sz w:val="21"/>
          <w:szCs w:val="24"/>
          <w:lang w:val="en-AU"/>
        </w:rPr>
        <w:t>policy and</w:t>
      </w:r>
      <w:r w:rsidRPr="002D33EE">
        <w:rPr>
          <w:rFonts w:eastAsia="Times New Roman" w:cs="Times New Roman"/>
          <w:sz w:val="21"/>
          <w:szCs w:val="24"/>
          <w:lang w:val="en-AU"/>
        </w:rPr>
        <w:t xml:space="preserve"> </w:t>
      </w:r>
      <w:r w:rsidR="00F406A8">
        <w:rPr>
          <w:rFonts w:eastAsia="Times New Roman" w:cs="Times New Roman"/>
          <w:sz w:val="21"/>
          <w:szCs w:val="24"/>
          <w:lang w:val="en-AU"/>
        </w:rPr>
        <w:t>encouraging</w:t>
      </w:r>
      <w:r w:rsidRPr="002D33EE">
        <w:rPr>
          <w:rFonts w:eastAsia="Times New Roman" w:cs="Times New Roman"/>
          <w:sz w:val="21"/>
          <w:szCs w:val="24"/>
          <w:lang w:val="en-AU"/>
        </w:rPr>
        <w:t xml:space="preserve"> women’s leadership </w:t>
      </w:r>
      <w:r w:rsidR="00C301AA" w:rsidRPr="002D33EE">
        <w:rPr>
          <w:rFonts w:eastAsia="Times New Roman" w:cs="Times New Roman"/>
          <w:sz w:val="21"/>
          <w:szCs w:val="24"/>
          <w:lang w:val="en-AU"/>
        </w:rPr>
        <w:t xml:space="preserve">and decision-making </w:t>
      </w:r>
      <w:r w:rsidRPr="002D33EE">
        <w:rPr>
          <w:rFonts w:eastAsia="Times New Roman" w:cs="Times New Roman"/>
          <w:sz w:val="21"/>
          <w:szCs w:val="24"/>
          <w:lang w:val="en-AU"/>
        </w:rPr>
        <w:t xml:space="preserve">in relevant </w:t>
      </w:r>
      <w:r w:rsidR="00C301AA" w:rsidRPr="002D33EE">
        <w:rPr>
          <w:rFonts w:eastAsia="Times New Roman" w:cs="Times New Roman"/>
          <w:sz w:val="21"/>
          <w:szCs w:val="24"/>
          <w:lang w:val="en-AU"/>
        </w:rPr>
        <w:t>fields and mechanisms.</w:t>
      </w:r>
    </w:p>
    <w:p w14:paraId="6DBD454E" w14:textId="3B8AA63A" w:rsidR="00CE6B12" w:rsidRPr="002D33EE" w:rsidRDefault="00C301AA" w:rsidP="00B2075E">
      <w:pPr>
        <w:numPr>
          <w:ilvl w:val="0"/>
          <w:numId w:val="22"/>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EOPO2 – </w:t>
      </w:r>
      <w:r w:rsidR="00F406A8">
        <w:rPr>
          <w:rFonts w:eastAsia="Times New Roman" w:cs="Times New Roman"/>
          <w:sz w:val="21"/>
          <w:szCs w:val="24"/>
          <w:lang w:val="en-AU"/>
        </w:rPr>
        <w:t>promoting</w:t>
      </w:r>
      <w:r w:rsidR="00F406A8" w:rsidRPr="002D33EE">
        <w:rPr>
          <w:rFonts w:eastAsia="Times New Roman" w:cs="Times New Roman"/>
          <w:sz w:val="21"/>
          <w:szCs w:val="24"/>
          <w:lang w:val="en-AU"/>
        </w:rPr>
        <w:t xml:space="preserve"> </w:t>
      </w:r>
      <w:r w:rsidRPr="002D33EE">
        <w:rPr>
          <w:rFonts w:eastAsia="Times New Roman" w:cs="Times New Roman"/>
          <w:sz w:val="21"/>
          <w:szCs w:val="24"/>
          <w:lang w:val="en-AU"/>
        </w:rPr>
        <w:t xml:space="preserve">practice of safe and respectful engagement between men and women, including in crises and over decisions such as accessing services, health seeking behaviour, and vaccination uptake. </w:t>
      </w:r>
    </w:p>
    <w:p w14:paraId="3607A85D" w14:textId="1A103449" w:rsidR="00034B8C" w:rsidRPr="002D33EE" w:rsidRDefault="00C301AA" w:rsidP="00B2075E">
      <w:pPr>
        <w:numPr>
          <w:ilvl w:val="0"/>
          <w:numId w:val="22"/>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EOPO</w:t>
      </w:r>
      <w:r w:rsidR="005D17EA" w:rsidRPr="002D33EE">
        <w:rPr>
          <w:rFonts w:eastAsia="Times New Roman" w:cs="Times New Roman"/>
          <w:sz w:val="21"/>
          <w:szCs w:val="24"/>
          <w:lang w:val="en-AU"/>
        </w:rPr>
        <w:t>3</w:t>
      </w:r>
      <w:r w:rsidRPr="002D33EE">
        <w:rPr>
          <w:rFonts w:eastAsia="Times New Roman" w:cs="Times New Roman"/>
          <w:sz w:val="21"/>
          <w:szCs w:val="24"/>
          <w:lang w:val="en-AU"/>
        </w:rPr>
        <w:t xml:space="preserve"> - </w:t>
      </w:r>
      <w:r w:rsidR="00034B8C" w:rsidRPr="002D33EE">
        <w:rPr>
          <w:rFonts w:eastAsia="Times New Roman" w:cs="Times New Roman"/>
          <w:sz w:val="21"/>
          <w:szCs w:val="24"/>
          <w:lang w:val="en-AU"/>
        </w:rPr>
        <w:t>support for the continuation and where possible</w:t>
      </w:r>
      <w:r w:rsidR="00F406A8">
        <w:rPr>
          <w:rFonts w:eastAsia="Times New Roman" w:cs="Times New Roman"/>
          <w:sz w:val="21"/>
          <w:szCs w:val="24"/>
          <w:lang w:val="en-AU"/>
        </w:rPr>
        <w:t>,</w:t>
      </w:r>
      <w:r w:rsidR="00034B8C" w:rsidRPr="002D33EE">
        <w:rPr>
          <w:rFonts w:eastAsia="Times New Roman" w:cs="Times New Roman"/>
          <w:sz w:val="21"/>
          <w:szCs w:val="24"/>
          <w:lang w:val="en-AU"/>
        </w:rPr>
        <w:t xml:space="preserve"> expansion of services, knowing that GBV tends to increase during and in the immediate aftermath of crises and disasters.</w:t>
      </w:r>
    </w:p>
    <w:p w14:paraId="0A1EA5D4" w14:textId="5117D157" w:rsidR="0083545C" w:rsidRDefault="0083545C" w:rsidP="00B2075E">
      <w:pPr>
        <w:numPr>
          <w:ilvl w:val="0"/>
          <w:numId w:val="22"/>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EOPO</w:t>
      </w:r>
      <w:r w:rsidR="005D17EA" w:rsidRPr="002D33EE">
        <w:rPr>
          <w:rFonts w:eastAsia="Times New Roman" w:cs="Times New Roman"/>
          <w:sz w:val="21"/>
          <w:szCs w:val="24"/>
          <w:lang w:val="en-AU"/>
        </w:rPr>
        <w:t>4</w:t>
      </w:r>
      <w:r w:rsidRPr="002D33EE">
        <w:rPr>
          <w:rFonts w:eastAsia="Times New Roman" w:cs="Times New Roman"/>
          <w:sz w:val="21"/>
          <w:szCs w:val="24"/>
          <w:lang w:val="en-AU"/>
        </w:rPr>
        <w:t xml:space="preserve"> – integrating </w:t>
      </w:r>
      <w:r w:rsidR="0051347A">
        <w:rPr>
          <w:rFonts w:eastAsia="Times New Roman" w:cs="Times New Roman"/>
          <w:sz w:val="21"/>
          <w:szCs w:val="24"/>
          <w:lang w:val="en-AU"/>
        </w:rPr>
        <w:t>climate change considerations</w:t>
      </w:r>
      <w:r w:rsidRPr="002D33EE">
        <w:rPr>
          <w:rFonts w:eastAsia="Times New Roman" w:cs="Times New Roman"/>
          <w:sz w:val="21"/>
          <w:szCs w:val="24"/>
          <w:lang w:val="en-AU"/>
        </w:rPr>
        <w:t xml:space="preserve"> into workplace practices and policies.</w:t>
      </w:r>
    </w:p>
    <w:p w14:paraId="208CC2DA" w14:textId="77777777" w:rsidR="00507547" w:rsidRPr="00F22BFD" w:rsidRDefault="00507547" w:rsidP="00507547">
      <w:pPr>
        <w:pStyle w:val="Heading1Numbered"/>
        <w:rPr>
          <w:rFonts w:eastAsia="Times New Roman"/>
          <w:lang w:val="en-AU"/>
        </w:rPr>
      </w:pPr>
      <w:bookmarkStart w:id="125" w:name="_Toc96005315"/>
      <w:bookmarkStart w:id="126" w:name="_Toc127898786"/>
      <w:r w:rsidRPr="00F22BFD">
        <w:rPr>
          <w:rFonts w:eastAsia="Times New Roman"/>
          <w:lang w:val="en-AU"/>
        </w:rPr>
        <w:t>Implementation Arrangements</w:t>
      </w:r>
      <w:bookmarkEnd w:id="125"/>
      <w:bookmarkEnd w:id="126"/>
    </w:p>
    <w:p w14:paraId="531BEA21" w14:textId="74899B1E" w:rsidR="00507547" w:rsidRPr="002D33EE" w:rsidRDefault="00507547" w:rsidP="00507547">
      <w:pPr>
        <w:pStyle w:val="Heading2Numbered"/>
        <w:rPr>
          <w:lang w:val="en-AU"/>
        </w:rPr>
      </w:pPr>
      <w:bookmarkStart w:id="127" w:name="_Toc96005316"/>
      <w:bookmarkStart w:id="128" w:name="_Toc127898787"/>
      <w:r w:rsidRPr="002D33EE">
        <w:rPr>
          <w:lang w:val="en-AU"/>
        </w:rPr>
        <w:t>Governance Arrangements</w:t>
      </w:r>
      <w:bookmarkEnd w:id="127"/>
      <w:bookmarkEnd w:id="128"/>
      <w:r w:rsidRPr="002D33EE">
        <w:rPr>
          <w:lang w:val="en-AU"/>
        </w:rPr>
        <w:t xml:space="preserve"> </w:t>
      </w:r>
    </w:p>
    <w:p w14:paraId="70F1D205" w14:textId="3A79EE2B" w:rsidR="00507547" w:rsidRPr="002D33EE" w:rsidRDefault="00EF6529" w:rsidP="00507547">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This program is designed </w:t>
      </w:r>
      <w:r w:rsidR="00507547" w:rsidRPr="002D33EE">
        <w:rPr>
          <w:rFonts w:eastAsia="Times New Roman" w:cs="Times New Roman"/>
          <w:iCs/>
          <w:sz w:val="21"/>
          <w:szCs w:val="24"/>
          <w:lang w:val="en-AU" w:eastAsia="en-AU"/>
        </w:rPr>
        <w:t xml:space="preserve">to enhance in-country ownership and leadership. During design consultations, the Department of National Planning and Monitoring requested the establishment of the Program Steering Committee </w:t>
      </w:r>
      <w:r w:rsidR="0027524C">
        <w:rPr>
          <w:rFonts w:eastAsia="Times New Roman" w:cs="Times New Roman"/>
          <w:iCs/>
          <w:sz w:val="21"/>
          <w:szCs w:val="24"/>
          <w:lang w:val="en-AU" w:eastAsia="en-AU"/>
        </w:rPr>
        <w:t xml:space="preserve">(PSC) </w:t>
      </w:r>
      <w:r w:rsidR="00507547" w:rsidRPr="002D33EE">
        <w:rPr>
          <w:rFonts w:eastAsia="Times New Roman" w:cs="Times New Roman"/>
          <w:iCs/>
          <w:sz w:val="21"/>
          <w:szCs w:val="24"/>
          <w:lang w:val="en-AU" w:eastAsia="en-AU"/>
        </w:rPr>
        <w:t xml:space="preserve">in line with </w:t>
      </w:r>
      <w:r w:rsidRPr="002D33EE">
        <w:rPr>
          <w:rFonts w:eastAsia="Times New Roman" w:cs="Times New Roman"/>
          <w:iCs/>
          <w:sz w:val="21"/>
          <w:szCs w:val="24"/>
          <w:lang w:val="en-AU" w:eastAsia="en-AU"/>
        </w:rPr>
        <w:t xml:space="preserve">the </w:t>
      </w:r>
      <w:proofErr w:type="spellStart"/>
      <w:r w:rsidR="00507547" w:rsidRPr="002D33EE">
        <w:rPr>
          <w:rFonts w:eastAsia="Times New Roman" w:cs="Times New Roman"/>
          <w:iCs/>
          <w:sz w:val="21"/>
          <w:szCs w:val="24"/>
          <w:lang w:val="en-AU" w:eastAsia="en-AU"/>
        </w:rPr>
        <w:t>GoPNG</w:t>
      </w:r>
      <w:proofErr w:type="spellEnd"/>
      <w:r w:rsidR="00507547" w:rsidRPr="002D33EE">
        <w:rPr>
          <w:rFonts w:eastAsia="Times New Roman" w:cs="Times New Roman"/>
          <w:iCs/>
          <w:sz w:val="21"/>
          <w:szCs w:val="24"/>
          <w:lang w:val="en-AU" w:eastAsia="en-AU"/>
        </w:rPr>
        <w:t xml:space="preserve"> Development Cooperation Policy. </w:t>
      </w:r>
      <w:proofErr w:type="spellStart"/>
      <w:r w:rsidR="00507547" w:rsidRPr="002D33EE">
        <w:rPr>
          <w:rFonts w:eastAsia="Times New Roman" w:cs="Times New Roman"/>
          <w:iCs/>
          <w:sz w:val="21"/>
          <w:szCs w:val="24"/>
          <w:lang w:val="en-AU" w:eastAsia="en-AU"/>
        </w:rPr>
        <w:t>DfCDR</w:t>
      </w:r>
      <w:proofErr w:type="spellEnd"/>
      <w:r w:rsidR="00507547" w:rsidRPr="002D33EE">
        <w:rPr>
          <w:rFonts w:eastAsia="Times New Roman" w:cs="Times New Roman"/>
          <w:iCs/>
          <w:sz w:val="21"/>
          <w:szCs w:val="24"/>
          <w:lang w:val="en-AU" w:eastAsia="en-AU"/>
        </w:rPr>
        <w:t xml:space="preserve"> noted that they would like to be integral to program governance</w:t>
      </w:r>
      <w:r w:rsidRPr="002D33EE">
        <w:rPr>
          <w:rFonts w:eastAsia="Times New Roman" w:cs="Times New Roman"/>
          <w:iCs/>
          <w:sz w:val="21"/>
          <w:szCs w:val="24"/>
          <w:lang w:val="en-AU" w:eastAsia="en-AU"/>
        </w:rPr>
        <w:t>.  Therefore, a PSC will be established.</w:t>
      </w:r>
    </w:p>
    <w:p w14:paraId="2B1A9612" w14:textId="3AD7287B" w:rsidR="00EF6529" w:rsidRPr="002D33EE" w:rsidRDefault="00507547" w:rsidP="00507547">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The purpose of the PSC is to</w:t>
      </w:r>
      <w:r w:rsidR="00AA120E" w:rsidRPr="002D33EE">
        <w:rPr>
          <w:rFonts w:eastAsia="Times New Roman" w:cs="Times New Roman"/>
          <w:iCs/>
          <w:sz w:val="21"/>
          <w:szCs w:val="24"/>
          <w:lang w:val="en-AU" w:eastAsia="en-AU"/>
        </w:rPr>
        <w:t xml:space="preserve"> provide strategic guidance and decision making about priorities, budgets, and activities and</w:t>
      </w:r>
      <w:r w:rsidRPr="002D33EE">
        <w:rPr>
          <w:rFonts w:eastAsia="Times New Roman" w:cs="Times New Roman"/>
          <w:iCs/>
          <w:sz w:val="21"/>
          <w:szCs w:val="24"/>
          <w:lang w:val="en-AU" w:eastAsia="en-AU"/>
        </w:rPr>
        <w:t xml:space="preserve"> approve the program Annual Plan</w:t>
      </w:r>
      <w:r w:rsidR="0099579B" w:rsidRPr="002D33EE">
        <w:rPr>
          <w:rFonts w:eastAsia="Times New Roman" w:cs="Times New Roman"/>
          <w:iCs/>
          <w:sz w:val="21"/>
          <w:szCs w:val="24"/>
          <w:lang w:val="en-AU" w:eastAsia="en-AU"/>
        </w:rPr>
        <w:t>, which will include</w:t>
      </w:r>
      <w:r w:rsidRPr="002D33EE">
        <w:rPr>
          <w:rFonts w:eastAsia="Times New Roman" w:cs="Times New Roman"/>
          <w:iCs/>
          <w:sz w:val="21"/>
          <w:szCs w:val="24"/>
          <w:lang w:val="en-AU" w:eastAsia="en-AU"/>
        </w:rPr>
        <w:t xml:space="preserve"> priorities, main activities, budgets and resourcing, risks</w:t>
      </w:r>
      <w:r w:rsidR="001B078D">
        <w:rPr>
          <w:rFonts w:eastAsia="Times New Roman" w:cs="Times New Roman"/>
          <w:iCs/>
          <w:sz w:val="21"/>
          <w:szCs w:val="24"/>
          <w:lang w:val="en-AU" w:eastAsia="en-AU"/>
        </w:rPr>
        <w:t xml:space="preserve"> </w:t>
      </w:r>
      <w:r w:rsidR="00751FC2">
        <w:rPr>
          <w:rFonts w:eastAsia="Times New Roman" w:cs="Times New Roman"/>
          <w:iCs/>
          <w:sz w:val="21"/>
          <w:szCs w:val="24"/>
          <w:lang w:val="en-AU" w:eastAsia="en-AU"/>
        </w:rPr>
        <w:t>(</w:t>
      </w:r>
      <w:r w:rsidR="001B078D">
        <w:rPr>
          <w:rFonts w:eastAsia="Times New Roman" w:cs="Times New Roman"/>
          <w:iCs/>
          <w:sz w:val="21"/>
          <w:szCs w:val="24"/>
          <w:lang w:val="en-AU" w:eastAsia="en-AU"/>
        </w:rPr>
        <w:t>including fraud</w:t>
      </w:r>
      <w:r w:rsidRPr="002D33EE">
        <w:rPr>
          <w:rFonts w:eastAsia="Times New Roman" w:cs="Times New Roman"/>
          <w:iCs/>
          <w:sz w:val="21"/>
          <w:szCs w:val="24"/>
          <w:lang w:val="en-AU" w:eastAsia="en-AU"/>
        </w:rPr>
        <w:t xml:space="preserve"> and </w:t>
      </w:r>
      <w:r w:rsidR="004D006B">
        <w:rPr>
          <w:rFonts w:eastAsia="Times New Roman" w:cs="Times New Roman"/>
          <w:iCs/>
          <w:sz w:val="21"/>
          <w:szCs w:val="24"/>
          <w:lang w:val="en-AU" w:eastAsia="en-AU"/>
        </w:rPr>
        <w:t>any high-level risks such as SEAH)</w:t>
      </w:r>
      <w:r w:rsidRPr="002D33EE">
        <w:rPr>
          <w:rFonts w:eastAsia="Times New Roman" w:cs="Times New Roman"/>
          <w:iCs/>
          <w:sz w:val="21"/>
          <w:szCs w:val="24"/>
          <w:lang w:val="en-AU" w:eastAsia="en-AU"/>
        </w:rPr>
        <w:t>, lessons learned, program performance and reporting. The PSC will advise on alignment with both governments’ strategic priorities</w:t>
      </w:r>
      <w:r w:rsidR="0099579B" w:rsidRPr="002D33EE">
        <w:rPr>
          <w:rFonts w:eastAsia="Times New Roman" w:cs="Times New Roman"/>
          <w:iCs/>
          <w:sz w:val="21"/>
          <w:szCs w:val="24"/>
          <w:lang w:val="en-AU" w:eastAsia="en-AU"/>
        </w:rPr>
        <w:t xml:space="preserve"> and</w:t>
      </w:r>
      <w:r w:rsidRPr="002D33EE">
        <w:rPr>
          <w:rFonts w:eastAsia="Times New Roman" w:cs="Times New Roman"/>
          <w:iCs/>
          <w:sz w:val="21"/>
          <w:szCs w:val="24"/>
          <w:lang w:val="en-AU" w:eastAsia="en-AU"/>
        </w:rPr>
        <w:t xml:space="preserve"> review </w:t>
      </w:r>
      <w:r w:rsidR="0099579B" w:rsidRPr="002D33EE">
        <w:rPr>
          <w:rFonts w:eastAsia="Times New Roman" w:cs="Times New Roman"/>
          <w:iCs/>
          <w:sz w:val="21"/>
          <w:szCs w:val="24"/>
          <w:lang w:val="en-AU" w:eastAsia="en-AU"/>
        </w:rPr>
        <w:t xml:space="preserve">program </w:t>
      </w:r>
      <w:r w:rsidRPr="002D33EE">
        <w:rPr>
          <w:rFonts w:eastAsia="Times New Roman" w:cs="Times New Roman"/>
          <w:iCs/>
          <w:sz w:val="21"/>
          <w:szCs w:val="24"/>
          <w:lang w:val="en-AU" w:eastAsia="en-AU"/>
        </w:rPr>
        <w:t xml:space="preserve">performance and progress. </w:t>
      </w:r>
    </w:p>
    <w:p w14:paraId="4C8B3798" w14:textId="7864C96E" w:rsidR="00D821E4" w:rsidRPr="002D33EE" w:rsidRDefault="00D62C24" w:rsidP="00507547">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The PSC will include representation from NCW, </w:t>
      </w:r>
      <w:proofErr w:type="spellStart"/>
      <w:r w:rsidRPr="002D33EE">
        <w:rPr>
          <w:rFonts w:eastAsia="Times New Roman" w:cs="Times New Roman"/>
          <w:iCs/>
          <w:sz w:val="21"/>
          <w:szCs w:val="24"/>
          <w:lang w:val="en-AU" w:eastAsia="en-AU"/>
        </w:rPr>
        <w:t>DfCDR</w:t>
      </w:r>
      <w:proofErr w:type="spellEnd"/>
      <w:r w:rsidRPr="002D33EE">
        <w:rPr>
          <w:rFonts w:eastAsia="Times New Roman" w:cs="Times New Roman"/>
          <w:iCs/>
          <w:sz w:val="21"/>
          <w:szCs w:val="24"/>
          <w:lang w:val="en-AU" w:eastAsia="en-AU"/>
        </w:rPr>
        <w:t xml:space="preserve"> and ODW, a DPO, and a representative from Pacific Women Lead. Consideration should be given to representatives from civil society and the private sector. DFAT and </w:t>
      </w:r>
      <w:proofErr w:type="spellStart"/>
      <w:r w:rsidRPr="002D33EE">
        <w:rPr>
          <w:rFonts w:eastAsia="Times New Roman" w:cs="Times New Roman"/>
          <w:iCs/>
          <w:sz w:val="21"/>
          <w:szCs w:val="24"/>
          <w:lang w:val="en-AU" w:eastAsia="en-AU"/>
        </w:rPr>
        <w:t>GoPNG</w:t>
      </w:r>
      <w:proofErr w:type="spellEnd"/>
      <w:r w:rsidRPr="002D33EE">
        <w:rPr>
          <w:rFonts w:eastAsia="Times New Roman" w:cs="Times New Roman"/>
          <w:iCs/>
          <w:sz w:val="21"/>
          <w:szCs w:val="24"/>
          <w:lang w:val="en-AU" w:eastAsia="en-AU"/>
        </w:rPr>
        <w:t xml:space="preserve"> can, at their discretion, invite representatives from other relevant partners to participate in PSC meetings.</w:t>
      </w:r>
      <w:r w:rsidR="00316D3E">
        <w:rPr>
          <w:rFonts w:eastAsia="Times New Roman" w:cs="Times New Roman"/>
          <w:iCs/>
          <w:sz w:val="21"/>
          <w:szCs w:val="24"/>
          <w:lang w:val="en-AU" w:eastAsia="en-AU"/>
        </w:rPr>
        <w:t xml:space="preserve"> Final </w:t>
      </w:r>
      <w:r w:rsidR="00FD0B79">
        <w:rPr>
          <w:rFonts w:eastAsia="Times New Roman" w:cs="Times New Roman"/>
          <w:iCs/>
          <w:sz w:val="21"/>
          <w:szCs w:val="24"/>
          <w:lang w:val="en-AU" w:eastAsia="en-AU"/>
        </w:rPr>
        <w:t>representation should ensure that the voice of young women is represented.</w:t>
      </w:r>
      <w:r w:rsidRPr="002D33EE">
        <w:rPr>
          <w:rFonts w:eastAsia="Times New Roman" w:cs="Times New Roman"/>
          <w:iCs/>
          <w:sz w:val="21"/>
          <w:szCs w:val="24"/>
          <w:lang w:val="en-AU" w:eastAsia="en-AU"/>
        </w:rPr>
        <w:t xml:space="preserve"> </w:t>
      </w:r>
      <w:r w:rsidR="00AA120E" w:rsidRPr="002D33EE">
        <w:rPr>
          <w:rFonts w:eastAsia="Times New Roman" w:cs="Times New Roman"/>
          <w:iCs/>
          <w:sz w:val="21"/>
          <w:szCs w:val="24"/>
          <w:lang w:val="en-AU" w:eastAsia="en-AU"/>
        </w:rPr>
        <w:t xml:space="preserve">The PSC will be co-chaired by the AHC (SES Band 1 level) and </w:t>
      </w:r>
      <w:proofErr w:type="spellStart"/>
      <w:r w:rsidR="00AA120E" w:rsidRPr="002D33EE">
        <w:rPr>
          <w:rFonts w:eastAsia="Times New Roman" w:cs="Times New Roman"/>
          <w:iCs/>
          <w:sz w:val="21"/>
          <w:szCs w:val="24"/>
          <w:lang w:val="en-AU" w:eastAsia="en-AU"/>
        </w:rPr>
        <w:t>GoPNG</w:t>
      </w:r>
      <w:proofErr w:type="spellEnd"/>
      <w:r w:rsidRPr="002D33EE">
        <w:rPr>
          <w:rFonts w:eastAsia="Times New Roman" w:cs="Times New Roman"/>
          <w:iCs/>
          <w:sz w:val="21"/>
          <w:szCs w:val="24"/>
          <w:lang w:val="en-AU" w:eastAsia="en-AU"/>
        </w:rPr>
        <w:t xml:space="preserve"> and c</w:t>
      </w:r>
      <w:r w:rsidR="00AA120E" w:rsidRPr="002D33EE">
        <w:rPr>
          <w:rFonts w:eastAsia="Times New Roman" w:cs="Times New Roman"/>
          <w:iCs/>
          <w:sz w:val="21"/>
          <w:szCs w:val="24"/>
          <w:lang w:val="en-AU" w:eastAsia="en-AU"/>
        </w:rPr>
        <w:t xml:space="preserve">hairing responsibilities would </w:t>
      </w:r>
      <w:r w:rsidRPr="002D33EE">
        <w:rPr>
          <w:rFonts w:eastAsia="Times New Roman" w:cs="Times New Roman"/>
          <w:iCs/>
          <w:sz w:val="21"/>
          <w:szCs w:val="24"/>
          <w:lang w:val="en-AU" w:eastAsia="en-AU"/>
        </w:rPr>
        <w:t xml:space="preserve">be </w:t>
      </w:r>
      <w:r w:rsidR="00AA120E" w:rsidRPr="002D33EE">
        <w:rPr>
          <w:rFonts w:eastAsia="Times New Roman" w:cs="Times New Roman"/>
          <w:iCs/>
          <w:sz w:val="21"/>
          <w:szCs w:val="24"/>
          <w:lang w:val="en-AU" w:eastAsia="en-AU"/>
        </w:rPr>
        <w:t>rotate</w:t>
      </w:r>
      <w:r w:rsidRPr="002D33EE">
        <w:rPr>
          <w:rFonts w:eastAsia="Times New Roman" w:cs="Times New Roman"/>
          <w:iCs/>
          <w:sz w:val="21"/>
          <w:szCs w:val="24"/>
          <w:lang w:val="en-AU" w:eastAsia="en-AU"/>
        </w:rPr>
        <w:t>d</w:t>
      </w:r>
      <w:r w:rsidR="00AA120E" w:rsidRPr="002D33EE">
        <w:rPr>
          <w:rFonts w:eastAsia="Times New Roman" w:cs="Times New Roman"/>
          <w:iCs/>
          <w:sz w:val="21"/>
          <w:szCs w:val="24"/>
          <w:lang w:val="en-AU" w:eastAsia="en-AU"/>
        </w:rPr>
        <w:t>.</w:t>
      </w:r>
      <w:r w:rsidR="00D22A71" w:rsidRPr="002D33EE">
        <w:rPr>
          <w:rFonts w:eastAsia="Times New Roman" w:cs="Times New Roman"/>
          <w:iCs/>
          <w:sz w:val="21"/>
          <w:szCs w:val="24"/>
          <w:lang w:val="en-AU" w:eastAsia="en-AU"/>
        </w:rPr>
        <w:t xml:space="preserve"> </w:t>
      </w:r>
      <w:r w:rsidR="00EF6529" w:rsidRPr="002D33EE">
        <w:rPr>
          <w:rFonts w:eastAsia="Times New Roman" w:cs="Times New Roman"/>
          <w:iCs/>
          <w:sz w:val="21"/>
          <w:szCs w:val="24"/>
          <w:lang w:val="en-AU" w:eastAsia="en-AU"/>
        </w:rPr>
        <w:t xml:space="preserve">Given the partnership principles between Australia and PNG it is expected that decisions will be made by mutual agreement. </w:t>
      </w:r>
      <w:r w:rsidRPr="002D33EE">
        <w:rPr>
          <w:rFonts w:eastAsia="Times New Roman" w:cs="Times New Roman"/>
          <w:iCs/>
          <w:sz w:val="21"/>
          <w:szCs w:val="24"/>
          <w:lang w:val="en-AU" w:eastAsia="en-AU"/>
        </w:rPr>
        <w:t>F</w:t>
      </w:r>
      <w:r w:rsidR="00507547" w:rsidRPr="002D33EE">
        <w:rPr>
          <w:rFonts w:eastAsia="Times New Roman" w:cs="Times New Roman"/>
          <w:iCs/>
          <w:sz w:val="21"/>
          <w:szCs w:val="24"/>
          <w:lang w:val="en-AU" w:eastAsia="en-AU"/>
        </w:rPr>
        <w:t xml:space="preserve">inancial approvals and contractual accountability must rest with DFAT. </w:t>
      </w:r>
      <w:r w:rsidR="00975F29" w:rsidRPr="002D33EE">
        <w:rPr>
          <w:rFonts w:eastAsia="Times New Roman" w:cs="Times New Roman"/>
          <w:iCs/>
          <w:sz w:val="21"/>
          <w:szCs w:val="24"/>
          <w:lang w:val="en-AU" w:eastAsia="en-AU"/>
        </w:rPr>
        <w:t xml:space="preserve"> The PSC will oversight fiduciary and program risks.</w:t>
      </w:r>
      <w:r w:rsidR="005B6101">
        <w:rPr>
          <w:rFonts w:eastAsia="Times New Roman" w:cs="Times New Roman"/>
          <w:iCs/>
          <w:sz w:val="21"/>
          <w:szCs w:val="24"/>
          <w:lang w:val="en-AU" w:eastAsia="en-AU"/>
        </w:rPr>
        <w:t xml:space="preserve"> The MC will provide secretariat support to the PSC.</w:t>
      </w:r>
    </w:p>
    <w:p w14:paraId="039C1957" w14:textId="234ECE97" w:rsidR="00507547" w:rsidRPr="002D33EE" w:rsidRDefault="00507547" w:rsidP="00507547">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A significant feature of the PSC is that it will take an interest in the overall picture of gender equality programming in PNG</w:t>
      </w:r>
      <w:r w:rsidR="00AA120E" w:rsidRPr="002D33EE">
        <w:rPr>
          <w:rFonts w:eastAsia="Times New Roman" w:cs="Times New Roman"/>
          <w:iCs/>
          <w:sz w:val="21"/>
          <w:szCs w:val="24"/>
          <w:lang w:val="en-AU" w:eastAsia="en-AU"/>
        </w:rPr>
        <w:t xml:space="preserve"> and will </w:t>
      </w:r>
      <w:r w:rsidRPr="002D33EE">
        <w:rPr>
          <w:rFonts w:eastAsia="Times New Roman" w:cs="Times New Roman"/>
          <w:iCs/>
          <w:sz w:val="21"/>
          <w:szCs w:val="24"/>
          <w:lang w:val="en-AU" w:eastAsia="en-AU"/>
        </w:rPr>
        <w:t xml:space="preserve">have a strategic advisory role in engaging with </w:t>
      </w:r>
      <w:r w:rsidR="006F6EA1" w:rsidRPr="002D33EE">
        <w:rPr>
          <w:rFonts w:eastAsia="Times New Roman" w:cs="Times New Roman"/>
          <w:iCs/>
          <w:sz w:val="21"/>
          <w:szCs w:val="24"/>
          <w:lang w:val="en-AU" w:eastAsia="en-AU"/>
        </w:rPr>
        <w:t>AHC</w:t>
      </w:r>
      <w:r w:rsidRPr="002D33EE">
        <w:rPr>
          <w:rFonts w:eastAsia="Times New Roman" w:cs="Times New Roman"/>
          <w:iCs/>
          <w:sz w:val="21"/>
          <w:szCs w:val="24"/>
          <w:lang w:val="en-AU" w:eastAsia="en-AU"/>
        </w:rPr>
        <w:t xml:space="preserve"> on the gender equality </w:t>
      </w:r>
      <w:r w:rsidR="006F6EA1" w:rsidRPr="002D33EE">
        <w:rPr>
          <w:rFonts w:eastAsia="Times New Roman" w:cs="Times New Roman"/>
          <w:iCs/>
          <w:sz w:val="21"/>
          <w:szCs w:val="24"/>
          <w:lang w:val="en-AU" w:eastAsia="en-AU"/>
        </w:rPr>
        <w:t xml:space="preserve">mainstreaming and transformative change </w:t>
      </w:r>
      <w:r w:rsidRPr="002D33EE">
        <w:rPr>
          <w:rFonts w:eastAsia="Times New Roman" w:cs="Times New Roman"/>
          <w:iCs/>
          <w:sz w:val="21"/>
          <w:szCs w:val="24"/>
          <w:lang w:val="en-AU" w:eastAsia="en-AU"/>
        </w:rPr>
        <w:t xml:space="preserve">through Australia’s bilateral program.  The PSC will therefore have a (high level) view of Australia’s entire development program in PNG and can make suggestions to address gaps or increase impact. </w:t>
      </w:r>
      <w:r w:rsidR="00D62C24" w:rsidRPr="002D33EE">
        <w:rPr>
          <w:rFonts w:eastAsia="Times New Roman" w:cs="Times New Roman"/>
          <w:iCs/>
          <w:sz w:val="21"/>
          <w:szCs w:val="24"/>
          <w:lang w:val="en-AU" w:eastAsia="en-AU"/>
        </w:rPr>
        <w:t xml:space="preserve"> </w:t>
      </w:r>
      <w:r w:rsidRPr="002D33EE">
        <w:rPr>
          <w:rFonts w:eastAsia="Times New Roman" w:cs="Times New Roman"/>
          <w:iCs/>
          <w:sz w:val="21"/>
          <w:szCs w:val="24"/>
          <w:lang w:val="en-AU" w:eastAsia="en-AU"/>
        </w:rPr>
        <w:t xml:space="preserve">DFAT bilateral programs will have the opportunity on an annual basis to share their </w:t>
      </w:r>
      <w:r w:rsidR="00AA120E" w:rsidRPr="002D33EE">
        <w:rPr>
          <w:rFonts w:eastAsia="Times New Roman" w:cs="Times New Roman"/>
          <w:iCs/>
          <w:sz w:val="21"/>
          <w:szCs w:val="24"/>
          <w:lang w:val="en-AU" w:eastAsia="en-AU"/>
        </w:rPr>
        <w:t>progress on gender transformative approaches and outcomes</w:t>
      </w:r>
      <w:r w:rsidRPr="002D33EE">
        <w:rPr>
          <w:rFonts w:eastAsia="Times New Roman" w:cs="Times New Roman"/>
          <w:iCs/>
          <w:sz w:val="21"/>
          <w:szCs w:val="24"/>
          <w:lang w:val="en-AU" w:eastAsia="en-AU"/>
        </w:rPr>
        <w:t xml:space="preserve"> with the PSC.</w:t>
      </w:r>
    </w:p>
    <w:p w14:paraId="2158477B" w14:textId="150ED64D" w:rsidR="000C651F" w:rsidRDefault="000C651F" w:rsidP="00507547">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Technical level engagement with </w:t>
      </w:r>
      <w:proofErr w:type="spellStart"/>
      <w:r w:rsidRPr="002D33EE">
        <w:rPr>
          <w:rFonts w:eastAsia="Times New Roman" w:cs="Times New Roman"/>
          <w:iCs/>
          <w:sz w:val="21"/>
          <w:szCs w:val="24"/>
          <w:lang w:val="en-AU" w:eastAsia="en-AU"/>
        </w:rPr>
        <w:t>GoPNG</w:t>
      </w:r>
      <w:proofErr w:type="spellEnd"/>
      <w:r w:rsidRPr="002D33EE">
        <w:rPr>
          <w:rFonts w:eastAsia="Times New Roman" w:cs="Times New Roman"/>
          <w:iCs/>
          <w:sz w:val="21"/>
          <w:szCs w:val="24"/>
          <w:lang w:val="en-AU" w:eastAsia="en-AU"/>
        </w:rPr>
        <w:t xml:space="preserve"> should be via the relevant teams, committees, and forums already in place in </w:t>
      </w:r>
      <w:proofErr w:type="spellStart"/>
      <w:r w:rsidRPr="002D33EE">
        <w:rPr>
          <w:rFonts w:eastAsia="Times New Roman" w:cs="Times New Roman"/>
          <w:iCs/>
          <w:sz w:val="21"/>
          <w:szCs w:val="24"/>
          <w:lang w:val="en-AU" w:eastAsia="en-AU"/>
        </w:rPr>
        <w:t>DfCDR</w:t>
      </w:r>
      <w:proofErr w:type="spellEnd"/>
      <w:r w:rsidRPr="002D33EE">
        <w:rPr>
          <w:rFonts w:eastAsia="Times New Roman" w:cs="Times New Roman"/>
          <w:iCs/>
          <w:sz w:val="21"/>
          <w:szCs w:val="24"/>
          <w:lang w:val="en-AU" w:eastAsia="en-AU"/>
        </w:rPr>
        <w:t>, NCW and the ODW.</w:t>
      </w:r>
    </w:p>
    <w:p w14:paraId="2B67DED9" w14:textId="6E59A97A" w:rsidR="00507547" w:rsidRPr="002D33EE" w:rsidRDefault="00507547" w:rsidP="00507547">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These proposed governance arrangements will be confirmed by </w:t>
      </w:r>
      <w:proofErr w:type="spellStart"/>
      <w:r w:rsidRPr="002D33EE">
        <w:rPr>
          <w:rFonts w:eastAsia="Times New Roman" w:cs="Times New Roman"/>
          <w:iCs/>
          <w:sz w:val="21"/>
          <w:szCs w:val="24"/>
          <w:lang w:val="en-AU" w:eastAsia="en-AU"/>
        </w:rPr>
        <w:t>GoPNG</w:t>
      </w:r>
      <w:proofErr w:type="spellEnd"/>
      <w:r w:rsidRPr="002D33EE">
        <w:rPr>
          <w:rFonts w:eastAsia="Times New Roman" w:cs="Times New Roman"/>
          <w:iCs/>
          <w:sz w:val="21"/>
          <w:szCs w:val="24"/>
          <w:lang w:val="en-AU" w:eastAsia="en-AU"/>
        </w:rPr>
        <w:t xml:space="preserve">, </w:t>
      </w:r>
      <w:r w:rsidR="00D62C24" w:rsidRPr="002D33EE">
        <w:rPr>
          <w:rFonts w:eastAsia="Times New Roman" w:cs="Times New Roman"/>
          <w:iCs/>
          <w:sz w:val="21"/>
          <w:szCs w:val="24"/>
          <w:lang w:val="en-AU" w:eastAsia="en-AU"/>
        </w:rPr>
        <w:t>AHC</w:t>
      </w:r>
      <w:r w:rsidRPr="002D33EE">
        <w:rPr>
          <w:rFonts w:eastAsia="Times New Roman" w:cs="Times New Roman"/>
          <w:iCs/>
          <w:sz w:val="21"/>
          <w:szCs w:val="24"/>
          <w:lang w:val="en-AU" w:eastAsia="en-AU"/>
        </w:rPr>
        <w:t xml:space="preserve"> and the </w:t>
      </w:r>
      <w:r w:rsidR="0027524C">
        <w:rPr>
          <w:rFonts w:eastAsia="Times New Roman" w:cs="Times New Roman"/>
          <w:iCs/>
          <w:sz w:val="21"/>
          <w:szCs w:val="24"/>
          <w:lang w:val="en-AU" w:eastAsia="en-AU"/>
        </w:rPr>
        <w:t>MC</w:t>
      </w:r>
      <w:r w:rsidRPr="002D33EE">
        <w:rPr>
          <w:rFonts w:eastAsia="Times New Roman" w:cs="Times New Roman"/>
          <w:iCs/>
          <w:sz w:val="21"/>
          <w:szCs w:val="24"/>
          <w:lang w:val="en-AU" w:eastAsia="en-AU"/>
        </w:rPr>
        <w:t xml:space="preserve"> in the first </w:t>
      </w:r>
      <w:r w:rsidR="00D821E4" w:rsidRPr="002D33EE">
        <w:rPr>
          <w:rFonts w:eastAsia="Times New Roman" w:cs="Times New Roman"/>
          <w:iCs/>
          <w:sz w:val="21"/>
          <w:szCs w:val="24"/>
          <w:lang w:val="en-AU" w:eastAsia="en-AU"/>
        </w:rPr>
        <w:t>six</w:t>
      </w:r>
      <w:r w:rsidRPr="002D33EE">
        <w:rPr>
          <w:rFonts w:eastAsia="Times New Roman" w:cs="Times New Roman"/>
          <w:iCs/>
          <w:sz w:val="21"/>
          <w:szCs w:val="24"/>
          <w:lang w:val="en-AU" w:eastAsia="en-AU"/>
        </w:rPr>
        <w:t xml:space="preserve"> months of the program operations. </w:t>
      </w:r>
      <w:r w:rsidR="000C651F" w:rsidRPr="002D33EE">
        <w:rPr>
          <w:rFonts w:eastAsia="Times New Roman" w:cs="Times New Roman"/>
          <w:iCs/>
          <w:sz w:val="21"/>
          <w:szCs w:val="24"/>
          <w:lang w:val="en-AU" w:eastAsia="en-AU"/>
        </w:rPr>
        <w:t xml:space="preserve">This will include the frequency and scope of reporting from the Program Management Team to the PSC. </w:t>
      </w:r>
    </w:p>
    <w:p w14:paraId="4ADCEC65" w14:textId="3FAC6E0B" w:rsidR="00507547" w:rsidRPr="002D33EE" w:rsidRDefault="00507547" w:rsidP="00507547">
      <w:pPr>
        <w:pStyle w:val="Heading2Numbered"/>
        <w:rPr>
          <w:lang w:val="en-AU"/>
        </w:rPr>
      </w:pPr>
      <w:bookmarkStart w:id="129" w:name="_Toc96005317"/>
      <w:bookmarkStart w:id="130" w:name="_Toc127898788"/>
      <w:r w:rsidRPr="002D33EE">
        <w:rPr>
          <w:lang w:val="en-AU"/>
        </w:rPr>
        <w:lastRenderedPageBreak/>
        <w:t>Management</w:t>
      </w:r>
      <w:r w:rsidR="008D05F3" w:rsidRPr="002D33EE">
        <w:rPr>
          <w:lang w:val="en-AU"/>
        </w:rPr>
        <w:t xml:space="preserve"> Arrangements</w:t>
      </w:r>
      <w:bookmarkEnd w:id="129"/>
      <w:bookmarkEnd w:id="130"/>
    </w:p>
    <w:p w14:paraId="60373262" w14:textId="25A1405F" w:rsidR="008F26B8" w:rsidRPr="002D33EE" w:rsidRDefault="00D62C24" w:rsidP="008F26B8">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T</w:t>
      </w:r>
      <w:r w:rsidR="008F26B8" w:rsidRPr="002D33EE">
        <w:rPr>
          <w:rFonts w:eastAsia="Times New Roman" w:cs="Times New Roman"/>
          <w:iCs/>
          <w:sz w:val="21"/>
          <w:szCs w:val="24"/>
          <w:lang w:val="en-AU" w:eastAsia="en-AU"/>
        </w:rPr>
        <w:t>he program will be delivered through a</w:t>
      </w:r>
      <w:r w:rsidR="0027524C">
        <w:rPr>
          <w:rFonts w:eastAsia="Times New Roman" w:cs="Times New Roman"/>
          <w:iCs/>
          <w:sz w:val="21"/>
          <w:szCs w:val="24"/>
          <w:lang w:val="en-AU" w:eastAsia="en-AU"/>
        </w:rPr>
        <w:t>n</w:t>
      </w:r>
      <w:r w:rsidR="008F26B8" w:rsidRPr="002D33EE">
        <w:rPr>
          <w:rFonts w:eastAsia="Times New Roman" w:cs="Times New Roman"/>
          <w:iCs/>
          <w:sz w:val="21"/>
          <w:szCs w:val="24"/>
          <w:lang w:val="en-AU" w:eastAsia="en-AU"/>
        </w:rPr>
        <w:t xml:space="preserve"> </w:t>
      </w:r>
      <w:r w:rsidR="00362E9D" w:rsidRPr="002D33EE">
        <w:rPr>
          <w:rFonts w:eastAsia="Times New Roman" w:cs="Times New Roman"/>
          <w:iCs/>
          <w:sz w:val="21"/>
          <w:szCs w:val="24"/>
          <w:lang w:val="en-AU" w:eastAsia="en-AU"/>
        </w:rPr>
        <w:t xml:space="preserve">MC </w:t>
      </w:r>
      <w:r w:rsidR="008F26B8" w:rsidRPr="002D33EE">
        <w:rPr>
          <w:rFonts w:eastAsia="Times New Roman" w:cs="Times New Roman"/>
          <w:iCs/>
          <w:sz w:val="21"/>
          <w:szCs w:val="24"/>
          <w:lang w:val="en-AU" w:eastAsia="en-AU"/>
        </w:rPr>
        <w:t>engaged by the Australian Government</w:t>
      </w:r>
      <w:r w:rsidR="004A436A" w:rsidRPr="002D33EE">
        <w:rPr>
          <w:rFonts w:eastAsia="Times New Roman" w:cs="Times New Roman"/>
          <w:iCs/>
          <w:sz w:val="21"/>
          <w:szCs w:val="24"/>
          <w:lang w:val="en-AU" w:eastAsia="en-AU"/>
        </w:rPr>
        <w:t xml:space="preserve">.  The MC will be contracted </w:t>
      </w:r>
      <w:r w:rsidR="008F26B8" w:rsidRPr="002D33EE">
        <w:rPr>
          <w:rFonts w:eastAsia="Times New Roman" w:cs="Times New Roman"/>
          <w:iCs/>
          <w:sz w:val="21"/>
          <w:szCs w:val="24"/>
          <w:lang w:val="en-AU" w:eastAsia="en-AU"/>
        </w:rPr>
        <w:t xml:space="preserve">for an </w:t>
      </w:r>
      <w:r w:rsidR="008F26B8" w:rsidRPr="007B735D">
        <w:rPr>
          <w:rFonts w:eastAsia="Times New Roman" w:cs="Times New Roman"/>
          <w:iCs/>
          <w:sz w:val="21"/>
          <w:szCs w:val="24"/>
          <w:lang w:val="en-AU" w:eastAsia="en-AU"/>
        </w:rPr>
        <w:t xml:space="preserve">initial </w:t>
      </w:r>
      <w:r w:rsidR="008F26B8" w:rsidRPr="003428FE">
        <w:rPr>
          <w:rFonts w:eastAsia="Times New Roman" w:cs="Times New Roman"/>
          <w:iCs/>
          <w:sz w:val="21"/>
          <w:szCs w:val="24"/>
          <w:lang w:val="en-AU" w:eastAsia="en-AU"/>
        </w:rPr>
        <w:t xml:space="preserve">five-year period with </w:t>
      </w:r>
      <w:r w:rsidR="006D373B" w:rsidRPr="003428FE">
        <w:rPr>
          <w:rFonts w:eastAsia="Times New Roman" w:cs="Times New Roman"/>
          <w:iCs/>
          <w:sz w:val="21"/>
          <w:szCs w:val="24"/>
          <w:lang w:val="en-AU" w:eastAsia="en-AU"/>
        </w:rPr>
        <w:t>an</w:t>
      </w:r>
      <w:r w:rsidR="00160C1E" w:rsidRPr="003428FE">
        <w:rPr>
          <w:rFonts w:eastAsia="Times New Roman" w:cs="Times New Roman"/>
          <w:iCs/>
          <w:sz w:val="21"/>
          <w:szCs w:val="24"/>
          <w:lang w:val="en-AU" w:eastAsia="en-AU"/>
        </w:rPr>
        <w:t xml:space="preserve"> option to extend for up to </w:t>
      </w:r>
      <w:r w:rsidR="008F26B8" w:rsidRPr="003428FE">
        <w:rPr>
          <w:rFonts w:eastAsia="Times New Roman" w:cs="Times New Roman"/>
          <w:iCs/>
          <w:sz w:val="21"/>
          <w:szCs w:val="24"/>
          <w:lang w:val="en-AU" w:eastAsia="en-AU"/>
        </w:rPr>
        <w:t>five-year</w:t>
      </w:r>
      <w:r w:rsidR="00160C1E" w:rsidRPr="003428FE">
        <w:rPr>
          <w:rFonts w:eastAsia="Times New Roman" w:cs="Times New Roman"/>
          <w:iCs/>
          <w:sz w:val="21"/>
          <w:szCs w:val="24"/>
          <w:lang w:val="en-AU" w:eastAsia="en-AU"/>
        </w:rPr>
        <w:t>s</w:t>
      </w:r>
      <w:r w:rsidR="008F26B8" w:rsidRPr="007B735D">
        <w:rPr>
          <w:rFonts w:eastAsia="Times New Roman" w:cs="Times New Roman"/>
          <w:iCs/>
          <w:sz w:val="21"/>
          <w:szCs w:val="24"/>
          <w:lang w:val="en-AU" w:eastAsia="en-AU"/>
        </w:rPr>
        <w:t>.</w:t>
      </w:r>
      <w:r w:rsidR="008F26B8" w:rsidRPr="002D33EE">
        <w:rPr>
          <w:rFonts w:eastAsia="Times New Roman" w:cs="Times New Roman"/>
          <w:iCs/>
          <w:sz w:val="21"/>
          <w:szCs w:val="24"/>
          <w:lang w:val="en-AU" w:eastAsia="en-AU"/>
        </w:rPr>
        <w:t xml:space="preserve"> </w:t>
      </w:r>
    </w:p>
    <w:p w14:paraId="4DBB8B39" w14:textId="77777777" w:rsidR="00FE680A" w:rsidRPr="002D33EE" w:rsidRDefault="00FE680A" w:rsidP="00FE680A">
      <w:pPr>
        <w:pStyle w:val="Heading3Numbered"/>
        <w:rPr>
          <w:rFonts w:eastAsia="Times New Roman"/>
          <w:lang w:val="en-AU" w:eastAsia="en-AU"/>
        </w:rPr>
      </w:pPr>
      <w:bookmarkStart w:id="131" w:name="_Toc57881065"/>
      <w:bookmarkStart w:id="132" w:name="_Toc94685630"/>
      <w:bookmarkStart w:id="133" w:name="_Toc96005318"/>
      <w:bookmarkStart w:id="134" w:name="_Toc127898789"/>
      <w:r w:rsidRPr="002D33EE">
        <w:rPr>
          <w:rFonts w:eastAsia="Times New Roman"/>
          <w:lang w:val="en-AU" w:eastAsia="en-AU"/>
        </w:rPr>
        <w:t>Responsibilities of DFAT</w:t>
      </w:r>
      <w:bookmarkEnd w:id="131"/>
      <w:bookmarkEnd w:id="132"/>
      <w:bookmarkEnd w:id="133"/>
      <w:bookmarkEnd w:id="134"/>
    </w:p>
    <w:p w14:paraId="2ED8EB91" w14:textId="02638516" w:rsidR="00FE680A" w:rsidRPr="002D33EE" w:rsidRDefault="0010268D" w:rsidP="00FE680A">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A key success of </w:t>
      </w:r>
      <w:r w:rsidR="00D05AA0" w:rsidRPr="002D33EE">
        <w:rPr>
          <w:rFonts w:eastAsia="Times New Roman" w:cs="Times New Roman"/>
          <w:i/>
          <w:iCs/>
          <w:sz w:val="21"/>
          <w:szCs w:val="24"/>
          <w:lang w:val="en-AU"/>
        </w:rPr>
        <w:t>Pacific Women</w:t>
      </w:r>
      <w:r w:rsidR="00D05AA0" w:rsidRPr="002D33EE">
        <w:rPr>
          <w:rFonts w:eastAsia="Times New Roman" w:cs="Times New Roman"/>
          <w:sz w:val="21"/>
          <w:szCs w:val="24"/>
          <w:lang w:val="en-AU"/>
        </w:rPr>
        <w:t xml:space="preserve"> </w:t>
      </w:r>
      <w:r w:rsidR="00FE680A" w:rsidRPr="002D33EE">
        <w:rPr>
          <w:rFonts w:eastAsia="Times New Roman" w:cs="Times New Roman"/>
          <w:iCs/>
          <w:sz w:val="21"/>
          <w:szCs w:val="24"/>
          <w:lang w:val="en-AU" w:eastAsia="en-AU"/>
        </w:rPr>
        <w:t xml:space="preserve">was the </w:t>
      </w:r>
      <w:r w:rsidRPr="002D33EE">
        <w:rPr>
          <w:rFonts w:eastAsia="Times New Roman" w:cs="Times New Roman"/>
          <w:iCs/>
          <w:sz w:val="21"/>
          <w:szCs w:val="24"/>
          <w:lang w:val="en-AU" w:eastAsia="en-AU"/>
        </w:rPr>
        <w:t xml:space="preserve">“one team” </w:t>
      </w:r>
      <w:r w:rsidR="00FE680A" w:rsidRPr="002D33EE">
        <w:rPr>
          <w:rFonts w:eastAsia="Times New Roman" w:cs="Times New Roman"/>
          <w:iCs/>
          <w:sz w:val="21"/>
          <w:szCs w:val="24"/>
          <w:lang w:val="en-AU" w:eastAsia="en-AU"/>
        </w:rPr>
        <w:t xml:space="preserve">approach between </w:t>
      </w:r>
      <w:r w:rsidRPr="002D33EE">
        <w:rPr>
          <w:rFonts w:eastAsia="Times New Roman" w:cs="Times New Roman"/>
          <w:iCs/>
          <w:sz w:val="21"/>
          <w:szCs w:val="24"/>
          <w:lang w:val="en-AU" w:eastAsia="en-AU"/>
        </w:rPr>
        <w:t>AHC and the program leadership team. It was noted during consultations that a</w:t>
      </w:r>
      <w:r w:rsidR="00FE680A" w:rsidRPr="002D33EE">
        <w:rPr>
          <w:rFonts w:eastAsia="Times New Roman" w:cs="Times New Roman"/>
          <w:iCs/>
          <w:sz w:val="21"/>
          <w:szCs w:val="24"/>
          <w:lang w:val="en-AU" w:eastAsia="en-AU"/>
        </w:rPr>
        <w:t xml:space="preserve"> well-resourced AHC team makes a big difference to quality of relationships</w:t>
      </w:r>
      <w:r w:rsidR="00D62C24" w:rsidRPr="002D33EE">
        <w:rPr>
          <w:rFonts w:eastAsia="Times New Roman" w:cs="Times New Roman"/>
          <w:iCs/>
          <w:sz w:val="21"/>
          <w:szCs w:val="24"/>
          <w:lang w:val="en-AU" w:eastAsia="en-AU"/>
        </w:rPr>
        <w:t>. I</w:t>
      </w:r>
      <w:r w:rsidRPr="002D33EE">
        <w:rPr>
          <w:rFonts w:eastAsia="Times New Roman" w:cs="Times New Roman"/>
          <w:iCs/>
          <w:sz w:val="21"/>
          <w:szCs w:val="24"/>
          <w:lang w:val="en-AU" w:eastAsia="en-AU"/>
        </w:rPr>
        <w:t xml:space="preserve">t is assumed that AHC will continue to dedicate sufficient resources within AHC for joint program management. </w:t>
      </w:r>
    </w:p>
    <w:p w14:paraId="50556AC9" w14:textId="07BC2418" w:rsidR="0027524C" w:rsidRDefault="00FE680A" w:rsidP="00FE680A">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Working with the </w:t>
      </w:r>
      <w:r w:rsidR="00D62C24" w:rsidRPr="002D33EE">
        <w:rPr>
          <w:rFonts w:eastAsia="Times New Roman" w:cs="Times New Roman"/>
          <w:iCs/>
          <w:sz w:val="21"/>
          <w:szCs w:val="24"/>
          <w:lang w:val="en-AU" w:eastAsia="en-AU"/>
        </w:rPr>
        <w:t>program leadership team</w:t>
      </w:r>
      <w:r w:rsidRPr="002D33EE">
        <w:rPr>
          <w:rFonts w:eastAsia="Times New Roman" w:cs="Times New Roman"/>
          <w:iCs/>
          <w:sz w:val="21"/>
          <w:szCs w:val="24"/>
          <w:lang w:val="en-AU" w:eastAsia="en-AU"/>
        </w:rPr>
        <w:t xml:space="preserve">, DFAT will set the strategic agenda and lead on engagement with </w:t>
      </w:r>
      <w:proofErr w:type="spellStart"/>
      <w:r w:rsidRPr="002D33EE">
        <w:rPr>
          <w:rFonts w:eastAsia="Times New Roman" w:cs="Times New Roman"/>
          <w:iCs/>
          <w:sz w:val="21"/>
          <w:szCs w:val="24"/>
          <w:lang w:val="en-AU" w:eastAsia="en-AU"/>
        </w:rPr>
        <w:t>GoPNG</w:t>
      </w:r>
      <w:proofErr w:type="spellEnd"/>
      <w:r w:rsidRPr="002D33EE">
        <w:rPr>
          <w:rFonts w:eastAsia="Times New Roman" w:cs="Times New Roman"/>
          <w:iCs/>
          <w:sz w:val="21"/>
          <w:szCs w:val="24"/>
          <w:lang w:val="en-AU" w:eastAsia="en-AU"/>
        </w:rPr>
        <w:t xml:space="preserve"> t</w:t>
      </w:r>
      <w:r w:rsidR="00D62C24" w:rsidRPr="002D33EE">
        <w:rPr>
          <w:rFonts w:eastAsia="Times New Roman" w:cs="Times New Roman"/>
          <w:iCs/>
          <w:sz w:val="21"/>
          <w:szCs w:val="24"/>
          <w:lang w:val="en-AU" w:eastAsia="en-AU"/>
        </w:rPr>
        <w:t xml:space="preserve">o ensure </w:t>
      </w:r>
      <w:r w:rsidRPr="002D33EE">
        <w:rPr>
          <w:rFonts w:eastAsia="Times New Roman" w:cs="Times New Roman"/>
          <w:iCs/>
          <w:sz w:val="21"/>
          <w:szCs w:val="24"/>
          <w:lang w:val="en-AU" w:eastAsia="en-AU"/>
        </w:rPr>
        <w:t xml:space="preserve">strong bi-lateral engagement. DFAT will allocate </w:t>
      </w:r>
      <w:r w:rsidR="00D62C24" w:rsidRPr="002D33EE">
        <w:rPr>
          <w:rFonts w:eastAsia="Times New Roman" w:cs="Times New Roman"/>
          <w:iCs/>
          <w:sz w:val="21"/>
          <w:szCs w:val="24"/>
          <w:lang w:val="en-AU" w:eastAsia="en-AU"/>
        </w:rPr>
        <w:t>1</w:t>
      </w:r>
      <w:r w:rsidRPr="002D33EE">
        <w:rPr>
          <w:rFonts w:eastAsia="Times New Roman" w:cs="Times New Roman"/>
          <w:iCs/>
          <w:sz w:val="21"/>
          <w:szCs w:val="24"/>
          <w:lang w:val="en-AU" w:eastAsia="en-AU"/>
        </w:rPr>
        <w:t xml:space="preserve"> </w:t>
      </w:r>
      <w:r w:rsidR="0027524C">
        <w:rPr>
          <w:rFonts w:eastAsia="Times New Roman" w:cs="Times New Roman"/>
          <w:iCs/>
          <w:sz w:val="21"/>
          <w:szCs w:val="24"/>
          <w:lang w:val="en-AU" w:eastAsia="en-AU"/>
        </w:rPr>
        <w:t>F</w:t>
      </w:r>
      <w:r w:rsidRPr="002D33EE">
        <w:rPr>
          <w:rFonts w:eastAsia="Times New Roman" w:cs="Times New Roman"/>
          <w:iCs/>
          <w:sz w:val="21"/>
          <w:szCs w:val="24"/>
          <w:lang w:val="en-AU" w:eastAsia="en-AU"/>
        </w:rPr>
        <w:t>TE A-based</w:t>
      </w:r>
      <w:r w:rsidR="00D62C24" w:rsidRPr="002D33EE">
        <w:rPr>
          <w:rFonts w:eastAsia="Times New Roman" w:cs="Times New Roman"/>
          <w:iCs/>
          <w:sz w:val="21"/>
          <w:szCs w:val="24"/>
          <w:lang w:val="en-AU" w:eastAsia="en-AU"/>
        </w:rPr>
        <w:t xml:space="preserve"> </w:t>
      </w:r>
      <w:r w:rsidR="00254EF0">
        <w:rPr>
          <w:rFonts w:eastAsia="Times New Roman" w:cs="Times New Roman"/>
          <w:iCs/>
          <w:sz w:val="21"/>
          <w:szCs w:val="24"/>
          <w:lang w:val="en-AU" w:eastAsia="en-AU"/>
        </w:rPr>
        <w:t xml:space="preserve">(First Secretary) </w:t>
      </w:r>
      <w:r w:rsidR="00D62C24" w:rsidRPr="002D33EE">
        <w:rPr>
          <w:rFonts w:eastAsia="Times New Roman" w:cs="Times New Roman"/>
          <w:iCs/>
          <w:sz w:val="21"/>
          <w:szCs w:val="24"/>
          <w:lang w:val="en-AU" w:eastAsia="en-AU"/>
        </w:rPr>
        <w:t xml:space="preserve">in the first six months </w:t>
      </w:r>
      <w:proofErr w:type="spellStart"/>
      <w:r w:rsidR="00D62C24" w:rsidRPr="002D33EE">
        <w:rPr>
          <w:rFonts w:eastAsia="Times New Roman" w:cs="Times New Roman"/>
          <w:iCs/>
          <w:sz w:val="21"/>
          <w:szCs w:val="24"/>
          <w:lang w:val="en-AU" w:eastAsia="en-AU"/>
        </w:rPr>
        <w:t>then</w:t>
      </w:r>
      <w:proofErr w:type="spellEnd"/>
      <w:r w:rsidR="00D62C24" w:rsidRPr="002D33EE">
        <w:rPr>
          <w:rFonts w:eastAsia="Times New Roman" w:cs="Times New Roman"/>
          <w:iCs/>
          <w:sz w:val="21"/>
          <w:szCs w:val="24"/>
          <w:lang w:val="en-AU" w:eastAsia="en-AU"/>
        </w:rPr>
        <w:t xml:space="preserve"> 0.5 FTE A-based</w:t>
      </w:r>
      <w:r w:rsidR="00254EF0">
        <w:rPr>
          <w:rFonts w:eastAsia="Times New Roman" w:cs="Times New Roman"/>
          <w:iCs/>
          <w:sz w:val="21"/>
          <w:szCs w:val="24"/>
          <w:lang w:val="en-AU" w:eastAsia="en-AU"/>
        </w:rPr>
        <w:t xml:space="preserve"> (First Secretary)</w:t>
      </w:r>
      <w:r w:rsidR="00D62C24" w:rsidRPr="002D33EE">
        <w:rPr>
          <w:rFonts w:eastAsia="Times New Roman" w:cs="Times New Roman"/>
          <w:iCs/>
          <w:sz w:val="21"/>
          <w:szCs w:val="24"/>
          <w:lang w:val="en-AU" w:eastAsia="en-AU"/>
        </w:rPr>
        <w:t xml:space="preserve"> thereafter, </w:t>
      </w:r>
      <w:r w:rsidRPr="002D33EE">
        <w:rPr>
          <w:rFonts w:eastAsia="Times New Roman" w:cs="Times New Roman"/>
          <w:iCs/>
          <w:sz w:val="21"/>
          <w:szCs w:val="24"/>
          <w:lang w:val="en-AU" w:eastAsia="en-AU"/>
        </w:rPr>
        <w:t>and 2 FTE LES to manage the program and contract, with significant oversight and support of the Counsellor for Program Strategy and Gender Section.</w:t>
      </w:r>
    </w:p>
    <w:p w14:paraId="2775FCDD" w14:textId="11192D1E" w:rsidR="00FE285D" w:rsidRDefault="00B034AF" w:rsidP="00B034AF">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DFAT, </w:t>
      </w:r>
      <w:r w:rsidR="007519AE">
        <w:rPr>
          <w:rFonts w:eastAsia="Times New Roman" w:cs="Times New Roman"/>
          <w:iCs/>
          <w:sz w:val="21"/>
          <w:szCs w:val="24"/>
          <w:lang w:val="en-AU" w:eastAsia="en-AU"/>
        </w:rPr>
        <w:t>the MC</w:t>
      </w:r>
      <w:r w:rsidRPr="002D33EE">
        <w:rPr>
          <w:rFonts w:eastAsia="Times New Roman" w:cs="Times New Roman"/>
          <w:iCs/>
          <w:sz w:val="21"/>
          <w:szCs w:val="24"/>
          <w:lang w:val="en-AU" w:eastAsia="en-AU"/>
        </w:rPr>
        <w:t xml:space="preserve"> and the Contractor Representative will formalise their ways of working through </w:t>
      </w:r>
      <w:bookmarkStart w:id="135" w:name="_Hlk116570846"/>
      <w:r w:rsidRPr="002D33EE">
        <w:rPr>
          <w:rFonts w:eastAsia="Times New Roman" w:cs="Times New Roman"/>
          <w:iCs/>
          <w:sz w:val="21"/>
          <w:szCs w:val="24"/>
          <w:lang w:val="en-AU" w:eastAsia="en-AU"/>
        </w:rPr>
        <w:t>a partnership workshop</w:t>
      </w:r>
      <w:bookmarkEnd w:id="135"/>
      <w:r w:rsidRPr="002D33EE">
        <w:rPr>
          <w:rFonts w:eastAsia="Times New Roman" w:cs="Times New Roman"/>
          <w:iCs/>
          <w:sz w:val="21"/>
          <w:szCs w:val="24"/>
          <w:lang w:val="en-AU" w:eastAsia="en-AU"/>
        </w:rPr>
        <w:t xml:space="preserve"> to ensure that all parties are working together as one team that promotes more effective outcomes for the program. The initial workshop will be held </w:t>
      </w:r>
      <w:r w:rsidR="007519AE">
        <w:rPr>
          <w:rFonts w:eastAsia="Times New Roman" w:cs="Times New Roman"/>
          <w:iCs/>
          <w:sz w:val="21"/>
          <w:szCs w:val="24"/>
          <w:lang w:val="en-AU" w:eastAsia="en-AU"/>
        </w:rPr>
        <w:t>with</w:t>
      </w:r>
      <w:r w:rsidRPr="002D33EE">
        <w:rPr>
          <w:rFonts w:eastAsia="Times New Roman" w:cs="Times New Roman"/>
          <w:iCs/>
          <w:sz w:val="21"/>
          <w:szCs w:val="24"/>
          <w:lang w:val="en-AU" w:eastAsia="en-AU"/>
        </w:rPr>
        <w:t>in the first three months of the program.</w:t>
      </w:r>
    </w:p>
    <w:p w14:paraId="4E44C545" w14:textId="14EEA61A" w:rsidR="00B034AF" w:rsidRPr="002D33EE" w:rsidRDefault="00FE285D" w:rsidP="00B034AF">
      <w:pPr>
        <w:tabs>
          <w:tab w:val="left" w:pos="284"/>
        </w:tabs>
        <w:suppressAutoHyphens w:val="0"/>
        <w:spacing w:before="0" w:line="280" w:lineRule="exact"/>
        <w:rPr>
          <w:rFonts w:eastAsia="Times New Roman" w:cs="Times New Roman"/>
          <w:iCs/>
          <w:sz w:val="21"/>
          <w:szCs w:val="24"/>
          <w:lang w:val="en-AU" w:eastAsia="en-AU"/>
        </w:rPr>
      </w:pPr>
      <w:r>
        <w:rPr>
          <w:rFonts w:eastAsia="Times New Roman" w:cs="Times New Roman"/>
          <w:iCs/>
          <w:sz w:val="21"/>
          <w:szCs w:val="24"/>
          <w:lang w:val="en-AU" w:eastAsia="en-AU"/>
        </w:rPr>
        <w:t xml:space="preserve">Format </w:t>
      </w:r>
      <w:r w:rsidR="004B70EB">
        <w:rPr>
          <w:rFonts w:eastAsia="Times New Roman" w:cs="Times New Roman"/>
          <w:iCs/>
          <w:sz w:val="21"/>
          <w:szCs w:val="24"/>
          <w:lang w:val="en-AU" w:eastAsia="en-AU"/>
        </w:rPr>
        <w:t xml:space="preserve">of regular management meetings will be agreed as part of the partnership workshop, </w:t>
      </w:r>
      <w:r w:rsidR="00E67A8B">
        <w:rPr>
          <w:rFonts w:eastAsia="Times New Roman" w:cs="Times New Roman"/>
          <w:iCs/>
          <w:sz w:val="21"/>
          <w:szCs w:val="24"/>
          <w:lang w:val="en-AU" w:eastAsia="en-AU"/>
        </w:rPr>
        <w:t>but as a minimum, DFAT (First Secretary</w:t>
      </w:r>
      <w:r w:rsidR="00CE467B">
        <w:rPr>
          <w:rFonts w:eastAsia="Times New Roman" w:cs="Times New Roman"/>
          <w:iCs/>
          <w:sz w:val="21"/>
          <w:szCs w:val="24"/>
          <w:lang w:val="en-AU" w:eastAsia="en-AU"/>
        </w:rPr>
        <w:t xml:space="preserve"> and the LES Senior Program Manager) will meet with MC management team</w:t>
      </w:r>
      <w:r w:rsidR="001E2EE8">
        <w:rPr>
          <w:rFonts w:eastAsia="Times New Roman" w:cs="Times New Roman"/>
          <w:iCs/>
          <w:sz w:val="21"/>
          <w:szCs w:val="24"/>
          <w:lang w:val="en-AU" w:eastAsia="en-AU"/>
        </w:rPr>
        <w:t xml:space="preserve"> on a weekly basis for the first three months of inception. Discussion of </w:t>
      </w:r>
      <w:r w:rsidR="00DC5EDA">
        <w:rPr>
          <w:rFonts w:eastAsia="Times New Roman" w:cs="Times New Roman"/>
          <w:iCs/>
          <w:sz w:val="21"/>
          <w:szCs w:val="24"/>
          <w:lang w:val="en-AU" w:eastAsia="en-AU"/>
        </w:rPr>
        <w:t xml:space="preserve">risks (including fraud, SEAH, child protection and other safeguards issues) will be a standing item at every management meeting. </w:t>
      </w:r>
    </w:p>
    <w:p w14:paraId="2F789308" w14:textId="72B2CC52" w:rsidR="00FE680A" w:rsidRPr="002D33EE" w:rsidRDefault="00FE680A" w:rsidP="00FE680A">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Responsibilities for DFAT include:</w:t>
      </w:r>
    </w:p>
    <w:p w14:paraId="03C2F810" w14:textId="77777777" w:rsidR="002A571D" w:rsidRPr="002D33EE" w:rsidRDefault="002A571D" w:rsidP="00B2075E">
      <w:pPr>
        <w:numPr>
          <w:ilvl w:val="0"/>
          <w:numId w:val="26"/>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Participating in the governance mechanisms that endorse the strategic direction for the program. </w:t>
      </w:r>
    </w:p>
    <w:p w14:paraId="69B334E2" w14:textId="77777777" w:rsidR="002A571D" w:rsidRPr="002D33EE" w:rsidRDefault="002A571D" w:rsidP="00B2075E">
      <w:pPr>
        <w:numPr>
          <w:ilvl w:val="0"/>
          <w:numId w:val="26"/>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Monitoring of program activities and negotiating changes of strategic direction where needed. </w:t>
      </w:r>
    </w:p>
    <w:p w14:paraId="1B00AF59" w14:textId="315ADBA0" w:rsidR="002A571D" w:rsidRPr="002D33EE" w:rsidRDefault="002A571D" w:rsidP="00B2075E">
      <w:pPr>
        <w:numPr>
          <w:ilvl w:val="0"/>
          <w:numId w:val="26"/>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Approving Annual work plans, strategies, progress reports, milestones, and other deliverables. </w:t>
      </w:r>
    </w:p>
    <w:p w14:paraId="0453BCBB" w14:textId="77777777" w:rsidR="002A571D" w:rsidRPr="002D33EE" w:rsidRDefault="002A571D" w:rsidP="00B2075E">
      <w:pPr>
        <w:numPr>
          <w:ilvl w:val="0"/>
          <w:numId w:val="26"/>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Lead on strategic engagement with relevant </w:t>
      </w:r>
      <w:proofErr w:type="spellStart"/>
      <w:r w:rsidRPr="002D33EE">
        <w:rPr>
          <w:rFonts w:eastAsia="Times New Roman" w:cs="Times New Roman"/>
          <w:iCs/>
          <w:sz w:val="21"/>
          <w:szCs w:val="24"/>
          <w:lang w:val="en-AU" w:eastAsia="en-AU"/>
        </w:rPr>
        <w:t>GoPNG</w:t>
      </w:r>
      <w:proofErr w:type="spellEnd"/>
      <w:r w:rsidRPr="002D33EE">
        <w:rPr>
          <w:rFonts w:eastAsia="Times New Roman" w:cs="Times New Roman"/>
          <w:iCs/>
          <w:sz w:val="21"/>
          <w:szCs w:val="24"/>
          <w:lang w:val="en-AU" w:eastAsia="en-AU"/>
        </w:rPr>
        <w:t xml:space="preserve"> counterparts to ensure outcomes of relevance.</w:t>
      </w:r>
    </w:p>
    <w:p w14:paraId="1B7C0BC8" w14:textId="77777777" w:rsidR="002A571D" w:rsidRPr="002D33EE" w:rsidRDefault="002A571D" w:rsidP="00B2075E">
      <w:pPr>
        <w:numPr>
          <w:ilvl w:val="0"/>
          <w:numId w:val="26"/>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Management of the MC contract in ways that support achievement of outcomes.</w:t>
      </w:r>
    </w:p>
    <w:p w14:paraId="00DCB3D4" w14:textId="7B93AAF1" w:rsidR="002A571D" w:rsidRPr="002D33EE" w:rsidRDefault="002A571D" w:rsidP="00B2075E">
      <w:pPr>
        <w:numPr>
          <w:ilvl w:val="0"/>
          <w:numId w:val="26"/>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Donor liaison and harmonisation across the </w:t>
      </w:r>
      <w:r w:rsidR="00DD4B25" w:rsidRPr="002D33EE">
        <w:rPr>
          <w:rFonts w:eastAsia="Times New Roman" w:cs="Times New Roman"/>
          <w:iCs/>
          <w:sz w:val="21"/>
          <w:szCs w:val="24"/>
          <w:lang w:val="en-AU" w:eastAsia="en-AU"/>
        </w:rPr>
        <w:t>AHC</w:t>
      </w:r>
      <w:r w:rsidRPr="002D33EE">
        <w:rPr>
          <w:rFonts w:eastAsia="Times New Roman" w:cs="Times New Roman"/>
          <w:iCs/>
          <w:sz w:val="21"/>
          <w:szCs w:val="24"/>
          <w:lang w:val="en-AU" w:eastAsia="en-AU"/>
        </w:rPr>
        <w:t xml:space="preserve"> portfolio</w:t>
      </w:r>
      <w:r w:rsidR="00DD4B25" w:rsidRPr="002D33EE">
        <w:rPr>
          <w:rFonts w:eastAsia="Times New Roman" w:cs="Times New Roman"/>
          <w:iCs/>
          <w:sz w:val="21"/>
          <w:szCs w:val="24"/>
          <w:lang w:val="en-AU" w:eastAsia="en-AU"/>
        </w:rPr>
        <w:t xml:space="preserve"> and Identifying opportunities for collaboration.</w:t>
      </w:r>
    </w:p>
    <w:p w14:paraId="0EDF35D3" w14:textId="34410C8A" w:rsidR="00FC70DC" w:rsidRPr="002D33EE" w:rsidRDefault="002A571D" w:rsidP="00FD2214">
      <w:pPr>
        <w:numPr>
          <w:ilvl w:val="0"/>
          <w:numId w:val="26"/>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Reporting to senior levels of DFAT and the Australian Government</w:t>
      </w:r>
      <w:r w:rsidR="00FC70DC" w:rsidRPr="002D33EE">
        <w:rPr>
          <w:rFonts w:eastAsia="Times New Roman" w:cs="Times New Roman"/>
          <w:iCs/>
          <w:sz w:val="21"/>
          <w:szCs w:val="24"/>
          <w:lang w:val="en-AU" w:eastAsia="en-AU"/>
        </w:rPr>
        <w:t>, and the PSC. This includes on progress against the GAP and responses to PSC feedback on gender equality across the DFAT bilateral program.</w:t>
      </w:r>
    </w:p>
    <w:p w14:paraId="3DB4FFE3" w14:textId="1FE273FF" w:rsidR="002A571D" w:rsidRDefault="002A571D" w:rsidP="00B2075E">
      <w:pPr>
        <w:numPr>
          <w:ilvl w:val="0"/>
          <w:numId w:val="26"/>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Monitoring of </w:t>
      </w:r>
      <w:r w:rsidR="00A37B66">
        <w:rPr>
          <w:rFonts w:eastAsia="Times New Roman" w:cs="Times New Roman"/>
          <w:iCs/>
          <w:sz w:val="21"/>
          <w:szCs w:val="24"/>
          <w:lang w:val="en-AU" w:eastAsia="en-AU"/>
        </w:rPr>
        <w:t xml:space="preserve">MC </w:t>
      </w:r>
      <w:r w:rsidRPr="002D33EE">
        <w:rPr>
          <w:rFonts w:eastAsia="Times New Roman" w:cs="Times New Roman"/>
          <w:iCs/>
          <w:sz w:val="21"/>
          <w:szCs w:val="24"/>
          <w:lang w:val="en-AU" w:eastAsia="en-AU"/>
        </w:rPr>
        <w:t xml:space="preserve">compliance with </w:t>
      </w:r>
      <w:r w:rsidR="00D62C24" w:rsidRPr="002D33EE">
        <w:rPr>
          <w:rFonts w:eastAsia="Times New Roman" w:cs="Times New Roman"/>
          <w:iCs/>
          <w:sz w:val="21"/>
          <w:szCs w:val="24"/>
          <w:lang w:val="en-AU" w:eastAsia="en-AU"/>
        </w:rPr>
        <w:t xml:space="preserve">Australian Government </w:t>
      </w:r>
      <w:r w:rsidRPr="002D33EE">
        <w:rPr>
          <w:rFonts w:eastAsia="Times New Roman" w:cs="Times New Roman"/>
          <w:iCs/>
          <w:sz w:val="21"/>
          <w:szCs w:val="24"/>
          <w:lang w:val="en-AU" w:eastAsia="en-AU"/>
        </w:rPr>
        <w:t>safeguards and policies</w:t>
      </w:r>
      <w:r w:rsidR="0077309A">
        <w:rPr>
          <w:rFonts w:eastAsia="Times New Roman" w:cs="Times New Roman"/>
          <w:iCs/>
          <w:sz w:val="21"/>
          <w:szCs w:val="24"/>
          <w:lang w:val="en-AU" w:eastAsia="en-AU"/>
        </w:rPr>
        <w:t xml:space="preserve"> including</w:t>
      </w:r>
      <w:r w:rsidR="007E3ACC">
        <w:rPr>
          <w:rFonts w:eastAsia="Times New Roman" w:cs="Times New Roman"/>
          <w:iCs/>
          <w:sz w:val="21"/>
          <w:szCs w:val="24"/>
          <w:lang w:val="en-AU" w:eastAsia="en-AU"/>
        </w:rPr>
        <w:t xml:space="preserve"> </w:t>
      </w:r>
      <w:r w:rsidR="00372369">
        <w:rPr>
          <w:rFonts w:eastAsia="Times New Roman" w:cs="Times New Roman"/>
          <w:iCs/>
          <w:sz w:val="21"/>
          <w:szCs w:val="24"/>
          <w:lang w:val="en-AU" w:eastAsia="en-AU"/>
        </w:rPr>
        <w:t xml:space="preserve">MC </w:t>
      </w:r>
      <w:r w:rsidR="007E3ACC">
        <w:rPr>
          <w:rFonts w:eastAsia="Times New Roman" w:cs="Times New Roman"/>
          <w:iCs/>
          <w:sz w:val="21"/>
          <w:szCs w:val="24"/>
          <w:lang w:val="en-AU" w:eastAsia="en-AU"/>
        </w:rPr>
        <w:t>f</w:t>
      </w:r>
      <w:r w:rsidR="0077309A">
        <w:rPr>
          <w:rFonts w:eastAsia="Times New Roman" w:cs="Times New Roman"/>
          <w:iCs/>
          <w:sz w:val="21"/>
          <w:szCs w:val="24"/>
          <w:lang w:val="en-AU" w:eastAsia="en-AU"/>
        </w:rPr>
        <w:t xml:space="preserve">raud control </w:t>
      </w:r>
      <w:r w:rsidR="007E3ACC">
        <w:rPr>
          <w:rFonts w:eastAsia="Times New Roman" w:cs="Times New Roman"/>
          <w:iCs/>
          <w:sz w:val="21"/>
          <w:szCs w:val="24"/>
          <w:lang w:val="en-AU" w:eastAsia="en-AU"/>
        </w:rPr>
        <w:t>responsibilities</w:t>
      </w:r>
      <w:r w:rsidR="004D4A92">
        <w:rPr>
          <w:rFonts w:eastAsia="Times New Roman" w:cs="Times New Roman"/>
          <w:iCs/>
          <w:sz w:val="21"/>
          <w:szCs w:val="24"/>
          <w:lang w:val="en-AU" w:eastAsia="en-AU"/>
        </w:rPr>
        <w:t>, PSEAH</w:t>
      </w:r>
      <w:r w:rsidR="00DE3DCD">
        <w:rPr>
          <w:rFonts w:eastAsia="Times New Roman" w:cs="Times New Roman"/>
          <w:iCs/>
          <w:sz w:val="21"/>
          <w:szCs w:val="24"/>
          <w:lang w:val="en-AU" w:eastAsia="en-AU"/>
        </w:rPr>
        <w:t xml:space="preserve"> and </w:t>
      </w:r>
      <w:r w:rsidR="004D4A92">
        <w:rPr>
          <w:rFonts w:eastAsia="Times New Roman" w:cs="Times New Roman"/>
          <w:iCs/>
          <w:sz w:val="21"/>
          <w:szCs w:val="24"/>
          <w:lang w:val="en-AU" w:eastAsia="en-AU"/>
        </w:rPr>
        <w:t>Child Protection</w:t>
      </w:r>
      <w:r w:rsidRPr="002D33EE">
        <w:rPr>
          <w:rFonts w:eastAsia="Times New Roman" w:cs="Times New Roman"/>
          <w:iCs/>
          <w:sz w:val="21"/>
          <w:szCs w:val="24"/>
          <w:lang w:val="en-AU" w:eastAsia="en-AU"/>
        </w:rPr>
        <w:t>.</w:t>
      </w:r>
    </w:p>
    <w:p w14:paraId="16C58377" w14:textId="0A4FD0B1" w:rsidR="00D23F7C" w:rsidRPr="0038219E" w:rsidRDefault="00D23F7C">
      <w:pPr>
        <w:numPr>
          <w:ilvl w:val="0"/>
          <w:numId w:val="26"/>
        </w:numPr>
        <w:tabs>
          <w:tab w:val="left" w:pos="284"/>
        </w:tabs>
        <w:suppressAutoHyphens w:val="0"/>
        <w:spacing w:before="0" w:line="280" w:lineRule="exact"/>
        <w:rPr>
          <w:rFonts w:eastAsia="Times New Roman" w:cs="Times New Roman"/>
          <w:iCs/>
          <w:sz w:val="21"/>
          <w:szCs w:val="24"/>
          <w:lang w:val="en-AU" w:eastAsia="en-AU"/>
        </w:rPr>
      </w:pPr>
      <w:r w:rsidRPr="0038219E">
        <w:rPr>
          <w:rFonts w:eastAsia="Times New Roman" w:cs="Times New Roman"/>
          <w:iCs/>
          <w:sz w:val="21"/>
          <w:szCs w:val="24"/>
          <w:lang w:val="en-AU" w:eastAsia="en-AU"/>
        </w:rPr>
        <w:t xml:space="preserve">Overseeing and managing risk at the investment level throughout the investment cycle which includes updating the Investment level risk register and Risk Factors Screening Tool quarterly. </w:t>
      </w:r>
    </w:p>
    <w:p w14:paraId="7D2342A8" w14:textId="77777777" w:rsidR="0038219E" w:rsidRDefault="002A571D" w:rsidP="00B2075E">
      <w:pPr>
        <w:numPr>
          <w:ilvl w:val="0"/>
          <w:numId w:val="26"/>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Supporting program implementation in keeping with value for money principles</w:t>
      </w:r>
    </w:p>
    <w:p w14:paraId="0E597008" w14:textId="45694076" w:rsidR="00057958" w:rsidRDefault="0038219E" w:rsidP="00B2075E">
      <w:pPr>
        <w:numPr>
          <w:ilvl w:val="0"/>
          <w:numId w:val="26"/>
        </w:numPr>
        <w:tabs>
          <w:tab w:val="left" w:pos="284"/>
        </w:tabs>
        <w:suppressAutoHyphens w:val="0"/>
        <w:spacing w:before="0" w:line="280" w:lineRule="exact"/>
        <w:rPr>
          <w:rFonts w:eastAsia="Times New Roman" w:cs="Times New Roman"/>
          <w:iCs/>
          <w:sz w:val="21"/>
          <w:szCs w:val="24"/>
          <w:lang w:val="en-AU" w:eastAsia="en-AU"/>
        </w:rPr>
      </w:pPr>
      <w:r>
        <w:rPr>
          <w:rFonts w:eastAsia="Times New Roman" w:cs="Times New Roman"/>
          <w:iCs/>
          <w:sz w:val="21"/>
          <w:szCs w:val="24"/>
          <w:lang w:val="en-AU" w:eastAsia="en-AU"/>
        </w:rPr>
        <w:t>For activity agreements that cannot be held by the MC (e.g. UN agreements), DFAT will lead and manage c</w:t>
      </w:r>
      <w:r w:rsidRPr="00A9135F">
        <w:rPr>
          <w:rFonts w:eastAsia="Times New Roman" w:cs="Times New Roman"/>
          <w:iCs/>
          <w:sz w:val="21"/>
          <w:szCs w:val="24"/>
          <w:lang w:val="en-AU" w:eastAsia="en-AU"/>
        </w:rPr>
        <w:t>ompliance with Commonwealth legislation and DFAT’s policies and guidelines on financial management, due diligence, fraud control, risk, gender equality and women’s empowerment, PSEAH, Child Protection, and Environmental and Social Safeguards</w:t>
      </w:r>
      <w:r w:rsidR="002A571D" w:rsidRPr="002D33EE">
        <w:rPr>
          <w:rFonts w:eastAsia="Times New Roman" w:cs="Times New Roman"/>
          <w:iCs/>
          <w:sz w:val="21"/>
          <w:szCs w:val="24"/>
          <w:lang w:val="en-AU" w:eastAsia="en-AU"/>
        </w:rPr>
        <w:t>.</w:t>
      </w:r>
    </w:p>
    <w:p w14:paraId="71DACACD" w14:textId="367FA160" w:rsidR="0064136D" w:rsidRDefault="0064136D" w:rsidP="00B2075E">
      <w:pPr>
        <w:numPr>
          <w:ilvl w:val="0"/>
          <w:numId w:val="26"/>
        </w:numPr>
        <w:tabs>
          <w:tab w:val="left" w:pos="284"/>
        </w:tabs>
        <w:suppressAutoHyphens w:val="0"/>
        <w:spacing w:before="0" w:line="280" w:lineRule="exact"/>
        <w:rPr>
          <w:rFonts w:eastAsia="Times New Roman" w:cs="Times New Roman"/>
          <w:iCs/>
          <w:sz w:val="21"/>
          <w:szCs w:val="24"/>
          <w:lang w:val="en-AU" w:eastAsia="en-AU"/>
        </w:rPr>
      </w:pPr>
      <w:r>
        <w:rPr>
          <w:rFonts w:eastAsia="Times New Roman" w:cs="Times New Roman"/>
          <w:iCs/>
          <w:sz w:val="21"/>
          <w:szCs w:val="24"/>
          <w:lang w:val="en-AU" w:eastAsia="en-AU"/>
        </w:rPr>
        <w:t>For activity agreements that cannot be held by the MC (e.g. UN agreements), DFAT will work</w:t>
      </w:r>
      <w:r w:rsidR="009B125D">
        <w:rPr>
          <w:rFonts w:eastAsia="Times New Roman" w:cs="Times New Roman"/>
          <w:iCs/>
          <w:sz w:val="21"/>
          <w:szCs w:val="24"/>
          <w:lang w:val="en-AU" w:eastAsia="en-AU"/>
        </w:rPr>
        <w:t xml:space="preserve"> collaboratively</w:t>
      </w:r>
      <w:r>
        <w:rPr>
          <w:rFonts w:eastAsia="Times New Roman" w:cs="Times New Roman"/>
          <w:iCs/>
          <w:sz w:val="21"/>
          <w:szCs w:val="24"/>
          <w:lang w:val="en-AU" w:eastAsia="en-AU"/>
        </w:rPr>
        <w:t xml:space="preserve"> with the MC</w:t>
      </w:r>
      <w:r w:rsidR="009B125D">
        <w:rPr>
          <w:rFonts w:eastAsia="Times New Roman" w:cs="Times New Roman"/>
          <w:iCs/>
          <w:sz w:val="21"/>
          <w:szCs w:val="24"/>
          <w:lang w:val="en-AU" w:eastAsia="en-AU"/>
        </w:rPr>
        <w:t xml:space="preserve"> on reporting and monitoring of these activities.</w:t>
      </w:r>
    </w:p>
    <w:p w14:paraId="124ED5C1" w14:textId="1E8CEE87" w:rsidR="00FE680A" w:rsidRPr="002D33EE" w:rsidRDefault="002A571D" w:rsidP="00057958">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AHC may commission independent assessment of the program (independently or via the AHC </w:t>
      </w:r>
      <w:r w:rsidRPr="004662C3">
        <w:rPr>
          <w:rFonts w:eastAsia="Times New Roman" w:cs="Times New Roman"/>
          <w:iCs/>
          <w:sz w:val="21"/>
          <w:szCs w:val="24"/>
          <w:lang w:val="en-AU" w:eastAsia="en-AU"/>
        </w:rPr>
        <w:t>QTAG</w:t>
      </w:r>
      <w:r w:rsidRPr="002D33EE">
        <w:rPr>
          <w:rFonts w:eastAsia="Times New Roman" w:cs="Times New Roman"/>
          <w:iCs/>
          <w:sz w:val="21"/>
          <w:szCs w:val="24"/>
          <w:lang w:val="en-AU" w:eastAsia="en-AU"/>
        </w:rPr>
        <w:t xml:space="preserve">) and conduct performance assessments, including Partner Performance Assessments. </w:t>
      </w:r>
    </w:p>
    <w:p w14:paraId="14A065E1" w14:textId="4C8A6A21" w:rsidR="000E7E59" w:rsidRPr="002D33EE" w:rsidRDefault="000E7E59" w:rsidP="000E7E59">
      <w:pPr>
        <w:pStyle w:val="Heading3Numbered"/>
        <w:rPr>
          <w:rFonts w:eastAsia="Times New Roman"/>
          <w:lang w:val="en-AU" w:eastAsia="en-AU"/>
        </w:rPr>
      </w:pPr>
      <w:bookmarkStart w:id="136" w:name="_Toc96005319"/>
      <w:bookmarkStart w:id="137" w:name="_Toc127898790"/>
      <w:r w:rsidRPr="002D33EE">
        <w:rPr>
          <w:rFonts w:eastAsia="Times New Roman"/>
          <w:lang w:val="en-AU" w:eastAsia="en-AU"/>
        </w:rPr>
        <w:lastRenderedPageBreak/>
        <w:t>Responsibilities of the Managing Contractor</w:t>
      </w:r>
      <w:bookmarkEnd w:id="136"/>
      <w:bookmarkEnd w:id="137"/>
      <w:r w:rsidRPr="002D33EE">
        <w:rPr>
          <w:rFonts w:eastAsia="Times New Roman"/>
          <w:lang w:val="en-AU" w:eastAsia="en-AU"/>
        </w:rPr>
        <w:t xml:space="preserve"> </w:t>
      </w:r>
    </w:p>
    <w:p w14:paraId="06D5BABD" w14:textId="2A3462CE" w:rsidR="004A436A" w:rsidRPr="002D33EE" w:rsidRDefault="004A436A" w:rsidP="004A436A">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The MC will provide the full range of leadership</w:t>
      </w:r>
      <w:r w:rsidR="00A52E6A" w:rsidRPr="002D33EE">
        <w:rPr>
          <w:rFonts w:eastAsia="Times New Roman" w:cs="Times New Roman"/>
          <w:iCs/>
          <w:sz w:val="21"/>
          <w:szCs w:val="24"/>
          <w:lang w:val="en-AU" w:eastAsia="en-AU"/>
        </w:rPr>
        <w:t>,</w:t>
      </w:r>
      <w:r w:rsidRPr="002D33EE">
        <w:rPr>
          <w:rFonts w:eastAsia="Times New Roman" w:cs="Times New Roman"/>
          <w:iCs/>
          <w:sz w:val="21"/>
          <w:szCs w:val="24"/>
          <w:lang w:val="en-AU" w:eastAsia="en-AU"/>
        </w:rPr>
        <w:t xml:space="preserve"> technical </w:t>
      </w:r>
      <w:r w:rsidR="00A52E6A" w:rsidRPr="002D33EE">
        <w:rPr>
          <w:rFonts w:eastAsia="Times New Roman" w:cs="Times New Roman"/>
          <w:iCs/>
          <w:sz w:val="21"/>
          <w:szCs w:val="24"/>
          <w:lang w:val="en-AU" w:eastAsia="en-AU"/>
        </w:rPr>
        <w:t>and operational capability to deliver the implementation of the program design</w:t>
      </w:r>
      <w:r w:rsidRPr="002D33EE">
        <w:rPr>
          <w:rFonts w:eastAsia="Times New Roman" w:cs="Times New Roman"/>
          <w:iCs/>
          <w:sz w:val="21"/>
          <w:szCs w:val="24"/>
          <w:lang w:val="en-AU" w:eastAsia="en-AU"/>
        </w:rPr>
        <w:t xml:space="preserve">. </w:t>
      </w:r>
      <w:r w:rsidR="00A52E6A" w:rsidRPr="002D33EE">
        <w:rPr>
          <w:rFonts w:eastAsia="Times New Roman" w:cs="Times New Roman"/>
          <w:iCs/>
          <w:sz w:val="21"/>
          <w:szCs w:val="24"/>
          <w:lang w:val="en-AU" w:eastAsia="en-AU"/>
        </w:rPr>
        <w:t>This includes:</w:t>
      </w:r>
    </w:p>
    <w:p w14:paraId="5AA98DA0" w14:textId="46EB6FC8" w:rsidR="000E0A2F" w:rsidRPr="002D33EE" w:rsidRDefault="000E0A2F" w:rsidP="000E0A2F">
      <w:pPr>
        <w:tabs>
          <w:tab w:val="left" w:pos="284"/>
        </w:tabs>
        <w:suppressAutoHyphens w:val="0"/>
        <w:spacing w:before="0" w:line="280" w:lineRule="exact"/>
        <w:rPr>
          <w:rFonts w:eastAsia="Times New Roman" w:cs="Times New Roman"/>
          <w:i/>
          <w:iCs/>
          <w:sz w:val="21"/>
          <w:szCs w:val="24"/>
          <w:lang w:val="en-AU" w:eastAsia="en-AU"/>
        </w:rPr>
      </w:pPr>
      <w:bookmarkStart w:id="138" w:name="_Toc57881062"/>
      <w:r w:rsidRPr="002D33EE">
        <w:rPr>
          <w:rFonts w:eastAsia="Times New Roman" w:cs="Times New Roman"/>
          <w:i/>
          <w:iCs/>
          <w:sz w:val="21"/>
          <w:szCs w:val="24"/>
          <w:lang w:val="en-AU" w:eastAsia="en-AU"/>
        </w:rPr>
        <w:t xml:space="preserve">Strategy, </w:t>
      </w:r>
      <w:r w:rsidR="00DA561D" w:rsidRPr="002D33EE">
        <w:rPr>
          <w:rFonts w:eastAsia="Times New Roman" w:cs="Times New Roman"/>
          <w:i/>
          <w:iCs/>
          <w:sz w:val="21"/>
          <w:szCs w:val="24"/>
          <w:lang w:val="en-AU" w:eastAsia="en-AU"/>
        </w:rPr>
        <w:t>leadership,</w:t>
      </w:r>
      <w:r w:rsidRPr="002D33EE">
        <w:rPr>
          <w:rFonts w:eastAsia="Times New Roman" w:cs="Times New Roman"/>
          <w:i/>
          <w:iCs/>
          <w:sz w:val="21"/>
          <w:szCs w:val="24"/>
          <w:lang w:val="en-AU" w:eastAsia="en-AU"/>
        </w:rPr>
        <w:t xml:space="preserve"> and management </w:t>
      </w:r>
      <w:bookmarkEnd w:id="138"/>
    </w:p>
    <w:p w14:paraId="35AB088B" w14:textId="7601AE76" w:rsidR="000E0A2F" w:rsidRPr="002D33EE" w:rsidRDefault="000E0A2F" w:rsidP="00B2075E">
      <w:pPr>
        <w:numPr>
          <w:ilvl w:val="0"/>
          <w:numId w:val="24"/>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Support local ownerships and leadership of the program</w:t>
      </w:r>
      <w:r w:rsidR="004B5B6A" w:rsidRPr="002D33EE">
        <w:rPr>
          <w:rFonts w:eastAsia="Times New Roman" w:cs="Times New Roman"/>
          <w:iCs/>
          <w:sz w:val="21"/>
          <w:szCs w:val="24"/>
          <w:lang w:val="en-AU" w:eastAsia="en-AU"/>
        </w:rPr>
        <w:t>, including increasing capacity of local partners to take on management and decision-making roles initially undertaken by the MC</w:t>
      </w:r>
      <w:r w:rsidRPr="002D33EE">
        <w:rPr>
          <w:rFonts w:eastAsia="Times New Roman" w:cs="Times New Roman"/>
          <w:iCs/>
          <w:sz w:val="21"/>
          <w:szCs w:val="24"/>
          <w:lang w:val="en-AU" w:eastAsia="en-AU"/>
        </w:rPr>
        <w:t>.</w:t>
      </w:r>
    </w:p>
    <w:p w14:paraId="56C2AE42" w14:textId="5C758D42" w:rsidR="000E0A2F" w:rsidRPr="002D33EE" w:rsidRDefault="000E0A2F" w:rsidP="00B2075E">
      <w:pPr>
        <w:numPr>
          <w:ilvl w:val="0"/>
          <w:numId w:val="24"/>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Recruitment, mobilisation and </w:t>
      </w:r>
      <w:r w:rsidR="00E24376" w:rsidRPr="002D33EE">
        <w:rPr>
          <w:rFonts w:eastAsia="Times New Roman" w:cs="Times New Roman"/>
          <w:iCs/>
          <w:sz w:val="21"/>
          <w:szCs w:val="24"/>
          <w:lang w:val="en-AU" w:eastAsia="en-AU"/>
        </w:rPr>
        <w:t>deployment</w:t>
      </w:r>
      <w:r w:rsidRPr="002D33EE">
        <w:rPr>
          <w:rFonts w:eastAsia="Times New Roman" w:cs="Times New Roman"/>
          <w:iCs/>
          <w:sz w:val="21"/>
          <w:szCs w:val="24"/>
          <w:lang w:val="en-AU" w:eastAsia="en-AU"/>
        </w:rPr>
        <w:t xml:space="preserve"> of technical capacity and assistance.</w:t>
      </w:r>
    </w:p>
    <w:p w14:paraId="05A3F89D" w14:textId="3D95D050" w:rsidR="000E0A2F" w:rsidRPr="002D33EE" w:rsidRDefault="000E0A2F" w:rsidP="00B2075E">
      <w:pPr>
        <w:numPr>
          <w:ilvl w:val="0"/>
          <w:numId w:val="24"/>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Development and implementation of costed six-monthly </w:t>
      </w:r>
      <w:r w:rsidR="00A52E6A" w:rsidRPr="002D33EE">
        <w:rPr>
          <w:rFonts w:eastAsia="Times New Roman" w:cs="Times New Roman"/>
          <w:iCs/>
          <w:sz w:val="21"/>
          <w:szCs w:val="24"/>
          <w:lang w:val="en-AU" w:eastAsia="en-AU"/>
        </w:rPr>
        <w:t>workplans that deliver program outcomes</w:t>
      </w:r>
      <w:r w:rsidRPr="002D33EE">
        <w:rPr>
          <w:rFonts w:eastAsia="Times New Roman" w:cs="Times New Roman"/>
          <w:iCs/>
          <w:sz w:val="21"/>
          <w:szCs w:val="24"/>
          <w:lang w:val="en-AU" w:eastAsia="en-AU"/>
        </w:rPr>
        <w:t>.</w:t>
      </w:r>
    </w:p>
    <w:p w14:paraId="599883C4" w14:textId="2C13CBAE" w:rsidR="00FD2214" w:rsidRDefault="00FD2214" w:rsidP="00B2075E">
      <w:pPr>
        <w:numPr>
          <w:ilvl w:val="0"/>
          <w:numId w:val="24"/>
        </w:numPr>
        <w:tabs>
          <w:tab w:val="left" w:pos="284"/>
        </w:tabs>
        <w:suppressAutoHyphens w:val="0"/>
        <w:spacing w:before="0" w:line="280" w:lineRule="exact"/>
        <w:rPr>
          <w:rFonts w:eastAsia="Times New Roman" w:cs="Times New Roman"/>
          <w:iCs/>
          <w:sz w:val="21"/>
          <w:szCs w:val="24"/>
          <w:lang w:val="en-AU" w:eastAsia="en-AU"/>
        </w:rPr>
      </w:pPr>
      <w:r>
        <w:rPr>
          <w:rFonts w:eastAsia="Times New Roman" w:cs="Times New Roman"/>
          <w:iCs/>
          <w:sz w:val="21"/>
          <w:szCs w:val="24"/>
          <w:lang w:val="en-AU" w:eastAsia="en-AU"/>
        </w:rPr>
        <w:t xml:space="preserve">Design and quality assurance of new activities supporting program outcomes, in partnership with local stakeholders. </w:t>
      </w:r>
    </w:p>
    <w:p w14:paraId="636F97AB" w14:textId="32A0B04F" w:rsidR="00A52E6A" w:rsidRPr="002D33EE" w:rsidRDefault="00A52E6A" w:rsidP="00B2075E">
      <w:pPr>
        <w:numPr>
          <w:ilvl w:val="0"/>
          <w:numId w:val="24"/>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Manage partnerships through multi-year, flexible granting arrangements that facilitate local leadership and ownership</w:t>
      </w:r>
      <w:r w:rsidR="00DD4B25" w:rsidRPr="002D33EE">
        <w:rPr>
          <w:rFonts w:eastAsia="Times New Roman" w:cs="Times New Roman"/>
          <w:iCs/>
          <w:sz w:val="21"/>
          <w:szCs w:val="24"/>
          <w:lang w:val="en-AU" w:eastAsia="en-AU"/>
        </w:rPr>
        <w:t xml:space="preserve"> and deliver outcomes</w:t>
      </w:r>
      <w:r w:rsidRPr="002D33EE">
        <w:rPr>
          <w:rFonts w:eastAsia="Times New Roman" w:cs="Times New Roman"/>
          <w:iCs/>
          <w:sz w:val="21"/>
          <w:szCs w:val="24"/>
          <w:lang w:val="en-AU" w:eastAsia="en-AU"/>
        </w:rPr>
        <w:t xml:space="preserve">. </w:t>
      </w:r>
    </w:p>
    <w:p w14:paraId="7E856251" w14:textId="7C233E37" w:rsidR="000E0A2F" w:rsidRPr="002D33EE" w:rsidRDefault="000E0A2F" w:rsidP="00B2075E">
      <w:pPr>
        <w:numPr>
          <w:ilvl w:val="0"/>
          <w:numId w:val="24"/>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High-quality, </w:t>
      </w:r>
      <w:r w:rsidR="00DA561D" w:rsidRPr="002D33EE">
        <w:rPr>
          <w:rFonts w:eastAsia="Times New Roman" w:cs="Times New Roman"/>
          <w:iCs/>
          <w:sz w:val="21"/>
          <w:szCs w:val="24"/>
          <w:lang w:val="en-AU" w:eastAsia="en-AU"/>
        </w:rPr>
        <w:t>concise,</w:t>
      </w:r>
      <w:r w:rsidRPr="002D33EE">
        <w:rPr>
          <w:rFonts w:eastAsia="Times New Roman" w:cs="Times New Roman"/>
          <w:iCs/>
          <w:sz w:val="21"/>
          <w:szCs w:val="24"/>
          <w:lang w:val="en-AU" w:eastAsia="en-AU"/>
        </w:rPr>
        <w:t xml:space="preserve"> and relevant routine and ad hoc reporting to DFAT</w:t>
      </w:r>
      <w:r w:rsidR="00A52E6A" w:rsidRPr="002D33EE">
        <w:rPr>
          <w:rFonts w:eastAsia="Times New Roman" w:cs="Times New Roman"/>
          <w:iCs/>
          <w:sz w:val="21"/>
          <w:szCs w:val="24"/>
          <w:lang w:val="en-AU" w:eastAsia="en-AU"/>
        </w:rPr>
        <w:t xml:space="preserve"> and </w:t>
      </w:r>
      <w:proofErr w:type="spellStart"/>
      <w:r w:rsidR="00A52E6A" w:rsidRPr="002D33EE">
        <w:rPr>
          <w:rFonts w:eastAsia="Times New Roman" w:cs="Times New Roman"/>
          <w:iCs/>
          <w:sz w:val="21"/>
          <w:szCs w:val="24"/>
          <w:lang w:val="en-AU" w:eastAsia="en-AU"/>
        </w:rPr>
        <w:t>GoPNG</w:t>
      </w:r>
      <w:proofErr w:type="spellEnd"/>
      <w:r w:rsidRPr="002D33EE">
        <w:rPr>
          <w:rFonts w:eastAsia="Times New Roman" w:cs="Times New Roman"/>
          <w:iCs/>
          <w:sz w:val="21"/>
          <w:szCs w:val="24"/>
          <w:lang w:val="en-AU" w:eastAsia="en-AU"/>
        </w:rPr>
        <w:t>.</w:t>
      </w:r>
    </w:p>
    <w:p w14:paraId="5E19C1F9" w14:textId="3BC50A58" w:rsidR="000E0A2F" w:rsidRPr="002D33EE" w:rsidRDefault="000E0A2F" w:rsidP="00B2075E">
      <w:pPr>
        <w:numPr>
          <w:ilvl w:val="0"/>
          <w:numId w:val="24"/>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Enable effective engagement with </w:t>
      </w:r>
      <w:proofErr w:type="spellStart"/>
      <w:r w:rsidRPr="002D33EE">
        <w:rPr>
          <w:rFonts w:eastAsia="Times New Roman" w:cs="Times New Roman"/>
          <w:iCs/>
          <w:sz w:val="21"/>
          <w:szCs w:val="24"/>
          <w:lang w:val="en-AU" w:eastAsia="en-AU"/>
        </w:rPr>
        <w:t>GoPNG</w:t>
      </w:r>
      <w:proofErr w:type="spellEnd"/>
      <w:r w:rsidRPr="002D33EE">
        <w:rPr>
          <w:rFonts w:eastAsia="Times New Roman" w:cs="Times New Roman"/>
          <w:iCs/>
          <w:sz w:val="21"/>
          <w:szCs w:val="24"/>
          <w:lang w:val="en-AU" w:eastAsia="en-AU"/>
        </w:rPr>
        <w:t xml:space="preserve">, and effective engagement between DFAT and </w:t>
      </w:r>
      <w:proofErr w:type="spellStart"/>
      <w:r w:rsidRPr="002D33EE">
        <w:rPr>
          <w:rFonts w:eastAsia="Times New Roman" w:cs="Times New Roman"/>
          <w:iCs/>
          <w:sz w:val="21"/>
          <w:szCs w:val="24"/>
          <w:lang w:val="en-AU" w:eastAsia="en-AU"/>
        </w:rPr>
        <w:t>GoPNG</w:t>
      </w:r>
      <w:proofErr w:type="spellEnd"/>
      <w:r w:rsidRPr="002D33EE">
        <w:rPr>
          <w:rFonts w:eastAsia="Times New Roman" w:cs="Times New Roman"/>
          <w:iCs/>
          <w:sz w:val="21"/>
          <w:szCs w:val="24"/>
          <w:lang w:val="en-AU" w:eastAsia="en-AU"/>
        </w:rPr>
        <w:t xml:space="preserve">. </w:t>
      </w:r>
    </w:p>
    <w:p w14:paraId="1D3353BD" w14:textId="58EA5905" w:rsidR="000E0A2F" w:rsidRPr="002D33EE" w:rsidRDefault="000E0A2F" w:rsidP="00B2075E">
      <w:pPr>
        <w:numPr>
          <w:ilvl w:val="0"/>
          <w:numId w:val="24"/>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Enhanced ability to influence and coordinate with other </w:t>
      </w:r>
      <w:r w:rsidR="00DD4B25" w:rsidRPr="002D33EE">
        <w:rPr>
          <w:rFonts w:eastAsia="Times New Roman" w:cs="Times New Roman"/>
          <w:iCs/>
          <w:sz w:val="21"/>
          <w:szCs w:val="24"/>
          <w:lang w:val="en-AU" w:eastAsia="en-AU"/>
        </w:rPr>
        <w:t>AHC</w:t>
      </w:r>
      <w:r w:rsidRPr="002D33EE">
        <w:rPr>
          <w:rFonts w:eastAsia="Times New Roman" w:cs="Times New Roman"/>
          <w:iCs/>
          <w:sz w:val="21"/>
          <w:szCs w:val="24"/>
          <w:lang w:val="en-AU" w:eastAsia="en-AU"/>
        </w:rPr>
        <w:t xml:space="preserve"> investments.</w:t>
      </w:r>
    </w:p>
    <w:p w14:paraId="6F0101BE" w14:textId="4B1A65AB" w:rsidR="000E0A2F" w:rsidRPr="002D33EE" w:rsidRDefault="000E0A2F" w:rsidP="00B2075E">
      <w:pPr>
        <w:numPr>
          <w:ilvl w:val="0"/>
          <w:numId w:val="24"/>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Consistent, deliberate, and coherent approach to including women with disabilities</w:t>
      </w:r>
      <w:r w:rsidR="00A52E6A" w:rsidRPr="002D33EE">
        <w:rPr>
          <w:rFonts w:eastAsia="Times New Roman" w:cs="Times New Roman"/>
          <w:iCs/>
          <w:sz w:val="21"/>
          <w:szCs w:val="24"/>
          <w:lang w:val="en-AU" w:eastAsia="en-AU"/>
        </w:rPr>
        <w:t>.</w:t>
      </w:r>
    </w:p>
    <w:p w14:paraId="19B6382E" w14:textId="77777777" w:rsidR="000E0A2F" w:rsidRPr="002D33EE" w:rsidRDefault="000E0A2F" w:rsidP="00B2075E">
      <w:pPr>
        <w:numPr>
          <w:ilvl w:val="0"/>
          <w:numId w:val="25"/>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Development of a high-quality communications and media strategy and activities. </w:t>
      </w:r>
    </w:p>
    <w:p w14:paraId="5C680DDD" w14:textId="316603C9" w:rsidR="000E0A2F" w:rsidRPr="002D33EE" w:rsidRDefault="000E0A2F" w:rsidP="00B2075E">
      <w:pPr>
        <w:numPr>
          <w:ilvl w:val="0"/>
          <w:numId w:val="25"/>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Quality </w:t>
      </w:r>
      <w:r w:rsidR="00A52E6A" w:rsidRPr="002D33EE">
        <w:rPr>
          <w:rFonts w:eastAsia="Times New Roman" w:cs="Times New Roman"/>
          <w:iCs/>
          <w:sz w:val="21"/>
          <w:szCs w:val="24"/>
          <w:lang w:val="en-AU" w:eastAsia="en-AU"/>
        </w:rPr>
        <w:t>a</w:t>
      </w:r>
      <w:r w:rsidRPr="002D33EE">
        <w:rPr>
          <w:rFonts w:eastAsia="Times New Roman" w:cs="Times New Roman"/>
          <w:iCs/>
          <w:sz w:val="21"/>
          <w:szCs w:val="24"/>
          <w:lang w:val="en-AU" w:eastAsia="en-AU"/>
        </w:rPr>
        <w:t>ssurance of strategic outputs and deliverables.</w:t>
      </w:r>
    </w:p>
    <w:p w14:paraId="603066AD" w14:textId="77777777" w:rsidR="000E0A2F" w:rsidRPr="002D33EE" w:rsidRDefault="000E0A2F" w:rsidP="00B2075E">
      <w:pPr>
        <w:numPr>
          <w:ilvl w:val="0"/>
          <w:numId w:val="24"/>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Support and encourage continuous improvement.</w:t>
      </w:r>
    </w:p>
    <w:p w14:paraId="3BDFD3F0" w14:textId="02296C85" w:rsidR="000E0A2F" w:rsidRPr="002D33EE" w:rsidRDefault="000E0A2F" w:rsidP="00B2075E">
      <w:pPr>
        <w:numPr>
          <w:ilvl w:val="0"/>
          <w:numId w:val="24"/>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Risk management</w:t>
      </w:r>
      <w:r w:rsidR="00656A63">
        <w:rPr>
          <w:rFonts w:eastAsia="Times New Roman" w:cs="Times New Roman"/>
          <w:iCs/>
          <w:sz w:val="21"/>
          <w:szCs w:val="24"/>
          <w:lang w:val="en-AU" w:eastAsia="en-AU"/>
        </w:rPr>
        <w:t xml:space="preserve"> at </w:t>
      </w:r>
      <w:r w:rsidR="005579F3">
        <w:rPr>
          <w:rFonts w:eastAsia="Times New Roman" w:cs="Times New Roman"/>
          <w:iCs/>
          <w:sz w:val="21"/>
          <w:szCs w:val="24"/>
          <w:lang w:val="en-AU" w:eastAsia="en-AU"/>
        </w:rPr>
        <w:t>agreement level</w:t>
      </w:r>
      <w:r w:rsidR="00095CC2">
        <w:rPr>
          <w:rFonts w:eastAsia="Times New Roman" w:cs="Times New Roman"/>
          <w:iCs/>
          <w:sz w:val="21"/>
          <w:szCs w:val="24"/>
          <w:lang w:val="en-AU" w:eastAsia="en-AU"/>
        </w:rPr>
        <w:t>,</w:t>
      </w:r>
      <w:r w:rsidR="000A78E5">
        <w:rPr>
          <w:rFonts w:eastAsia="Times New Roman" w:cs="Times New Roman"/>
          <w:iCs/>
          <w:sz w:val="21"/>
          <w:szCs w:val="24"/>
          <w:lang w:val="en-AU" w:eastAsia="en-AU"/>
        </w:rPr>
        <w:t xml:space="preserve"> includ</w:t>
      </w:r>
      <w:r w:rsidR="00095CC2">
        <w:rPr>
          <w:rFonts w:eastAsia="Times New Roman" w:cs="Times New Roman"/>
          <w:iCs/>
          <w:sz w:val="21"/>
          <w:szCs w:val="24"/>
          <w:lang w:val="en-AU" w:eastAsia="en-AU"/>
        </w:rPr>
        <w:t>ing</w:t>
      </w:r>
      <w:r w:rsidR="007243D0">
        <w:rPr>
          <w:rFonts w:eastAsia="Times New Roman" w:cs="Times New Roman"/>
          <w:iCs/>
          <w:sz w:val="21"/>
          <w:szCs w:val="24"/>
          <w:lang w:val="en-AU" w:eastAsia="en-AU"/>
        </w:rPr>
        <w:t xml:space="preserve"> </w:t>
      </w:r>
      <w:r w:rsidR="00FD2214">
        <w:rPr>
          <w:rFonts w:eastAsia="Times New Roman" w:cs="Times New Roman"/>
          <w:iCs/>
          <w:sz w:val="21"/>
          <w:szCs w:val="24"/>
          <w:lang w:val="en-AU" w:eastAsia="en-AU"/>
        </w:rPr>
        <w:t xml:space="preserve">on </w:t>
      </w:r>
      <w:r w:rsidR="00EA712B">
        <w:rPr>
          <w:rFonts w:eastAsia="Times New Roman" w:cs="Times New Roman"/>
          <w:iCs/>
          <w:sz w:val="21"/>
          <w:szCs w:val="24"/>
          <w:lang w:val="en-AU" w:eastAsia="en-AU"/>
        </w:rPr>
        <w:t xml:space="preserve">fraud, </w:t>
      </w:r>
      <w:r w:rsidR="00FD2214">
        <w:rPr>
          <w:rFonts w:eastAsia="Times New Roman" w:cs="Times New Roman"/>
          <w:iCs/>
          <w:sz w:val="21"/>
          <w:szCs w:val="24"/>
          <w:lang w:val="en-AU" w:eastAsia="en-AU"/>
        </w:rPr>
        <w:t xml:space="preserve">PSEAH, Child Protection, and </w:t>
      </w:r>
      <w:r w:rsidR="007243D0">
        <w:rPr>
          <w:rFonts w:eastAsia="Times New Roman" w:cs="Times New Roman"/>
          <w:iCs/>
          <w:sz w:val="21"/>
          <w:szCs w:val="24"/>
          <w:lang w:val="en-AU" w:eastAsia="en-AU"/>
        </w:rPr>
        <w:t>prepar</w:t>
      </w:r>
      <w:r w:rsidR="00FD2214">
        <w:rPr>
          <w:rFonts w:eastAsia="Times New Roman" w:cs="Times New Roman"/>
          <w:iCs/>
          <w:sz w:val="21"/>
          <w:szCs w:val="24"/>
          <w:lang w:val="en-AU" w:eastAsia="en-AU"/>
        </w:rPr>
        <w:t xml:space="preserve">ation of </w:t>
      </w:r>
      <w:r w:rsidR="00EA538D">
        <w:rPr>
          <w:rFonts w:eastAsia="Times New Roman" w:cs="Times New Roman"/>
          <w:iCs/>
          <w:sz w:val="21"/>
          <w:szCs w:val="24"/>
          <w:lang w:val="en-AU" w:eastAsia="en-AU"/>
        </w:rPr>
        <w:t>a disaster risk</w:t>
      </w:r>
      <w:r w:rsidR="007243D0">
        <w:rPr>
          <w:rFonts w:eastAsia="Times New Roman" w:cs="Times New Roman"/>
          <w:iCs/>
          <w:sz w:val="21"/>
          <w:szCs w:val="24"/>
          <w:lang w:val="en-AU" w:eastAsia="en-AU"/>
        </w:rPr>
        <w:t xml:space="preserve"> </w:t>
      </w:r>
      <w:r w:rsidR="0062667B">
        <w:rPr>
          <w:rFonts w:eastAsia="Times New Roman" w:cs="Times New Roman"/>
          <w:iCs/>
          <w:sz w:val="21"/>
          <w:szCs w:val="24"/>
          <w:lang w:val="en-AU" w:eastAsia="en-AU"/>
        </w:rPr>
        <w:t xml:space="preserve">and mitigation </w:t>
      </w:r>
      <w:r w:rsidR="000D74C0">
        <w:rPr>
          <w:rFonts w:eastAsia="Times New Roman" w:cs="Times New Roman"/>
          <w:iCs/>
          <w:sz w:val="21"/>
          <w:szCs w:val="24"/>
          <w:lang w:val="en-AU" w:eastAsia="en-AU"/>
        </w:rPr>
        <w:t>plan</w:t>
      </w:r>
      <w:r w:rsidR="00FD2214">
        <w:rPr>
          <w:rFonts w:eastAsia="Times New Roman" w:cs="Times New Roman"/>
          <w:iCs/>
          <w:sz w:val="21"/>
          <w:szCs w:val="24"/>
          <w:lang w:val="en-AU" w:eastAsia="en-AU"/>
        </w:rPr>
        <w:t>.</w:t>
      </w:r>
      <w:r w:rsidR="00095CC2">
        <w:rPr>
          <w:rFonts w:eastAsia="Times New Roman" w:cs="Times New Roman"/>
          <w:iCs/>
          <w:sz w:val="21"/>
          <w:szCs w:val="24"/>
          <w:lang w:val="en-AU" w:eastAsia="en-AU"/>
        </w:rPr>
        <w:t xml:space="preserve"> </w:t>
      </w:r>
    </w:p>
    <w:p w14:paraId="14D276E8" w14:textId="47F3EB7B" w:rsidR="000E0A2F" w:rsidRPr="002D33EE" w:rsidRDefault="000E0A2F" w:rsidP="000E0A2F">
      <w:pPr>
        <w:tabs>
          <w:tab w:val="left" w:pos="284"/>
        </w:tabs>
        <w:suppressAutoHyphens w:val="0"/>
        <w:spacing w:before="0" w:line="280" w:lineRule="exact"/>
        <w:rPr>
          <w:rFonts w:eastAsia="Times New Roman" w:cs="Times New Roman"/>
          <w:i/>
          <w:iCs/>
          <w:sz w:val="21"/>
          <w:szCs w:val="24"/>
          <w:lang w:val="en-AU" w:eastAsia="en-AU"/>
        </w:rPr>
      </w:pPr>
      <w:bookmarkStart w:id="139" w:name="_Toc57881063"/>
      <w:r w:rsidRPr="002D33EE">
        <w:rPr>
          <w:rFonts w:eastAsia="Times New Roman" w:cs="Times New Roman"/>
          <w:i/>
          <w:iCs/>
          <w:sz w:val="21"/>
          <w:szCs w:val="24"/>
          <w:lang w:val="en-AU" w:eastAsia="en-AU"/>
        </w:rPr>
        <w:t>Monitoring, evaluation, and learning</w:t>
      </w:r>
      <w:bookmarkEnd w:id="139"/>
      <w:r w:rsidR="00063EB0">
        <w:rPr>
          <w:rFonts w:eastAsia="Times New Roman" w:cs="Times New Roman"/>
          <w:i/>
          <w:iCs/>
          <w:sz w:val="21"/>
          <w:szCs w:val="24"/>
          <w:lang w:val="en-AU" w:eastAsia="en-AU"/>
        </w:rPr>
        <w:t xml:space="preserve"> (MEL)</w:t>
      </w:r>
    </w:p>
    <w:p w14:paraId="69285827" w14:textId="2D31D7F0" w:rsidR="000E0A2F" w:rsidRPr="002D33EE" w:rsidRDefault="00A52E6A" w:rsidP="00B2075E">
      <w:pPr>
        <w:numPr>
          <w:ilvl w:val="0"/>
          <w:numId w:val="28"/>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D</w:t>
      </w:r>
      <w:r w:rsidR="000E0A2F" w:rsidRPr="002D33EE">
        <w:rPr>
          <w:rFonts w:eastAsia="Times New Roman" w:cs="Times New Roman"/>
          <w:iCs/>
          <w:sz w:val="21"/>
          <w:szCs w:val="24"/>
          <w:lang w:val="en-AU" w:eastAsia="en-AU"/>
        </w:rPr>
        <w:t xml:space="preserve">esign, implementation and review /updating of the MEL Framework, </w:t>
      </w:r>
      <w:r w:rsidR="00DA561D" w:rsidRPr="002D33EE">
        <w:rPr>
          <w:rFonts w:eastAsia="Times New Roman" w:cs="Times New Roman"/>
          <w:iCs/>
          <w:sz w:val="21"/>
          <w:szCs w:val="24"/>
          <w:lang w:val="en-AU" w:eastAsia="en-AU"/>
        </w:rPr>
        <w:t>plan,</w:t>
      </w:r>
      <w:r w:rsidR="000E0A2F" w:rsidRPr="002D33EE">
        <w:rPr>
          <w:rFonts w:eastAsia="Times New Roman" w:cs="Times New Roman"/>
          <w:iCs/>
          <w:sz w:val="21"/>
          <w:szCs w:val="24"/>
          <w:lang w:val="en-AU" w:eastAsia="en-AU"/>
        </w:rPr>
        <w:t xml:space="preserve"> and procedures. </w:t>
      </w:r>
    </w:p>
    <w:p w14:paraId="3A06142B" w14:textId="598DC1CF" w:rsidR="00A52E6A" w:rsidRPr="002D33EE" w:rsidRDefault="00A52E6A" w:rsidP="00B2075E">
      <w:pPr>
        <w:numPr>
          <w:ilvl w:val="0"/>
          <w:numId w:val="28"/>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Facilitat</w:t>
      </w:r>
      <w:r w:rsidR="0008635C">
        <w:rPr>
          <w:rFonts w:eastAsia="Times New Roman" w:cs="Times New Roman"/>
          <w:iCs/>
          <w:sz w:val="21"/>
          <w:szCs w:val="24"/>
          <w:lang w:val="en-AU" w:eastAsia="en-AU"/>
        </w:rPr>
        <w:t>ion of</w:t>
      </w:r>
      <w:r w:rsidR="00DD4B25" w:rsidRPr="002D33EE">
        <w:rPr>
          <w:rFonts w:eastAsia="Times New Roman" w:cs="Times New Roman"/>
          <w:iCs/>
          <w:sz w:val="21"/>
          <w:szCs w:val="24"/>
          <w:lang w:val="en-AU" w:eastAsia="en-AU"/>
        </w:rPr>
        <w:t xml:space="preserve"> </w:t>
      </w:r>
      <w:r w:rsidRPr="002D33EE">
        <w:rPr>
          <w:rFonts w:eastAsia="Times New Roman" w:cs="Times New Roman"/>
          <w:iCs/>
          <w:sz w:val="21"/>
          <w:szCs w:val="24"/>
          <w:lang w:val="en-AU" w:eastAsia="en-AU"/>
        </w:rPr>
        <w:t>cross program collaboration and learning, and knowledge management and exchange.</w:t>
      </w:r>
    </w:p>
    <w:p w14:paraId="4BCAC102" w14:textId="77777777" w:rsidR="000E0A2F" w:rsidRPr="002D33EE" w:rsidRDefault="000E0A2F" w:rsidP="00B2075E">
      <w:pPr>
        <w:numPr>
          <w:ilvl w:val="0"/>
          <w:numId w:val="28"/>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Implementation of a quality learning, reflection, and adaptation cycle.</w:t>
      </w:r>
    </w:p>
    <w:p w14:paraId="3C5B58B2" w14:textId="77777777" w:rsidR="000E0A2F" w:rsidRPr="002D33EE" w:rsidRDefault="000E0A2F" w:rsidP="00B2075E">
      <w:pPr>
        <w:numPr>
          <w:ilvl w:val="0"/>
          <w:numId w:val="28"/>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Procurement of independent assessments, evaluations and studies as required.</w:t>
      </w:r>
    </w:p>
    <w:p w14:paraId="17667EE1" w14:textId="7F0190E2" w:rsidR="000E0A2F" w:rsidRPr="002D33EE" w:rsidRDefault="000E0A2F" w:rsidP="00B2075E">
      <w:pPr>
        <w:numPr>
          <w:ilvl w:val="0"/>
          <w:numId w:val="28"/>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Oversight of development, maintenance and upgrades of program data and information management.</w:t>
      </w:r>
    </w:p>
    <w:p w14:paraId="521E4BE3" w14:textId="77777777" w:rsidR="000E0A2F" w:rsidRPr="002D33EE" w:rsidRDefault="000E0A2F" w:rsidP="000E0A2F">
      <w:pPr>
        <w:tabs>
          <w:tab w:val="left" w:pos="284"/>
        </w:tabs>
        <w:suppressAutoHyphens w:val="0"/>
        <w:spacing w:before="0" w:line="280" w:lineRule="exact"/>
        <w:rPr>
          <w:rFonts w:eastAsia="Times New Roman" w:cs="Times New Roman"/>
          <w:i/>
          <w:iCs/>
          <w:sz w:val="21"/>
          <w:szCs w:val="24"/>
          <w:lang w:val="en-AU" w:eastAsia="en-AU"/>
        </w:rPr>
      </w:pPr>
      <w:bookmarkStart w:id="140" w:name="_Toc57881064"/>
      <w:r w:rsidRPr="002D33EE">
        <w:rPr>
          <w:rFonts w:eastAsia="Times New Roman" w:cs="Times New Roman"/>
          <w:i/>
          <w:iCs/>
          <w:sz w:val="21"/>
          <w:szCs w:val="24"/>
          <w:lang w:val="en-AU" w:eastAsia="en-AU"/>
        </w:rPr>
        <w:t>Operations and Personnel</w:t>
      </w:r>
      <w:bookmarkEnd w:id="140"/>
    </w:p>
    <w:p w14:paraId="6F522E9C" w14:textId="77777777" w:rsidR="000E0A2F" w:rsidRPr="002D33EE" w:rsidRDefault="000E0A2F" w:rsidP="00B2075E">
      <w:pPr>
        <w:numPr>
          <w:ilvl w:val="0"/>
          <w:numId w:val="27"/>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Development and ongoing management of standard operating procedures.</w:t>
      </w:r>
    </w:p>
    <w:p w14:paraId="3ED30D22" w14:textId="77777777" w:rsidR="000E0A2F" w:rsidRPr="002D33EE" w:rsidRDefault="000E0A2F" w:rsidP="00B2075E">
      <w:pPr>
        <w:numPr>
          <w:ilvl w:val="0"/>
          <w:numId w:val="27"/>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Financial management including budgeting, expenditure, reconciliation, acquittals, and reporting. </w:t>
      </w:r>
    </w:p>
    <w:p w14:paraId="41ABB1EF" w14:textId="26D61C88" w:rsidR="000E0A2F" w:rsidRPr="002D33EE" w:rsidRDefault="000E0A2F" w:rsidP="00B2075E">
      <w:pPr>
        <w:numPr>
          <w:ilvl w:val="0"/>
          <w:numId w:val="27"/>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Operational management (financ</w:t>
      </w:r>
      <w:r w:rsidR="00DB55D6" w:rsidRPr="002D33EE">
        <w:rPr>
          <w:rFonts w:eastAsia="Times New Roman" w:cs="Times New Roman"/>
          <w:iCs/>
          <w:sz w:val="21"/>
          <w:szCs w:val="24"/>
          <w:lang w:val="en-AU" w:eastAsia="en-AU"/>
        </w:rPr>
        <w:t>es</w:t>
      </w:r>
      <w:r w:rsidRPr="002D33EE">
        <w:rPr>
          <w:rFonts w:eastAsia="Times New Roman" w:cs="Times New Roman"/>
          <w:iCs/>
          <w:sz w:val="21"/>
          <w:szCs w:val="24"/>
          <w:lang w:val="en-AU" w:eastAsia="en-AU"/>
        </w:rPr>
        <w:t xml:space="preserve">, </w:t>
      </w:r>
      <w:r w:rsidR="00DB55D6" w:rsidRPr="002D33EE">
        <w:rPr>
          <w:rFonts w:eastAsia="Times New Roman" w:cs="Times New Roman"/>
          <w:iCs/>
          <w:sz w:val="21"/>
          <w:szCs w:val="24"/>
          <w:lang w:val="en-AU" w:eastAsia="en-AU"/>
        </w:rPr>
        <w:t>HR</w:t>
      </w:r>
      <w:r w:rsidRPr="002D33EE">
        <w:rPr>
          <w:rFonts w:eastAsia="Times New Roman" w:cs="Times New Roman"/>
          <w:iCs/>
          <w:sz w:val="21"/>
          <w:szCs w:val="24"/>
          <w:lang w:val="en-AU" w:eastAsia="en-AU"/>
        </w:rPr>
        <w:t xml:space="preserve">, administration, procurement, IT, office, logistics, etc.) </w:t>
      </w:r>
    </w:p>
    <w:p w14:paraId="16515D82" w14:textId="2A31398B" w:rsidR="000E0A2F" w:rsidRDefault="000E0A2F" w:rsidP="00B2075E">
      <w:pPr>
        <w:numPr>
          <w:ilvl w:val="0"/>
          <w:numId w:val="27"/>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Novation of activities as required</w:t>
      </w:r>
      <w:r w:rsidR="00DB55D6" w:rsidRPr="002D33EE">
        <w:rPr>
          <w:rFonts w:eastAsia="Times New Roman" w:cs="Times New Roman"/>
          <w:iCs/>
          <w:sz w:val="21"/>
          <w:szCs w:val="24"/>
          <w:lang w:val="en-AU" w:eastAsia="en-AU"/>
        </w:rPr>
        <w:t>.</w:t>
      </w:r>
    </w:p>
    <w:p w14:paraId="4A7D0DE1" w14:textId="77777777" w:rsidR="000E0A2F" w:rsidRPr="002D33EE" w:rsidRDefault="000E0A2F" w:rsidP="00B2075E">
      <w:pPr>
        <w:numPr>
          <w:ilvl w:val="0"/>
          <w:numId w:val="27"/>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Security of personnel and property.</w:t>
      </w:r>
    </w:p>
    <w:p w14:paraId="3A8A5FC8" w14:textId="6679CCE1" w:rsidR="000E0A2F" w:rsidRDefault="003032D7" w:rsidP="00B2075E">
      <w:pPr>
        <w:numPr>
          <w:ilvl w:val="0"/>
          <w:numId w:val="27"/>
        </w:numPr>
        <w:tabs>
          <w:tab w:val="left" w:pos="284"/>
        </w:tabs>
        <w:suppressAutoHyphens w:val="0"/>
        <w:spacing w:before="0" w:line="280" w:lineRule="exact"/>
        <w:rPr>
          <w:rFonts w:eastAsia="Times New Roman" w:cs="Times New Roman"/>
          <w:iCs/>
          <w:sz w:val="21"/>
          <w:szCs w:val="24"/>
          <w:lang w:val="en-AU" w:eastAsia="en-AU"/>
        </w:rPr>
      </w:pPr>
      <w:r>
        <w:rPr>
          <w:rFonts w:eastAsia="Times New Roman" w:cs="Times New Roman"/>
          <w:iCs/>
          <w:sz w:val="21"/>
          <w:szCs w:val="24"/>
          <w:lang w:val="en-AU" w:eastAsia="en-AU"/>
        </w:rPr>
        <w:t xml:space="preserve">For partners </w:t>
      </w:r>
      <w:r w:rsidR="001D4F99">
        <w:rPr>
          <w:rFonts w:eastAsia="Times New Roman" w:cs="Times New Roman"/>
          <w:iCs/>
          <w:sz w:val="21"/>
          <w:szCs w:val="24"/>
          <w:lang w:val="en-AU" w:eastAsia="en-AU"/>
        </w:rPr>
        <w:t xml:space="preserve">engaged and </w:t>
      </w:r>
      <w:r>
        <w:rPr>
          <w:rFonts w:eastAsia="Times New Roman" w:cs="Times New Roman"/>
          <w:iCs/>
          <w:sz w:val="21"/>
          <w:szCs w:val="24"/>
          <w:lang w:val="en-AU" w:eastAsia="en-AU"/>
        </w:rPr>
        <w:t xml:space="preserve">managed by the </w:t>
      </w:r>
      <w:r w:rsidR="005A6FEB">
        <w:rPr>
          <w:rFonts w:eastAsia="Times New Roman" w:cs="Times New Roman"/>
          <w:iCs/>
          <w:sz w:val="21"/>
          <w:szCs w:val="24"/>
          <w:lang w:val="en-AU" w:eastAsia="en-AU"/>
        </w:rPr>
        <w:t>MC, c</w:t>
      </w:r>
      <w:r w:rsidR="000E0A2F" w:rsidRPr="002D33EE">
        <w:rPr>
          <w:rFonts w:eastAsia="Times New Roman" w:cs="Times New Roman"/>
          <w:iCs/>
          <w:sz w:val="21"/>
          <w:szCs w:val="24"/>
          <w:lang w:val="en-AU" w:eastAsia="en-AU"/>
        </w:rPr>
        <w:t xml:space="preserve">ompliance with </w:t>
      </w:r>
      <w:r w:rsidR="00FD2214" w:rsidRPr="00FD2214">
        <w:rPr>
          <w:rFonts w:eastAsia="Times New Roman" w:cs="Times New Roman"/>
          <w:iCs/>
          <w:sz w:val="21"/>
          <w:szCs w:val="24"/>
          <w:lang w:val="en-AU" w:eastAsia="en-AU"/>
        </w:rPr>
        <w:t xml:space="preserve">Commonwealth legislation and DFAT’s policies and guidelines on financial management, </w:t>
      </w:r>
      <w:r w:rsidR="004D4A92">
        <w:rPr>
          <w:rFonts w:eastAsia="Times New Roman" w:cs="Times New Roman"/>
          <w:iCs/>
          <w:sz w:val="21"/>
          <w:szCs w:val="24"/>
          <w:lang w:val="en-AU" w:eastAsia="en-AU"/>
        </w:rPr>
        <w:t xml:space="preserve">due diligence, </w:t>
      </w:r>
      <w:r w:rsidR="00FD2214">
        <w:rPr>
          <w:rFonts w:eastAsia="Times New Roman" w:cs="Times New Roman"/>
          <w:iCs/>
          <w:sz w:val="21"/>
          <w:szCs w:val="24"/>
          <w:lang w:val="en-AU" w:eastAsia="en-AU"/>
        </w:rPr>
        <w:t>fraud</w:t>
      </w:r>
      <w:r w:rsidR="00CC65E5">
        <w:rPr>
          <w:rFonts w:eastAsia="Times New Roman" w:cs="Times New Roman"/>
          <w:iCs/>
          <w:sz w:val="21"/>
          <w:szCs w:val="24"/>
          <w:lang w:val="en-AU" w:eastAsia="en-AU"/>
        </w:rPr>
        <w:t xml:space="preserve"> control</w:t>
      </w:r>
      <w:r w:rsidR="00FD2214">
        <w:rPr>
          <w:rFonts w:eastAsia="Times New Roman" w:cs="Times New Roman"/>
          <w:iCs/>
          <w:sz w:val="21"/>
          <w:szCs w:val="24"/>
          <w:lang w:val="en-AU" w:eastAsia="en-AU"/>
        </w:rPr>
        <w:t xml:space="preserve">, risk, gender equality and women’s empowerment, </w:t>
      </w:r>
      <w:r w:rsidR="00FD2214" w:rsidRPr="00FD2214">
        <w:rPr>
          <w:rFonts w:eastAsia="Times New Roman" w:cs="Times New Roman"/>
          <w:iCs/>
          <w:sz w:val="21"/>
          <w:szCs w:val="24"/>
          <w:lang w:val="en-AU" w:eastAsia="en-AU"/>
        </w:rPr>
        <w:t>PSEAH, Child Protection, and Environmental and Social Safeguards.</w:t>
      </w:r>
    </w:p>
    <w:p w14:paraId="69895CD6" w14:textId="51AE5D4E" w:rsidR="000E0A2F" w:rsidRPr="002D33EE" w:rsidRDefault="000E0A2F" w:rsidP="00B2075E">
      <w:pPr>
        <w:numPr>
          <w:ilvl w:val="0"/>
          <w:numId w:val="27"/>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Management of the </w:t>
      </w:r>
      <w:r w:rsidR="009C7D4F">
        <w:rPr>
          <w:rFonts w:eastAsia="Times New Roman" w:cs="Times New Roman"/>
          <w:iCs/>
          <w:sz w:val="21"/>
          <w:szCs w:val="24"/>
          <w:lang w:val="en-AU" w:eastAsia="en-AU"/>
        </w:rPr>
        <w:t xml:space="preserve">program </w:t>
      </w:r>
      <w:r w:rsidRPr="002D33EE">
        <w:rPr>
          <w:rFonts w:eastAsia="Times New Roman" w:cs="Times New Roman"/>
          <w:iCs/>
          <w:sz w:val="21"/>
          <w:szCs w:val="24"/>
          <w:lang w:val="en-AU" w:eastAsia="en-AU"/>
        </w:rPr>
        <w:t>risk register</w:t>
      </w:r>
      <w:r w:rsidR="00FD2214">
        <w:rPr>
          <w:rFonts w:eastAsia="Times New Roman" w:cs="Times New Roman"/>
          <w:iCs/>
          <w:sz w:val="21"/>
          <w:szCs w:val="24"/>
          <w:lang w:val="en-AU" w:eastAsia="en-AU"/>
        </w:rPr>
        <w:t>,</w:t>
      </w:r>
      <w:r w:rsidR="00DB55D6" w:rsidRPr="002D33EE">
        <w:rPr>
          <w:rFonts w:eastAsia="Times New Roman" w:cs="Times New Roman"/>
          <w:iCs/>
          <w:sz w:val="21"/>
          <w:szCs w:val="24"/>
          <w:lang w:val="en-AU" w:eastAsia="en-AU"/>
        </w:rPr>
        <w:t xml:space="preserve"> risk mitigation and remedy</w:t>
      </w:r>
      <w:r w:rsidR="00FD2214">
        <w:rPr>
          <w:rFonts w:eastAsia="Times New Roman" w:cs="Times New Roman"/>
          <w:iCs/>
          <w:sz w:val="21"/>
          <w:szCs w:val="24"/>
          <w:lang w:val="en-AU" w:eastAsia="en-AU"/>
        </w:rPr>
        <w:t xml:space="preserve">, including a </w:t>
      </w:r>
      <w:r w:rsidR="001D78AC">
        <w:rPr>
          <w:rFonts w:eastAsia="Times New Roman" w:cs="Times New Roman"/>
          <w:iCs/>
          <w:sz w:val="21"/>
          <w:szCs w:val="24"/>
          <w:lang w:val="en-AU" w:eastAsia="en-AU"/>
        </w:rPr>
        <w:t>three-monthly</w:t>
      </w:r>
      <w:r w:rsidR="00FD2214">
        <w:rPr>
          <w:rFonts w:eastAsia="Times New Roman" w:cs="Times New Roman"/>
          <w:iCs/>
          <w:sz w:val="21"/>
          <w:szCs w:val="24"/>
          <w:lang w:val="en-AU" w:eastAsia="en-AU"/>
        </w:rPr>
        <w:t xml:space="preserve"> review, update and discussion with DFAT of the risk register</w:t>
      </w:r>
      <w:r w:rsidRPr="002D33EE">
        <w:rPr>
          <w:rFonts w:eastAsia="Times New Roman" w:cs="Times New Roman"/>
          <w:iCs/>
          <w:sz w:val="21"/>
          <w:szCs w:val="24"/>
          <w:lang w:val="en-AU" w:eastAsia="en-AU"/>
        </w:rPr>
        <w:t>.</w:t>
      </w:r>
    </w:p>
    <w:p w14:paraId="55BB6E22" w14:textId="5D5EA7A2" w:rsidR="000E0A2F" w:rsidRPr="002D33EE" w:rsidRDefault="000E0A2F" w:rsidP="00B2075E">
      <w:pPr>
        <w:numPr>
          <w:ilvl w:val="0"/>
          <w:numId w:val="27"/>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Deliver Value for Money</w:t>
      </w:r>
      <w:r w:rsidR="004662C3">
        <w:rPr>
          <w:rFonts w:eastAsia="Times New Roman" w:cs="Times New Roman"/>
          <w:iCs/>
          <w:sz w:val="21"/>
          <w:szCs w:val="24"/>
          <w:lang w:val="en-AU" w:eastAsia="en-AU"/>
        </w:rPr>
        <w:t>.</w:t>
      </w:r>
    </w:p>
    <w:p w14:paraId="1C824BF5" w14:textId="4E2E5AB2" w:rsidR="008F26B8" w:rsidRPr="002D33EE" w:rsidRDefault="008F26B8" w:rsidP="000E7E59">
      <w:pPr>
        <w:pStyle w:val="Heading3Numbered"/>
        <w:rPr>
          <w:rFonts w:eastAsia="Times New Roman"/>
          <w:lang w:val="en-AU" w:eastAsia="en-AU"/>
        </w:rPr>
      </w:pPr>
      <w:bookmarkStart w:id="141" w:name="_Toc96005320"/>
      <w:bookmarkStart w:id="142" w:name="_Toc127898791"/>
      <w:r w:rsidRPr="002D33EE">
        <w:rPr>
          <w:rFonts w:eastAsia="Times New Roman"/>
          <w:lang w:val="en-AU" w:eastAsia="en-AU"/>
        </w:rPr>
        <w:lastRenderedPageBreak/>
        <w:t>Work Planning</w:t>
      </w:r>
      <w:bookmarkEnd w:id="141"/>
      <w:bookmarkEnd w:id="142"/>
      <w:r w:rsidRPr="002D33EE">
        <w:rPr>
          <w:rFonts w:eastAsia="Times New Roman"/>
          <w:lang w:val="en-AU" w:eastAsia="en-AU"/>
        </w:rPr>
        <w:t xml:space="preserve"> </w:t>
      </w:r>
    </w:p>
    <w:p w14:paraId="3582CFCB" w14:textId="7A6C0102" w:rsidR="00442E11" w:rsidRPr="002D33EE" w:rsidRDefault="00442E11" w:rsidP="00D274B9">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An annual p</w:t>
      </w:r>
      <w:r w:rsidR="0011009B" w:rsidRPr="002D33EE">
        <w:rPr>
          <w:rFonts w:eastAsia="Times New Roman" w:cs="Times New Roman"/>
          <w:iCs/>
          <w:sz w:val="21"/>
          <w:szCs w:val="24"/>
          <w:lang w:val="en-AU" w:eastAsia="en-AU"/>
        </w:rPr>
        <w:t>rogram work</w:t>
      </w:r>
      <w:r w:rsidR="00D274B9" w:rsidRPr="002D33EE">
        <w:rPr>
          <w:rFonts w:eastAsia="Times New Roman" w:cs="Times New Roman"/>
          <w:iCs/>
          <w:sz w:val="21"/>
          <w:szCs w:val="24"/>
          <w:lang w:val="en-AU" w:eastAsia="en-AU"/>
        </w:rPr>
        <w:t xml:space="preserve"> </w:t>
      </w:r>
      <w:r w:rsidR="0011009B" w:rsidRPr="002D33EE">
        <w:rPr>
          <w:rFonts w:eastAsia="Times New Roman" w:cs="Times New Roman"/>
          <w:iCs/>
          <w:sz w:val="21"/>
          <w:szCs w:val="24"/>
          <w:lang w:val="en-AU" w:eastAsia="en-AU"/>
        </w:rPr>
        <w:t>plan</w:t>
      </w:r>
      <w:r w:rsidR="00B759A6" w:rsidRPr="002D33EE">
        <w:rPr>
          <w:rFonts w:eastAsia="Times New Roman" w:cs="Times New Roman"/>
          <w:iCs/>
          <w:sz w:val="21"/>
          <w:szCs w:val="24"/>
          <w:lang w:val="en-AU" w:eastAsia="en-AU"/>
        </w:rPr>
        <w:t xml:space="preserve"> </w:t>
      </w:r>
      <w:r w:rsidR="00D274B9" w:rsidRPr="002D33EE">
        <w:rPr>
          <w:rFonts w:eastAsia="Times New Roman" w:cs="Times New Roman"/>
          <w:iCs/>
          <w:sz w:val="21"/>
          <w:szCs w:val="24"/>
          <w:lang w:val="en-AU" w:eastAsia="en-AU"/>
        </w:rPr>
        <w:t xml:space="preserve">will </w:t>
      </w:r>
      <w:r w:rsidRPr="002D33EE">
        <w:rPr>
          <w:rFonts w:eastAsia="Times New Roman" w:cs="Times New Roman"/>
          <w:iCs/>
          <w:sz w:val="21"/>
          <w:szCs w:val="24"/>
          <w:lang w:val="en-AU" w:eastAsia="en-AU"/>
        </w:rPr>
        <w:t xml:space="preserve">be developed by the MC and will allow for planning across the Australian Government financial year (July to June) and </w:t>
      </w:r>
      <w:proofErr w:type="spellStart"/>
      <w:r w:rsidRPr="002D33EE">
        <w:rPr>
          <w:rFonts w:eastAsia="Times New Roman" w:cs="Times New Roman"/>
          <w:iCs/>
          <w:sz w:val="21"/>
          <w:szCs w:val="24"/>
          <w:lang w:val="en-AU" w:eastAsia="en-AU"/>
        </w:rPr>
        <w:t>GoPNG</w:t>
      </w:r>
      <w:proofErr w:type="spellEnd"/>
      <w:r w:rsidRPr="002D33EE">
        <w:rPr>
          <w:rFonts w:eastAsia="Times New Roman" w:cs="Times New Roman"/>
          <w:iCs/>
          <w:sz w:val="21"/>
          <w:szCs w:val="24"/>
          <w:lang w:val="en-AU" w:eastAsia="en-AU"/>
        </w:rPr>
        <w:t xml:space="preserve"> financial year (January to December). It will:</w:t>
      </w:r>
    </w:p>
    <w:p w14:paraId="4CEC308D" w14:textId="302DF7FA" w:rsidR="00442E11" w:rsidRPr="002D33EE" w:rsidRDefault="00B759A6" w:rsidP="00B2075E">
      <w:pPr>
        <w:pStyle w:val="ListParagraph"/>
        <w:numPr>
          <w:ilvl w:val="0"/>
          <w:numId w:val="52"/>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Enable</w:t>
      </w:r>
      <w:r w:rsidR="00395F34" w:rsidRPr="002D33EE">
        <w:rPr>
          <w:rFonts w:eastAsia="Times New Roman" w:cs="Times New Roman"/>
          <w:iCs/>
          <w:sz w:val="21"/>
          <w:szCs w:val="24"/>
          <w:lang w:val="en-AU" w:eastAsia="en-AU"/>
        </w:rPr>
        <w:t xml:space="preserve"> </w:t>
      </w:r>
      <w:proofErr w:type="spellStart"/>
      <w:r w:rsidR="00D274B9" w:rsidRPr="002D33EE">
        <w:rPr>
          <w:rFonts w:eastAsia="Times New Roman" w:cs="Times New Roman"/>
          <w:iCs/>
          <w:sz w:val="21"/>
          <w:szCs w:val="24"/>
          <w:lang w:val="en-AU" w:eastAsia="en-AU"/>
        </w:rPr>
        <w:t>GoPNG</w:t>
      </w:r>
      <w:proofErr w:type="spellEnd"/>
      <w:r w:rsidR="00D274B9" w:rsidRPr="002D33EE">
        <w:rPr>
          <w:rFonts w:eastAsia="Times New Roman" w:cs="Times New Roman"/>
          <w:iCs/>
          <w:sz w:val="21"/>
          <w:szCs w:val="24"/>
          <w:lang w:val="en-AU" w:eastAsia="en-AU"/>
        </w:rPr>
        <w:t xml:space="preserve"> and DFAT to </w:t>
      </w:r>
      <w:r w:rsidRPr="002D33EE">
        <w:rPr>
          <w:rFonts w:eastAsia="Times New Roman" w:cs="Times New Roman"/>
          <w:iCs/>
          <w:sz w:val="21"/>
          <w:szCs w:val="24"/>
          <w:lang w:val="en-AU" w:eastAsia="en-AU"/>
        </w:rPr>
        <w:t xml:space="preserve">review and </w:t>
      </w:r>
      <w:r w:rsidR="00D274B9" w:rsidRPr="002D33EE">
        <w:rPr>
          <w:rFonts w:eastAsia="Times New Roman" w:cs="Times New Roman"/>
          <w:iCs/>
          <w:sz w:val="21"/>
          <w:szCs w:val="24"/>
          <w:lang w:val="en-AU" w:eastAsia="en-AU"/>
        </w:rPr>
        <w:t>agree on strategic priorities for the coming year and beyond</w:t>
      </w:r>
      <w:r w:rsidRPr="002D33EE">
        <w:rPr>
          <w:rFonts w:eastAsia="Times New Roman" w:cs="Times New Roman"/>
          <w:iCs/>
          <w:sz w:val="21"/>
          <w:szCs w:val="24"/>
          <w:lang w:val="en-AU" w:eastAsia="en-AU"/>
        </w:rPr>
        <w:t>.</w:t>
      </w:r>
    </w:p>
    <w:p w14:paraId="3D7998AA" w14:textId="730DB82C" w:rsidR="00395F34" w:rsidRPr="002D33EE" w:rsidRDefault="00395F34" w:rsidP="00B2075E">
      <w:pPr>
        <w:pStyle w:val="ListParagraph"/>
        <w:numPr>
          <w:ilvl w:val="0"/>
          <w:numId w:val="52"/>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Outline the </w:t>
      </w:r>
      <w:r w:rsidR="00D274B9" w:rsidRPr="002D33EE">
        <w:rPr>
          <w:rFonts w:eastAsia="Times New Roman" w:cs="Times New Roman"/>
          <w:iCs/>
          <w:sz w:val="21"/>
          <w:szCs w:val="24"/>
          <w:lang w:val="en-AU" w:eastAsia="en-AU"/>
        </w:rPr>
        <w:t xml:space="preserve">main intended activities and outputs and how they will be </w:t>
      </w:r>
      <w:r w:rsidR="00B759A6" w:rsidRPr="002D33EE">
        <w:rPr>
          <w:rFonts w:eastAsia="Times New Roman" w:cs="Times New Roman"/>
          <w:iCs/>
          <w:sz w:val="21"/>
          <w:szCs w:val="24"/>
          <w:lang w:val="en-AU" w:eastAsia="en-AU"/>
        </w:rPr>
        <w:t>implemented and monitored.</w:t>
      </w:r>
    </w:p>
    <w:p w14:paraId="16545BF5" w14:textId="705F6E50" w:rsidR="00395F34" w:rsidRPr="002D33EE" w:rsidRDefault="00395F34" w:rsidP="00B2075E">
      <w:pPr>
        <w:pStyle w:val="ListParagraph"/>
        <w:numPr>
          <w:ilvl w:val="0"/>
          <w:numId w:val="52"/>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Be costed and detail the </w:t>
      </w:r>
      <w:r w:rsidR="00D274B9" w:rsidRPr="002D33EE">
        <w:rPr>
          <w:rFonts w:eastAsia="Times New Roman" w:cs="Times New Roman"/>
          <w:iCs/>
          <w:sz w:val="21"/>
          <w:szCs w:val="24"/>
          <w:lang w:val="en-AU" w:eastAsia="en-AU"/>
        </w:rPr>
        <w:t>financing and resourcing requirements</w:t>
      </w:r>
      <w:r w:rsidRPr="002D33EE">
        <w:rPr>
          <w:rFonts w:eastAsia="Times New Roman" w:cs="Times New Roman"/>
          <w:iCs/>
          <w:sz w:val="21"/>
          <w:szCs w:val="24"/>
          <w:lang w:val="en-AU" w:eastAsia="en-AU"/>
        </w:rPr>
        <w:t xml:space="preserve"> to deliver the plan</w:t>
      </w:r>
      <w:r w:rsidR="00B759A6" w:rsidRPr="002D33EE">
        <w:rPr>
          <w:rFonts w:eastAsia="Times New Roman" w:cs="Times New Roman"/>
          <w:iCs/>
          <w:sz w:val="21"/>
          <w:szCs w:val="24"/>
          <w:lang w:val="en-AU" w:eastAsia="en-AU"/>
        </w:rPr>
        <w:t>.</w:t>
      </w:r>
    </w:p>
    <w:p w14:paraId="1FD7FB86" w14:textId="77777777" w:rsidR="00395F34" w:rsidRPr="002D33EE" w:rsidRDefault="00395F34" w:rsidP="00B2075E">
      <w:pPr>
        <w:pStyle w:val="ListParagraph"/>
        <w:numPr>
          <w:ilvl w:val="0"/>
          <w:numId w:val="52"/>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I</w:t>
      </w:r>
      <w:r w:rsidR="00D274B9" w:rsidRPr="002D33EE">
        <w:rPr>
          <w:rFonts w:eastAsia="Times New Roman" w:cs="Times New Roman"/>
          <w:iCs/>
          <w:sz w:val="21"/>
          <w:szCs w:val="24"/>
          <w:lang w:val="en-AU" w:eastAsia="en-AU"/>
        </w:rPr>
        <w:t>dentif</w:t>
      </w:r>
      <w:r w:rsidRPr="002D33EE">
        <w:rPr>
          <w:rFonts w:eastAsia="Times New Roman" w:cs="Times New Roman"/>
          <w:iCs/>
          <w:sz w:val="21"/>
          <w:szCs w:val="24"/>
          <w:lang w:val="en-AU" w:eastAsia="en-AU"/>
        </w:rPr>
        <w:t xml:space="preserve">y </w:t>
      </w:r>
      <w:r w:rsidR="00D274B9" w:rsidRPr="002D33EE">
        <w:rPr>
          <w:rFonts w:eastAsia="Times New Roman" w:cs="Times New Roman"/>
          <w:iCs/>
          <w:sz w:val="21"/>
          <w:szCs w:val="24"/>
          <w:lang w:val="en-AU" w:eastAsia="en-AU"/>
        </w:rPr>
        <w:t xml:space="preserve">finance, planning and resourcing implications for </w:t>
      </w:r>
      <w:proofErr w:type="spellStart"/>
      <w:r w:rsidR="00D274B9" w:rsidRPr="002D33EE">
        <w:rPr>
          <w:rFonts w:eastAsia="Times New Roman" w:cs="Times New Roman"/>
          <w:iCs/>
          <w:sz w:val="21"/>
          <w:szCs w:val="24"/>
          <w:lang w:val="en-AU" w:eastAsia="en-AU"/>
        </w:rPr>
        <w:t>GoPNG</w:t>
      </w:r>
      <w:proofErr w:type="spellEnd"/>
      <w:r w:rsidR="00D274B9" w:rsidRPr="002D33EE">
        <w:rPr>
          <w:rFonts w:eastAsia="Times New Roman" w:cs="Times New Roman"/>
          <w:iCs/>
          <w:sz w:val="21"/>
          <w:szCs w:val="24"/>
          <w:lang w:val="en-AU" w:eastAsia="en-AU"/>
        </w:rPr>
        <w:t xml:space="preserve">. </w:t>
      </w:r>
    </w:p>
    <w:p w14:paraId="7211A23C" w14:textId="60A3A442" w:rsidR="00395F34" w:rsidRPr="002D33EE" w:rsidRDefault="00D274B9" w:rsidP="00395F34">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The Annual Plan for the Program will be developed</w:t>
      </w:r>
      <w:r w:rsidR="00395F34" w:rsidRPr="002D33EE">
        <w:rPr>
          <w:rFonts w:eastAsia="Times New Roman" w:cs="Times New Roman"/>
          <w:iCs/>
          <w:sz w:val="21"/>
          <w:szCs w:val="24"/>
          <w:lang w:val="en-AU" w:eastAsia="en-AU"/>
        </w:rPr>
        <w:t xml:space="preserve"> through key activities including:</w:t>
      </w:r>
    </w:p>
    <w:p w14:paraId="1CCD4F1B" w14:textId="63EE6C67" w:rsidR="00925054" w:rsidRPr="002D33EE" w:rsidRDefault="00925054" w:rsidP="00B2075E">
      <w:pPr>
        <w:pStyle w:val="ListParagraph"/>
        <w:numPr>
          <w:ilvl w:val="0"/>
          <w:numId w:val="53"/>
        </w:numPr>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Consultation with </w:t>
      </w:r>
      <w:proofErr w:type="spellStart"/>
      <w:r w:rsidRPr="002D33EE">
        <w:rPr>
          <w:rFonts w:eastAsia="Times New Roman" w:cs="Times New Roman"/>
          <w:iCs/>
          <w:sz w:val="21"/>
          <w:szCs w:val="24"/>
          <w:lang w:val="en-AU" w:eastAsia="en-AU"/>
        </w:rPr>
        <w:t>DfCDR</w:t>
      </w:r>
      <w:proofErr w:type="spellEnd"/>
      <w:r w:rsidRPr="002D33EE">
        <w:rPr>
          <w:rFonts w:eastAsia="Times New Roman" w:cs="Times New Roman"/>
          <w:iCs/>
          <w:sz w:val="21"/>
          <w:szCs w:val="24"/>
          <w:lang w:val="en-AU" w:eastAsia="en-AU"/>
        </w:rPr>
        <w:t xml:space="preserve"> on priorities and opportunities for join</w:t>
      </w:r>
      <w:r w:rsidR="0008635C">
        <w:rPr>
          <w:rFonts w:eastAsia="Times New Roman" w:cs="Times New Roman"/>
          <w:iCs/>
          <w:sz w:val="21"/>
          <w:szCs w:val="24"/>
          <w:lang w:val="en-AU" w:eastAsia="en-AU"/>
        </w:rPr>
        <w:t>t</w:t>
      </w:r>
      <w:r w:rsidRPr="002D33EE">
        <w:rPr>
          <w:rFonts w:eastAsia="Times New Roman" w:cs="Times New Roman"/>
          <w:iCs/>
          <w:sz w:val="21"/>
          <w:szCs w:val="24"/>
          <w:lang w:val="en-AU" w:eastAsia="en-AU"/>
        </w:rPr>
        <w:t xml:space="preserve"> activities for pursuit of mutual outcomes, skills transfer and technical capacity building, joint </w:t>
      </w:r>
      <w:r w:rsidR="00BA32CB" w:rsidRPr="002D33EE">
        <w:rPr>
          <w:rFonts w:eastAsia="Times New Roman" w:cs="Times New Roman"/>
          <w:iCs/>
          <w:sz w:val="21"/>
          <w:szCs w:val="24"/>
          <w:lang w:val="en-AU" w:eastAsia="en-AU"/>
        </w:rPr>
        <w:t>advocacy</w:t>
      </w:r>
      <w:r w:rsidRPr="002D33EE">
        <w:rPr>
          <w:rFonts w:eastAsia="Times New Roman" w:cs="Times New Roman"/>
          <w:iCs/>
          <w:sz w:val="21"/>
          <w:szCs w:val="24"/>
          <w:lang w:val="en-AU" w:eastAsia="en-AU"/>
        </w:rPr>
        <w:t xml:space="preserve"> and policy dialogue, and leveraging of </w:t>
      </w:r>
      <w:proofErr w:type="spellStart"/>
      <w:r w:rsidRPr="002D33EE">
        <w:rPr>
          <w:rFonts w:eastAsia="Times New Roman" w:cs="Times New Roman"/>
          <w:iCs/>
          <w:sz w:val="21"/>
          <w:szCs w:val="24"/>
          <w:lang w:val="en-AU" w:eastAsia="en-AU"/>
        </w:rPr>
        <w:t>GoPNG</w:t>
      </w:r>
      <w:proofErr w:type="spellEnd"/>
      <w:r w:rsidRPr="002D33EE">
        <w:rPr>
          <w:rFonts w:eastAsia="Times New Roman" w:cs="Times New Roman"/>
          <w:iCs/>
          <w:sz w:val="21"/>
          <w:szCs w:val="24"/>
          <w:lang w:val="en-AU" w:eastAsia="en-AU"/>
        </w:rPr>
        <w:t xml:space="preserve"> resources to achieve outcomes. </w:t>
      </w:r>
    </w:p>
    <w:p w14:paraId="2B26DF58" w14:textId="26E231A3" w:rsidR="00925054" w:rsidRPr="002D33EE" w:rsidRDefault="00925054" w:rsidP="00B2075E">
      <w:pPr>
        <w:pStyle w:val="ListParagraph"/>
        <w:numPr>
          <w:ilvl w:val="0"/>
          <w:numId w:val="53"/>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Consultation and joint work planning with program partners </w:t>
      </w:r>
      <w:r w:rsidR="00325D58" w:rsidRPr="002D33EE">
        <w:rPr>
          <w:rFonts w:eastAsia="Times New Roman" w:cs="Times New Roman"/>
          <w:iCs/>
          <w:sz w:val="21"/>
          <w:szCs w:val="24"/>
          <w:lang w:val="en-AU" w:eastAsia="en-AU"/>
        </w:rPr>
        <w:t>to discuss their organisational priorities and agree activities and funding allocations to deliver program outcomes.</w:t>
      </w:r>
      <w:r w:rsidR="00962508" w:rsidRPr="002D33EE">
        <w:rPr>
          <w:rFonts w:eastAsia="Times New Roman" w:cs="Times New Roman"/>
          <w:iCs/>
          <w:sz w:val="21"/>
          <w:szCs w:val="24"/>
          <w:lang w:val="en-AU" w:eastAsia="en-AU"/>
        </w:rPr>
        <w:t xml:space="preserve"> This allows partners to retain long term and predictab</w:t>
      </w:r>
      <w:r w:rsidR="00B759A6" w:rsidRPr="002D33EE">
        <w:rPr>
          <w:rFonts w:eastAsia="Times New Roman" w:cs="Times New Roman"/>
          <w:iCs/>
          <w:sz w:val="21"/>
          <w:szCs w:val="24"/>
          <w:lang w:val="en-AU" w:eastAsia="en-AU"/>
        </w:rPr>
        <w:t xml:space="preserve">le </w:t>
      </w:r>
      <w:r w:rsidR="00962508" w:rsidRPr="002D33EE">
        <w:rPr>
          <w:rFonts w:eastAsia="Times New Roman" w:cs="Times New Roman"/>
          <w:iCs/>
          <w:sz w:val="21"/>
          <w:szCs w:val="24"/>
          <w:lang w:val="en-AU" w:eastAsia="en-AU"/>
        </w:rPr>
        <w:t>funding, yet flexibility in the annual planning cycle for them to adapt to changing circumstances and priorities (so not locked into a multi-year plan).</w:t>
      </w:r>
    </w:p>
    <w:p w14:paraId="7F1D3F53" w14:textId="4330ED06" w:rsidR="00962508" w:rsidRPr="002D33EE" w:rsidRDefault="00325D58" w:rsidP="00B2075E">
      <w:pPr>
        <w:pStyle w:val="ListParagraph"/>
        <w:numPr>
          <w:ilvl w:val="0"/>
          <w:numId w:val="53"/>
        </w:numPr>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Convening to identify </w:t>
      </w:r>
      <w:r w:rsidR="00962508" w:rsidRPr="002D33EE">
        <w:rPr>
          <w:rFonts w:eastAsia="Times New Roman" w:cs="Times New Roman"/>
          <w:iCs/>
          <w:sz w:val="21"/>
          <w:szCs w:val="24"/>
          <w:lang w:val="en-AU" w:eastAsia="en-AU"/>
        </w:rPr>
        <w:t>and develop a Collective Action Agenda with funding allocated to the activities by the partners</w:t>
      </w:r>
      <w:r w:rsidR="00B759A6" w:rsidRPr="002D33EE">
        <w:rPr>
          <w:rFonts w:eastAsia="Times New Roman" w:cs="Times New Roman"/>
          <w:iCs/>
          <w:sz w:val="21"/>
          <w:szCs w:val="24"/>
          <w:lang w:val="en-AU" w:eastAsia="en-AU"/>
        </w:rPr>
        <w:t xml:space="preserve">. Convening </w:t>
      </w:r>
      <w:r w:rsidR="00962508" w:rsidRPr="002D33EE">
        <w:rPr>
          <w:rFonts w:eastAsia="Times New Roman" w:cs="Times New Roman"/>
          <w:iCs/>
          <w:sz w:val="21"/>
          <w:szCs w:val="24"/>
          <w:lang w:val="en-AU" w:eastAsia="en-AU"/>
        </w:rPr>
        <w:t>may include grantees such as DPOs and Human Rights Defender</w:t>
      </w:r>
      <w:r w:rsidR="00B759A6" w:rsidRPr="002D33EE">
        <w:rPr>
          <w:rFonts w:eastAsia="Times New Roman" w:cs="Times New Roman"/>
          <w:iCs/>
          <w:sz w:val="21"/>
          <w:szCs w:val="24"/>
          <w:lang w:val="en-AU" w:eastAsia="en-AU"/>
        </w:rPr>
        <w:t>s</w:t>
      </w:r>
      <w:r w:rsidR="00962508" w:rsidRPr="002D33EE">
        <w:rPr>
          <w:rFonts w:eastAsia="Times New Roman" w:cs="Times New Roman"/>
          <w:iCs/>
          <w:sz w:val="21"/>
          <w:szCs w:val="24"/>
          <w:lang w:val="en-AU" w:eastAsia="en-AU"/>
        </w:rPr>
        <w:t>.</w:t>
      </w:r>
    </w:p>
    <w:p w14:paraId="0A3A79CC" w14:textId="1057E4E6" w:rsidR="00962508" w:rsidRPr="002D33EE" w:rsidRDefault="00925054" w:rsidP="00B2075E">
      <w:pPr>
        <w:pStyle w:val="ListParagraph"/>
        <w:numPr>
          <w:ilvl w:val="0"/>
          <w:numId w:val="53"/>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Context analysis and consultation to identify </w:t>
      </w:r>
      <w:r w:rsidR="00B759A6" w:rsidRPr="002D33EE">
        <w:rPr>
          <w:rFonts w:eastAsia="Times New Roman" w:cs="Times New Roman"/>
          <w:iCs/>
          <w:sz w:val="21"/>
          <w:szCs w:val="24"/>
          <w:lang w:val="en-AU" w:eastAsia="en-AU"/>
        </w:rPr>
        <w:t xml:space="preserve">potential </w:t>
      </w:r>
      <w:r w:rsidR="00325D58" w:rsidRPr="002D33EE">
        <w:rPr>
          <w:rFonts w:eastAsia="Times New Roman" w:cs="Times New Roman"/>
          <w:iCs/>
          <w:sz w:val="21"/>
          <w:szCs w:val="24"/>
          <w:lang w:val="en-AU" w:eastAsia="en-AU"/>
        </w:rPr>
        <w:t>new program partners</w:t>
      </w:r>
      <w:r w:rsidR="00962508" w:rsidRPr="002D33EE">
        <w:rPr>
          <w:rFonts w:eastAsia="Times New Roman" w:cs="Times New Roman"/>
          <w:iCs/>
          <w:sz w:val="21"/>
          <w:szCs w:val="24"/>
          <w:lang w:val="en-AU" w:eastAsia="en-AU"/>
        </w:rPr>
        <w:t xml:space="preserve">. New partners can be selected each year, </w:t>
      </w:r>
      <w:r w:rsidR="004F1B6E" w:rsidRPr="002D33EE">
        <w:rPr>
          <w:rFonts w:eastAsia="Times New Roman" w:cs="Times New Roman"/>
          <w:iCs/>
          <w:sz w:val="21"/>
          <w:szCs w:val="24"/>
          <w:lang w:val="en-AU" w:eastAsia="en-AU"/>
        </w:rPr>
        <w:t>with</w:t>
      </w:r>
      <w:r w:rsidR="00962508" w:rsidRPr="002D33EE">
        <w:rPr>
          <w:rFonts w:eastAsia="Times New Roman" w:cs="Times New Roman"/>
          <w:iCs/>
          <w:sz w:val="21"/>
          <w:szCs w:val="24"/>
          <w:lang w:val="en-AU" w:eastAsia="en-AU"/>
        </w:rPr>
        <w:t xml:space="preserve"> variable </w:t>
      </w:r>
      <w:r w:rsidR="004F1B6E" w:rsidRPr="002D33EE">
        <w:rPr>
          <w:rFonts w:eastAsia="Times New Roman" w:cs="Times New Roman"/>
          <w:iCs/>
          <w:sz w:val="21"/>
          <w:szCs w:val="24"/>
          <w:lang w:val="en-AU" w:eastAsia="en-AU"/>
        </w:rPr>
        <w:t xml:space="preserve">funding </w:t>
      </w:r>
      <w:r w:rsidR="00962508" w:rsidRPr="002D33EE">
        <w:rPr>
          <w:rFonts w:eastAsia="Times New Roman" w:cs="Times New Roman"/>
          <w:iCs/>
          <w:sz w:val="21"/>
          <w:szCs w:val="24"/>
          <w:lang w:val="en-AU" w:eastAsia="en-AU"/>
        </w:rPr>
        <w:t>to be allocated across Partners depending on annual priorities.</w:t>
      </w:r>
    </w:p>
    <w:p w14:paraId="6900D1BA" w14:textId="6BA4255E" w:rsidR="00962508" w:rsidRPr="002D33EE" w:rsidRDefault="00962508" w:rsidP="00B2075E">
      <w:pPr>
        <w:pStyle w:val="ListParagraph"/>
        <w:numPr>
          <w:ilvl w:val="0"/>
          <w:numId w:val="53"/>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Coordination with AHC to agree joint actions through the </w:t>
      </w:r>
      <w:r w:rsidRPr="00063EB0">
        <w:rPr>
          <w:rFonts w:eastAsia="Times New Roman" w:cs="Times New Roman"/>
          <w:iCs/>
          <w:sz w:val="21"/>
          <w:szCs w:val="24"/>
          <w:lang w:val="en-AU" w:eastAsia="en-AU"/>
        </w:rPr>
        <w:t>GAP</w:t>
      </w:r>
      <w:r w:rsidRPr="002D33EE">
        <w:rPr>
          <w:rFonts w:eastAsia="Times New Roman" w:cs="Times New Roman"/>
          <w:iCs/>
          <w:sz w:val="21"/>
          <w:szCs w:val="24"/>
          <w:lang w:val="en-AU" w:eastAsia="en-AU"/>
        </w:rPr>
        <w:t xml:space="preserve"> to leverage and scale outcomes.</w:t>
      </w:r>
    </w:p>
    <w:p w14:paraId="133A78D1" w14:textId="1B3AF82F" w:rsidR="006F0A9A" w:rsidRPr="002D33EE" w:rsidRDefault="006F0A9A" w:rsidP="006F0A9A">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Work planning for </w:t>
      </w:r>
      <w:proofErr w:type="spellStart"/>
      <w:r w:rsidRPr="002D33EE">
        <w:rPr>
          <w:rFonts w:eastAsia="Times New Roman" w:cs="Times New Roman"/>
          <w:iCs/>
          <w:sz w:val="21"/>
          <w:szCs w:val="24"/>
          <w:lang w:val="en-AU" w:eastAsia="en-AU"/>
        </w:rPr>
        <w:t>ARoB</w:t>
      </w:r>
      <w:proofErr w:type="spellEnd"/>
      <w:r w:rsidRPr="002D33EE">
        <w:rPr>
          <w:rFonts w:eastAsia="Times New Roman" w:cs="Times New Roman"/>
          <w:iCs/>
          <w:sz w:val="21"/>
          <w:szCs w:val="24"/>
          <w:lang w:val="en-AU" w:eastAsia="en-AU"/>
        </w:rPr>
        <w:t xml:space="preserve"> will be developed </w:t>
      </w:r>
      <w:r w:rsidR="0013035E">
        <w:rPr>
          <w:rFonts w:eastAsia="Times New Roman" w:cs="Times New Roman"/>
          <w:iCs/>
          <w:sz w:val="21"/>
          <w:szCs w:val="24"/>
          <w:lang w:val="en-AU" w:eastAsia="en-AU"/>
        </w:rPr>
        <w:t>concurrently</w:t>
      </w:r>
      <w:r w:rsidR="0013035E" w:rsidRPr="002D33EE">
        <w:rPr>
          <w:rFonts w:eastAsia="Times New Roman" w:cs="Times New Roman"/>
          <w:iCs/>
          <w:sz w:val="21"/>
          <w:szCs w:val="24"/>
          <w:lang w:val="en-AU" w:eastAsia="en-AU"/>
        </w:rPr>
        <w:t xml:space="preserve"> </w:t>
      </w:r>
      <w:r w:rsidR="0013035E">
        <w:rPr>
          <w:rFonts w:eastAsia="Times New Roman" w:cs="Times New Roman"/>
          <w:iCs/>
          <w:sz w:val="21"/>
          <w:szCs w:val="24"/>
          <w:lang w:val="en-AU" w:eastAsia="en-AU"/>
        </w:rPr>
        <w:t xml:space="preserve">in consultation with the DFAT </w:t>
      </w:r>
      <w:proofErr w:type="spellStart"/>
      <w:r w:rsidR="0013035E">
        <w:rPr>
          <w:rFonts w:eastAsia="Times New Roman" w:cs="Times New Roman"/>
          <w:iCs/>
          <w:sz w:val="21"/>
          <w:szCs w:val="24"/>
          <w:lang w:val="en-AU" w:eastAsia="en-AU"/>
        </w:rPr>
        <w:t>ARoB</w:t>
      </w:r>
      <w:proofErr w:type="spellEnd"/>
      <w:r w:rsidR="0013035E">
        <w:rPr>
          <w:rFonts w:eastAsia="Times New Roman" w:cs="Times New Roman"/>
          <w:iCs/>
          <w:sz w:val="21"/>
          <w:szCs w:val="24"/>
          <w:lang w:val="en-AU" w:eastAsia="en-AU"/>
        </w:rPr>
        <w:t xml:space="preserve"> team</w:t>
      </w:r>
      <w:r w:rsidR="00930D70" w:rsidRPr="002D33EE">
        <w:rPr>
          <w:rFonts w:eastAsia="Times New Roman" w:cs="Times New Roman"/>
          <w:iCs/>
          <w:sz w:val="21"/>
          <w:szCs w:val="24"/>
          <w:lang w:val="en-AU" w:eastAsia="en-AU"/>
        </w:rPr>
        <w:t xml:space="preserve"> and</w:t>
      </w:r>
      <w:r w:rsidRPr="002D33EE">
        <w:rPr>
          <w:rFonts w:eastAsia="Times New Roman" w:cs="Times New Roman"/>
          <w:iCs/>
          <w:sz w:val="21"/>
          <w:szCs w:val="24"/>
          <w:lang w:val="en-AU" w:eastAsia="en-AU"/>
        </w:rPr>
        <w:t xml:space="preserve"> will be Annexed to the PNG Women Lead Annual Work plan. </w:t>
      </w:r>
    </w:p>
    <w:p w14:paraId="14268064" w14:textId="71F355F5" w:rsidR="008F26B8" w:rsidRPr="002D33EE" w:rsidRDefault="00962508" w:rsidP="00962508">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The format of the Annual Work Plan will be agreed between AHC, the MC, and key program partners (including </w:t>
      </w:r>
      <w:proofErr w:type="spellStart"/>
      <w:r w:rsidRPr="002D33EE">
        <w:rPr>
          <w:rFonts w:eastAsia="Times New Roman" w:cs="Times New Roman"/>
          <w:iCs/>
          <w:sz w:val="21"/>
          <w:szCs w:val="24"/>
          <w:lang w:val="en-AU" w:eastAsia="en-AU"/>
        </w:rPr>
        <w:t>GoPNG</w:t>
      </w:r>
      <w:proofErr w:type="spellEnd"/>
      <w:r w:rsidRPr="002D33EE">
        <w:rPr>
          <w:rFonts w:eastAsia="Times New Roman" w:cs="Times New Roman"/>
          <w:iCs/>
          <w:sz w:val="21"/>
          <w:szCs w:val="24"/>
          <w:lang w:val="en-AU" w:eastAsia="en-AU"/>
        </w:rPr>
        <w:t xml:space="preserve">) in the first six months of the program. </w:t>
      </w:r>
    </w:p>
    <w:p w14:paraId="5FF102DB" w14:textId="49F53BA9" w:rsidR="008F26B8" w:rsidRPr="002D33EE" w:rsidRDefault="008F26B8" w:rsidP="000E7E59">
      <w:pPr>
        <w:pStyle w:val="Heading3Numbered"/>
        <w:rPr>
          <w:rFonts w:eastAsia="Times New Roman"/>
          <w:lang w:val="en-AU" w:eastAsia="en-AU"/>
        </w:rPr>
      </w:pPr>
      <w:bookmarkStart w:id="143" w:name="_Toc96005321"/>
      <w:bookmarkStart w:id="144" w:name="_Toc127898792"/>
      <w:r w:rsidRPr="002D33EE">
        <w:rPr>
          <w:rFonts w:eastAsia="Times New Roman"/>
          <w:lang w:val="en-AU" w:eastAsia="en-AU"/>
        </w:rPr>
        <w:t>Reporting</w:t>
      </w:r>
      <w:bookmarkEnd w:id="143"/>
      <w:bookmarkEnd w:id="144"/>
      <w:r w:rsidRPr="002D33EE">
        <w:rPr>
          <w:rFonts w:eastAsia="Times New Roman"/>
          <w:lang w:val="en-AU" w:eastAsia="en-AU"/>
        </w:rPr>
        <w:t xml:space="preserve"> </w:t>
      </w:r>
    </w:p>
    <w:p w14:paraId="0476F40E" w14:textId="7FC6C323" w:rsidR="008774DC" w:rsidRPr="002D33EE" w:rsidRDefault="008774DC" w:rsidP="008774DC">
      <w:pPr>
        <w:tabs>
          <w:tab w:val="left" w:pos="284"/>
        </w:tabs>
        <w:suppressAutoHyphens w:val="0"/>
        <w:spacing w:before="0" w:line="280" w:lineRule="exact"/>
        <w:rPr>
          <w:rFonts w:eastAsia="Times New Roman" w:cs="Times New Roman"/>
          <w:bCs/>
          <w:iCs/>
          <w:sz w:val="21"/>
          <w:szCs w:val="24"/>
          <w:lang w:val="en-AU" w:eastAsia="en-AU"/>
        </w:rPr>
      </w:pPr>
      <w:r w:rsidRPr="002D33EE">
        <w:rPr>
          <w:rFonts w:eastAsia="Times New Roman" w:cs="Times New Roman"/>
          <w:bCs/>
          <w:iCs/>
          <w:sz w:val="21"/>
          <w:szCs w:val="24"/>
          <w:lang w:val="en-AU" w:eastAsia="en-AU"/>
        </w:rPr>
        <w:t xml:space="preserve">The MC will produce </w:t>
      </w:r>
      <w:r w:rsidRPr="002D33EE">
        <w:rPr>
          <w:rFonts w:eastAsia="Times New Roman" w:cs="Times New Roman"/>
          <w:b/>
          <w:bCs/>
          <w:iCs/>
          <w:sz w:val="21"/>
          <w:szCs w:val="24"/>
          <w:lang w:val="en-AU" w:eastAsia="en-AU"/>
        </w:rPr>
        <w:t xml:space="preserve">six-monthly progress reports </w:t>
      </w:r>
      <w:r w:rsidRPr="002D33EE">
        <w:rPr>
          <w:rFonts w:eastAsia="Times New Roman" w:cs="Times New Roman"/>
          <w:bCs/>
          <w:iCs/>
          <w:sz w:val="21"/>
          <w:szCs w:val="24"/>
          <w:lang w:val="en-AU" w:eastAsia="en-AU"/>
        </w:rPr>
        <w:t xml:space="preserve">in line with DFAT standards, to be presented to DFAT and </w:t>
      </w:r>
      <w:proofErr w:type="spellStart"/>
      <w:r w:rsidRPr="002D33EE">
        <w:rPr>
          <w:rFonts w:eastAsia="Times New Roman" w:cs="Times New Roman"/>
          <w:bCs/>
          <w:iCs/>
          <w:sz w:val="21"/>
          <w:szCs w:val="24"/>
          <w:lang w:val="en-AU" w:eastAsia="en-AU"/>
        </w:rPr>
        <w:t>GoPNG</w:t>
      </w:r>
      <w:proofErr w:type="spellEnd"/>
      <w:r w:rsidRPr="002D33EE">
        <w:rPr>
          <w:rFonts w:eastAsia="Times New Roman" w:cs="Times New Roman"/>
          <w:bCs/>
          <w:iCs/>
          <w:sz w:val="21"/>
          <w:szCs w:val="24"/>
          <w:lang w:val="en-AU" w:eastAsia="en-AU"/>
        </w:rPr>
        <w:t xml:space="preserve"> </w:t>
      </w:r>
      <w:r w:rsidR="004F1B6E" w:rsidRPr="002D33EE">
        <w:rPr>
          <w:rFonts w:eastAsia="Times New Roman" w:cs="Times New Roman"/>
          <w:bCs/>
          <w:iCs/>
          <w:sz w:val="21"/>
          <w:szCs w:val="24"/>
          <w:lang w:val="en-AU" w:eastAsia="en-AU"/>
        </w:rPr>
        <w:t>via</w:t>
      </w:r>
      <w:r w:rsidRPr="002D33EE">
        <w:rPr>
          <w:rFonts w:eastAsia="Times New Roman" w:cs="Times New Roman"/>
          <w:bCs/>
          <w:iCs/>
          <w:sz w:val="21"/>
          <w:szCs w:val="24"/>
          <w:lang w:val="en-AU" w:eastAsia="en-AU"/>
        </w:rPr>
        <w:t xml:space="preserve"> the PSC in </w:t>
      </w:r>
      <w:r w:rsidR="00A8474B" w:rsidRPr="002D33EE">
        <w:rPr>
          <w:rFonts w:eastAsia="Times New Roman" w:cs="Times New Roman"/>
          <w:bCs/>
          <w:iCs/>
          <w:sz w:val="21"/>
          <w:szCs w:val="24"/>
          <w:lang w:val="en-AU" w:eastAsia="en-AU"/>
        </w:rPr>
        <w:t>January</w:t>
      </w:r>
      <w:r w:rsidRPr="002D33EE">
        <w:rPr>
          <w:rFonts w:eastAsia="Times New Roman" w:cs="Times New Roman"/>
          <w:bCs/>
          <w:iCs/>
          <w:sz w:val="21"/>
          <w:szCs w:val="24"/>
          <w:lang w:val="en-AU" w:eastAsia="en-AU"/>
        </w:rPr>
        <w:t xml:space="preserve"> and </w:t>
      </w:r>
      <w:r w:rsidR="00A8474B" w:rsidRPr="002D33EE">
        <w:rPr>
          <w:rFonts w:eastAsia="Times New Roman" w:cs="Times New Roman"/>
          <w:bCs/>
          <w:iCs/>
          <w:sz w:val="21"/>
          <w:szCs w:val="24"/>
          <w:lang w:val="en-AU" w:eastAsia="en-AU"/>
        </w:rPr>
        <w:t>July</w:t>
      </w:r>
      <w:r w:rsidRPr="002D33EE">
        <w:rPr>
          <w:rFonts w:eastAsia="Times New Roman" w:cs="Times New Roman"/>
          <w:bCs/>
          <w:iCs/>
          <w:sz w:val="21"/>
          <w:szCs w:val="24"/>
          <w:lang w:val="en-AU" w:eastAsia="en-AU"/>
        </w:rPr>
        <w:t xml:space="preserve"> each year. </w:t>
      </w:r>
      <w:r w:rsidR="004F1B6E" w:rsidRPr="002D33EE">
        <w:rPr>
          <w:rFonts w:eastAsia="Times New Roman" w:cs="Times New Roman"/>
          <w:bCs/>
          <w:iCs/>
          <w:sz w:val="21"/>
          <w:szCs w:val="24"/>
          <w:lang w:val="en-AU" w:eastAsia="en-AU"/>
        </w:rPr>
        <w:t xml:space="preserve">Reports will include </w:t>
      </w:r>
      <w:r w:rsidRPr="002D33EE">
        <w:rPr>
          <w:rFonts w:eastAsia="Times New Roman" w:cs="Times New Roman"/>
          <w:bCs/>
          <w:iCs/>
          <w:sz w:val="21"/>
          <w:szCs w:val="24"/>
          <w:lang w:val="en-AU" w:eastAsia="en-AU"/>
        </w:rPr>
        <w:t xml:space="preserve">an assessment of progress towards </w:t>
      </w:r>
      <w:r w:rsidR="00A8474B" w:rsidRPr="002D33EE">
        <w:rPr>
          <w:rFonts w:eastAsia="Times New Roman" w:cs="Times New Roman"/>
          <w:bCs/>
          <w:sz w:val="21"/>
          <w:szCs w:val="24"/>
          <w:lang w:val="en-AU" w:eastAsia="en-AU"/>
        </w:rPr>
        <w:t>intended</w:t>
      </w:r>
      <w:r w:rsidRPr="002D33EE">
        <w:rPr>
          <w:rFonts w:eastAsia="Times New Roman" w:cs="Times New Roman"/>
          <w:bCs/>
          <w:iCs/>
          <w:sz w:val="21"/>
          <w:szCs w:val="24"/>
          <w:lang w:val="en-AU" w:eastAsia="en-AU"/>
        </w:rPr>
        <w:t xml:space="preserve"> outcomes and a consolidated activity update against the program annual workplan and relevant </w:t>
      </w:r>
      <w:proofErr w:type="spellStart"/>
      <w:r w:rsidRPr="002D33EE">
        <w:rPr>
          <w:rFonts w:eastAsia="Times New Roman" w:cs="Times New Roman"/>
          <w:bCs/>
          <w:iCs/>
          <w:sz w:val="21"/>
          <w:szCs w:val="24"/>
          <w:lang w:val="en-AU" w:eastAsia="en-AU"/>
        </w:rPr>
        <w:t>GoPNG</w:t>
      </w:r>
      <w:proofErr w:type="spellEnd"/>
      <w:r w:rsidRPr="002D33EE">
        <w:rPr>
          <w:rFonts w:eastAsia="Times New Roman" w:cs="Times New Roman"/>
          <w:bCs/>
          <w:iCs/>
          <w:sz w:val="21"/>
          <w:szCs w:val="24"/>
          <w:lang w:val="en-AU" w:eastAsia="en-AU"/>
        </w:rPr>
        <w:t xml:space="preserve"> plans.</w:t>
      </w:r>
      <w:r w:rsidR="00933D04" w:rsidRPr="002D33EE">
        <w:rPr>
          <w:rFonts w:eastAsia="Times New Roman" w:cs="Times New Roman"/>
          <w:bCs/>
          <w:iCs/>
          <w:sz w:val="21"/>
          <w:szCs w:val="24"/>
          <w:lang w:val="en-AU" w:eastAsia="en-AU"/>
        </w:rPr>
        <w:t xml:space="preserve"> The performance report will provide summary data on each of the main activities, as well as cumulative outcomes since the program began.  It should showcase stories and voices from across the program.</w:t>
      </w:r>
    </w:p>
    <w:p w14:paraId="00723006" w14:textId="24B2970B" w:rsidR="00A8474B" w:rsidRPr="002D33EE" w:rsidRDefault="00933D04" w:rsidP="00A8474B">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Implementing partners should provide the Program Management team with succinct and user-friendly six-monthly</w:t>
      </w:r>
      <w:r w:rsidRPr="002D33EE">
        <w:rPr>
          <w:rFonts w:eastAsia="Times New Roman" w:cs="Times New Roman"/>
          <w:b/>
          <w:bCs/>
          <w:iCs/>
          <w:sz w:val="21"/>
          <w:szCs w:val="24"/>
          <w:lang w:val="en-AU" w:eastAsia="en-AU"/>
        </w:rPr>
        <w:t xml:space="preserve"> activity progress </w:t>
      </w:r>
      <w:r w:rsidRPr="002D33EE">
        <w:rPr>
          <w:rFonts w:eastAsia="Times New Roman" w:cs="Times New Roman"/>
          <w:iCs/>
          <w:sz w:val="21"/>
          <w:szCs w:val="24"/>
          <w:lang w:val="en-AU" w:eastAsia="en-AU"/>
        </w:rPr>
        <w:t>reports</w:t>
      </w:r>
      <w:r w:rsidRPr="002D33EE">
        <w:rPr>
          <w:rFonts w:eastAsia="Times New Roman" w:cs="Times New Roman"/>
          <w:bCs/>
          <w:iCs/>
          <w:sz w:val="21"/>
          <w:szCs w:val="24"/>
          <w:lang w:val="en-AU" w:eastAsia="en-AU"/>
        </w:rPr>
        <w:t>, timed to feed into the program report</w:t>
      </w:r>
      <w:r w:rsidR="008774DC" w:rsidRPr="002D33EE">
        <w:rPr>
          <w:rFonts w:eastAsia="Times New Roman" w:cs="Times New Roman"/>
          <w:bCs/>
          <w:iCs/>
          <w:sz w:val="21"/>
          <w:szCs w:val="24"/>
          <w:lang w:val="en-AU" w:eastAsia="en-AU"/>
        </w:rPr>
        <w:t>.</w:t>
      </w:r>
      <w:r w:rsidR="00A8474B" w:rsidRPr="002D33EE">
        <w:rPr>
          <w:rFonts w:eastAsia="Times New Roman" w:cs="Times New Roman"/>
          <w:bCs/>
          <w:iCs/>
          <w:sz w:val="21"/>
          <w:szCs w:val="24"/>
          <w:lang w:val="en-AU" w:eastAsia="en-AU"/>
        </w:rPr>
        <w:t xml:space="preserve"> </w:t>
      </w:r>
      <w:r w:rsidR="002306FC" w:rsidRPr="002D33EE">
        <w:rPr>
          <w:rFonts w:eastAsia="Times New Roman" w:cs="Times New Roman"/>
          <w:iCs/>
          <w:sz w:val="21"/>
          <w:szCs w:val="24"/>
          <w:lang w:val="en-AU" w:eastAsia="en-AU"/>
        </w:rPr>
        <w:t xml:space="preserve">The narrative reports </w:t>
      </w:r>
      <w:r w:rsidR="00A8474B" w:rsidRPr="002D33EE">
        <w:rPr>
          <w:rFonts w:eastAsia="Times New Roman" w:cs="Times New Roman"/>
          <w:iCs/>
          <w:sz w:val="21"/>
          <w:szCs w:val="24"/>
          <w:lang w:val="en-AU" w:eastAsia="en-AU"/>
        </w:rPr>
        <w:t>will</w:t>
      </w:r>
      <w:r w:rsidR="002306FC" w:rsidRPr="002D33EE">
        <w:rPr>
          <w:rFonts w:eastAsia="Times New Roman" w:cs="Times New Roman"/>
          <w:iCs/>
          <w:sz w:val="21"/>
          <w:szCs w:val="24"/>
          <w:lang w:val="en-AU" w:eastAsia="en-AU"/>
        </w:rPr>
        <w:t xml:space="preserve"> </w:t>
      </w:r>
      <w:r w:rsidR="004F1B6E" w:rsidRPr="002D33EE">
        <w:rPr>
          <w:rFonts w:eastAsia="Times New Roman" w:cs="Times New Roman"/>
          <w:iCs/>
          <w:sz w:val="21"/>
          <w:szCs w:val="24"/>
          <w:lang w:val="en-AU" w:eastAsia="en-AU"/>
        </w:rPr>
        <w:t>include</w:t>
      </w:r>
      <w:r w:rsidR="002306FC" w:rsidRPr="002D33EE">
        <w:rPr>
          <w:rFonts w:eastAsia="Times New Roman" w:cs="Times New Roman"/>
          <w:iCs/>
          <w:sz w:val="21"/>
          <w:szCs w:val="24"/>
          <w:lang w:val="en-AU" w:eastAsia="en-AU"/>
        </w:rPr>
        <w:t xml:space="preserve"> an analytical summary of progress against milestones, progress toward</w:t>
      </w:r>
      <w:r w:rsidR="004F1B6E" w:rsidRPr="002D33EE">
        <w:rPr>
          <w:rFonts w:eastAsia="Times New Roman" w:cs="Times New Roman"/>
          <w:iCs/>
          <w:sz w:val="21"/>
          <w:szCs w:val="24"/>
          <w:lang w:val="en-AU" w:eastAsia="en-AU"/>
        </w:rPr>
        <w:t>s</w:t>
      </w:r>
      <w:r w:rsidR="002306FC" w:rsidRPr="002D33EE">
        <w:rPr>
          <w:rFonts w:eastAsia="Times New Roman" w:cs="Times New Roman"/>
          <w:iCs/>
          <w:sz w:val="21"/>
          <w:szCs w:val="24"/>
          <w:lang w:val="en-AU" w:eastAsia="en-AU"/>
        </w:rPr>
        <w:t xml:space="preserve"> objectives, annual work plan and budget.</w:t>
      </w:r>
    </w:p>
    <w:p w14:paraId="2A0B0B9A" w14:textId="404FD3B4" w:rsidR="002306FC" w:rsidRPr="002D33EE" w:rsidRDefault="00A8474B" w:rsidP="00A8474B">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All reports will need to clearly </w:t>
      </w:r>
      <w:r w:rsidR="001A4494" w:rsidRPr="002D33EE">
        <w:rPr>
          <w:rFonts w:eastAsia="Times New Roman" w:cs="Times New Roman"/>
          <w:iCs/>
          <w:sz w:val="21"/>
          <w:szCs w:val="24"/>
          <w:lang w:val="en-AU" w:eastAsia="en-AU"/>
        </w:rPr>
        <w:t>articula</w:t>
      </w:r>
      <w:r w:rsidR="001A4494">
        <w:rPr>
          <w:rFonts w:eastAsia="Times New Roman" w:cs="Times New Roman"/>
          <w:iCs/>
          <w:sz w:val="21"/>
          <w:szCs w:val="24"/>
          <w:lang w:val="en-AU" w:eastAsia="en-AU"/>
        </w:rPr>
        <w:t>te</w:t>
      </w:r>
      <w:r w:rsidR="001A4494" w:rsidRPr="002D33EE">
        <w:rPr>
          <w:rFonts w:eastAsia="Times New Roman" w:cs="Times New Roman"/>
          <w:iCs/>
          <w:sz w:val="21"/>
          <w:szCs w:val="24"/>
          <w:lang w:val="en-AU" w:eastAsia="en-AU"/>
        </w:rPr>
        <w:t xml:space="preserve"> </w:t>
      </w:r>
      <w:r w:rsidRPr="002D33EE">
        <w:rPr>
          <w:rFonts w:eastAsia="Times New Roman" w:cs="Times New Roman"/>
          <w:iCs/>
          <w:sz w:val="21"/>
          <w:szCs w:val="24"/>
          <w:lang w:val="en-AU" w:eastAsia="en-AU"/>
        </w:rPr>
        <w:t>progress on outcomes for women with disabilities.</w:t>
      </w:r>
    </w:p>
    <w:p w14:paraId="20401079" w14:textId="2B892E58" w:rsidR="002306FC" w:rsidRPr="002D33EE" w:rsidRDefault="00B42227" w:rsidP="002306FC">
      <w:pPr>
        <w:tabs>
          <w:tab w:val="left" w:pos="284"/>
        </w:tabs>
        <w:suppressAutoHyphens w:val="0"/>
        <w:spacing w:before="0" w:line="280" w:lineRule="exact"/>
        <w:rPr>
          <w:rFonts w:eastAsia="Times New Roman" w:cs="Times New Roman"/>
          <w:bCs/>
          <w:iCs/>
          <w:sz w:val="21"/>
          <w:szCs w:val="24"/>
          <w:lang w:val="en-AU" w:eastAsia="en-AU"/>
        </w:rPr>
      </w:pPr>
      <w:r>
        <w:rPr>
          <w:rFonts w:eastAsia="Times New Roman" w:cs="Times New Roman"/>
          <w:bCs/>
          <w:iCs/>
          <w:sz w:val="21"/>
          <w:szCs w:val="24"/>
          <w:lang w:val="en-AU" w:eastAsia="en-AU"/>
        </w:rPr>
        <w:t xml:space="preserve">Reporting will </w:t>
      </w:r>
      <w:r w:rsidR="00342974">
        <w:rPr>
          <w:rFonts w:eastAsia="Times New Roman" w:cs="Times New Roman"/>
          <w:bCs/>
          <w:iCs/>
          <w:sz w:val="21"/>
          <w:szCs w:val="24"/>
          <w:lang w:val="en-AU" w:eastAsia="en-AU"/>
        </w:rPr>
        <w:t>include a breakdown by Province</w:t>
      </w:r>
      <w:r w:rsidR="00875727">
        <w:rPr>
          <w:rFonts w:eastAsia="Times New Roman" w:cs="Times New Roman"/>
          <w:bCs/>
          <w:iCs/>
          <w:sz w:val="21"/>
          <w:szCs w:val="24"/>
          <w:lang w:val="en-AU" w:eastAsia="en-AU"/>
        </w:rPr>
        <w:t xml:space="preserve"> to support sub-national engagement</w:t>
      </w:r>
      <w:r w:rsidR="002306FC" w:rsidRPr="002D33EE">
        <w:rPr>
          <w:rFonts w:eastAsia="Times New Roman" w:cs="Times New Roman"/>
          <w:bCs/>
          <w:iCs/>
          <w:sz w:val="21"/>
          <w:szCs w:val="24"/>
          <w:lang w:val="en-AU" w:eastAsia="en-AU"/>
        </w:rPr>
        <w:t xml:space="preserve">. </w:t>
      </w:r>
    </w:p>
    <w:p w14:paraId="464D0B00" w14:textId="77777777" w:rsidR="00507547" w:rsidRPr="002D33EE" w:rsidRDefault="00507547" w:rsidP="00507547">
      <w:pPr>
        <w:pStyle w:val="Heading2Numbered"/>
        <w:rPr>
          <w:rFonts w:eastAsia="Times New Roman"/>
          <w:lang w:val="en-AU" w:eastAsia="en-AU"/>
        </w:rPr>
      </w:pPr>
      <w:bookmarkStart w:id="145" w:name="_Toc96005322"/>
      <w:bookmarkStart w:id="146" w:name="_Toc127898793"/>
      <w:r w:rsidRPr="002D33EE">
        <w:rPr>
          <w:rFonts w:eastAsia="Times New Roman"/>
          <w:lang w:val="en-AU" w:eastAsia="en-AU"/>
        </w:rPr>
        <w:t>Early Activities and transition arrangements</w:t>
      </w:r>
      <w:bookmarkEnd w:id="145"/>
      <w:bookmarkEnd w:id="146"/>
      <w:r w:rsidRPr="002D33EE">
        <w:rPr>
          <w:rFonts w:eastAsia="Times New Roman"/>
          <w:lang w:val="en-AU" w:eastAsia="en-AU"/>
        </w:rPr>
        <w:t xml:space="preserve"> </w:t>
      </w:r>
    </w:p>
    <w:p w14:paraId="7679F087" w14:textId="13686423" w:rsidR="009C1F6B" w:rsidRPr="002D33EE" w:rsidRDefault="0021571C" w:rsidP="009C1F6B">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The MC will need </w:t>
      </w:r>
      <w:r w:rsidR="00987C8F" w:rsidRPr="002D33EE">
        <w:rPr>
          <w:rFonts w:eastAsia="Times New Roman" w:cs="Times New Roman"/>
          <w:iCs/>
          <w:sz w:val="21"/>
          <w:szCs w:val="24"/>
          <w:lang w:val="en-AU" w:eastAsia="en-AU"/>
        </w:rPr>
        <w:t xml:space="preserve">to </w:t>
      </w:r>
      <w:r w:rsidR="006D69EA" w:rsidRPr="002D33EE">
        <w:rPr>
          <w:rFonts w:eastAsia="Times New Roman" w:cs="Times New Roman"/>
          <w:iCs/>
          <w:sz w:val="21"/>
          <w:szCs w:val="24"/>
          <w:lang w:val="en-AU" w:eastAsia="en-AU"/>
        </w:rPr>
        <w:t xml:space="preserve">undertake </w:t>
      </w:r>
      <w:r w:rsidRPr="002D33EE">
        <w:rPr>
          <w:rFonts w:eastAsia="Times New Roman" w:cs="Times New Roman"/>
          <w:iCs/>
          <w:sz w:val="21"/>
          <w:szCs w:val="24"/>
          <w:lang w:val="en-AU" w:eastAsia="en-AU"/>
        </w:rPr>
        <w:t xml:space="preserve">early </w:t>
      </w:r>
      <w:r w:rsidR="006D69EA" w:rsidRPr="002D33EE">
        <w:rPr>
          <w:rFonts w:eastAsia="Times New Roman" w:cs="Times New Roman"/>
          <w:iCs/>
          <w:sz w:val="21"/>
          <w:szCs w:val="24"/>
          <w:lang w:val="en-AU" w:eastAsia="en-AU"/>
        </w:rPr>
        <w:t>program establishment activities</w:t>
      </w:r>
      <w:r w:rsidRPr="002D33EE">
        <w:rPr>
          <w:rFonts w:eastAsia="Times New Roman" w:cs="Times New Roman"/>
          <w:iCs/>
          <w:sz w:val="21"/>
          <w:szCs w:val="24"/>
          <w:lang w:val="en-AU" w:eastAsia="en-AU"/>
        </w:rPr>
        <w:t xml:space="preserve">, and simultaneously </w:t>
      </w:r>
      <w:r w:rsidR="009C1F6B" w:rsidRPr="002D33EE">
        <w:rPr>
          <w:rFonts w:eastAsia="Times New Roman" w:cs="Times New Roman"/>
          <w:iCs/>
          <w:sz w:val="21"/>
          <w:szCs w:val="24"/>
          <w:lang w:val="en-AU" w:eastAsia="en-AU"/>
        </w:rPr>
        <w:t>novate and tr</w:t>
      </w:r>
      <w:r w:rsidRPr="002D33EE">
        <w:rPr>
          <w:rFonts w:eastAsia="Times New Roman" w:cs="Times New Roman"/>
          <w:iCs/>
          <w:sz w:val="21"/>
          <w:szCs w:val="24"/>
          <w:lang w:val="en-AU" w:eastAsia="en-AU"/>
        </w:rPr>
        <w:t xml:space="preserve">ansition activities </w:t>
      </w:r>
      <w:r w:rsidR="009C1F6B" w:rsidRPr="002D33EE">
        <w:rPr>
          <w:rFonts w:eastAsia="Times New Roman" w:cs="Times New Roman"/>
          <w:iCs/>
          <w:sz w:val="21"/>
          <w:szCs w:val="24"/>
          <w:lang w:val="en-AU" w:eastAsia="en-AU"/>
        </w:rPr>
        <w:t xml:space="preserve">currently </w:t>
      </w:r>
      <w:r w:rsidRPr="002D33EE">
        <w:rPr>
          <w:rFonts w:eastAsia="Times New Roman" w:cs="Times New Roman"/>
          <w:iCs/>
          <w:sz w:val="21"/>
          <w:szCs w:val="24"/>
          <w:lang w:val="en-AU" w:eastAsia="en-AU"/>
        </w:rPr>
        <w:t xml:space="preserve">funded under </w:t>
      </w:r>
      <w:r w:rsidR="00D05AA0" w:rsidRPr="002D33EE">
        <w:rPr>
          <w:rFonts w:eastAsia="Times New Roman" w:cs="Times New Roman"/>
          <w:i/>
          <w:iCs/>
          <w:sz w:val="21"/>
          <w:szCs w:val="24"/>
          <w:lang w:val="en-AU"/>
        </w:rPr>
        <w:t>Pacific Women</w:t>
      </w:r>
      <w:r w:rsidR="00D05AA0" w:rsidRPr="002D33EE">
        <w:rPr>
          <w:rFonts w:eastAsia="Times New Roman" w:cs="Times New Roman"/>
          <w:sz w:val="21"/>
          <w:szCs w:val="24"/>
          <w:lang w:val="en-AU"/>
        </w:rPr>
        <w:t xml:space="preserve"> </w:t>
      </w:r>
      <w:r w:rsidRPr="002D33EE">
        <w:rPr>
          <w:rFonts w:eastAsia="Times New Roman" w:cs="Times New Roman"/>
          <w:iCs/>
          <w:sz w:val="21"/>
          <w:szCs w:val="24"/>
          <w:lang w:val="en-AU" w:eastAsia="en-AU"/>
        </w:rPr>
        <w:t>that have timeframes beyond the end of that program.</w:t>
      </w:r>
      <w:r w:rsidR="009C1F6B" w:rsidRPr="002D33EE">
        <w:rPr>
          <w:rFonts w:eastAsia="Times New Roman" w:cs="Times New Roman"/>
          <w:iCs/>
          <w:sz w:val="21"/>
          <w:szCs w:val="24"/>
          <w:lang w:val="en-AU" w:eastAsia="en-AU"/>
        </w:rPr>
        <w:t xml:space="preserve"> </w:t>
      </w:r>
      <w:r w:rsidR="006D69EA" w:rsidRPr="002D33EE">
        <w:rPr>
          <w:rFonts w:eastAsia="Times New Roman" w:cs="Times New Roman"/>
          <w:iCs/>
          <w:sz w:val="21"/>
          <w:szCs w:val="24"/>
          <w:lang w:val="en-AU" w:eastAsia="en-AU"/>
        </w:rPr>
        <w:t xml:space="preserve"> </w:t>
      </w:r>
      <w:r w:rsidR="00EE386F" w:rsidRPr="002D33EE">
        <w:rPr>
          <w:rFonts w:eastAsia="Times New Roman" w:cs="Times New Roman"/>
          <w:iCs/>
          <w:sz w:val="21"/>
          <w:szCs w:val="24"/>
          <w:lang w:val="en-AU" w:eastAsia="en-AU"/>
        </w:rPr>
        <w:t>A</w:t>
      </w:r>
      <w:r w:rsidR="00A5011E" w:rsidRPr="002D33EE">
        <w:rPr>
          <w:rFonts w:eastAsia="Times New Roman" w:cs="Times New Roman"/>
          <w:iCs/>
          <w:sz w:val="21"/>
          <w:szCs w:val="24"/>
          <w:lang w:val="en-AU" w:eastAsia="en-AU"/>
        </w:rPr>
        <w:t xml:space="preserve"> smooth transition from current arrangements </w:t>
      </w:r>
      <w:r w:rsidR="00EE386F" w:rsidRPr="002D33EE">
        <w:rPr>
          <w:rFonts w:eastAsia="Times New Roman" w:cs="Times New Roman"/>
          <w:iCs/>
          <w:sz w:val="21"/>
          <w:szCs w:val="24"/>
          <w:lang w:val="en-AU" w:eastAsia="en-AU"/>
        </w:rPr>
        <w:t xml:space="preserve">is important to </w:t>
      </w:r>
      <w:r w:rsidR="006D69EA" w:rsidRPr="002D33EE">
        <w:rPr>
          <w:rFonts w:eastAsia="Times New Roman" w:cs="Times New Roman"/>
          <w:iCs/>
          <w:sz w:val="21"/>
          <w:szCs w:val="24"/>
          <w:lang w:val="en-AU" w:eastAsia="en-AU"/>
        </w:rPr>
        <w:t xml:space="preserve">ensuring continuity of critical services.  </w:t>
      </w:r>
    </w:p>
    <w:p w14:paraId="64C2799B" w14:textId="08ECF3C0" w:rsidR="0021571C" w:rsidRPr="002D33EE" w:rsidRDefault="009C1F6B" w:rsidP="00960AC7">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Activities for novation are listed in Annex </w:t>
      </w:r>
      <w:r w:rsidR="006D69EA" w:rsidRPr="002D33EE">
        <w:rPr>
          <w:rFonts w:eastAsia="Times New Roman" w:cs="Times New Roman"/>
          <w:iCs/>
          <w:sz w:val="21"/>
          <w:szCs w:val="24"/>
          <w:lang w:val="en-AU" w:eastAsia="en-AU"/>
        </w:rPr>
        <w:t>6</w:t>
      </w:r>
      <w:r w:rsidR="00EA33A6" w:rsidRPr="002D33EE">
        <w:rPr>
          <w:rFonts w:eastAsia="Times New Roman" w:cs="Times New Roman"/>
          <w:iCs/>
          <w:sz w:val="21"/>
          <w:szCs w:val="24"/>
          <w:lang w:val="en-AU" w:eastAsia="en-AU"/>
        </w:rPr>
        <w:t>: Activities for Novation and Transition</w:t>
      </w:r>
      <w:r w:rsidRPr="002D33EE">
        <w:rPr>
          <w:rFonts w:eastAsia="Times New Roman" w:cs="Times New Roman"/>
          <w:iCs/>
          <w:sz w:val="21"/>
          <w:szCs w:val="24"/>
          <w:lang w:val="en-AU" w:eastAsia="en-AU"/>
        </w:rPr>
        <w:t xml:space="preserve"> and fall into two categories:</w:t>
      </w:r>
    </w:p>
    <w:p w14:paraId="50B86ED3" w14:textId="5659DB94" w:rsidR="009C1F6B" w:rsidRPr="002D33EE" w:rsidRDefault="009C1F6B" w:rsidP="00B2075E">
      <w:pPr>
        <w:pStyle w:val="ListParagraph"/>
        <w:numPr>
          <w:ilvl w:val="0"/>
          <w:numId w:val="54"/>
        </w:numPr>
        <w:tabs>
          <w:tab w:val="left" w:pos="284"/>
        </w:tabs>
        <w:suppressAutoHyphens w:val="0"/>
        <w:spacing w:before="0" w:line="280" w:lineRule="exact"/>
        <w:rPr>
          <w:rFonts w:eastAsia="Times New Roman" w:cs="Times New Roman"/>
          <w:iCs/>
          <w:sz w:val="21"/>
          <w:szCs w:val="24"/>
          <w:lang w:val="en-AU" w:eastAsia="en-AU"/>
        </w:rPr>
      </w:pPr>
      <w:r w:rsidRPr="002D33EE">
        <w:rPr>
          <w:lang w:val="en-AU" w:eastAsia="en-AU"/>
        </w:rPr>
        <w:t>Activities for novation with a view to continued, long term partnerships.</w:t>
      </w:r>
    </w:p>
    <w:p w14:paraId="7A456B59" w14:textId="385A62F8" w:rsidR="009C1F6B" w:rsidRPr="002D33EE" w:rsidRDefault="009C1F6B" w:rsidP="00B2075E">
      <w:pPr>
        <w:pStyle w:val="ListParagraph"/>
        <w:numPr>
          <w:ilvl w:val="0"/>
          <w:numId w:val="54"/>
        </w:numPr>
        <w:tabs>
          <w:tab w:val="left" w:pos="284"/>
        </w:tabs>
        <w:suppressAutoHyphens w:val="0"/>
        <w:spacing w:before="0" w:line="280" w:lineRule="exact"/>
        <w:rPr>
          <w:rFonts w:eastAsia="Times New Roman" w:cs="Times New Roman"/>
          <w:iCs/>
          <w:sz w:val="21"/>
          <w:szCs w:val="24"/>
          <w:lang w:val="en-AU" w:eastAsia="en-AU"/>
        </w:rPr>
      </w:pPr>
      <w:r w:rsidRPr="002D33EE">
        <w:rPr>
          <w:lang w:val="en-AU" w:eastAsia="en-AU"/>
        </w:rPr>
        <w:t>Activities for novation with a view to closing out and / or transitioning to local organisations.</w:t>
      </w:r>
    </w:p>
    <w:p w14:paraId="12134A58" w14:textId="26D652A1" w:rsidR="00A5011E" w:rsidRPr="002D33EE" w:rsidRDefault="00A5011E" w:rsidP="00960AC7">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lastRenderedPageBreak/>
        <w:t>The MC may novate long term partnership</w:t>
      </w:r>
      <w:r w:rsidR="00EE386F" w:rsidRPr="002D33EE">
        <w:rPr>
          <w:rFonts w:eastAsia="Times New Roman" w:cs="Times New Roman"/>
          <w:iCs/>
          <w:sz w:val="21"/>
          <w:szCs w:val="24"/>
          <w:lang w:val="en-AU" w:eastAsia="en-AU"/>
        </w:rPr>
        <w:t>s</w:t>
      </w:r>
      <w:r w:rsidRPr="002D33EE">
        <w:rPr>
          <w:rFonts w:eastAsia="Times New Roman" w:cs="Times New Roman"/>
          <w:iCs/>
          <w:sz w:val="21"/>
          <w:szCs w:val="24"/>
          <w:lang w:val="en-AU" w:eastAsia="en-AU"/>
        </w:rPr>
        <w:t xml:space="preserve"> and build in a 12-to-18-month transition phase to allow time for an assessment and adjustment of the activity to ensure it aligns with the revised program logic and delivery approaches, including </w:t>
      </w:r>
      <w:r w:rsidR="00343CD5" w:rsidRPr="002D33EE">
        <w:rPr>
          <w:rFonts w:eastAsia="Times New Roman" w:cs="Times New Roman"/>
          <w:iCs/>
          <w:sz w:val="21"/>
          <w:szCs w:val="24"/>
          <w:lang w:val="en-AU" w:eastAsia="en-AU"/>
        </w:rPr>
        <w:t xml:space="preserve">for conditionality around INGO grants, and </w:t>
      </w:r>
      <w:r w:rsidRPr="002D33EE">
        <w:rPr>
          <w:rFonts w:eastAsia="Times New Roman" w:cs="Times New Roman"/>
          <w:iCs/>
          <w:sz w:val="21"/>
          <w:szCs w:val="24"/>
          <w:lang w:val="en-AU" w:eastAsia="en-AU"/>
        </w:rPr>
        <w:t xml:space="preserve">leveraging AHC and </w:t>
      </w:r>
      <w:proofErr w:type="spellStart"/>
      <w:r w:rsidRPr="002D33EE">
        <w:rPr>
          <w:rFonts w:eastAsia="Times New Roman" w:cs="Times New Roman"/>
          <w:iCs/>
          <w:sz w:val="21"/>
          <w:szCs w:val="24"/>
          <w:lang w:val="en-AU" w:eastAsia="en-AU"/>
        </w:rPr>
        <w:t>GoPNG</w:t>
      </w:r>
      <w:proofErr w:type="spellEnd"/>
      <w:r w:rsidRPr="002D33EE">
        <w:rPr>
          <w:rFonts w:eastAsia="Times New Roman" w:cs="Times New Roman"/>
          <w:iCs/>
          <w:sz w:val="21"/>
          <w:szCs w:val="24"/>
          <w:lang w:val="en-AU" w:eastAsia="en-AU"/>
        </w:rPr>
        <w:t xml:space="preserve"> for scale.</w:t>
      </w:r>
    </w:p>
    <w:p w14:paraId="306B34C9" w14:textId="181F5620" w:rsidR="006D69EA" w:rsidRPr="002D33EE" w:rsidRDefault="006D69EA" w:rsidP="00960AC7">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Additionally, to maintain progress towards achieving </w:t>
      </w:r>
      <w:r w:rsidR="00343CD5" w:rsidRPr="002D33EE">
        <w:rPr>
          <w:rFonts w:eastAsia="Times New Roman" w:cs="Times New Roman"/>
          <w:iCs/>
          <w:sz w:val="21"/>
          <w:szCs w:val="24"/>
          <w:lang w:val="en-AU" w:eastAsia="en-AU"/>
        </w:rPr>
        <w:t>EOPOs</w:t>
      </w:r>
      <w:r w:rsidRPr="002D33EE">
        <w:rPr>
          <w:rFonts w:eastAsia="Times New Roman" w:cs="Times New Roman"/>
          <w:iCs/>
          <w:sz w:val="21"/>
          <w:szCs w:val="24"/>
          <w:lang w:val="en-AU" w:eastAsia="en-AU"/>
        </w:rPr>
        <w:t xml:space="preserve">, new activities will need to be identified, designed, and implemented. Principles for selection </w:t>
      </w:r>
      <w:r w:rsidR="00BC1B85" w:rsidRPr="002D33EE">
        <w:rPr>
          <w:rFonts w:eastAsia="Times New Roman" w:cs="Times New Roman"/>
          <w:iCs/>
          <w:sz w:val="21"/>
          <w:szCs w:val="24"/>
          <w:lang w:val="en-AU" w:eastAsia="en-AU"/>
        </w:rPr>
        <w:t xml:space="preserve">of </w:t>
      </w:r>
      <w:r w:rsidRPr="002D33EE">
        <w:rPr>
          <w:rFonts w:eastAsia="Times New Roman" w:cs="Times New Roman"/>
          <w:iCs/>
          <w:sz w:val="21"/>
          <w:szCs w:val="24"/>
          <w:lang w:val="en-AU" w:eastAsia="en-AU"/>
        </w:rPr>
        <w:t>new activities and partners include:</w:t>
      </w:r>
    </w:p>
    <w:p w14:paraId="24F2EDB0" w14:textId="5D78C4A8" w:rsidR="006D69EA" w:rsidRPr="002D33EE" w:rsidRDefault="006D69EA" w:rsidP="00B2075E">
      <w:pPr>
        <w:pStyle w:val="ListParagraph"/>
        <w:numPr>
          <w:ilvl w:val="0"/>
          <w:numId w:val="58"/>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Alignment with program </w:t>
      </w:r>
      <w:r w:rsidR="00343CD5" w:rsidRPr="002D33EE">
        <w:rPr>
          <w:rFonts w:eastAsia="Times New Roman" w:cs="Times New Roman"/>
          <w:iCs/>
          <w:sz w:val="21"/>
          <w:szCs w:val="24"/>
          <w:lang w:val="en-AU" w:eastAsia="en-AU"/>
        </w:rPr>
        <w:t>logic</w:t>
      </w:r>
      <w:r w:rsidRPr="002D33EE">
        <w:rPr>
          <w:rFonts w:eastAsia="Times New Roman" w:cs="Times New Roman"/>
          <w:iCs/>
          <w:sz w:val="21"/>
          <w:szCs w:val="24"/>
          <w:lang w:val="en-AU" w:eastAsia="en-AU"/>
        </w:rPr>
        <w:t>.</w:t>
      </w:r>
    </w:p>
    <w:p w14:paraId="6530BABB" w14:textId="50DB1FF5" w:rsidR="006D69EA" w:rsidRPr="002D33EE" w:rsidRDefault="006D69EA" w:rsidP="00B2075E">
      <w:pPr>
        <w:pStyle w:val="ListParagraph"/>
        <w:numPr>
          <w:ilvl w:val="0"/>
          <w:numId w:val="58"/>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 xml:space="preserve">In-country capacity </w:t>
      </w:r>
      <w:r w:rsidR="00A5011E" w:rsidRPr="002D33EE">
        <w:rPr>
          <w:rFonts w:eastAsia="Times New Roman" w:cs="Times New Roman"/>
          <w:iCs/>
          <w:sz w:val="21"/>
          <w:szCs w:val="24"/>
          <w:lang w:val="en-AU" w:eastAsia="en-AU"/>
        </w:rPr>
        <w:t xml:space="preserve">of a partner </w:t>
      </w:r>
      <w:r w:rsidRPr="002D33EE">
        <w:rPr>
          <w:rFonts w:eastAsia="Times New Roman" w:cs="Times New Roman"/>
          <w:iCs/>
          <w:sz w:val="21"/>
          <w:szCs w:val="24"/>
          <w:lang w:val="en-AU" w:eastAsia="en-AU"/>
        </w:rPr>
        <w:t xml:space="preserve">to own, lead and </w:t>
      </w:r>
      <w:r w:rsidR="00A5011E" w:rsidRPr="002D33EE">
        <w:rPr>
          <w:rFonts w:eastAsia="Times New Roman" w:cs="Times New Roman"/>
          <w:iCs/>
          <w:sz w:val="21"/>
          <w:szCs w:val="24"/>
          <w:lang w:val="en-AU" w:eastAsia="en-AU"/>
        </w:rPr>
        <w:t>deliver</w:t>
      </w:r>
      <w:r w:rsidRPr="002D33EE">
        <w:rPr>
          <w:rFonts w:eastAsia="Times New Roman" w:cs="Times New Roman"/>
          <w:iCs/>
          <w:sz w:val="21"/>
          <w:szCs w:val="24"/>
          <w:lang w:val="en-AU" w:eastAsia="en-AU"/>
        </w:rPr>
        <w:t xml:space="preserve"> the activity</w:t>
      </w:r>
      <w:r w:rsidR="00A5011E" w:rsidRPr="002D33EE">
        <w:rPr>
          <w:rFonts w:eastAsia="Times New Roman" w:cs="Times New Roman"/>
          <w:iCs/>
          <w:sz w:val="21"/>
          <w:szCs w:val="24"/>
          <w:lang w:val="en-AU" w:eastAsia="en-AU"/>
        </w:rPr>
        <w:t xml:space="preserve"> effectively</w:t>
      </w:r>
      <w:r w:rsidRPr="002D33EE">
        <w:rPr>
          <w:rFonts w:eastAsia="Times New Roman" w:cs="Times New Roman"/>
          <w:iCs/>
          <w:sz w:val="21"/>
          <w:szCs w:val="24"/>
          <w:lang w:val="en-AU" w:eastAsia="en-AU"/>
        </w:rPr>
        <w:t>.</w:t>
      </w:r>
    </w:p>
    <w:p w14:paraId="22731D8C" w14:textId="0E51E573" w:rsidR="00A5011E" w:rsidRPr="002D33EE" w:rsidRDefault="00A5011E" w:rsidP="00B2075E">
      <w:pPr>
        <w:pStyle w:val="ListParagraph"/>
        <w:numPr>
          <w:ilvl w:val="0"/>
          <w:numId w:val="58"/>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Ability to deliver outcomes for women with a disability.</w:t>
      </w:r>
    </w:p>
    <w:p w14:paraId="67E35514" w14:textId="080CB897" w:rsidR="00A5011E" w:rsidRPr="002D33EE" w:rsidRDefault="00A5011E" w:rsidP="00B2075E">
      <w:pPr>
        <w:pStyle w:val="ListParagraph"/>
        <w:numPr>
          <w:ilvl w:val="0"/>
          <w:numId w:val="58"/>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Sustainability.</w:t>
      </w:r>
    </w:p>
    <w:p w14:paraId="29D59036" w14:textId="6B1223F0" w:rsidR="00A5011E" w:rsidRPr="002D33EE" w:rsidRDefault="00A5011E" w:rsidP="00B2075E">
      <w:pPr>
        <w:pStyle w:val="ListParagraph"/>
        <w:numPr>
          <w:ilvl w:val="0"/>
          <w:numId w:val="58"/>
        </w:num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Value for Money.</w:t>
      </w:r>
    </w:p>
    <w:p w14:paraId="4E49AB31" w14:textId="0D687D6D" w:rsidR="006D69EA" w:rsidRPr="002D33EE" w:rsidRDefault="00A5011E" w:rsidP="00960AC7">
      <w:pPr>
        <w:tabs>
          <w:tab w:val="left" w:pos="284"/>
        </w:tabs>
        <w:suppressAutoHyphens w:val="0"/>
        <w:spacing w:before="0" w:line="280" w:lineRule="exact"/>
        <w:rPr>
          <w:rFonts w:eastAsia="Times New Roman" w:cs="Times New Roman"/>
          <w:iCs/>
          <w:sz w:val="21"/>
          <w:szCs w:val="24"/>
          <w:lang w:val="en-AU" w:eastAsia="en-AU"/>
        </w:rPr>
      </w:pPr>
      <w:r w:rsidRPr="002D33EE">
        <w:rPr>
          <w:rFonts w:eastAsia="Times New Roman" w:cs="Times New Roman"/>
          <w:iCs/>
          <w:sz w:val="21"/>
          <w:szCs w:val="24"/>
          <w:lang w:val="en-AU" w:eastAsia="en-AU"/>
        </w:rPr>
        <w:t>Some activities that could be considered early include:</w:t>
      </w:r>
    </w:p>
    <w:p w14:paraId="1602324D" w14:textId="7F1B4D7C" w:rsidR="001F1915" w:rsidRPr="002D33EE" w:rsidRDefault="00615BEF" w:rsidP="00B2075E">
      <w:pPr>
        <w:pStyle w:val="ListParagraph"/>
        <w:numPr>
          <w:ilvl w:val="0"/>
          <w:numId w:val="39"/>
        </w:numPr>
        <w:tabs>
          <w:tab w:val="left" w:pos="284"/>
        </w:tabs>
        <w:suppressAutoHyphens w:val="0"/>
        <w:spacing w:before="0" w:line="280" w:lineRule="exact"/>
        <w:rPr>
          <w:lang w:val="en-AU"/>
        </w:rPr>
      </w:pPr>
      <w:r w:rsidRPr="002D33EE">
        <w:rPr>
          <w:rFonts w:eastAsia="Times New Roman" w:cs="Times New Roman"/>
          <w:iCs/>
          <w:sz w:val="21"/>
          <w:szCs w:val="24"/>
          <w:lang w:val="en-AU" w:eastAsia="en-AU"/>
        </w:rPr>
        <w:t xml:space="preserve">Approaches to scaling up the </w:t>
      </w:r>
      <w:r w:rsidR="001F1915" w:rsidRPr="002D33EE">
        <w:rPr>
          <w:lang w:val="en-AU"/>
        </w:rPr>
        <w:t xml:space="preserve">Family Farm </w:t>
      </w:r>
      <w:r w:rsidRPr="002D33EE">
        <w:rPr>
          <w:lang w:val="en-AU"/>
        </w:rPr>
        <w:t>T</w:t>
      </w:r>
      <w:r w:rsidR="001F1915" w:rsidRPr="002D33EE">
        <w:rPr>
          <w:lang w:val="en-AU"/>
        </w:rPr>
        <w:t xml:space="preserve">eams </w:t>
      </w:r>
      <w:r w:rsidRPr="002D33EE">
        <w:rPr>
          <w:lang w:val="en-AU"/>
        </w:rPr>
        <w:t xml:space="preserve">model through local organisations and other programs and sectors, noting that the Coffee Industry Support Project with CARE will end with </w:t>
      </w:r>
      <w:r w:rsidR="00D05AA0" w:rsidRPr="002D33EE">
        <w:rPr>
          <w:rFonts w:eastAsia="Times New Roman" w:cs="Times New Roman"/>
          <w:i/>
          <w:iCs/>
          <w:sz w:val="21"/>
          <w:szCs w:val="24"/>
          <w:lang w:val="en-AU"/>
        </w:rPr>
        <w:t>Pacific Women</w:t>
      </w:r>
      <w:r w:rsidRPr="002D33EE">
        <w:rPr>
          <w:lang w:val="en-AU"/>
        </w:rPr>
        <w:t>. The MC will decide how to take the outcomes forward and to scale.</w:t>
      </w:r>
    </w:p>
    <w:p w14:paraId="5476553F" w14:textId="55787F30" w:rsidR="00615BEF" w:rsidRPr="002D33EE" w:rsidRDefault="00615BEF" w:rsidP="00B2075E">
      <w:pPr>
        <w:pStyle w:val="ListParagraph"/>
        <w:numPr>
          <w:ilvl w:val="0"/>
          <w:numId w:val="39"/>
        </w:numPr>
        <w:tabs>
          <w:tab w:val="left" w:pos="284"/>
        </w:tabs>
        <w:suppressAutoHyphens w:val="0"/>
        <w:spacing w:before="0" w:line="280" w:lineRule="exact"/>
        <w:rPr>
          <w:lang w:val="en-AU"/>
        </w:rPr>
      </w:pPr>
      <w:r w:rsidRPr="002D33EE">
        <w:rPr>
          <w:rFonts w:eastAsia="Times New Roman" w:cs="Times New Roman"/>
          <w:iCs/>
          <w:sz w:val="21"/>
          <w:szCs w:val="24"/>
          <w:lang w:val="en-AU" w:eastAsia="en-AU"/>
        </w:rPr>
        <w:t xml:space="preserve">Approaches to scaling up the </w:t>
      </w:r>
      <w:r w:rsidRPr="002D33EE">
        <w:rPr>
          <w:lang w:val="en-AU"/>
        </w:rPr>
        <w:t>GBV and SARV related work that was funded via Oxfam</w:t>
      </w:r>
      <w:r w:rsidR="00862084" w:rsidRPr="002D33EE">
        <w:rPr>
          <w:lang w:val="en-AU"/>
        </w:rPr>
        <w:t xml:space="preserve"> and FHI 360</w:t>
      </w:r>
      <w:r w:rsidRPr="002D33EE">
        <w:rPr>
          <w:lang w:val="en-AU"/>
        </w:rPr>
        <w:t xml:space="preserve">, noting that the activity will end with </w:t>
      </w:r>
      <w:r w:rsidR="00D05AA0" w:rsidRPr="002D33EE">
        <w:rPr>
          <w:rFonts w:eastAsia="Times New Roman" w:cs="Times New Roman"/>
          <w:i/>
          <w:iCs/>
          <w:sz w:val="21"/>
          <w:szCs w:val="24"/>
          <w:lang w:val="en-AU"/>
        </w:rPr>
        <w:t>Pacific Women</w:t>
      </w:r>
      <w:r w:rsidRPr="002D33EE">
        <w:rPr>
          <w:lang w:val="en-AU"/>
        </w:rPr>
        <w:t>. The MC will decide how to take the outcomes forward and to scale.</w:t>
      </w:r>
    </w:p>
    <w:p w14:paraId="3AE45B7E" w14:textId="54496982" w:rsidR="00615BEF" w:rsidRPr="002D33EE" w:rsidRDefault="00615BEF" w:rsidP="00B2075E">
      <w:pPr>
        <w:pStyle w:val="ListParagraph"/>
        <w:numPr>
          <w:ilvl w:val="0"/>
          <w:numId w:val="39"/>
        </w:numPr>
        <w:tabs>
          <w:tab w:val="left" w:pos="284"/>
        </w:tabs>
        <w:suppressAutoHyphens w:val="0"/>
        <w:spacing w:before="0" w:line="280" w:lineRule="exact"/>
        <w:rPr>
          <w:lang w:val="en-AU"/>
        </w:rPr>
      </w:pPr>
      <w:r w:rsidRPr="002D33EE">
        <w:rPr>
          <w:lang w:val="en-AU"/>
        </w:rPr>
        <w:t xml:space="preserve">Working with the PNG Institute of Directors to </w:t>
      </w:r>
      <w:r w:rsidR="00EE386F" w:rsidRPr="002D33EE">
        <w:rPr>
          <w:lang w:val="en-AU"/>
        </w:rPr>
        <w:t xml:space="preserve">support </w:t>
      </w:r>
      <w:r w:rsidRPr="002D33EE">
        <w:rPr>
          <w:lang w:val="en-AU"/>
        </w:rPr>
        <w:t>EOPO</w:t>
      </w:r>
      <w:r w:rsidR="00EE386F" w:rsidRPr="002D33EE">
        <w:rPr>
          <w:lang w:val="en-AU"/>
        </w:rPr>
        <w:t>4</w:t>
      </w:r>
      <w:r w:rsidRPr="002D33EE">
        <w:rPr>
          <w:lang w:val="en-AU"/>
        </w:rPr>
        <w:t xml:space="preserve"> outcomes.</w:t>
      </w:r>
    </w:p>
    <w:p w14:paraId="1BD439B3" w14:textId="3ABCA7EC" w:rsidR="00172D53" w:rsidRPr="002D33EE" w:rsidRDefault="00615BEF" w:rsidP="00615BEF">
      <w:pPr>
        <w:rPr>
          <w:lang w:val="en-AU"/>
        </w:rPr>
      </w:pPr>
      <w:r w:rsidRPr="002D33EE">
        <w:rPr>
          <w:lang w:val="en-AU"/>
        </w:rPr>
        <w:t xml:space="preserve">Other early </w:t>
      </w:r>
      <w:r w:rsidR="00EE386F" w:rsidRPr="002D33EE">
        <w:rPr>
          <w:lang w:val="en-AU"/>
        </w:rPr>
        <w:t xml:space="preserve">technical </w:t>
      </w:r>
      <w:r w:rsidRPr="002D33EE">
        <w:rPr>
          <w:lang w:val="en-AU"/>
        </w:rPr>
        <w:t>activities include:</w:t>
      </w:r>
    </w:p>
    <w:p w14:paraId="09054467" w14:textId="77777777" w:rsidR="002A3D03" w:rsidRDefault="002A3D03" w:rsidP="002A3D03">
      <w:pPr>
        <w:pStyle w:val="ListParagraph"/>
        <w:numPr>
          <w:ilvl w:val="0"/>
          <w:numId w:val="59"/>
        </w:numPr>
        <w:rPr>
          <w:lang w:val="en-AU"/>
        </w:rPr>
      </w:pPr>
      <w:r>
        <w:rPr>
          <w:lang w:val="en-AU"/>
        </w:rPr>
        <w:t xml:space="preserve">Holding a </w:t>
      </w:r>
      <w:r w:rsidRPr="009A6862">
        <w:rPr>
          <w:lang w:val="en-AU"/>
        </w:rPr>
        <w:t>partnership workshop</w:t>
      </w:r>
      <w:r>
        <w:rPr>
          <w:lang w:val="en-AU"/>
        </w:rPr>
        <w:t xml:space="preserve"> to establish ways of working.</w:t>
      </w:r>
    </w:p>
    <w:p w14:paraId="202AC4B2" w14:textId="614044AB" w:rsidR="002A3D03" w:rsidRPr="00926111" w:rsidRDefault="002A3D03">
      <w:pPr>
        <w:pStyle w:val="ListParagraph"/>
        <w:numPr>
          <w:ilvl w:val="0"/>
          <w:numId w:val="59"/>
        </w:numPr>
        <w:rPr>
          <w:lang w:val="en-AU"/>
        </w:rPr>
      </w:pPr>
      <w:r w:rsidRPr="00926111">
        <w:rPr>
          <w:lang w:val="en-AU"/>
        </w:rPr>
        <w:t>Undertaking an Environmental and Social Impact Assessment</w:t>
      </w:r>
      <w:r w:rsidR="005064C3" w:rsidRPr="00926111">
        <w:rPr>
          <w:lang w:val="en-AU"/>
        </w:rPr>
        <w:t xml:space="preserve"> and</w:t>
      </w:r>
      <w:r w:rsidR="004B4E71" w:rsidRPr="00926111">
        <w:rPr>
          <w:lang w:val="en-AU"/>
        </w:rPr>
        <w:t xml:space="preserve"> developing a program-level risk assessment and management strategy</w:t>
      </w:r>
      <w:r w:rsidRPr="00926111">
        <w:rPr>
          <w:lang w:val="en-AU"/>
        </w:rPr>
        <w:t>.</w:t>
      </w:r>
    </w:p>
    <w:p w14:paraId="681600B6" w14:textId="79973A8B" w:rsidR="00615BEF" w:rsidRPr="002D33EE" w:rsidRDefault="00615BEF" w:rsidP="00B2075E">
      <w:pPr>
        <w:pStyle w:val="ListParagraph"/>
        <w:numPr>
          <w:ilvl w:val="0"/>
          <w:numId w:val="59"/>
        </w:numPr>
        <w:rPr>
          <w:lang w:val="en-AU"/>
        </w:rPr>
      </w:pPr>
      <w:r w:rsidRPr="002D33EE">
        <w:rPr>
          <w:lang w:val="en-AU"/>
        </w:rPr>
        <w:t xml:space="preserve">Establishing the Gender Hub. </w:t>
      </w:r>
    </w:p>
    <w:p w14:paraId="7C6ECEFF" w14:textId="30EAC0E5" w:rsidR="00EE386F" w:rsidRDefault="00EE386F" w:rsidP="00B2075E">
      <w:pPr>
        <w:pStyle w:val="ListParagraph"/>
        <w:numPr>
          <w:ilvl w:val="0"/>
          <w:numId w:val="59"/>
        </w:numPr>
        <w:rPr>
          <w:lang w:val="en-AU"/>
        </w:rPr>
      </w:pPr>
      <w:r w:rsidRPr="002D33EE">
        <w:rPr>
          <w:lang w:val="en-AU"/>
        </w:rPr>
        <w:t>E</w:t>
      </w:r>
      <w:r w:rsidR="00EE74CF" w:rsidRPr="002D33EE">
        <w:rPr>
          <w:lang w:val="en-AU"/>
        </w:rPr>
        <w:t xml:space="preserve">ngaging with </w:t>
      </w:r>
      <w:r w:rsidR="00615BEF" w:rsidRPr="002D33EE">
        <w:rPr>
          <w:lang w:val="en-AU"/>
        </w:rPr>
        <w:t>AHC</w:t>
      </w:r>
      <w:r w:rsidR="00EE74CF" w:rsidRPr="002D33EE">
        <w:rPr>
          <w:lang w:val="en-AU"/>
        </w:rPr>
        <w:t xml:space="preserve"> on the</w:t>
      </w:r>
      <w:r w:rsidR="00615BEF" w:rsidRPr="002D33EE">
        <w:rPr>
          <w:lang w:val="en-AU"/>
        </w:rPr>
        <w:t xml:space="preserve"> Gender Action Plan</w:t>
      </w:r>
      <w:r w:rsidRPr="002D33EE">
        <w:rPr>
          <w:lang w:val="en-AU"/>
        </w:rPr>
        <w:t>.</w:t>
      </w:r>
    </w:p>
    <w:p w14:paraId="59E5857C" w14:textId="6135BECD" w:rsidR="003A29FB" w:rsidRDefault="00764206" w:rsidP="00B2075E">
      <w:pPr>
        <w:pStyle w:val="ListParagraph"/>
        <w:numPr>
          <w:ilvl w:val="0"/>
          <w:numId w:val="59"/>
        </w:numPr>
        <w:rPr>
          <w:lang w:val="en-AU"/>
        </w:rPr>
      </w:pPr>
      <w:r>
        <w:rPr>
          <w:lang w:val="en-AU"/>
        </w:rPr>
        <w:t>Developing a</w:t>
      </w:r>
      <w:r w:rsidRPr="00764206">
        <w:rPr>
          <w:lang w:val="en-AU"/>
        </w:rPr>
        <w:t xml:space="preserve"> detailed MEL Plan</w:t>
      </w:r>
      <w:r w:rsidR="00626170">
        <w:rPr>
          <w:lang w:val="en-AU"/>
        </w:rPr>
        <w:t xml:space="preserve"> and</w:t>
      </w:r>
      <w:r w:rsidR="00482EE0">
        <w:rPr>
          <w:lang w:val="en-AU"/>
        </w:rPr>
        <w:t xml:space="preserve"> Localisation Plan</w:t>
      </w:r>
      <w:r>
        <w:rPr>
          <w:lang w:val="en-AU"/>
        </w:rPr>
        <w:t>.</w:t>
      </w:r>
    </w:p>
    <w:p w14:paraId="68CEA862" w14:textId="3B376391" w:rsidR="00615BEF" w:rsidRPr="002D33EE" w:rsidRDefault="00EE386F">
      <w:pPr>
        <w:pStyle w:val="ListParagraph"/>
        <w:numPr>
          <w:ilvl w:val="0"/>
          <w:numId w:val="59"/>
        </w:numPr>
        <w:rPr>
          <w:lang w:val="en-AU"/>
        </w:rPr>
      </w:pPr>
      <w:r w:rsidRPr="002D33EE">
        <w:rPr>
          <w:lang w:val="en-AU"/>
        </w:rPr>
        <w:t>D</w:t>
      </w:r>
      <w:r w:rsidR="00EE74CF" w:rsidRPr="002D33EE">
        <w:rPr>
          <w:lang w:val="en-AU"/>
        </w:rPr>
        <w:t>eveloping a Convening and Learning agenda</w:t>
      </w:r>
      <w:r w:rsidRPr="002D33EE">
        <w:rPr>
          <w:lang w:val="en-AU"/>
        </w:rPr>
        <w:t>.</w:t>
      </w:r>
    </w:p>
    <w:p w14:paraId="79DCD364" w14:textId="77C33233" w:rsidR="00507547" w:rsidRPr="002D33EE" w:rsidRDefault="00507547" w:rsidP="00507547">
      <w:pPr>
        <w:pStyle w:val="Heading2Numbered"/>
        <w:rPr>
          <w:lang w:val="en-AU"/>
        </w:rPr>
      </w:pPr>
      <w:bookmarkStart w:id="147" w:name="_Toc94628746"/>
      <w:bookmarkStart w:id="148" w:name="_Toc96005323"/>
      <w:bookmarkStart w:id="149" w:name="_Toc127898794"/>
      <w:r w:rsidRPr="002D33EE">
        <w:rPr>
          <w:lang w:val="en-AU"/>
        </w:rPr>
        <w:t>Profile, branding and Public Diplomacy</w:t>
      </w:r>
      <w:bookmarkEnd w:id="147"/>
      <w:bookmarkEnd w:id="148"/>
      <w:bookmarkEnd w:id="149"/>
    </w:p>
    <w:p w14:paraId="1AE79B03" w14:textId="2288750C" w:rsidR="00EE386F" w:rsidRPr="002D33EE" w:rsidRDefault="00507547" w:rsidP="00507547">
      <w:pPr>
        <w:rPr>
          <w:iCs/>
          <w:lang w:val="en-AU"/>
        </w:rPr>
      </w:pPr>
      <w:r w:rsidRPr="002D33EE">
        <w:rPr>
          <w:iCs/>
          <w:lang w:val="en-AU"/>
        </w:rPr>
        <w:t xml:space="preserve">The </w:t>
      </w:r>
      <w:r w:rsidR="00F82146" w:rsidRPr="002D33EE">
        <w:rPr>
          <w:iCs/>
          <w:lang w:val="en-AU"/>
        </w:rPr>
        <w:t xml:space="preserve">current </w:t>
      </w:r>
      <w:r w:rsidRPr="002D33EE">
        <w:rPr>
          <w:i/>
          <w:lang w:val="en-AU"/>
        </w:rPr>
        <w:t>Pacific Women</w:t>
      </w:r>
      <w:r w:rsidRPr="002D33EE">
        <w:rPr>
          <w:iCs/>
          <w:lang w:val="en-AU"/>
        </w:rPr>
        <w:t xml:space="preserve"> program is a highly visible program in PNG and makes a substantial contribution to </w:t>
      </w:r>
      <w:r w:rsidR="00193AFD">
        <w:rPr>
          <w:iCs/>
          <w:lang w:val="en-AU"/>
        </w:rPr>
        <w:t xml:space="preserve">the </w:t>
      </w:r>
      <w:r w:rsidRPr="002D33EE">
        <w:rPr>
          <w:iCs/>
          <w:lang w:val="en-AU"/>
        </w:rPr>
        <w:t xml:space="preserve">positive public profile of Australian development.  Branding is important for profile building and therefore access and influence. </w:t>
      </w:r>
    </w:p>
    <w:p w14:paraId="0159F5EC" w14:textId="77CDDE8D" w:rsidR="00507547" w:rsidRPr="002D33EE" w:rsidRDefault="00507547" w:rsidP="00507547">
      <w:pPr>
        <w:rPr>
          <w:iCs/>
          <w:lang w:val="en-AU"/>
        </w:rPr>
      </w:pPr>
      <w:r w:rsidRPr="002D33EE">
        <w:rPr>
          <w:iCs/>
          <w:lang w:val="en-AU"/>
        </w:rPr>
        <w:t xml:space="preserve">From July 2022 the program will be referred to as PNG Women </w:t>
      </w:r>
      <w:r w:rsidR="00832549" w:rsidRPr="002D33EE">
        <w:rPr>
          <w:iCs/>
          <w:lang w:val="en-AU"/>
        </w:rPr>
        <w:t xml:space="preserve">Lead. </w:t>
      </w:r>
      <w:r w:rsidRPr="002D33EE">
        <w:rPr>
          <w:iCs/>
          <w:lang w:val="en-AU"/>
        </w:rPr>
        <w:t xml:space="preserve">Like </w:t>
      </w:r>
      <w:r w:rsidR="00D05AA0" w:rsidRPr="002D33EE">
        <w:rPr>
          <w:rFonts w:eastAsia="Times New Roman" w:cs="Times New Roman"/>
          <w:i/>
          <w:iCs/>
          <w:sz w:val="21"/>
          <w:szCs w:val="24"/>
          <w:lang w:val="en-AU"/>
        </w:rPr>
        <w:t>Pacific Women</w:t>
      </w:r>
      <w:r w:rsidRPr="002D33EE">
        <w:rPr>
          <w:iCs/>
          <w:lang w:val="en-AU"/>
        </w:rPr>
        <w:t xml:space="preserve">, the new program will be visible and will continue to contribute to the visibility of Australia’s development cooperation in Australia and in PNG. Public diplomacy will promote the value of the program to Australian audiences, including to government, parliament, and the public. In PNG, public diplomacy will be targeted to key stakeholders and support Australia’s diplomatic relationships with the </w:t>
      </w:r>
      <w:proofErr w:type="spellStart"/>
      <w:r w:rsidRPr="002D33EE">
        <w:rPr>
          <w:iCs/>
          <w:lang w:val="en-AU"/>
        </w:rPr>
        <w:t>GoPNG</w:t>
      </w:r>
      <w:proofErr w:type="spellEnd"/>
      <w:r w:rsidRPr="002D33EE">
        <w:rPr>
          <w:iCs/>
          <w:lang w:val="en-AU"/>
        </w:rPr>
        <w:t xml:space="preserve">. </w:t>
      </w:r>
      <w:r w:rsidR="007C2D64" w:rsidRPr="002D33EE">
        <w:rPr>
          <w:iCs/>
          <w:lang w:val="en-AU"/>
        </w:rPr>
        <w:t xml:space="preserve">Efforts will be made to profile PNG Women </w:t>
      </w:r>
      <w:r w:rsidR="00BC0CDB">
        <w:rPr>
          <w:iCs/>
          <w:lang w:val="en-AU"/>
        </w:rPr>
        <w:t>Lead</w:t>
      </w:r>
      <w:r w:rsidR="007C2D64" w:rsidRPr="002D33EE">
        <w:rPr>
          <w:iCs/>
          <w:lang w:val="en-AU"/>
        </w:rPr>
        <w:t xml:space="preserve"> to Australian audiences using a variety of media and methods including social and traditional media, articles and think pieces, and engaging with key influencers and groups in Australia. </w:t>
      </w:r>
    </w:p>
    <w:p w14:paraId="3CA44CA0" w14:textId="77777777" w:rsidR="009B425F" w:rsidRPr="002D33EE" w:rsidRDefault="009B425F" w:rsidP="009B425F">
      <w:pPr>
        <w:rPr>
          <w:iCs/>
          <w:lang w:val="en-AU"/>
        </w:rPr>
      </w:pPr>
      <w:r w:rsidRPr="002D33EE">
        <w:rPr>
          <w:iCs/>
          <w:lang w:val="en-AU"/>
        </w:rPr>
        <w:t xml:space="preserve">The program will support the bilateral relationship by ensuring that the Australian Government is credited and acknowledged as a key </w:t>
      </w:r>
      <w:r>
        <w:rPr>
          <w:iCs/>
          <w:lang w:val="en-AU"/>
        </w:rPr>
        <w:t>development partner</w:t>
      </w:r>
      <w:r w:rsidRPr="002D33EE">
        <w:rPr>
          <w:iCs/>
          <w:lang w:val="en-AU"/>
        </w:rPr>
        <w:t xml:space="preserve"> and by regularly furnishing Australian Government and PNG program partners and stakeholders with information regarding the program. The program team will support DFAT’s efforts by preparing communications materials, briefing notes, stories of change and case studies, social media materials, and by contributing to regional and global development dialogues. </w:t>
      </w:r>
    </w:p>
    <w:p w14:paraId="061C6FBF" w14:textId="77777777" w:rsidR="009B425F" w:rsidRPr="002D33EE" w:rsidRDefault="009B425F" w:rsidP="009B425F">
      <w:pPr>
        <w:rPr>
          <w:iCs/>
          <w:lang w:val="en-AU"/>
        </w:rPr>
      </w:pPr>
      <w:r w:rsidRPr="002D33EE">
        <w:rPr>
          <w:iCs/>
          <w:lang w:val="en-AU"/>
        </w:rPr>
        <w:t xml:space="preserve">The MC will be responsible for the development and implementation of a public diplomacy and communications strategy. The strategy will outline public diplomacy and communication goals and provide a detailed plan for how these goals will be achieved. The MC will work in close collaboration with DFAT to </w:t>
      </w:r>
      <w:r w:rsidRPr="002D33EE">
        <w:rPr>
          <w:iCs/>
          <w:lang w:val="en-AU"/>
        </w:rPr>
        <w:lastRenderedPageBreak/>
        <w:t xml:space="preserve">develop the strategy and support delivery. </w:t>
      </w:r>
      <w:r>
        <w:rPr>
          <w:iCs/>
          <w:lang w:val="en-AU"/>
        </w:rPr>
        <w:t>Pacific Women Lead regional program will be consulted on any branding requirements that may impact the PNG Women Lead branding strategy.</w:t>
      </w:r>
    </w:p>
    <w:p w14:paraId="4BCA52A0" w14:textId="5D925D2E" w:rsidR="00F3248F" w:rsidRPr="002D33EE" w:rsidRDefault="00507547" w:rsidP="00507547">
      <w:pPr>
        <w:rPr>
          <w:iCs/>
          <w:lang w:val="en-AU"/>
        </w:rPr>
      </w:pPr>
      <w:r w:rsidRPr="002D33EE">
        <w:rPr>
          <w:iCs/>
          <w:lang w:val="en-AU"/>
        </w:rPr>
        <w:t xml:space="preserve">Through public diplomacy and communications efforts, the Australian Government will demonstrate and effectively communicate how its aid investments contribute to increasing recovery, prosperity, and stability in PNG. The program team and DFAT will need to draw PNG program partners and </w:t>
      </w:r>
      <w:r w:rsidR="00F3248F" w:rsidRPr="002D33EE">
        <w:rPr>
          <w:iCs/>
          <w:lang w:val="en-AU"/>
        </w:rPr>
        <w:t>stakeholders’</w:t>
      </w:r>
      <w:r w:rsidRPr="002D33EE">
        <w:rPr>
          <w:iCs/>
          <w:lang w:val="en-AU"/>
        </w:rPr>
        <w:t xml:space="preserve"> attention to the contribution and impact of the program, making it visible and tangible. </w:t>
      </w:r>
    </w:p>
    <w:p w14:paraId="3F087D3D" w14:textId="77777777" w:rsidR="00507547" w:rsidRPr="002D33EE" w:rsidRDefault="00507547" w:rsidP="00507547">
      <w:pPr>
        <w:pStyle w:val="Heading2Numbered"/>
        <w:rPr>
          <w:rFonts w:eastAsia="Times New Roman"/>
          <w:lang w:val="en-AU" w:eastAsia="en-AU"/>
        </w:rPr>
      </w:pPr>
      <w:bookmarkStart w:id="150" w:name="_Toc96005324"/>
      <w:bookmarkStart w:id="151" w:name="_Toc127898795"/>
      <w:r w:rsidRPr="002D33EE">
        <w:rPr>
          <w:rFonts w:eastAsia="Times New Roman"/>
          <w:lang w:val="en-AU" w:eastAsia="en-AU"/>
        </w:rPr>
        <w:t>Sustainability</w:t>
      </w:r>
      <w:bookmarkEnd w:id="150"/>
      <w:bookmarkEnd w:id="151"/>
    </w:p>
    <w:p w14:paraId="37551FB2" w14:textId="2000C0ED" w:rsidR="00507547" w:rsidRPr="002D33EE" w:rsidRDefault="00507547" w:rsidP="00034B8C">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This Investment Design Document has emphasised the importance of supporting, </w:t>
      </w:r>
      <w:r w:rsidR="00BA32CB" w:rsidRPr="002D33EE">
        <w:rPr>
          <w:rFonts w:eastAsia="Times New Roman" w:cs="Times New Roman"/>
          <w:sz w:val="21"/>
          <w:szCs w:val="24"/>
          <w:lang w:val="en-AU"/>
        </w:rPr>
        <w:t>facilitating,</w:t>
      </w:r>
      <w:r w:rsidRPr="002D33EE">
        <w:rPr>
          <w:rFonts w:eastAsia="Times New Roman" w:cs="Times New Roman"/>
          <w:sz w:val="21"/>
          <w:szCs w:val="24"/>
          <w:lang w:val="en-AU"/>
        </w:rPr>
        <w:t xml:space="preserve"> and catalysing sustainable change. The Theory of Change and Ways of Working draw attention to the need for systemic change that is locally owned and locally led, and enhances the collaboration</w:t>
      </w:r>
      <w:r w:rsidR="008F12E5" w:rsidRPr="002D33EE">
        <w:rPr>
          <w:rFonts w:eastAsia="Times New Roman" w:cs="Times New Roman"/>
          <w:sz w:val="21"/>
          <w:szCs w:val="24"/>
          <w:lang w:val="en-AU"/>
        </w:rPr>
        <w:t>, networking, movement building and leveraging – across the public and private sector, and civil society – to embed sustainable outcomes</w:t>
      </w:r>
      <w:r w:rsidRPr="002D33EE">
        <w:rPr>
          <w:rFonts w:eastAsia="Times New Roman" w:cs="Times New Roman"/>
          <w:sz w:val="21"/>
          <w:szCs w:val="24"/>
          <w:lang w:val="en-AU"/>
        </w:rPr>
        <w:t xml:space="preserve">.  It heightens the emphasis on embedding change in </w:t>
      </w:r>
      <w:proofErr w:type="spellStart"/>
      <w:r w:rsidRPr="002D33EE">
        <w:rPr>
          <w:rFonts w:eastAsia="Times New Roman" w:cs="Times New Roman"/>
          <w:sz w:val="21"/>
          <w:szCs w:val="24"/>
          <w:lang w:val="en-AU"/>
        </w:rPr>
        <w:t>GoPNG</w:t>
      </w:r>
      <w:proofErr w:type="spellEnd"/>
      <w:r w:rsidRPr="002D33EE">
        <w:rPr>
          <w:rFonts w:eastAsia="Times New Roman" w:cs="Times New Roman"/>
          <w:sz w:val="21"/>
          <w:szCs w:val="24"/>
          <w:lang w:val="en-AU"/>
        </w:rPr>
        <w:t xml:space="preserve">. </w:t>
      </w:r>
      <w:r w:rsidR="002301C1" w:rsidRPr="002D33EE">
        <w:rPr>
          <w:rFonts w:eastAsia="Times New Roman" w:cs="Times New Roman"/>
          <w:sz w:val="21"/>
          <w:szCs w:val="24"/>
          <w:lang w:val="en-AU"/>
        </w:rPr>
        <w:t>The program takes a g</w:t>
      </w:r>
      <w:r w:rsidRPr="002D33EE">
        <w:rPr>
          <w:rFonts w:eastAsia="Times New Roman" w:cs="Times New Roman"/>
          <w:sz w:val="21"/>
          <w:szCs w:val="24"/>
          <w:lang w:val="en-AU"/>
        </w:rPr>
        <w:t xml:space="preserve">ender transformative approach </w:t>
      </w:r>
      <w:r w:rsidR="002301C1" w:rsidRPr="002D33EE">
        <w:rPr>
          <w:rFonts w:eastAsia="Times New Roman" w:cs="Times New Roman"/>
          <w:sz w:val="21"/>
          <w:szCs w:val="24"/>
          <w:lang w:val="en-AU"/>
        </w:rPr>
        <w:t>focused on</w:t>
      </w:r>
      <w:r w:rsidRPr="002D33EE">
        <w:rPr>
          <w:rFonts w:eastAsia="Times New Roman" w:cs="Times New Roman"/>
          <w:sz w:val="21"/>
          <w:szCs w:val="24"/>
          <w:lang w:val="en-AU"/>
        </w:rPr>
        <w:t xml:space="preserve"> shift</w:t>
      </w:r>
      <w:r w:rsidR="002301C1" w:rsidRPr="002D33EE">
        <w:rPr>
          <w:rFonts w:eastAsia="Times New Roman" w:cs="Times New Roman"/>
          <w:sz w:val="21"/>
          <w:szCs w:val="24"/>
          <w:lang w:val="en-AU"/>
        </w:rPr>
        <w:t>ing</w:t>
      </w:r>
      <w:r w:rsidRPr="002D33EE">
        <w:rPr>
          <w:rFonts w:eastAsia="Times New Roman" w:cs="Times New Roman"/>
          <w:sz w:val="21"/>
          <w:szCs w:val="24"/>
          <w:lang w:val="en-AU"/>
        </w:rPr>
        <w:t xml:space="preserve"> norms, </w:t>
      </w:r>
      <w:r w:rsidR="00BA32CB" w:rsidRPr="002D33EE">
        <w:rPr>
          <w:rFonts w:eastAsia="Times New Roman" w:cs="Times New Roman"/>
          <w:sz w:val="21"/>
          <w:szCs w:val="24"/>
          <w:lang w:val="en-AU"/>
        </w:rPr>
        <w:t>attitudes,</w:t>
      </w:r>
      <w:r w:rsidRPr="002D33EE">
        <w:rPr>
          <w:rFonts w:eastAsia="Times New Roman" w:cs="Times New Roman"/>
          <w:sz w:val="21"/>
          <w:szCs w:val="24"/>
          <w:lang w:val="en-AU"/>
        </w:rPr>
        <w:t xml:space="preserve"> and behaviours</w:t>
      </w:r>
      <w:r w:rsidR="002301C1" w:rsidRPr="002D33EE">
        <w:rPr>
          <w:rFonts w:eastAsia="Times New Roman" w:cs="Times New Roman"/>
          <w:sz w:val="21"/>
          <w:szCs w:val="24"/>
          <w:lang w:val="en-AU"/>
        </w:rPr>
        <w:t xml:space="preserve">, and thinking and working politically to influence well beyond program activities and partners. </w:t>
      </w:r>
    </w:p>
    <w:p w14:paraId="39CABA59" w14:textId="74C15F9D" w:rsidR="00507547" w:rsidRPr="002D33EE" w:rsidRDefault="00507547" w:rsidP="00507547">
      <w:pPr>
        <w:pStyle w:val="Heading1Numbered"/>
        <w:rPr>
          <w:rFonts w:eastAsia="Times New Roman"/>
          <w:lang w:val="en-AU"/>
        </w:rPr>
      </w:pPr>
      <w:bookmarkStart w:id="152" w:name="_Toc96005325"/>
      <w:bookmarkStart w:id="153" w:name="_Toc127898796"/>
      <w:r w:rsidRPr="002D33EE">
        <w:rPr>
          <w:rFonts w:eastAsia="Times New Roman"/>
          <w:lang w:val="en-AU"/>
        </w:rPr>
        <w:t>Monitoring and Evaluation</w:t>
      </w:r>
      <w:bookmarkEnd w:id="152"/>
      <w:bookmarkEnd w:id="153"/>
    </w:p>
    <w:p w14:paraId="254BCB19" w14:textId="13E82C69" w:rsidR="00DF70E6" w:rsidRPr="002D33EE" w:rsidRDefault="00867CA9" w:rsidP="00DF70E6">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A detailed </w:t>
      </w:r>
      <w:r w:rsidR="00D22CAC" w:rsidRPr="00063EB0">
        <w:rPr>
          <w:rFonts w:eastAsia="Times New Roman" w:cs="Times New Roman"/>
          <w:sz w:val="21"/>
          <w:szCs w:val="24"/>
          <w:lang w:val="en-AU"/>
        </w:rPr>
        <w:t>MEL</w:t>
      </w:r>
      <w:r w:rsidR="00D22CAC" w:rsidRPr="002D33EE">
        <w:rPr>
          <w:rFonts w:eastAsia="Times New Roman" w:cs="Times New Roman"/>
          <w:sz w:val="21"/>
          <w:szCs w:val="24"/>
          <w:lang w:val="en-AU"/>
        </w:rPr>
        <w:t xml:space="preserve"> </w:t>
      </w:r>
      <w:r w:rsidRPr="002D33EE">
        <w:rPr>
          <w:rFonts w:eastAsia="Times New Roman" w:cs="Times New Roman"/>
          <w:sz w:val="21"/>
          <w:szCs w:val="24"/>
          <w:lang w:val="en-AU"/>
        </w:rPr>
        <w:t>Plan will be developed by the MC within six months of implementation, and a baseline and formal M</w:t>
      </w:r>
      <w:r w:rsidR="00D22CAC" w:rsidRPr="002D33EE">
        <w:rPr>
          <w:rFonts w:eastAsia="Times New Roman" w:cs="Times New Roman"/>
          <w:sz w:val="21"/>
          <w:szCs w:val="24"/>
          <w:lang w:val="en-AU"/>
        </w:rPr>
        <w:t>EL</w:t>
      </w:r>
      <w:r w:rsidRPr="002D33EE">
        <w:rPr>
          <w:rFonts w:eastAsia="Times New Roman" w:cs="Times New Roman"/>
          <w:sz w:val="21"/>
          <w:szCs w:val="24"/>
          <w:lang w:val="en-AU"/>
        </w:rPr>
        <w:t xml:space="preserve"> system should be operational within the first 12 months</w:t>
      </w:r>
      <w:r w:rsidR="00CD3166" w:rsidRPr="002D33EE">
        <w:rPr>
          <w:rFonts w:eastAsia="Times New Roman" w:cs="Times New Roman"/>
          <w:sz w:val="21"/>
          <w:szCs w:val="24"/>
          <w:lang w:val="en-AU"/>
        </w:rPr>
        <w:t xml:space="preserve"> of the program</w:t>
      </w:r>
      <w:r w:rsidRPr="002D33EE">
        <w:rPr>
          <w:rFonts w:eastAsia="Times New Roman" w:cs="Times New Roman"/>
          <w:sz w:val="21"/>
          <w:szCs w:val="24"/>
          <w:lang w:val="en-AU"/>
        </w:rPr>
        <w:t xml:space="preserve">.  </w:t>
      </w:r>
      <w:r w:rsidR="00D22CAC" w:rsidRPr="002D33EE">
        <w:rPr>
          <w:rFonts w:eastAsia="Times New Roman" w:cs="Times New Roman"/>
          <w:sz w:val="21"/>
          <w:szCs w:val="24"/>
          <w:lang w:val="en-AU"/>
        </w:rPr>
        <w:t xml:space="preserve">Annex </w:t>
      </w:r>
      <w:r w:rsidR="005F6931" w:rsidRPr="002D33EE">
        <w:rPr>
          <w:rFonts w:eastAsia="Times New Roman" w:cs="Times New Roman"/>
          <w:sz w:val="21"/>
          <w:szCs w:val="24"/>
          <w:lang w:val="en-AU"/>
        </w:rPr>
        <w:t>7</w:t>
      </w:r>
      <w:r w:rsidR="00D22CAC" w:rsidRPr="002D33EE">
        <w:rPr>
          <w:rFonts w:eastAsia="Times New Roman" w:cs="Times New Roman"/>
          <w:sz w:val="21"/>
          <w:szCs w:val="24"/>
          <w:lang w:val="en-AU"/>
        </w:rPr>
        <w:t xml:space="preserve"> represents </w:t>
      </w:r>
      <w:r w:rsidR="00D22CAC" w:rsidRPr="002D33EE">
        <w:rPr>
          <w:rFonts w:eastAsia="Times New Roman" w:cs="Times New Roman"/>
          <w:bCs/>
          <w:sz w:val="21"/>
          <w:szCs w:val="24"/>
          <w:lang w:val="en-AU"/>
        </w:rPr>
        <w:t xml:space="preserve">an indicative </w:t>
      </w:r>
      <w:r w:rsidR="00D22CAC" w:rsidRPr="00063EB0">
        <w:rPr>
          <w:rFonts w:eastAsia="Times New Roman" w:cs="Times New Roman"/>
          <w:bCs/>
          <w:sz w:val="21"/>
          <w:szCs w:val="24"/>
          <w:lang w:val="en-AU"/>
        </w:rPr>
        <w:t>MEL</w:t>
      </w:r>
      <w:r w:rsidR="00063EB0" w:rsidRPr="00063EB0">
        <w:rPr>
          <w:rFonts w:eastAsia="Times New Roman" w:cs="Times New Roman"/>
          <w:bCs/>
          <w:sz w:val="21"/>
          <w:szCs w:val="24"/>
          <w:lang w:val="en-AU"/>
        </w:rPr>
        <w:t xml:space="preserve"> </w:t>
      </w:r>
      <w:r w:rsidR="00D22CAC" w:rsidRPr="00063EB0">
        <w:rPr>
          <w:rFonts w:eastAsia="Times New Roman" w:cs="Times New Roman"/>
          <w:bCs/>
          <w:sz w:val="21"/>
          <w:szCs w:val="24"/>
          <w:lang w:val="en-AU"/>
        </w:rPr>
        <w:t>F</w:t>
      </w:r>
      <w:r w:rsidR="00063EB0">
        <w:rPr>
          <w:rFonts w:eastAsia="Times New Roman" w:cs="Times New Roman"/>
          <w:bCs/>
          <w:sz w:val="21"/>
          <w:szCs w:val="24"/>
          <w:lang w:val="en-AU"/>
        </w:rPr>
        <w:t>ramework (MELF)</w:t>
      </w:r>
      <w:r w:rsidR="00D22CAC" w:rsidRPr="002D33EE">
        <w:rPr>
          <w:rFonts w:eastAsia="Times New Roman" w:cs="Times New Roman"/>
          <w:bCs/>
          <w:sz w:val="21"/>
          <w:szCs w:val="24"/>
          <w:lang w:val="en-AU"/>
        </w:rPr>
        <w:t xml:space="preserve"> </w:t>
      </w:r>
      <w:r w:rsidR="00D22CAC" w:rsidRPr="002D33EE">
        <w:rPr>
          <w:rFonts w:eastAsia="Times New Roman" w:cs="Times New Roman"/>
          <w:sz w:val="21"/>
          <w:szCs w:val="24"/>
          <w:lang w:val="en-AU"/>
        </w:rPr>
        <w:t xml:space="preserve">based on the initial priority activities, goal and intended outcomes. </w:t>
      </w:r>
      <w:r w:rsidRPr="002D33EE">
        <w:rPr>
          <w:rFonts w:eastAsia="Times New Roman" w:cs="Times New Roman"/>
          <w:sz w:val="21"/>
          <w:szCs w:val="24"/>
          <w:lang w:val="en-AU"/>
        </w:rPr>
        <w:t xml:space="preserve">The </w:t>
      </w:r>
      <w:r w:rsidR="00D22CAC" w:rsidRPr="002D33EE">
        <w:rPr>
          <w:rFonts w:eastAsia="Times New Roman" w:cs="Times New Roman"/>
          <w:sz w:val="21"/>
          <w:szCs w:val="24"/>
          <w:lang w:val="en-AU"/>
        </w:rPr>
        <w:t>MELF</w:t>
      </w:r>
      <w:r w:rsidRPr="002D33EE">
        <w:rPr>
          <w:rFonts w:eastAsia="Times New Roman" w:cs="Times New Roman"/>
          <w:sz w:val="21"/>
          <w:szCs w:val="24"/>
          <w:lang w:val="en-AU"/>
        </w:rPr>
        <w:t xml:space="preserve"> covers the five-year period of the program and will be updated annually.</w:t>
      </w:r>
      <w:r w:rsidR="00D22CAC" w:rsidRPr="002D33EE">
        <w:rPr>
          <w:rFonts w:eastAsia="Times New Roman" w:cs="Times New Roman"/>
          <w:sz w:val="21"/>
          <w:szCs w:val="24"/>
          <w:lang w:val="en-AU"/>
        </w:rPr>
        <w:t xml:space="preserve"> </w:t>
      </w:r>
      <w:r w:rsidR="00DF70E6" w:rsidRPr="002D33EE">
        <w:rPr>
          <w:rFonts w:eastAsia="Times New Roman" w:cs="Times New Roman"/>
          <w:sz w:val="21"/>
          <w:szCs w:val="24"/>
          <w:lang w:val="en-AU"/>
        </w:rPr>
        <w:t xml:space="preserve">The finalised MELF should map to Tier 2 indicators of DFAT’s </w:t>
      </w:r>
      <w:r w:rsidR="00DF70E6" w:rsidRPr="002D33EE">
        <w:rPr>
          <w:rFonts w:eastAsia="Times New Roman" w:cs="Times New Roman"/>
          <w:i/>
          <w:iCs/>
          <w:sz w:val="21"/>
          <w:szCs w:val="24"/>
          <w:lang w:val="en-AU"/>
        </w:rPr>
        <w:t>Partnership for Recovery</w:t>
      </w:r>
      <w:r w:rsidR="00DF70E6" w:rsidRPr="002D33EE">
        <w:rPr>
          <w:rFonts w:eastAsia="Times New Roman" w:cs="Times New Roman"/>
          <w:sz w:val="21"/>
          <w:szCs w:val="24"/>
          <w:lang w:val="en-AU"/>
        </w:rPr>
        <w:t xml:space="preserve"> P</w:t>
      </w:r>
      <w:r w:rsidR="00063EB0">
        <w:rPr>
          <w:rFonts w:eastAsia="Times New Roman" w:cs="Times New Roman"/>
          <w:sz w:val="21"/>
          <w:szCs w:val="24"/>
          <w:lang w:val="en-AU"/>
        </w:rPr>
        <w:t xml:space="preserve">erformance </w:t>
      </w:r>
      <w:r w:rsidR="00DF70E6" w:rsidRPr="002D33EE">
        <w:rPr>
          <w:rFonts w:eastAsia="Times New Roman" w:cs="Times New Roman"/>
          <w:sz w:val="21"/>
          <w:szCs w:val="24"/>
          <w:lang w:val="en-AU"/>
        </w:rPr>
        <w:t>A</w:t>
      </w:r>
      <w:r w:rsidR="00063EB0">
        <w:rPr>
          <w:rFonts w:eastAsia="Times New Roman" w:cs="Times New Roman"/>
          <w:sz w:val="21"/>
          <w:szCs w:val="24"/>
          <w:lang w:val="en-AU"/>
        </w:rPr>
        <w:t xml:space="preserve">ssessment </w:t>
      </w:r>
      <w:r w:rsidR="00DF70E6" w:rsidRPr="002D33EE">
        <w:rPr>
          <w:rFonts w:eastAsia="Times New Roman" w:cs="Times New Roman"/>
          <w:sz w:val="21"/>
          <w:szCs w:val="24"/>
          <w:lang w:val="en-AU"/>
        </w:rPr>
        <w:t>F</w:t>
      </w:r>
      <w:r w:rsidR="00063EB0">
        <w:rPr>
          <w:rFonts w:eastAsia="Times New Roman" w:cs="Times New Roman"/>
          <w:sz w:val="21"/>
          <w:szCs w:val="24"/>
          <w:lang w:val="en-AU"/>
        </w:rPr>
        <w:t>ramework</w:t>
      </w:r>
      <w:r w:rsidR="00DF70E6" w:rsidRPr="002D33EE">
        <w:rPr>
          <w:rFonts w:eastAsia="Times New Roman" w:cs="Times New Roman"/>
          <w:sz w:val="21"/>
          <w:szCs w:val="24"/>
          <w:lang w:val="en-AU"/>
        </w:rPr>
        <w:t>.</w:t>
      </w:r>
    </w:p>
    <w:p w14:paraId="73997E34" w14:textId="414875A9" w:rsidR="00867CA9" w:rsidRPr="002D33EE" w:rsidRDefault="00D22CAC" w:rsidP="00867CA9">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The</w:t>
      </w:r>
      <w:r w:rsidR="00867CA9" w:rsidRPr="002D33EE">
        <w:rPr>
          <w:rFonts w:eastAsia="Times New Roman" w:cs="Times New Roman"/>
          <w:sz w:val="21"/>
          <w:szCs w:val="24"/>
          <w:lang w:val="en-AU"/>
        </w:rPr>
        <w:t xml:space="preserve"> </w:t>
      </w:r>
      <w:r w:rsidR="00DF70E6" w:rsidRPr="002D33EE">
        <w:rPr>
          <w:rFonts w:eastAsia="Times New Roman" w:cs="Times New Roman"/>
          <w:sz w:val="21"/>
          <w:szCs w:val="24"/>
          <w:lang w:val="en-AU"/>
        </w:rPr>
        <w:t xml:space="preserve">program </w:t>
      </w:r>
      <w:r w:rsidR="00867CA9" w:rsidRPr="002D33EE">
        <w:rPr>
          <w:rFonts w:eastAsia="Times New Roman" w:cs="Times New Roman"/>
          <w:sz w:val="21"/>
          <w:szCs w:val="24"/>
          <w:lang w:val="en-AU"/>
        </w:rPr>
        <w:t xml:space="preserve">MEL system will be </w:t>
      </w:r>
      <w:r w:rsidR="00DF70E6" w:rsidRPr="002D33EE">
        <w:rPr>
          <w:rFonts w:eastAsia="Times New Roman" w:cs="Times New Roman"/>
          <w:sz w:val="21"/>
          <w:szCs w:val="24"/>
          <w:lang w:val="en-AU"/>
        </w:rPr>
        <w:t xml:space="preserve">developed by the MC and </w:t>
      </w:r>
      <w:r w:rsidR="00867CA9" w:rsidRPr="002D33EE">
        <w:rPr>
          <w:rFonts w:eastAsia="Times New Roman" w:cs="Times New Roman"/>
          <w:sz w:val="21"/>
          <w:szCs w:val="24"/>
          <w:lang w:val="en-AU"/>
        </w:rPr>
        <w:t>refined in consultation with partners and be regularly revised through implementation.</w:t>
      </w:r>
    </w:p>
    <w:p w14:paraId="49F9A9FF" w14:textId="77777777" w:rsidR="00867CA9" w:rsidRPr="002D33EE" w:rsidRDefault="00867CA9" w:rsidP="00285874">
      <w:pPr>
        <w:pStyle w:val="Heading2Numbered"/>
        <w:rPr>
          <w:rFonts w:eastAsia="Times New Roman"/>
          <w:lang w:val="en-AU"/>
        </w:rPr>
      </w:pPr>
      <w:bookmarkStart w:id="154" w:name="_Toc96005326"/>
      <w:bookmarkStart w:id="155" w:name="_Toc127898797"/>
      <w:r w:rsidRPr="002D33EE">
        <w:rPr>
          <w:rFonts w:eastAsia="Times New Roman"/>
          <w:lang w:val="en-AU"/>
        </w:rPr>
        <w:t>Purpose of MEL</w:t>
      </w:r>
      <w:bookmarkEnd w:id="154"/>
      <w:bookmarkEnd w:id="155"/>
      <w:r w:rsidRPr="002D33EE">
        <w:rPr>
          <w:rFonts w:eastAsia="Times New Roman"/>
          <w:lang w:val="en-AU"/>
        </w:rPr>
        <w:t xml:space="preserve"> </w:t>
      </w:r>
    </w:p>
    <w:p w14:paraId="11E9458C" w14:textId="228FF33D" w:rsidR="00DF70E6" w:rsidRPr="002D33EE" w:rsidRDefault="00DF70E6" w:rsidP="00DF70E6">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The purpose of MEL for this program includes:</w:t>
      </w:r>
    </w:p>
    <w:p w14:paraId="09FB6B70" w14:textId="797CAC89" w:rsidR="00867CA9" w:rsidRPr="002D33EE" w:rsidRDefault="00867CA9" w:rsidP="00B2075E">
      <w:pPr>
        <w:numPr>
          <w:ilvl w:val="0"/>
          <w:numId w:val="75"/>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Supporting program management and partners to carry out regular and systematic assessment of progress towards outcomes. </w:t>
      </w:r>
    </w:p>
    <w:p w14:paraId="0D556C53" w14:textId="4B723359" w:rsidR="00867CA9" w:rsidRPr="002D33EE" w:rsidRDefault="00867CA9" w:rsidP="00B2075E">
      <w:pPr>
        <w:numPr>
          <w:ilvl w:val="0"/>
          <w:numId w:val="75"/>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To ensure accountability of the program to all program partners and stakeholders, including Australian taxpayers and the people of </w:t>
      </w:r>
      <w:r w:rsidR="00DF70E6" w:rsidRPr="002D33EE">
        <w:rPr>
          <w:rFonts w:eastAsia="Times New Roman" w:cs="Times New Roman"/>
          <w:sz w:val="21"/>
          <w:szCs w:val="24"/>
          <w:lang w:val="en-AU"/>
        </w:rPr>
        <w:t>PNG</w:t>
      </w:r>
      <w:r w:rsidRPr="002D33EE">
        <w:rPr>
          <w:rFonts w:eastAsia="Times New Roman" w:cs="Times New Roman"/>
          <w:sz w:val="21"/>
          <w:szCs w:val="24"/>
          <w:lang w:val="en-AU"/>
        </w:rPr>
        <w:t>.</w:t>
      </w:r>
    </w:p>
    <w:p w14:paraId="21296E51" w14:textId="77777777" w:rsidR="00867CA9" w:rsidRPr="002D33EE" w:rsidRDefault="00867CA9" w:rsidP="00B2075E">
      <w:pPr>
        <w:numPr>
          <w:ilvl w:val="0"/>
          <w:numId w:val="75"/>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To support learning and decision making for the improvement of the program and reflection and sharing of what works, what does not, for whom and under what circumstances. </w:t>
      </w:r>
    </w:p>
    <w:p w14:paraId="4D79DBD0" w14:textId="1DCDA63C" w:rsidR="00867CA9" w:rsidRPr="002D33EE" w:rsidRDefault="00867CA9" w:rsidP="00B2075E">
      <w:pPr>
        <w:numPr>
          <w:ilvl w:val="0"/>
          <w:numId w:val="75"/>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To generate evidence and information that supports the program theory of change and </w:t>
      </w:r>
      <w:r w:rsidR="00DF70E6" w:rsidRPr="002D33EE">
        <w:rPr>
          <w:rFonts w:eastAsia="Times New Roman" w:cs="Times New Roman"/>
          <w:sz w:val="21"/>
          <w:szCs w:val="24"/>
          <w:lang w:val="en-AU"/>
        </w:rPr>
        <w:t xml:space="preserve">that </w:t>
      </w:r>
      <w:r w:rsidRPr="002D33EE">
        <w:rPr>
          <w:rFonts w:eastAsia="Times New Roman" w:cs="Times New Roman"/>
          <w:sz w:val="21"/>
          <w:szCs w:val="24"/>
          <w:lang w:val="en-AU"/>
        </w:rPr>
        <w:t>can be communicated to influence program stakeholders.</w:t>
      </w:r>
    </w:p>
    <w:p w14:paraId="56F291DA" w14:textId="3F85578E" w:rsidR="00867CA9" w:rsidRPr="002D33EE" w:rsidRDefault="00867CA9" w:rsidP="00B2075E">
      <w:pPr>
        <w:numPr>
          <w:ilvl w:val="0"/>
          <w:numId w:val="75"/>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Support </w:t>
      </w:r>
      <w:proofErr w:type="spellStart"/>
      <w:r w:rsidRPr="002D33EE">
        <w:rPr>
          <w:rFonts w:eastAsia="Times New Roman" w:cs="Times New Roman"/>
          <w:sz w:val="21"/>
          <w:szCs w:val="24"/>
          <w:lang w:val="en-AU"/>
        </w:rPr>
        <w:t>GoPNG</w:t>
      </w:r>
      <w:proofErr w:type="spellEnd"/>
      <w:r w:rsidRPr="002D33EE">
        <w:rPr>
          <w:rFonts w:eastAsia="Times New Roman" w:cs="Times New Roman"/>
          <w:sz w:val="21"/>
          <w:szCs w:val="24"/>
          <w:lang w:val="en-AU"/>
        </w:rPr>
        <w:t xml:space="preserve"> decision making to improve program delivery and meet their reporting requirements. </w:t>
      </w:r>
      <w:r w:rsidRPr="002D33EE">
        <w:rPr>
          <w:rFonts w:eastAsia="Times New Roman" w:cs="Times New Roman"/>
          <w:b/>
          <w:bCs/>
          <w:i/>
          <w:iCs/>
          <w:sz w:val="21"/>
          <w:szCs w:val="24"/>
          <w:lang w:val="en-AU"/>
        </w:rPr>
        <w:t xml:space="preserve"> </w:t>
      </w:r>
    </w:p>
    <w:p w14:paraId="32D2497D" w14:textId="77777777" w:rsidR="00867CA9" w:rsidRPr="002D33EE" w:rsidRDefault="00867CA9" w:rsidP="00285874">
      <w:pPr>
        <w:pStyle w:val="Heading2Numbered"/>
        <w:rPr>
          <w:rFonts w:eastAsia="Times New Roman"/>
          <w:lang w:val="en-AU"/>
        </w:rPr>
      </w:pPr>
      <w:bookmarkStart w:id="156" w:name="_Toc96005327"/>
      <w:bookmarkStart w:id="157" w:name="_Toc127898798"/>
      <w:r w:rsidRPr="002D33EE">
        <w:rPr>
          <w:rFonts w:eastAsia="Times New Roman"/>
          <w:lang w:val="en-AU"/>
        </w:rPr>
        <w:t>Key Principles for MEL</w:t>
      </w:r>
      <w:bookmarkEnd w:id="156"/>
      <w:bookmarkEnd w:id="157"/>
    </w:p>
    <w:p w14:paraId="485A0C76" w14:textId="0745CB2B" w:rsidR="00867CA9" w:rsidRPr="002D33EE" w:rsidRDefault="00867CA9" w:rsidP="00867CA9">
      <w:pPr>
        <w:tabs>
          <w:tab w:val="left" w:pos="284"/>
        </w:tabs>
        <w:suppressAutoHyphens w:val="0"/>
        <w:spacing w:before="0" w:line="280" w:lineRule="exact"/>
        <w:rPr>
          <w:rFonts w:eastAsia="Times New Roman" w:cs="Times New Roman"/>
          <w:bCs/>
          <w:iCs/>
          <w:sz w:val="21"/>
          <w:szCs w:val="24"/>
          <w:lang w:val="en-AU"/>
        </w:rPr>
      </w:pPr>
      <w:r w:rsidRPr="002D33EE">
        <w:rPr>
          <w:rFonts w:eastAsia="Times New Roman" w:cs="Times New Roman"/>
          <w:b/>
          <w:sz w:val="21"/>
          <w:szCs w:val="24"/>
          <w:lang w:val="en-AU"/>
        </w:rPr>
        <w:t>Flexible and adaptable:</w:t>
      </w:r>
      <w:r w:rsidRPr="002D33EE">
        <w:rPr>
          <w:rFonts w:eastAsia="Times New Roman" w:cs="Times New Roman"/>
          <w:sz w:val="21"/>
          <w:szCs w:val="24"/>
          <w:lang w:val="en-AU"/>
        </w:rPr>
        <w:t xml:space="preserve"> to respond to local contextual factors and emerging opportunities</w:t>
      </w:r>
      <w:r w:rsidR="00F254D1" w:rsidRPr="002D33EE">
        <w:rPr>
          <w:rFonts w:eastAsia="Times New Roman" w:cs="Times New Roman"/>
          <w:sz w:val="21"/>
          <w:szCs w:val="24"/>
          <w:lang w:val="en-AU"/>
        </w:rPr>
        <w:t xml:space="preserve">, embedding </w:t>
      </w:r>
      <w:r w:rsidR="001F24CE" w:rsidRPr="002D33EE">
        <w:rPr>
          <w:rFonts w:eastAsia="Times New Roman" w:cs="Times New Roman"/>
          <w:bCs/>
          <w:sz w:val="21"/>
          <w:szCs w:val="24"/>
          <w:lang w:val="en-AU"/>
        </w:rPr>
        <w:t>processes of testing, learning and iteration to find solutions</w:t>
      </w:r>
      <w:r w:rsidRPr="002D33EE">
        <w:rPr>
          <w:rFonts w:eastAsia="Times New Roman" w:cs="Times New Roman"/>
          <w:bCs/>
          <w:sz w:val="21"/>
          <w:szCs w:val="24"/>
          <w:lang w:val="en-AU"/>
        </w:rPr>
        <w:t xml:space="preserve">, and assess </w:t>
      </w:r>
      <w:r w:rsidR="001F24CE" w:rsidRPr="002D33EE">
        <w:rPr>
          <w:rFonts w:eastAsia="Times New Roman" w:cs="Times New Roman"/>
          <w:bCs/>
          <w:sz w:val="21"/>
          <w:szCs w:val="24"/>
          <w:lang w:val="en-AU"/>
        </w:rPr>
        <w:t>experience</w:t>
      </w:r>
      <w:r w:rsidRPr="002D33EE">
        <w:rPr>
          <w:rFonts w:eastAsia="Times New Roman" w:cs="Times New Roman"/>
          <w:bCs/>
          <w:sz w:val="21"/>
          <w:szCs w:val="24"/>
          <w:lang w:val="en-AU"/>
        </w:rPr>
        <w:t>.</w:t>
      </w:r>
      <w:r w:rsidRPr="002D33EE">
        <w:rPr>
          <w:rFonts w:eastAsia="Times New Roman" w:cs="Times New Roman"/>
          <w:bCs/>
          <w:iCs/>
          <w:sz w:val="21"/>
          <w:szCs w:val="24"/>
          <w:lang w:val="en-AU"/>
        </w:rPr>
        <w:t xml:space="preserve"> </w:t>
      </w:r>
      <w:r w:rsidR="00047C77">
        <w:rPr>
          <w:rFonts w:eastAsia="Times New Roman" w:cs="Times New Roman"/>
          <w:bCs/>
          <w:iCs/>
          <w:sz w:val="21"/>
          <w:szCs w:val="24"/>
          <w:lang w:val="en-AU"/>
        </w:rPr>
        <w:t>The MEL should also</w:t>
      </w:r>
      <w:r w:rsidR="005F313C">
        <w:rPr>
          <w:rFonts w:eastAsia="Times New Roman" w:cs="Times New Roman"/>
          <w:bCs/>
          <w:iCs/>
          <w:sz w:val="21"/>
          <w:szCs w:val="24"/>
          <w:lang w:val="en-AU"/>
        </w:rPr>
        <w:t xml:space="preserve"> monitor the ways of working</w:t>
      </w:r>
      <w:r w:rsidR="002040CB">
        <w:rPr>
          <w:rFonts w:eastAsia="Times New Roman" w:cs="Times New Roman"/>
          <w:bCs/>
          <w:iCs/>
          <w:sz w:val="21"/>
          <w:szCs w:val="24"/>
          <w:lang w:val="en-AU"/>
        </w:rPr>
        <w:t xml:space="preserve"> and assess if </w:t>
      </w:r>
      <w:r w:rsidR="004E06F2">
        <w:rPr>
          <w:rFonts w:eastAsia="Times New Roman" w:cs="Times New Roman"/>
          <w:bCs/>
          <w:iCs/>
          <w:sz w:val="21"/>
          <w:szCs w:val="24"/>
          <w:lang w:val="en-AU"/>
        </w:rPr>
        <w:t>partnerships</w:t>
      </w:r>
      <w:r w:rsidR="002040CB">
        <w:rPr>
          <w:rFonts w:eastAsia="Times New Roman" w:cs="Times New Roman"/>
          <w:bCs/>
          <w:iCs/>
          <w:sz w:val="21"/>
          <w:szCs w:val="24"/>
          <w:lang w:val="en-AU"/>
        </w:rPr>
        <w:t xml:space="preserve"> are effective </w:t>
      </w:r>
      <w:r w:rsidR="004E06F2">
        <w:rPr>
          <w:rFonts w:eastAsia="Times New Roman" w:cs="Times New Roman"/>
          <w:bCs/>
          <w:iCs/>
          <w:sz w:val="21"/>
          <w:szCs w:val="24"/>
          <w:lang w:val="en-AU"/>
        </w:rPr>
        <w:t>(</w:t>
      </w:r>
      <w:r w:rsidR="005E477A">
        <w:rPr>
          <w:rFonts w:eastAsia="Times New Roman" w:cs="Times New Roman"/>
          <w:bCs/>
          <w:iCs/>
          <w:sz w:val="21"/>
          <w:szCs w:val="24"/>
          <w:lang w:val="en-AU"/>
        </w:rPr>
        <w:t>i.e. is the program working with the best partners to achieve outcomes</w:t>
      </w:r>
      <w:r w:rsidR="000325A7">
        <w:rPr>
          <w:rFonts w:eastAsia="Times New Roman" w:cs="Times New Roman"/>
          <w:bCs/>
          <w:iCs/>
          <w:sz w:val="21"/>
          <w:szCs w:val="24"/>
          <w:lang w:val="en-AU"/>
        </w:rPr>
        <w:t>; and is the program supporting partners effectively</w:t>
      </w:r>
      <w:r w:rsidR="004E06F2">
        <w:rPr>
          <w:rFonts w:eastAsia="Times New Roman" w:cs="Times New Roman"/>
          <w:bCs/>
          <w:iCs/>
          <w:sz w:val="21"/>
          <w:szCs w:val="24"/>
          <w:lang w:val="en-AU"/>
        </w:rPr>
        <w:t xml:space="preserve">). </w:t>
      </w:r>
      <w:r w:rsidR="00DF70E6" w:rsidRPr="002D33EE">
        <w:rPr>
          <w:rFonts w:eastAsia="Times New Roman" w:cs="Times New Roman"/>
          <w:bCs/>
          <w:iCs/>
          <w:sz w:val="21"/>
          <w:szCs w:val="24"/>
          <w:lang w:val="en-AU"/>
        </w:rPr>
        <w:t>Where relevant, a</w:t>
      </w:r>
      <w:r w:rsidRPr="002D33EE">
        <w:rPr>
          <w:rFonts w:eastAsia="Times New Roman" w:cs="Times New Roman"/>
          <w:bCs/>
          <w:iCs/>
          <w:sz w:val="21"/>
          <w:szCs w:val="24"/>
          <w:lang w:val="en-AU"/>
        </w:rPr>
        <w:t>ctivity monitoring will be supported by partners’ own MEL capacity</w:t>
      </w:r>
      <w:r w:rsidR="00F254D1" w:rsidRPr="002D33EE">
        <w:rPr>
          <w:rFonts w:eastAsia="Times New Roman" w:cs="Times New Roman"/>
          <w:bCs/>
          <w:iCs/>
          <w:sz w:val="21"/>
          <w:szCs w:val="24"/>
          <w:lang w:val="en-AU"/>
        </w:rPr>
        <w:t xml:space="preserve"> to support o</w:t>
      </w:r>
      <w:r w:rsidRPr="002D33EE">
        <w:rPr>
          <w:rFonts w:eastAsia="Times New Roman" w:cs="Times New Roman"/>
          <w:bCs/>
          <w:iCs/>
          <w:sz w:val="21"/>
          <w:szCs w:val="24"/>
          <w:lang w:val="en-AU"/>
        </w:rPr>
        <w:t>ngoing reflection, co-</w:t>
      </w:r>
      <w:r w:rsidR="00430FEC" w:rsidRPr="002D33EE">
        <w:rPr>
          <w:rFonts w:eastAsia="Times New Roman" w:cs="Times New Roman"/>
          <w:bCs/>
          <w:iCs/>
          <w:sz w:val="21"/>
          <w:szCs w:val="24"/>
          <w:lang w:val="en-AU"/>
        </w:rPr>
        <w:t>creation,</w:t>
      </w:r>
      <w:r w:rsidRPr="002D33EE">
        <w:rPr>
          <w:rFonts w:eastAsia="Times New Roman" w:cs="Times New Roman"/>
          <w:bCs/>
          <w:iCs/>
          <w:sz w:val="21"/>
          <w:szCs w:val="24"/>
          <w:lang w:val="en-AU"/>
        </w:rPr>
        <w:t xml:space="preserve"> and adaptation with partners in their context.</w:t>
      </w:r>
    </w:p>
    <w:p w14:paraId="419CF2B8" w14:textId="74FABE4E" w:rsidR="00867CA9" w:rsidRPr="002D33EE" w:rsidRDefault="00867CA9" w:rsidP="00867CA9">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bCs/>
          <w:sz w:val="21"/>
          <w:szCs w:val="24"/>
          <w:lang w:val="en-AU"/>
        </w:rPr>
        <w:lastRenderedPageBreak/>
        <w:t>Practical and user friendly</w:t>
      </w:r>
      <w:r w:rsidRPr="002D33EE">
        <w:rPr>
          <w:rFonts w:eastAsia="Times New Roman" w:cs="Times New Roman"/>
          <w:sz w:val="21"/>
          <w:szCs w:val="24"/>
          <w:lang w:val="en-AU"/>
        </w:rPr>
        <w:t xml:space="preserve">: MEL activities and tools will be developed in ways that are readily understood and implemented by people engaging with the program, and outputs that are accessible to a wide audience.  It should maximise participation and engagement of relevant stakeholders, and link to </w:t>
      </w:r>
      <w:proofErr w:type="spellStart"/>
      <w:r w:rsidRPr="002D33EE">
        <w:rPr>
          <w:rFonts w:eastAsia="Times New Roman" w:cs="Times New Roman"/>
          <w:sz w:val="21"/>
          <w:szCs w:val="24"/>
          <w:lang w:val="en-AU"/>
        </w:rPr>
        <w:t>GoPNG</w:t>
      </w:r>
      <w:proofErr w:type="spellEnd"/>
      <w:r w:rsidRPr="002D33EE">
        <w:rPr>
          <w:rFonts w:eastAsia="Times New Roman" w:cs="Times New Roman"/>
          <w:sz w:val="21"/>
          <w:szCs w:val="24"/>
          <w:lang w:val="en-AU"/>
        </w:rPr>
        <w:t xml:space="preserve"> systems where relevant</w:t>
      </w:r>
    </w:p>
    <w:p w14:paraId="3D184D3E" w14:textId="2ADF691B" w:rsidR="00867CA9" w:rsidRPr="002D33EE" w:rsidRDefault="00867CA9" w:rsidP="00867CA9">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bCs/>
          <w:sz w:val="21"/>
          <w:szCs w:val="24"/>
          <w:lang w:val="en-AU"/>
        </w:rPr>
        <w:t>Fit for purpose</w:t>
      </w:r>
      <w:r w:rsidRPr="002D33EE">
        <w:rPr>
          <w:rFonts w:eastAsia="Times New Roman" w:cs="Times New Roman"/>
          <w:sz w:val="21"/>
          <w:szCs w:val="24"/>
          <w:lang w:val="en-AU"/>
        </w:rPr>
        <w:t xml:space="preserve">: </w:t>
      </w:r>
      <w:r w:rsidR="001F24CE" w:rsidRPr="002D33EE">
        <w:rPr>
          <w:rFonts w:eastAsia="Times New Roman" w:cs="Times New Roman"/>
          <w:sz w:val="21"/>
          <w:szCs w:val="24"/>
          <w:lang w:val="en-AU"/>
        </w:rPr>
        <w:t>balanc</w:t>
      </w:r>
      <w:r w:rsidR="004251DE" w:rsidRPr="002D33EE">
        <w:rPr>
          <w:rFonts w:eastAsia="Times New Roman" w:cs="Times New Roman"/>
          <w:sz w:val="21"/>
          <w:szCs w:val="24"/>
          <w:lang w:val="en-AU"/>
        </w:rPr>
        <w:t>ing</w:t>
      </w:r>
      <w:r w:rsidR="001F24CE" w:rsidRPr="002D33EE">
        <w:rPr>
          <w:rFonts w:eastAsia="Times New Roman" w:cs="Times New Roman"/>
          <w:sz w:val="21"/>
          <w:szCs w:val="24"/>
          <w:lang w:val="en-AU"/>
        </w:rPr>
        <w:t xml:space="preserve"> the need for </w:t>
      </w:r>
      <w:r w:rsidR="004251DE" w:rsidRPr="002D33EE">
        <w:rPr>
          <w:rFonts w:eastAsia="Times New Roman" w:cs="Times New Roman"/>
          <w:sz w:val="21"/>
          <w:szCs w:val="24"/>
          <w:lang w:val="en-AU"/>
        </w:rPr>
        <w:t xml:space="preserve">information, </w:t>
      </w:r>
      <w:r w:rsidR="001F24CE" w:rsidRPr="002D33EE">
        <w:rPr>
          <w:rFonts w:eastAsia="Times New Roman" w:cs="Times New Roman"/>
          <w:sz w:val="21"/>
          <w:szCs w:val="24"/>
          <w:lang w:val="en-AU"/>
        </w:rPr>
        <w:t xml:space="preserve">regular accountability and contract compliance with the time required to collect, </w:t>
      </w:r>
      <w:r w:rsidR="00430FEC" w:rsidRPr="002D33EE">
        <w:rPr>
          <w:rFonts w:eastAsia="Times New Roman" w:cs="Times New Roman"/>
          <w:sz w:val="21"/>
          <w:szCs w:val="24"/>
          <w:lang w:val="en-AU"/>
        </w:rPr>
        <w:t>analyse,</w:t>
      </w:r>
      <w:r w:rsidR="001F24CE" w:rsidRPr="002D33EE">
        <w:rPr>
          <w:rFonts w:eastAsia="Times New Roman" w:cs="Times New Roman"/>
          <w:sz w:val="21"/>
          <w:szCs w:val="24"/>
          <w:lang w:val="en-AU"/>
        </w:rPr>
        <w:t xml:space="preserve"> and use meaningful </w:t>
      </w:r>
      <w:r w:rsidRPr="002D33EE">
        <w:rPr>
          <w:rFonts w:eastAsia="Times New Roman" w:cs="Times New Roman"/>
          <w:sz w:val="21"/>
          <w:szCs w:val="24"/>
          <w:lang w:val="en-AU"/>
        </w:rPr>
        <w:t>information.</w:t>
      </w:r>
    </w:p>
    <w:p w14:paraId="6858198A" w14:textId="58B8889F" w:rsidR="00867CA9" w:rsidRPr="002D33EE" w:rsidRDefault="00867CA9" w:rsidP="00867CA9">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bCs/>
          <w:sz w:val="21"/>
          <w:szCs w:val="24"/>
          <w:lang w:val="en-AU"/>
        </w:rPr>
        <w:t>Gender and disability sensitive</w:t>
      </w:r>
      <w:r w:rsidRPr="002D33EE">
        <w:rPr>
          <w:rFonts w:eastAsia="Times New Roman" w:cs="Times New Roman"/>
          <w:sz w:val="21"/>
          <w:szCs w:val="24"/>
          <w:lang w:val="en-AU"/>
        </w:rPr>
        <w:t xml:space="preserve">: data will be collected, analysed, and reported disaggregated by </w:t>
      </w:r>
      <w:r w:rsidR="004B6FB2" w:rsidRPr="002D33EE">
        <w:rPr>
          <w:rFonts w:eastAsia="Times New Roman" w:cs="Times New Roman"/>
          <w:sz w:val="21"/>
          <w:szCs w:val="24"/>
          <w:lang w:val="en-AU"/>
        </w:rPr>
        <w:t>sex</w:t>
      </w:r>
      <w:r w:rsidR="004B6FB2">
        <w:rPr>
          <w:rFonts w:eastAsia="Times New Roman" w:cs="Times New Roman"/>
          <w:sz w:val="21"/>
          <w:szCs w:val="24"/>
          <w:lang w:val="en-AU"/>
        </w:rPr>
        <w:t>,</w:t>
      </w:r>
      <w:r w:rsidR="004B6FB2" w:rsidRPr="002D33EE">
        <w:rPr>
          <w:rFonts w:eastAsia="Times New Roman" w:cs="Times New Roman"/>
          <w:sz w:val="21"/>
          <w:szCs w:val="24"/>
          <w:lang w:val="en-AU"/>
        </w:rPr>
        <w:t xml:space="preserve"> disabilities,</w:t>
      </w:r>
      <w:r w:rsidR="00214F18">
        <w:rPr>
          <w:rFonts w:eastAsia="Times New Roman" w:cs="Times New Roman"/>
          <w:sz w:val="21"/>
          <w:szCs w:val="24"/>
          <w:lang w:val="en-AU"/>
        </w:rPr>
        <w:t xml:space="preserve"> and </w:t>
      </w:r>
      <w:r w:rsidR="00E26D29">
        <w:rPr>
          <w:rFonts w:eastAsia="Times New Roman" w:cs="Times New Roman"/>
          <w:sz w:val="21"/>
          <w:szCs w:val="24"/>
          <w:lang w:val="en-AU"/>
        </w:rPr>
        <w:t xml:space="preserve">where possible, significant age </w:t>
      </w:r>
      <w:r w:rsidR="0013088D">
        <w:rPr>
          <w:rFonts w:eastAsia="Times New Roman" w:cs="Times New Roman"/>
          <w:sz w:val="21"/>
          <w:szCs w:val="24"/>
          <w:lang w:val="en-AU"/>
        </w:rPr>
        <w:t>groups</w:t>
      </w:r>
      <w:r w:rsidR="00E26D29">
        <w:rPr>
          <w:rFonts w:eastAsia="Times New Roman" w:cs="Times New Roman"/>
          <w:sz w:val="21"/>
          <w:szCs w:val="24"/>
          <w:lang w:val="en-AU"/>
        </w:rPr>
        <w:t xml:space="preserve"> (i.e. to capture </w:t>
      </w:r>
      <w:r w:rsidR="0013088D">
        <w:rPr>
          <w:rFonts w:eastAsia="Times New Roman" w:cs="Times New Roman"/>
          <w:sz w:val="21"/>
          <w:szCs w:val="24"/>
          <w:lang w:val="en-AU"/>
        </w:rPr>
        <w:t xml:space="preserve">data on </w:t>
      </w:r>
      <w:r w:rsidR="00E26D29">
        <w:rPr>
          <w:rFonts w:eastAsia="Times New Roman" w:cs="Times New Roman"/>
          <w:sz w:val="21"/>
          <w:szCs w:val="24"/>
          <w:lang w:val="en-AU"/>
        </w:rPr>
        <w:t xml:space="preserve">children and </w:t>
      </w:r>
      <w:r w:rsidR="0013088D">
        <w:rPr>
          <w:rFonts w:eastAsia="Times New Roman" w:cs="Times New Roman"/>
          <w:sz w:val="21"/>
          <w:szCs w:val="24"/>
          <w:lang w:val="en-AU"/>
        </w:rPr>
        <w:t>boys/girls</w:t>
      </w:r>
      <w:r w:rsidR="00E26D29">
        <w:rPr>
          <w:rFonts w:eastAsia="Times New Roman" w:cs="Times New Roman"/>
          <w:sz w:val="21"/>
          <w:szCs w:val="24"/>
          <w:lang w:val="en-AU"/>
        </w:rPr>
        <w:t>)</w:t>
      </w:r>
      <w:r w:rsidR="00430FEC" w:rsidRPr="002D33EE">
        <w:rPr>
          <w:rFonts w:eastAsia="Times New Roman" w:cs="Times New Roman"/>
          <w:sz w:val="21"/>
          <w:szCs w:val="24"/>
          <w:lang w:val="en-AU"/>
        </w:rPr>
        <w:t>. K</w:t>
      </w:r>
      <w:r w:rsidRPr="002D33EE">
        <w:rPr>
          <w:rFonts w:eastAsia="Times New Roman" w:cs="Times New Roman"/>
          <w:sz w:val="21"/>
          <w:szCs w:val="24"/>
          <w:lang w:val="en-AU"/>
        </w:rPr>
        <w:t xml:space="preserve">ey </w:t>
      </w:r>
      <w:r w:rsidR="00063EB0">
        <w:rPr>
          <w:rFonts w:eastAsia="Times New Roman" w:cs="Times New Roman"/>
          <w:sz w:val="21"/>
          <w:szCs w:val="24"/>
          <w:lang w:val="en-AU"/>
        </w:rPr>
        <w:t>MEL</w:t>
      </w:r>
      <w:r w:rsidRPr="002D33EE">
        <w:rPr>
          <w:rFonts w:eastAsia="Times New Roman" w:cs="Times New Roman"/>
          <w:sz w:val="21"/>
          <w:szCs w:val="24"/>
          <w:lang w:val="en-AU"/>
        </w:rPr>
        <w:t xml:space="preserve"> activities will engage representatives from women’s groups</w:t>
      </w:r>
      <w:r w:rsidR="00E26D29">
        <w:rPr>
          <w:rFonts w:eastAsia="Times New Roman" w:cs="Times New Roman"/>
          <w:sz w:val="21"/>
          <w:szCs w:val="24"/>
          <w:lang w:val="en-AU"/>
        </w:rPr>
        <w:t>,</w:t>
      </w:r>
      <w:r w:rsidRPr="002D33EE">
        <w:rPr>
          <w:rFonts w:eastAsia="Times New Roman" w:cs="Times New Roman"/>
          <w:sz w:val="21"/>
          <w:szCs w:val="24"/>
          <w:lang w:val="en-AU"/>
        </w:rPr>
        <w:t xml:space="preserve"> DPOs </w:t>
      </w:r>
      <w:r w:rsidR="00775FB3">
        <w:rPr>
          <w:rFonts w:eastAsia="Times New Roman" w:cs="Times New Roman"/>
          <w:sz w:val="21"/>
          <w:szCs w:val="24"/>
          <w:lang w:val="en-AU"/>
        </w:rPr>
        <w:t xml:space="preserve">and young people </w:t>
      </w:r>
      <w:r w:rsidRPr="002D33EE">
        <w:rPr>
          <w:rFonts w:eastAsia="Times New Roman" w:cs="Times New Roman"/>
          <w:sz w:val="21"/>
          <w:szCs w:val="24"/>
          <w:lang w:val="en-AU"/>
        </w:rPr>
        <w:t xml:space="preserve">in design, collection, analysis, </w:t>
      </w:r>
      <w:r w:rsidR="00430FEC" w:rsidRPr="002D33EE">
        <w:rPr>
          <w:rFonts w:eastAsia="Times New Roman" w:cs="Times New Roman"/>
          <w:sz w:val="21"/>
          <w:szCs w:val="24"/>
          <w:lang w:val="en-AU"/>
        </w:rPr>
        <w:t>interpretation,</w:t>
      </w:r>
      <w:r w:rsidRPr="002D33EE">
        <w:rPr>
          <w:rFonts w:eastAsia="Times New Roman" w:cs="Times New Roman"/>
          <w:sz w:val="21"/>
          <w:szCs w:val="24"/>
          <w:lang w:val="en-AU"/>
        </w:rPr>
        <w:t xml:space="preserve"> and validation</w:t>
      </w:r>
      <w:r w:rsidR="00430FEC" w:rsidRPr="002D33EE">
        <w:rPr>
          <w:rFonts w:eastAsia="Times New Roman" w:cs="Times New Roman"/>
          <w:sz w:val="21"/>
          <w:szCs w:val="24"/>
          <w:lang w:val="en-AU"/>
        </w:rPr>
        <w:t>. They</w:t>
      </w:r>
      <w:r w:rsidR="004251DE" w:rsidRPr="002D33EE">
        <w:rPr>
          <w:rFonts w:eastAsia="Times New Roman" w:cs="Times New Roman"/>
          <w:sz w:val="21"/>
          <w:szCs w:val="24"/>
          <w:lang w:val="en-AU"/>
        </w:rPr>
        <w:t xml:space="preserve"> may </w:t>
      </w:r>
      <w:r w:rsidR="001F24CE" w:rsidRPr="002D33EE">
        <w:rPr>
          <w:rFonts w:eastAsia="Times New Roman" w:cs="Times New Roman"/>
          <w:sz w:val="21"/>
          <w:szCs w:val="24"/>
          <w:lang w:val="en-AU"/>
        </w:rPr>
        <w:t>draw on the methodologies and questions of the Washington Group on Disability Statistics or other relevant updated valid tools</w:t>
      </w:r>
      <w:r w:rsidRPr="002D33EE">
        <w:rPr>
          <w:rFonts w:eastAsia="Times New Roman" w:cs="Times New Roman"/>
          <w:sz w:val="21"/>
          <w:szCs w:val="24"/>
          <w:lang w:val="en-AU"/>
        </w:rPr>
        <w:t>.</w:t>
      </w:r>
      <w:r w:rsidRPr="002D33EE">
        <w:rPr>
          <w:rFonts w:eastAsia="Times New Roman" w:cs="Times New Roman"/>
          <w:sz w:val="21"/>
          <w:szCs w:val="24"/>
          <w:vertAlign w:val="superscript"/>
          <w:lang w:val="en-AU"/>
        </w:rPr>
        <w:footnoteReference w:id="75"/>
      </w:r>
    </w:p>
    <w:p w14:paraId="16D8B10E" w14:textId="1C677D75" w:rsidR="00867CA9" w:rsidRPr="002D33EE" w:rsidRDefault="00867CA9" w:rsidP="00867CA9">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sz w:val="21"/>
          <w:szCs w:val="24"/>
          <w:lang w:val="en-AU"/>
        </w:rPr>
        <w:t xml:space="preserve">Emphasis on </w:t>
      </w:r>
      <w:r w:rsidR="004251DE" w:rsidRPr="002D33EE">
        <w:rPr>
          <w:rFonts w:eastAsia="Times New Roman" w:cs="Times New Roman"/>
          <w:b/>
          <w:sz w:val="21"/>
          <w:szCs w:val="24"/>
          <w:lang w:val="en-AU"/>
        </w:rPr>
        <w:t>learning:</w:t>
      </w:r>
      <w:r w:rsidRPr="002D33EE">
        <w:rPr>
          <w:rFonts w:eastAsia="Times New Roman" w:cs="Times New Roman"/>
          <w:sz w:val="21"/>
          <w:szCs w:val="24"/>
          <w:lang w:val="en-AU"/>
        </w:rPr>
        <w:t xml:space="preserve"> prioritis</w:t>
      </w:r>
      <w:r w:rsidR="004251DE" w:rsidRPr="002D33EE">
        <w:rPr>
          <w:rFonts w:eastAsia="Times New Roman" w:cs="Times New Roman"/>
          <w:sz w:val="21"/>
          <w:szCs w:val="24"/>
          <w:lang w:val="en-AU"/>
        </w:rPr>
        <w:t>ing</w:t>
      </w:r>
      <w:r w:rsidRPr="002D33EE">
        <w:rPr>
          <w:rFonts w:eastAsia="Times New Roman" w:cs="Times New Roman"/>
          <w:sz w:val="21"/>
          <w:szCs w:val="24"/>
          <w:lang w:val="en-AU"/>
        </w:rPr>
        <w:t xml:space="preserve"> the need to internalise and share lessons above judgement of performance. </w:t>
      </w:r>
    </w:p>
    <w:p w14:paraId="120D2B79" w14:textId="2E5DEB79" w:rsidR="00867CA9" w:rsidRPr="002D33EE" w:rsidRDefault="00867CA9" w:rsidP="00867CA9">
      <w:pPr>
        <w:tabs>
          <w:tab w:val="left" w:pos="284"/>
        </w:tabs>
        <w:suppressAutoHyphens w:val="0"/>
        <w:spacing w:before="0" w:line="280" w:lineRule="exact"/>
        <w:rPr>
          <w:rFonts w:eastAsia="Times New Roman" w:cs="Times New Roman"/>
          <w:bCs/>
          <w:sz w:val="21"/>
          <w:szCs w:val="24"/>
          <w:lang w:val="en-AU"/>
        </w:rPr>
      </w:pPr>
      <w:r w:rsidRPr="002D33EE">
        <w:rPr>
          <w:rFonts w:eastAsia="Times New Roman" w:cs="Times New Roman"/>
          <w:b/>
          <w:bCs/>
          <w:sz w:val="21"/>
          <w:szCs w:val="24"/>
          <w:lang w:val="en-AU"/>
        </w:rPr>
        <w:t>Reflect performance</w:t>
      </w:r>
      <w:r w:rsidRPr="002D33EE">
        <w:rPr>
          <w:rFonts w:eastAsia="Times New Roman" w:cs="Times New Roman"/>
          <w:sz w:val="21"/>
          <w:szCs w:val="24"/>
          <w:lang w:val="en-AU"/>
        </w:rPr>
        <w:t xml:space="preserve">: reflect performance and results of the </w:t>
      </w:r>
      <w:r w:rsidR="00430FEC" w:rsidRPr="002D33EE">
        <w:rPr>
          <w:rFonts w:eastAsia="Times New Roman" w:cs="Times New Roman"/>
          <w:sz w:val="21"/>
          <w:szCs w:val="24"/>
          <w:lang w:val="en-AU"/>
        </w:rPr>
        <w:t xml:space="preserve">whole </w:t>
      </w:r>
      <w:r w:rsidRPr="002D33EE">
        <w:rPr>
          <w:rFonts w:eastAsia="Times New Roman" w:cs="Times New Roman"/>
          <w:sz w:val="21"/>
          <w:szCs w:val="24"/>
          <w:lang w:val="en-AU"/>
        </w:rPr>
        <w:t xml:space="preserve">program </w:t>
      </w:r>
      <w:r w:rsidR="004251DE" w:rsidRPr="002D33EE">
        <w:rPr>
          <w:rFonts w:eastAsia="Times New Roman" w:cs="Times New Roman"/>
          <w:sz w:val="21"/>
          <w:szCs w:val="24"/>
          <w:lang w:val="en-AU"/>
        </w:rPr>
        <w:t xml:space="preserve">as well as outcomes and progress at the activity and </w:t>
      </w:r>
      <w:r w:rsidRPr="002D33EE">
        <w:rPr>
          <w:rFonts w:eastAsia="Times New Roman" w:cs="Times New Roman"/>
          <w:sz w:val="21"/>
          <w:szCs w:val="24"/>
          <w:lang w:val="en-AU"/>
        </w:rPr>
        <w:t>program partner</w:t>
      </w:r>
      <w:r w:rsidR="00430FEC" w:rsidRPr="002D33EE">
        <w:rPr>
          <w:rFonts w:eastAsia="Times New Roman" w:cs="Times New Roman"/>
          <w:sz w:val="21"/>
          <w:szCs w:val="24"/>
          <w:lang w:val="en-AU"/>
        </w:rPr>
        <w:t xml:space="preserve"> level</w:t>
      </w:r>
      <w:r w:rsidRPr="002D33EE">
        <w:rPr>
          <w:rFonts w:eastAsia="Times New Roman" w:cs="Times New Roman"/>
          <w:sz w:val="21"/>
          <w:szCs w:val="24"/>
          <w:lang w:val="en-AU"/>
        </w:rPr>
        <w:t>.</w:t>
      </w:r>
      <w:r w:rsidR="001F24CE" w:rsidRPr="002D33EE">
        <w:rPr>
          <w:rFonts w:eastAsia="Times New Roman" w:cs="Times New Roman"/>
          <w:bCs/>
          <w:sz w:val="21"/>
          <w:szCs w:val="24"/>
          <w:lang w:val="en-AU"/>
        </w:rPr>
        <w:t xml:space="preserve"> </w:t>
      </w:r>
    </w:p>
    <w:p w14:paraId="1E497C14" w14:textId="17468F53" w:rsidR="00867CA9" w:rsidRPr="002D33EE" w:rsidRDefault="001F24CE" w:rsidP="00867CA9">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ME</w:t>
      </w:r>
      <w:r w:rsidR="00D22CAC" w:rsidRPr="002D33EE">
        <w:rPr>
          <w:rFonts w:eastAsia="Times New Roman" w:cs="Times New Roman"/>
          <w:sz w:val="21"/>
          <w:szCs w:val="24"/>
          <w:lang w:val="en-AU"/>
        </w:rPr>
        <w:t>L</w:t>
      </w:r>
      <w:r w:rsidRPr="002D33EE">
        <w:rPr>
          <w:rFonts w:eastAsia="Times New Roman" w:cs="Times New Roman"/>
          <w:sz w:val="21"/>
          <w:szCs w:val="24"/>
          <w:lang w:val="en-AU"/>
        </w:rPr>
        <w:t xml:space="preserve"> will have a </w:t>
      </w:r>
      <w:r w:rsidRPr="002D33EE">
        <w:rPr>
          <w:rFonts w:eastAsia="Times New Roman" w:cs="Times New Roman"/>
          <w:b/>
          <w:bCs/>
          <w:sz w:val="21"/>
          <w:szCs w:val="24"/>
          <w:lang w:val="en-AU"/>
        </w:rPr>
        <w:t>strong communications focus</w:t>
      </w:r>
      <w:r w:rsidRPr="002D33EE">
        <w:rPr>
          <w:rFonts w:eastAsia="Times New Roman" w:cs="Times New Roman"/>
          <w:sz w:val="21"/>
          <w:szCs w:val="24"/>
          <w:lang w:val="en-AU"/>
        </w:rPr>
        <w:t xml:space="preserve"> and will be used for accessible products and events facilitating transfer of ideas and experience</w:t>
      </w:r>
      <w:r w:rsidR="00867CA9" w:rsidRPr="002D33EE">
        <w:rPr>
          <w:rFonts w:eastAsia="Times New Roman" w:cs="Times New Roman"/>
          <w:sz w:val="21"/>
          <w:szCs w:val="24"/>
          <w:lang w:val="en-AU"/>
        </w:rPr>
        <w:t>.</w:t>
      </w:r>
    </w:p>
    <w:p w14:paraId="0429CACF" w14:textId="77777777" w:rsidR="00867CA9" w:rsidRPr="002D33EE" w:rsidRDefault="001F24CE" w:rsidP="00867CA9">
      <w:pPr>
        <w:tabs>
          <w:tab w:val="left" w:pos="284"/>
        </w:tabs>
        <w:suppressAutoHyphens w:val="0"/>
        <w:spacing w:before="0" w:line="280" w:lineRule="exact"/>
        <w:rPr>
          <w:rFonts w:eastAsia="Times New Roman" w:cs="Times New Roman"/>
          <w:bCs/>
          <w:sz w:val="21"/>
          <w:szCs w:val="24"/>
          <w:lang w:val="en-AU"/>
        </w:rPr>
      </w:pPr>
      <w:r w:rsidRPr="002D33EE">
        <w:rPr>
          <w:rFonts w:eastAsia="Times New Roman" w:cs="Times New Roman"/>
          <w:bCs/>
          <w:sz w:val="21"/>
          <w:szCs w:val="24"/>
          <w:lang w:val="en-AU"/>
        </w:rPr>
        <w:t xml:space="preserve">Reviewing </w:t>
      </w:r>
      <w:r w:rsidRPr="002D33EE">
        <w:rPr>
          <w:rFonts w:eastAsia="Times New Roman" w:cs="Times New Roman"/>
          <w:b/>
          <w:sz w:val="21"/>
          <w:szCs w:val="24"/>
          <w:lang w:val="en-AU"/>
        </w:rPr>
        <w:t>performance and value for money</w:t>
      </w:r>
      <w:r w:rsidRPr="002D33EE">
        <w:rPr>
          <w:rFonts w:eastAsia="Times New Roman" w:cs="Times New Roman"/>
          <w:bCs/>
          <w:sz w:val="21"/>
          <w:szCs w:val="24"/>
          <w:lang w:val="en-AU"/>
        </w:rPr>
        <w:t xml:space="preserve"> of the MC</w:t>
      </w:r>
      <w:r w:rsidR="00867CA9" w:rsidRPr="002D33EE">
        <w:rPr>
          <w:rFonts w:eastAsia="Times New Roman" w:cs="Times New Roman"/>
          <w:bCs/>
          <w:sz w:val="21"/>
          <w:szCs w:val="24"/>
          <w:lang w:val="en-AU"/>
        </w:rPr>
        <w:t>.</w:t>
      </w:r>
      <w:r w:rsidRPr="002D33EE">
        <w:rPr>
          <w:rFonts w:eastAsia="Times New Roman" w:cs="Times New Roman"/>
          <w:bCs/>
          <w:sz w:val="21"/>
          <w:szCs w:val="24"/>
          <w:lang w:val="en-AU"/>
        </w:rPr>
        <w:t xml:space="preserve"> </w:t>
      </w:r>
    </w:p>
    <w:p w14:paraId="52561BDF" w14:textId="77777777" w:rsidR="00867CA9" w:rsidRPr="002D33EE" w:rsidRDefault="00867CA9" w:rsidP="00285874">
      <w:pPr>
        <w:pStyle w:val="Heading2Numbered"/>
        <w:rPr>
          <w:rFonts w:eastAsia="Times New Roman"/>
          <w:lang w:val="en-AU"/>
        </w:rPr>
      </w:pPr>
      <w:bookmarkStart w:id="158" w:name="_Toc96005328"/>
      <w:bookmarkStart w:id="159" w:name="_Toc127898799"/>
      <w:r w:rsidRPr="002D33EE">
        <w:rPr>
          <w:rFonts w:eastAsia="Times New Roman"/>
          <w:lang w:val="en-AU"/>
        </w:rPr>
        <w:t>MEL Methods and approaches</w:t>
      </w:r>
      <w:bookmarkEnd w:id="158"/>
      <w:bookmarkEnd w:id="159"/>
    </w:p>
    <w:p w14:paraId="4C782E73" w14:textId="77777777" w:rsidR="00867CA9" w:rsidRPr="002D33EE" w:rsidRDefault="00867CA9" w:rsidP="00867CA9">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The collection of data and information for MEL will require a variety of tools and methods and may include:</w:t>
      </w:r>
    </w:p>
    <w:p w14:paraId="399AD5F5" w14:textId="72AC81C0" w:rsidR="00867CA9" w:rsidRPr="002D33EE" w:rsidRDefault="00867CA9" w:rsidP="00B2075E">
      <w:pPr>
        <w:numPr>
          <w:ilvl w:val="0"/>
          <w:numId w:val="76"/>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Six-monthly whole-of-program outcome and delivery monitoring, including data and evidence from progress reports from partners.</w:t>
      </w:r>
      <w:r w:rsidRPr="002D33EE">
        <w:rPr>
          <w:rFonts w:eastAsia="Times New Roman" w:cs="Times New Roman"/>
          <w:sz w:val="21"/>
          <w:szCs w:val="24"/>
          <w:lang w:val="en-AU"/>
        </w:rPr>
        <w:t xml:space="preserve"> </w:t>
      </w:r>
      <w:r w:rsidRPr="002D33EE">
        <w:rPr>
          <w:rFonts w:eastAsia="Times New Roman" w:cs="Times New Roman"/>
          <w:iCs/>
          <w:sz w:val="21"/>
          <w:szCs w:val="24"/>
          <w:lang w:val="en-AU"/>
        </w:rPr>
        <w:t xml:space="preserve">Program partners may be </w:t>
      </w:r>
      <w:r w:rsidR="001F24CE" w:rsidRPr="002D33EE">
        <w:rPr>
          <w:rFonts w:eastAsia="Times New Roman" w:cs="Times New Roman"/>
          <w:iCs/>
          <w:sz w:val="21"/>
          <w:szCs w:val="24"/>
          <w:lang w:val="en-AU"/>
        </w:rPr>
        <w:t>required to incorporate a small number of common indicators into their own ME</w:t>
      </w:r>
      <w:r w:rsidR="00D22CAC" w:rsidRPr="002D33EE">
        <w:rPr>
          <w:rFonts w:eastAsia="Times New Roman" w:cs="Times New Roman"/>
          <w:iCs/>
          <w:sz w:val="21"/>
          <w:szCs w:val="24"/>
          <w:lang w:val="en-AU"/>
        </w:rPr>
        <w:t>LF</w:t>
      </w:r>
      <w:r w:rsidR="004251DE" w:rsidRPr="002D33EE">
        <w:rPr>
          <w:rFonts w:eastAsia="Times New Roman" w:cs="Times New Roman"/>
          <w:iCs/>
          <w:sz w:val="21"/>
          <w:szCs w:val="24"/>
          <w:lang w:val="en-AU"/>
        </w:rPr>
        <w:t xml:space="preserve"> to enable</w:t>
      </w:r>
      <w:r w:rsidR="001F24CE" w:rsidRPr="002D33EE">
        <w:rPr>
          <w:rFonts w:eastAsia="Times New Roman" w:cs="Times New Roman"/>
          <w:iCs/>
          <w:sz w:val="21"/>
          <w:szCs w:val="24"/>
          <w:lang w:val="en-AU"/>
        </w:rPr>
        <w:t xml:space="preserve"> aggregation and comparative analysis</w:t>
      </w:r>
      <w:r w:rsidRPr="002D33EE">
        <w:rPr>
          <w:rFonts w:eastAsia="Times New Roman" w:cs="Times New Roman"/>
          <w:iCs/>
          <w:sz w:val="21"/>
          <w:szCs w:val="24"/>
          <w:lang w:val="en-AU"/>
        </w:rPr>
        <w:t>.</w:t>
      </w:r>
    </w:p>
    <w:p w14:paraId="040EEC3A" w14:textId="0A322358" w:rsidR="00867CA9" w:rsidRPr="002D33EE" w:rsidRDefault="00867CA9" w:rsidP="00B2075E">
      <w:pPr>
        <w:numPr>
          <w:ilvl w:val="0"/>
          <w:numId w:val="76"/>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Case studies and Stories of Significant Change including Significant Policy Change</w:t>
      </w:r>
      <w:r w:rsidR="009D40B6" w:rsidRPr="002D33EE">
        <w:rPr>
          <w:rFonts w:eastAsia="Times New Roman" w:cs="Times New Roman"/>
          <w:iCs/>
          <w:sz w:val="21"/>
          <w:szCs w:val="24"/>
          <w:lang w:val="en-AU"/>
        </w:rPr>
        <w:t>, and outcomes harvesting</w:t>
      </w:r>
      <w:r w:rsidR="004251DE" w:rsidRPr="002D33EE">
        <w:rPr>
          <w:rFonts w:eastAsia="Times New Roman" w:cs="Times New Roman"/>
          <w:iCs/>
          <w:sz w:val="21"/>
          <w:szCs w:val="24"/>
          <w:lang w:val="en-AU"/>
        </w:rPr>
        <w:t>.</w:t>
      </w:r>
    </w:p>
    <w:p w14:paraId="4B8926D7" w14:textId="2978CA12" w:rsidR="00867CA9" w:rsidRPr="002D33EE" w:rsidRDefault="00867CA9" w:rsidP="00B2075E">
      <w:pPr>
        <w:numPr>
          <w:ilvl w:val="0"/>
          <w:numId w:val="76"/>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Political Economy and other context analysis,</w:t>
      </w:r>
      <w:r w:rsidRPr="002D33EE">
        <w:rPr>
          <w:rFonts w:eastAsia="Times New Roman" w:cs="Times New Roman"/>
          <w:sz w:val="21"/>
          <w:szCs w:val="24"/>
          <w:lang w:val="en-AU"/>
        </w:rPr>
        <w:t xml:space="preserve"> including tracking commitment and willingness of </w:t>
      </w:r>
      <w:proofErr w:type="spellStart"/>
      <w:r w:rsidR="004251DE" w:rsidRPr="002D33EE">
        <w:rPr>
          <w:rFonts w:eastAsia="Times New Roman" w:cs="Times New Roman"/>
          <w:sz w:val="21"/>
          <w:szCs w:val="24"/>
          <w:lang w:val="en-AU"/>
        </w:rPr>
        <w:t>GoPNG</w:t>
      </w:r>
      <w:proofErr w:type="spellEnd"/>
      <w:r w:rsidRPr="002D33EE">
        <w:rPr>
          <w:rFonts w:eastAsia="Times New Roman" w:cs="Times New Roman"/>
          <w:sz w:val="21"/>
          <w:szCs w:val="24"/>
          <w:lang w:val="en-AU"/>
        </w:rPr>
        <w:t xml:space="preserve"> to support sustainable and inclusive change.</w:t>
      </w:r>
    </w:p>
    <w:p w14:paraId="67A3E1AA" w14:textId="792B9370" w:rsidR="00867CA9" w:rsidRPr="002D33EE" w:rsidRDefault="00867CA9" w:rsidP="00B2075E">
      <w:pPr>
        <w:numPr>
          <w:ilvl w:val="0"/>
          <w:numId w:val="76"/>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Six-monthly reflection meetings for key implementing partners</w:t>
      </w:r>
      <w:r w:rsidR="004251DE" w:rsidRPr="002D33EE">
        <w:rPr>
          <w:rFonts w:eastAsia="Times New Roman" w:cs="Times New Roman"/>
          <w:iCs/>
          <w:sz w:val="21"/>
          <w:szCs w:val="24"/>
          <w:lang w:val="en-AU"/>
        </w:rPr>
        <w:t xml:space="preserve"> and AHC</w:t>
      </w:r>
      <w:r w:rsidRPr="002D33EE">
        <w:rPr>
          <w:rFonts w:eastAsia="Times New Roman" w:cs="Times New Roman"/>
          <w:iCs/>
          <w:sz w:val="21"/>
          <w:szCs w:val="24"/>
          <w:lang w:val="en-AU"/>
        </w:rPr>
        <w:t>.</w:t>
      </w:r>
    </w:p>
    <w:p w14:paraId="1515359D" w14:textId="4082AC47" w:rsidR="00867CA9" w:rsidRPr="002D33EE" w:rsidRDefault="00867CA9" w:rsidP="00B2075E">
      <w:pPr>
        <w:numPr>
          <w:ilvl w:val="0"/>
          <w:numId w:val="76"/>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Annual Partnership Reviews/ Health checks</w:t>
      </w:r>
      <w:r w:rsidR="004251DE" w:rsidRPr="002D33EE">
        <w:rPr>
          <w:rFonts w:eastAsia="Times New Roman" w:cs="Times New Roman"/>
          <w:iCs/>
          <w:sz w:val="21"/>
          <w:szCs w:val="24"/>
          <w:lang w:val="en-AU"/>
        </w:rPr>
        <w:t>.</w:t>
      </w:r>
    </w:p>
    <w:p w14:paraId="7017FA4E" w14:textId="6798D8E2" w:rsidR="009D40B6" w:rsidRPr="002D33EE" w:rsidRDefault="009D40B6" w:rsidP="00B2075E">
      <w:pPr>
        <w:numPr>
          <w:ilvl w:val="0"/>
          <w:numId w:val="76"/>
        </w:numPr>
        <w:tabs>
          <w:tab w:val="left" w:pos="284"/>
        </w:tabs>
        <w:suppressAutoHyphens w:val="0"/>
        <w:spacing w:before="0" w:line="280" w:lineRule="exact"/>
        <w:rPr>
          <w:rFonts w:eastAsia="Times New Roman" w:cs="Times New Roman"/>
          <w:iCs/>
          <w:sz w:val="21"/>
          <w:szCs w:val="24"/>
          <w:lang w:val="en-AU"/>
        </w:rPr>
      </w:pPr>
      <w:proofErr w:type="spellStart"/>
      <w:r w:rsidRPr="002D33EE">
        <w:rPr>
          <w:rFonts w:eastAsia="Times New Roman" w:cs="Times New Roman"/>
          <w:iCs/>
          <w:sz w:val="21"/>
          <w:szCs w:val="24"/>
          <w:lang w:val="en-AU"/>
        </w:rPr>
        <w:t>GoPNG</w:t>
      </w:r>
      <w:proofErr w:type="spellEnd"/>
      <w:r w:rsidRPr="002D33EE">
        <w:rPr>
          <w:rFonts w:eastAsia="Times New Roman" w:cs="Times New Roman"/>
          <w:iCs/>
          <w:sz w:val="21"/>
          <w:szCs w:val="24"/>
          <w:lang w:val="en-AU"/>
        </w:rPr>
        <w:t xml:space="preserve"> data sources, including for GBV case management.</w:t>
      </w:r>
    </w:p>
    <w:p w14:paraId="69B68F5D" w14:textId="77777777" w:rsidR="00867CA9" w:rsidRPr="002D33EE" w:rsidRDefault="00867CA9" w:rsidP="00B2075E">
      <w:pPr>
        <w:numPr>
          <w:ilvl w:val="0"/>
          <w:numId w:val="76"/>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 xml:space="preserve">Regular field monitoring visits.  </w:t>
      </w:r>
    </w:p>
    <w:p w14:paraId="1BA6DFFE" w14:textId="77777777" w:rsidR="00867CA9" w:rsidRPr="002D33EE" w:rsidRDefault="00867CA9" w:rsidP="00B2075E">
      <w:pPr>
        <w:numPr>
          <w:ilvl w:val="0"/>
          <w:numId w:val="76"/>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PSC meetings and dialogues.</w:t>
      </w:r>
    </w:p>
    <w:p w14:paraId="523402E4" w14:textId="05EEB7BA" w:rsidR="00867CA9" w:rsidRPr="002D33EE" w:rsidRDefault="00867CA9" w:rsidP="00B2075E">
      <w:pPr>
        <w:numPr>
          <w:ilvl w:val="0"/>
          <w:numId w:val="76"/>
        </w:num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Regular meetings with other donors and the private sector.</w:t>
      </w:r>
    </w:p>
    <w:p w14:paraId="305FCA82" w14:textId="5363B498" w:rsidR="00867CA9" w:rsidRPr="002D33EE" w:rsidRDefault="00430FEC" w:rsidP="00867CA9">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T</w:t>
      </w:r>
      <w:r w:rsidR="00867CA9" w:rsidRPr="002D33EE">
        <w:rPr>
          <w:rFonts w:eastAsia="Times New Roman" w:cs="Times New Roman"/>
          <w:sz w:val="21"/>
          <w:szCs w:val="24"/>
          <w:lang w:val="en-AU"/>
        </w:rPr>
        <w:t>he program will hold an annual workshop to bring together partners and other stakeholders to share their work and reflect on their collective impact.  It should include representation f</w:t>
      </w:r>
      <w:r w:rsidR="004251DE" w:rsidRPr="002D33EE">
        <w:rPr>
          <w:rFonts w:eastAsia="Times New Roman" w:cs="Times New Roman"/>
          <w:sz w:val="21"/>
          <w:szCs w:val="24"/>
          <w:lang w:val="en-AU"/>
        </w:rPr>
        <w:t>rom</w:t>
      </w:r>
      <w:r w:rsidR="00867CA9" w:rsidRPr="002D33EE">
        <w:rPr>
          <w:rFonts w:eastAsia="Times New Roman" w:cs="Times New Roman"/>
          <w:sz w:val="21"/>
          <w:szCs w:val="24"/>
          <w:lang w:val="en-AU"/>
        </w:rPr>
        <w:t xml:space="preserve"> Pacific Women Lead. </w:t>
      </w:r>
    </w:p>
    <w:p w14:paraId="65E8A35C" w14:textId="6CB4F8D9" w:rsidR="00867CA9" w:rsidRPr="002D33EE" w:rsidRDefault="00867CA9" w:rsidP="00867CA9">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MEL System will build </w:t>
      </w:r>
      <w:r w:rsidR="00BB2247">
        <w:rPr>
          <w:rFonts w:eastAsia="Times New Roman" w:cs="Times New Roman"/>
          <w:sz w:val="21"/>
          <w:szCs w:val="24"/>
          <w:lang w:val="en-AU"/>
        </w:rPr>
        <w:t xml:space="preserve">on </w:t>
      </w:r>
      <w:r w:rsidRPr="002D33EE">
        <w:rPr>
          <w:rFonts w:eastAsia="Times New Roman" w:cs="Times New Roman"/>
          <w:sz w:val="21"/>
          <w:szCs w:val="24"/>
          <w:lang w:val="en-AU"/>
        </w:rPr>
        <w:t xml:space="preserve">the </w:t>
      </w:r>
      <w:r w:rsidR="00D05AA0" w:rsidRPr="002D33EE">
        <w:rPr>
          <w:rFonts w:eastAsia="Times New Roman" w:cs="Times New Roman"/>
          <w:i/>
          <w:iCs/>
          <w:sz w:val="21"/>
          <w:szCs w:val="24"/>
          <w:lang w:val="en-AU"/>
        </w:rPr>
        <w:t>Pacific Women</w:t>
      </w:r>
      <w:r w:rsidR="00D05AA0" w:rsidRPr="002D33EE">
        <w:rPr>
          <w:rFonts w:eastAsia="Times New Roman" w:cs="Times New Roman"/>
          <w:sz w:val="21"/>
          <w:szCs w:val="24"/>
          <w:lang w:val="en-AU"/>
        </w:rPr>
        <w:t xml:space="preserve"> </w:t>
      </w:r>
      <w:r w:rsidRPr="002D33EE">
        <w:rPr>
          <w:rFonts w:eastAsia="Times New Roman" w:cs="Times New Roman"/>
          <w:sz w:val="21"/>
          <w:szCs w:val="24"/>
          <w:lang w:val="en-AU"/>
        </w:rPr>
        <w:t>Management Information System</w:t>
      </w:r>
      <w:r w:rsidR="002A161C">
        <w:rPr>
          <w:rFonts w:eastAsia="Times New Roman" w:cs="Times New Roman"/>
          <w:sz w:val="21"/>
          <w:szCs w:val="24"/>
          <w:lang w:val="en-AU"/>
        </w:rPr>
        <w:t xml:space="preserve">, to be negotiated with </w:t>
      </w:r>
      <w:r w:rsidR="002A161C" w:rsidRPr="003428FE">
        <w:rPr>
          <w:rFonts w:eastAsia="Times New Roman" w:cs="Times New Roman"/>
          <w:i/>
          <w:iCs/>
          <w:sz w:val="21"/>
          <w:szCs w:val="24"/>
          <w:lang w:val="en-AU"/>
        </w:rPr>
        <w:t>Pacific Women Lead</w:t>
      </w:r>
      <w:r w:rsidR="002A161C">
        <w:rPr>
          <w:rFonts w:eastAsia="Times New Roman" w:cs="Times New Roman"/>
          <w:sz w:val="21"/>
          <w:szCs w:val="24"/>
          <w:lang w:val="en-AU"/>
        </w:rPr>
        <w:t xml:space="preserve"> regional program</w:t>
      </w:r>
      <w:r w:rsidRPr="002D33EE">
        <w:rPr>
          <w:rFonts w:eastAsia="Times New Roman" w:cs="Times New Roman"/>
          <w:i/>
          <w:iCs/>
          <w:sz w:val="21"/>
          <w:szCs w:val="24"/>
          <w:lang w:val="en-AU"/>
        </w:rPr>
        <w:t xml:space="preserve">. </w:t>
      </w:r>
    </w:p>
    <w:p w14:paraId="28CFDADD" w14:textId="77777777" w:rsidR="00867CA9" w:rsidRPr="002D33EE" w:rsidRDefault="00867CA9" w:rsidP="00285874">
      <w:pPr>
        <w:pStyle w:val="Heading2Numbered"/>
        <w:rPr>
          <w:rFonts w:eastAsia="Times New Roman"/>
          <w:lang w:val="en-AU"/>
        </w:rPr>
      </w:pPr>
      <w:bookmarkStart w:id="160" w:name="_Toc96005329"/>
      <w:bookmarkStart w:id="161" w:name="_Toc127898800"/>
      <w:r w:rsidRPr="002D33EE">
        <w:rPr>
          <w:rFonts w:eastAsia="Times New Roman"/>
          <w:lang w:val="en-AU"/>
        </w:rPr>
        <w:t>Roles, responsibility and resources</w:t>
      </w:r>
      <w:bookmarkEnd w:id="160"/>
      <w:bookmarkEnd w:id="161"/>
      <w:r w:rsidRPr="002D33EE">
        <w:rPr>
          <w:rFonts w:eastAsia="Times New Roman"/>
          <w:lang w:val="en-AU"/>
        </w:rPr>
        <w:t xml:space="preserve"> </w:t>
      </w:r>
    </w:p>
    <w:p w14:paraId="490C0CFA" w14:textId="0B6EDCDF" w:rsidR="00867CA9" w:rsidRPr="002D33EE" w:rsidRDefault="00867CA9" w:rsidP="00867CA9">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primary users of the MEL information will be the Program Management Team, </w:t>
      </w:r>
      <w:r w:rsidR="005F1ACB" w:rsidRPr="002D33EE">
        <w:rPr>
          <w:rFonts w:eastAsia="Times New Roman" w:cs="Times New Roman"/>
          <w:sz w:val="21"/>
          <w:szCs w:val="24"/>
          <w:lang w:val="en-AU"/>
        </w:rPr>
        <w:t>AHC</w:t>
      </w:r>
      <w:r w:rsidRPr="002D33EE">
        <w:rPr>
          <w:rFonts w:eastAsia="Times New Roman" w:cs="Times New Roman"/>
          <w:sz w:val="21"/>
          <w:szCs w:val="24"/>
          <w:lang w:val="en-AU"/>
        </w:rPr>
        <w:t xml:space="preserve"> and the PSC. Secondary users will be national and sub</w:t>
      </w:r>
      <w:r w:rsidR="00407F40" w:rsidRPr="002D33EE">
        <w:rPr>
          <w:rFonts w:eastAsia="Times New Roman" w:cs="Times New Roman"/>
          <w:sz w:val="21"/>
          <w:szCs w:val="24"/>
          <w:lang w:val="en-AU"/>
        </w:rPr>
        <w:t>-</w:t>
      </w:r>
      <w:r w:rsidRPr="002D33EE">
        <w:rPr>
          <w:rFonts w:eastAsia="Times New Roman" w:cs="Times New Roman"/>
          <w:sz w:val="21"/>
          <w:szCs w:val="24"/>
          <w:lang w:val="en-AU"/>
        </w:rPr>
        <w:t>national government stakeholders, Pacific Women Lead, relevant GEDSI professionals, and other DFAT staff who wish to be informed about progress and results.</w:t>
      </w:r>
    </w:p>
    <w:p w14:paraId="6E5AB19A" w14:textId="77777777" w:rsidR="00867CA9" w:rsidRPr="002D33EE" w:rsidRDefault="00867CA9" w:rsidP="00867CA9">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MC </w:t>
      </w:r>
      <w:r w:rsidR="001F24CE" w:rsidRPr="002D33EE">
        <w:rPr>
          <w:rFonts w:eastAsia="Times New Roman" w:cs="Times New Roman"/>
          <w:sz w:val="21"/>
          <w:szCs w:val="24"/>
          <w:lang w:val="en-AU"/>
        </w:rPr>
        <w:t>will provide MEL functions</w:t>
      </w:r>
      <w:r w:rsidRPr="002D33EE">
        <w:rPr>
          <w:rFonts w:eastAsia="Times New Roman" w:cs="Times New Roman"/>
          <w:sz w:val="21"/>
          <w:szCs w:val="24"/>
          <w:lang w:val="en-AU"/>
        </w:rPr>
        <w:t xml:space="preserve"> including:</w:t>
      </w:r>
    </w:p>
    <w:p w14:paraId="285C5888" w14:textId="717739EA" w:rsidR="00867CA9" w:rsidRPr="002D33EE" w:rsidRDefault="00867CA9" w:rsidP="00063EB0">
      <w:pPr>
        <w:numPr>
          <w:ilvl w:val="0"/>
          <w:numId w:val="99"/>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lastRenderedPageBreak/>
        <w:t>Monitoring and evaluation across the program components</w:t>
      </w:r>
      <w:r w:rsidR="005F1ACB" w:rsidRPr="002D33EE">
        <w:rPr>
          <w:rFonts w:eastAsia="Times New Roman" w:cs="Times New Roman"/>
          <w:sz w:val="21"/>
          <w:szCs w:val="24"/>
          <w:lang w:val="en-AU"/>
        </w:rPr>
        <w:t>.</w:t>
      </w:r>
      <w:r w:rsidRPr="002D33EE">
        <w:rPr>
          <w:rFonts w:eastAsia="Times New Roman" w:cs="Times New Roman"/>
          <w:sz w:val="21"/>
          <w:szCs w:val="24"/>
          <w:lang w:val="en-AU"/>
        </w:rPr>
        <w:t xml:space="preserve"> </w:t>
      </w:r>
    </w:p>
    <w:p w14:paraId="79BD2F59" w14:textId="3CF1CFE7" w:rsidR="00867CA9" w:rsidRPr="002D33EE" w:rsidRDefault="00867CA9" w:rsidP="00063EB0">
      <w:pPr>
        <w:numPr>
          <w:ilvl w:val="0"/>
          <w:numId w:val="99"/>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Development of tools for data collection and </w:t>
      </w:r>
      <w:r w:rsidR="005F1ACB" w:rsidRPr="002D33EE">
        <w:rPr>
          <w:rFonts w:eastAsia="Times New Roman" w:cs="Times New Roman"/>
          <w:sz w:val="21"/>
          <w:szCs w:val="24"/>
          <w:lang w:val="en-AU"/>
        </w:rPr>
        <w:t>performance trac</w:t>
      </w:r>
      <w:r w:rsidRPr="002D33EE">
        <w:rPr>
          <w:rFonts w:eastAsia="Times New Roman" w:cs="Times New Roman"/>
          <w:sz w:val="21"/>
          <w:szCs w:val="24"/>
          <w:lang w:val="en-AU"/>
        </w:rPr>
        <w:t>king</w:t>
      </w:r>
      <w:r w:rsidR="005F1ACB" w:rsidRPr="002D33EE">
        <w:rPr>
          <w:rFonts w:eastAsia="Times New Roman" w:cs="Times New Roman"/>
          <w:sz w:val="21"/>
          <w:szCs w:val="24"/>
          <w:lang w:val="en-AU"/>
        </w:rPr>
        <w:t>.</w:t>
      </w:r>
    </w:p>
    <w:p w14:paraId="69CE5048" w14:textId="23C1AD15" w:rsidR="00867CA9" w:rsidRPr="002D33EE" w:rsidRDefault="00867CA9" w:rsidP="00063EB0">
      <w:pPr>
        <w:numPr>
          <w:ilvl w:val="0"/>
          <w:numId w:val="99"/>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Provision of training and support to the implementation team and program partners</w:t>
      </w:r>
      <w:r w:rsidR="005F1ACB" w:rsidRPr="002D33EE">
        <w:rPr>
          <w:rFonts w:eastAsia="Times New Roman" w:cs="Times New Roman"/>
          <w:sz w:val="21"/>
          <w:szCs w:val="24"/>
          <w:lang w:val="en-AU"/>
        </w:rPr>
        <w:t>.</w:t>
      </w:r>
    </w:p>
    <w:p w14:paraId="2AEACA2D" w14:textId="61848B73" w:rsidR="00867CA9" w:rsidRPr="002D33EE" w:rsidRDefault="005F1ACB" w:rsidP="00063EB0">
      <w:pPr>
        <w:numPr>
          <w:ilvl w:val="0"/>
          <w:numId w:val="99"/>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Management Information System m</w:t>
      </w:r>
      <w:r w:rsidR="00867CA9" w:rsidRPr="002D33EE">
        <w:rPr>
          <w:rFonts w:eastAsia="Times New Roman" w:cs="Times New Roman"/>
          <w:sz w:val="21"/>
          <w:szCs w:val="24"/>
          <w:lang w:val="en-AU"/>
        </w:rPr>
        <w:t>anagement</w:t>
      </w:r>
      <w:r w:rsidRPr="002D33EE">
        <w:rPr>
          <w:rFonts w:eastAsia="Times New Roman" w:cs="Times New Roman"/>
          <w:sz w:val="21"/>
          <w:szCs w:val="24"/>
          <w:lang w:val="en-AU"/>
        </w:rPr>
        <w:t>.</w:t>
      </w:r>
    </w:p>
    <w:p w14:paraId="0C5AE908" w14:textId="34E6B07E" w:rsidR="00867CA9" w:rsidRPr="002D33EE" w:rsidRDefault="00867CA9" w:rsidP="00063EB0">
      <w:pPr>
        <w:numPr>
          <w:ilvl w:val="0"/>
          <w:numId w:val="99"/>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Reporting on progress</w:t>
      </w:r>
      <w:r w:rsidR="005F1ACB" w:rsidRPr="002D33EE">
        <w:rPr>
          <w:rFonts w:eastAsia="Times New Roman" w:cs="Times New Roman"/>
          <w:sz w:val="21"/>
          <w:szCs w:val="24"/>
          <w:lang w:val="en-AU"/>
        </w:rPr>
        <w:t>.</w:t>
      </w:r>
    </w:p>
    <w:p w14:paraId="16AA92BA" w14:textId="110D92F7" w:rsidR="00867CA9" w:rsidRPr="002D33EE" w:rsidRDefault="00867CA9" w:rsidP="00063EB0">
      <w:pPr>
        <w:numPr>
          <w:ilvl w:val="0"/>
          <w:numId w:val="99"/>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Communications</w:t>
      </w:r>
      <w:r w:rsidR="005F1ACB" w:rsidRPr="002D33EE">
        <w:rPr>
          <w:rFonts w:eastAsia="Times New Roman" w:cs="Times New Roman"/>
          <w:sz w:val="21"/>
          <w:szCs w:val="24"/>
          <w:lang w:val="en-AU"/>
        </w:rPr>
        <w:t>.</w:t>
      </w:r>
      <w:r w:rsidRPr="002D33EE">
        <w:rPr>
          <w:rFonts w:eastAsia="Times New Roman" w:cs="Times New Roman"/>
          <w:sz w:val="21"/>
          <w:szCs w:val="24"/>
          <w:lang w:val="en-AU"/>
        </w:rPr>
        <w:t xml:space="preserve"> </w:t>
      </w:r>
    </w:p>
    <w:p w14:paraId="28CBB39A" w14:textId="77777777" w:rsidR="00867CA9" w:rsidRPr="002D33EE" w:rsidRDefault="00867CA9" w:rsidP="00867CA9">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Program partner capacity to provide high-quality data will require ongoing and targeted support.</w:t>
      </w:r>
    </w:p>
    <w:p w14:paraId="29B5E01B" w14:textId="77777777" w:rsidR="00867CA9" w:rsidRPr="002D33EE" w:rsidRDefault="001F24CE" w:rsidP="00867CA9">
      <w:pPr>
        <w:tabs>
          <w:tab w:val="left" w:pos="284"/>
        </w:tabs>
        <w:suppressAutoHyphens w:val="0"/>
        <w:spacing w:before="0" w:line="280" w:lineRule="exact"/>
        <w:rPr>
          <w:rFonts w:eastAsia="Times New Roman" w:cs="Times New Roman"/>
          <w:bCs/>
          <w:sz w:val="21"/>
          <w:szCs w:val="24"/>
          <w:lang w:val="en-AU"/>
        </w:rPr>
      </w:pPr>
      <w:r w:rsidRPr="002D33EE">
        <w:rPr>
          <w:rFonts w:eastAsia="Times New Roman" w:cs="Times New Roman"/>
          <w:bCs/>
          <w:sz w:val="21"/>
          <w:szCs w:val="24"/>
          <w:lang w:val="en-AU"/>
        </w:rPr>
        <w:t xml:space="preserve">DFAT staff at Posts will ensure compliance with DFAT monitoring and evaluation standards.   </w:t>
      </w:r>
    </w:p>
    <w:p w14:paraId="41633863" w14:textId="3622082A" w:rsidR="00867CA9" w:rsidRPr="002D33EE" w:rsidRDefault="00867CA9" w:rsidP="00867CA9">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In line with DFAT quality standards, around five per cent of the investment budget should be allocated to MEL.</w:t>
      </w:r>
    </w:p>
    <w:p w14:paraId="1676F9DF" w14:textId="77777777" w:rsidR="00867CA9" w:rsidRPr="002D33EE" w:rsidRDefault="00867CA9" w:rsidP="00285874">
      <w:pPr>
        <w:pStyle w:val="Heading2Numbered"/>
        <w:rPr>
          <w:rFonts w:eastAsia="Times New Roman"/>
          <w:lang w:val="en-AU"/>
        </w:rPr>
      </w:pPr>
      <w:bookmarkStart w:id="162" w:name="_Toc96005330"/>
      <w:bookmarkStart w:id="163" w:name="_Toc127898801"/>
      <w:r w:rsidRPr="002D33EE">
        <w:rPr>
          <w:rFonts w:eastAsia="Times New Roman"/>
          <w:lang w:val="en-AU"/>
        </w:rPr>
        <w:t>Independent evaluation</w:t>
      </w:r>
      <w:bookmarkEnd w:id="162"/>
      <w:bookmarkEnd w:id="163"/>
    </w:p>
    <w:p w14:paraId="57EC025E" w14:textId="45F0BB97" w:rsidR="00034B8C" w:rsidRPr="002D33EE" w:rsidRDefault="000914DB" w:rsidP="00034B8C">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It is preferable that t</w:t>
      </w:r>
      <w:r w:rsidR="00867CA9" w:rsidRPr="002D33EE">
        <w:rPr>
          <w:rFonts w:eastAsia="Times New Roman" w:cs="Times New Roman"/>
          <w:sz w:val="21"/>
          <w:szCs w:val="24"/>
          <w:lang w:val="en-AU"/>
        </w:rPr>
        <w:t>he AHC</w:t>
      </w:r>
      <w:r w:rsidR="001F24CE" w:rsidRPr="002D33EE">
        <w:rPr>
          <w:rFonts w:eastAsia="Times New Roman" w:cs="Times New Roman"/>
          <w:sz w:val="21"/>
          <w:szCs w:val="24"/>
          <w:lang w:val="en-AU"/>
        </w:rPr>
        <w:t xml:space="preserve"> Quality and Technical Advisory Group (QTAG)</w:t>
      </w:r>
      <w:r w:rsidRPr="002D33EE">
        <w:rPr>
          <w:rFonts w:eastAsia="Times New Roman" w:cs="Times New Roman"/>
          <w:sz w:val="21"/>
          <w:szCs w:val="24"/>
          <w:lang w:val="en-AU"/>
        </w:rPr>
        <w:t>, which was being redesigned at the time of writing this design, is</w:t>
      </w:r>
      <w:r w:rsidR="001F24CE" w:rsidRPr="002D33EE">
        <w:rPr>
          <w:rFonts w:eastAsia="Times New Roman" w:cs="Times New Roman"/>
          <w:sz w:val="21"/>
          <w:szCs w:val="24"/>
          <w:lang w:val="en-AU"/>
        </w:rPr>
        <w:t xml:space="preserve"> engaged </w:t>
      </w:r>
      <w:r w:rsidR="00F73A6C" w:rsidRPr="002D33EE">
        <w:rPr>
          <w:rFonts w:eastAsia="Times New Roman" w:cs="Times New Roman"/>
          <w:sz w:val="21"/>
          <w:szCs w:val="24"/>
          <w:lang w:val="en-AU"/>
        </w:rPr>
        <w:t xml:space="preserve">to </w:t>
      </w:r>
      <w:r w:rsidR="001F24CE" w:rsidRPr="002D33EE">
        <w:rPr>
          <w:rFonts w:eastAsia="Times New Roman" w:cs="Times New Roman"/>
          <w:sz w:val="21"/>
          <w:szCs w:val="24"/>
          <w:lang w:val="en-AU"/>
        </w:rPr>
        <w:t>provid</w:t>
      </w:r>
      <w:r w:rsidR="00F73A6C" w:rsidRPr="002D33EE">
        <w:rPr>
          <w:rFonts w:eastAsia="Times New Roman" w:cs="Times New Roman"/>
          <w:sz w:val="21"/>
          <w:szCs w:val="24"/>
          <w:lang w:val="en-AU"/>
        </w:rPr>
        <w:t>e</w:t>
      </w:r>
      <w:r w:rsidR="001F24CE" w:rsidRPr="002D33EE">
        <w:rPr>
          <w:rFonts w:eastAsia="Times New Roman" w:cs="Times New Roman"/>
          <w:sz w:val="21"/>
          <w:szCs w:val="24"/>
          <w:lang w:val="en-AU"/>
        </w:rPr>
        <w:t xml:space="preserve"> independent technical advice and undertak</w:t>
      </w:r>
      <w:r w:rsidR="005F1ACB" w:rsidRPr="002D33EE">
        <w:rPr>
          <w:rFonts w:eastAsia="Times New Roman" w:cs="Times New Roman"/>
          <w:sz w:val="21"/>
          <w:szCs w:val="24"/>
          <w:lang w:val="en-AU"/>
        </w:rPr>
        <w:t>e</w:t>
      </w:r>
      <w:r w:rsidR="001F24CE" w:rsidRPr="002D33EE">
        <w:rPr>
          <w:rFonts w:eastAsia="Times New Roman" w:cs="Times New Roman"/>
          <w:sz w:val="21"/>
          <w:szCs w:val="24"/>
          <w:lang w:val="en-AU"/>
        </w:rPr>
        <w:t xml:space="preserve"> independent </w:t>
      </w:r>
      <w:r w:rsidR="005F1ACB" w:rsidRPr="002D33EE">
        <w:rPr>
          <w:rFonts w:eastAsia="Times New Roman" w:cs="Times New Roman"/>
          <w:sz w:val="21"/>
          <w:szCs w:val="24"/>
          <w:lang w:val="en-AU"/>
        </w:rPr>
        <w:t xml:space="preserve">program </w:t>
      </w:r>
      <w:r w:rsidR="001F24CE" w:rsidRPr="002D33EE">
        <w:rPr>
          <w:rFonts w:eastAsia="Times New Roman" w:cs="Times New Roman"/>
          <w:sz w:val="21"/>
          <w:szCs w:val="24"/>
          <w:lang w:val="en-AU"/>
        </w:rPr>
        <w:t>monitoring</w:t>
      </w:r>
      <w:r w:rsidR="00867CA9" w:rsidRPr="002D33EE">
        <w:rPr>
          <w:rFonts w:eastAsia="Times New Roman" w:cs="Times New Roman"/>
          <w:sz w:val="21"/>
          <w:szCs w:val="24"/>
          <w:lang w:val="en-AU"/>
        </w:rPr>
        <w:t xml:space="preserve">. </w:t>
      </w:r>
      <w:r w:rsidRPr="002D33EE">
        <w:rPr>
          <w:rFonts w:eastAsia="Times New Roman" w:cs="Times New Roman"/>
          <w:sz w:val="21"/>
          <w:szCs w:val="24"/>
          <w:lang w:val="en-AU"/>
        </w:rPr>
        <w:t>However, should this not be in line with the new scope of the QTAG</w:t>
      </w:r>
      <w:r w:rsidR="00407F40" w:rsidRPr="002D33EE">
        <w:rPr>
          <w:rFonts w:eastAsia="Times New Roman" w:cs="Times New Roman"/>
          <w:sz w:val="21"/>
          <w:szCs w:val="24"/>
          <w:lang w:val="en-AU"/>
        </w:rPr>
        <w:t>, i</w:t>
      </w:r>
      <w:r w:rsidR="00867CA9" w:rsidRPr="002D33EE">
        <w:rPr>
          <w:rFonts w:eastAsia="Times New Roman" w:cs="Times New Roman"/>
          <w:sz w:val="21"/>
          <w:szCs w:val="24"/>
          <w:lang w:val="en-AU"/>
        </w:rPr>
        <w:t xml:space="preserve">ndependent monitoring and review </w:t>
      </w:r>
      <w:r w:rsidR="00407F40" w:rsidRPr="002D33EE">
        <w:rPr>
          <w:rFonts w:eastAsia="Times New Roman" w:cs="Times New Roman"/>
          <w:sz w:val="21"/>
          <w:szCs w:val="24"/>
          <w:lang w:val="en-AU"/>
        </w:rPr>
        <w:t>may</w:t>
      </w:r>
      <w:r w:rsidR="00867CA9" w:rsidRPr="002D33EE">
        <w:rPr>
          <w:rFonts w:eastAsia="Times New Roman" w:cs="Times New Roman"/>
          <w:sz w:val="21"/>
          <w:szCs w:val="24"/>
          <w:lang w:val="en-AU"/>
        </w:rPr>
        <w:t xml:space="preserve"> be contracted by </w:t>
      </w:r>
      <w:r w:rsidR="005F1ACB" w:rsidRPr="002D33EE">
        <w:rPr>
          <w:rFonts w:eastAsia="Times New Roman" w:cs="Times New Roman"/>
          <w:sz w:val="21"/>
          <w:szCs w:val="24"/>
          <w:lang w:val="en-AU"/>
        </w:rPr>
        <w:t>AHC</w:t>
      </w:r>
      <w:r w:rsidR="00867CA9" w:rsidRPr="002D33EE">
        <w:rPr>
          <w:rFonts w:eastAsia="Times New Roman" w:cs="Times New Roman"/>
          <w:sz w:val="21"/>
          <w:szCs w:val="24"/>
          <w:lang w:val="en-AU"/>
        </w:rPr>
        <w:t xml:space="preserve">. </w:t>
      </w:r>
      <w:r w:rsidR="009D40B6" w:rsidRPr="002D33EE">
        <w:rPr>
          <w:rFonts w:eastAsia="Times New Roman" w:cs="Times New Roman"/>
          <w:sz w:val="21"/>
          <w:szCs w:val="24"/>
          <w:lang w:val="en-AU"/>
        </w:rPr>
        <w:t xml:space="preserve"> </w:t>
      </w:r>
      <w:r w:rsidR="00867CA9" w:rsidRPr="002D33EE">
        <w:rPr>
          <w:rFonts w:eastAsia="Times New Roman" w:cs="Times New Roman"/>
          <w:sz w:val="21"/>
          <w:szCs w:val="24"/>
          <w:lang w:val="en-AU"/>
        </w:rPr>
        <w:t xml:space="preserve">DFAT </w:t>
      </w:r>
      <w:r w:rsidR="00407F40" w:rsidRPr="002D33EE">
        <w:rPr>
          <w:rFonts w:eastAsia="Times New Roman" w:cs="Times New Roman"/>
          <w:sz w:val="21"/>
          <w:szCs w:val="24"/>
          <w:lang w:val="en-AU"/>
        </w:rPr>
        <w:t>should</w:t>
      </w:r>
      <w:r w:rsidR="00867CA9" w:rsidRPr="002D33EE">
        <w:rPr>
          <w:rFonts w:eastAsia="Times New Roman" w:cs="Times New Roman"/>
          <w:sz w:val="21"/>
          <w:szCs w:val="24"/>
          <w:lang w:val="en-AU"/>
        </w:rPr>
        <w:t xml:space="preserve"> initiate a mid-term review </w:t>
      </w:r>
      <w:r w:rsidR="009D40B6" w:rsidRPr="002D33EE">
        <w:rPr>
          <w:rFonts w:eastAsia="Times New Roman" w:cs="Times New Roman"/>
          <w:sz w:val="21"/>
          <w:szCs w:val="24"/>
          <w:lang w:val="en-AU"/>
        </w:rPr>
        <w:t xml:space="preserve">of program performance </w:t>
      </w:r>
      <w:r w:rsidR="00867CA9" w:rsidRPr="002D33EE">
        <w:rPr>
          <w:rFonts w:eastAsia="Times New Roman" w:cs="Times New Roman"/>
          <w:sz w:val="21"/>
          <w:szCs w:val="24"/>
          <w:lang w:val="en-AU"/>
        </w:rPr>
        <w:t>ahead of any Head Contract extension.</w:t>
      </w:r>
      <w:r w:rsidR="009F3F26">
        <w:rPr>
          <w:rFonts w:eastAsia="Times New Roman" w:cs="Times New Roman"/>
          <w:sz w:val="21"/>
          <w:szCs w:val="24"/>
          <w:lang w:val="en-AU"/>
        </w:rPr>
        <w:t xml:space="preserve"> This review should </w:t>
      </w:r>
      <w:r w:rsidR="00846D91">
        <w:rPr>
          <w:rFonts w:eastAsia="Times New Roman" w:cs="Times New Roman"/>
          <w:sz w:val="21"/>
          <w:szCs w:val="24"/>
          <w:lang w:val="en-AU"/>
        </w:rPr>
        <w:t>also examine</w:t>
      </w:r>
      <w:r w:rsidR="00056803">
        <w:rPr>
          <w:rFonts w:eastAsia="Times New Roman" w:cs="Times New Roman"/>
          <w:sz w:val="21"/>
          <w:szCs w:val="24"/>
          <w:lang w:val="en-AU"/>
        </w:rPr>
        <w:t xml:space="preserve"> how effective the program modality is</w:t>
      </w:r>
      <w:r w:rsidR="00CF6FF4">
        <w:rPr>
          <w:rFonts w:eastAsia="Times New Roman" w:cs="Times New Roman"/>
          <w:sz w:val="21"/>
          <w:szCs w:val="24"/>
          <w:lang w:val="en-AU"/>
        </w:rPr>
        <w:t>, including approaches and progression towards localisation.</w:t>
      </w:r>
      <w:r w:rsidR="00846D91">
        <w:rPr>
          <w:rFonts w:eastAsia="Times New Roman" w:cs="Times New Roman"/>
          <w:sz w:val="21"/>
          <w:szCs w:val="24"/>
          <w:lang w:val="en-AU"/>
        </w:rPr>
        <w:t xml:space="preserve"> </w:t>
      </w:r>
    </w:p>
    <w:p w14:paraId="1423A798" w14:textId="77777777" w:rsidR="00034B8C" w:rsidRPr="002D33EE" w:rsidRDefault="00034B8C" w:rsidP="00034B8C">
      <w:pPr>
        <w:pStyle w:val="Heading1Numbered"/>
        <w:rPr>
          <w:rFonts w:eastAsia="Times New Roman"/>
          <w:lang w:val="en-AU"/>
        </w:rPr>
      </w:pPr>
      <w:bookmarkStart w:id="164" w:name="_Toc94684557"/>
      <w:bookmarkStart w:id="165" w:name="_Toc96005331"/>
      <w:bookmarkStart w:id="166" w:name="_Toc127898802"/>
      <w:r w:rsidRPr="002D33EE">
        <w:rPr>
          <w:rFonts w:eastAsia="Times New Roman"/>
          <w:lang w:val="en-AU"/>
        </w:rPr>
        <w:t>Budget and Resources</w:t>
      </w:r>
      <w:bookmarkEnd w:id="164"/>
      <w:bookmarkEnd w:id="165"/>
      <w:bookmarkEnd w:id="166"/>
    </w:p>
    <w:p w14:paraId="764A9104" w14:textId="126D6C0D" w:rsidR="00034B8C" w:rsidRPr="002D33EE" w:rsidRDefault="00034B8C" w:rsidP="00034B8C">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program budget is of </w:t>
      </w:r>
      <w:r w:rsidRPr="007B735D">
        <w:rPr>
          <w:rFonts w:eastAsia="Times New Roman" w:cs="Times New Roman"/>
          <w:sz w:val="21"/>
          <w:szCs w:val="24"/>
          <w:lang w:val="en-AU"/>
        </w:rPr>
        <w:t xml:space="preserve">AUD55 million </w:t>
      </w:r>
      <w:r w:rsidRPr="003428FE">
        <w:rPr>
          <w:rFonts w:eastAsia="Times New Roman" w:cs="Times New Roman"/>
          <w:sz w:val="21"/>
          <w:szCs w:val="24"/>
          <w:lang w:val="en-AU"/>
        </w:rPr>
        <w:t>for five years (2022-27),</w:t>
      </w:r>
      <w:r w:rsidRPr="007B735D">
        <w:rPr>
          <w:rFonts w:eastAsia="Times New Roman" w:cs="Times New Roman"/>
          <w:sz w:val="21"/>
          <w:szCs w:val="24"/>
          <w:lang w:val="en-AU"/>
        </w:rPr>
        <w:t xml:space="preserve"> subject to</w:t>
      </w:r>
      <w:r w:rsidRPr="002D33EE">
        <w:rPr>
          <w:rFonts w:eastAsia="Times New Roman" w:cs="Times New Roman"/>
          <w:sz w:val="21"/>
          <w:szCs w:val="24"/>
          <w:lang w:val="en-AU"/>
        </w:rPr>
        <w:t xml:space="preserve"> annual Australian parliamentary appropriations. Notable in the budget are the following features: </w:t>
      </w:r>
    </w:p>
    <w:p w14:paraId="25AA2F0E" w14:textId="395ABF9D" w:rsidR="00034B8C" w:rsidRPr="002D33EE" w:rsidRDefault="00034B8C" w:rsidP="00B2075E">
      <w:pPr>
        <w:numPr>
          <w:ilvl w:val="0"/>
          <w:numId w:val="20"/>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budget is generally evenly split across the five years at approximately AUD11 million per year. </w:t>
      </w:r>
    </w:p>
    <w:p w14:paraId="0CDBF572" w14:textId="5DA23E8D" w:rsidR="00034B8C" w:rsidRPr="002D33EE" w:rsidRDefault="00034B8C" w:rsidP="00B2075E">
      <w:pPr>
        <w:numPr>
          <w:ilvl w:val="0"/>
          <w:numId w:val="20"/>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EOPO </w:t>
      </w:r>
      <w:r w:rsidR="00407F40" w:rsidRPr="002D33EE">
        <w:rPr>
          <w:rFonts w:eastAsia="Times New Roman" w:cs="Times New Roman"/>
          <w:sz w:val="21"/>
          <w:szCs w:val="24"/>
          <w:lang w:val="en-AU"/>
        </w:rPr>
        <w:t>3</w:t>
      </w:r>
      <w:r w:rsidRPr="002D33EE">
        <w:rPr>
          <w:rFonts w:eastAsia="Times New Roman" w:cs="Times New Roman"/>
          <w:sz w:val="21"/>
          <w:szCs w:val="24"/>
          <w:lang w:val="en-AU"/>
        </w:rPr>
        <w:t xml:space="preserve"> represents a significant spend as it includes service substitution</w:t>
      </w:r>
      <w:r w:rsidR="00B10A87" w:rsidRPr="002D33EE">
        <w:rPr>
          <w:rFonts w:eastAsia="Times New Roman" w:cs="Times New Roman"/>
          <w:sz w:val="21"/>
          <w:szCs w:val="24"/>
          <w:lang w:val="en-AU"/>
        </w:rPr>
        <w:t>.</w:t>
      </w:r>
    </w:p>
    <w:p w14:paraId="0BBA126A" w14:textId="12F40802" w:rsidR="00A22B27" w:rsidRPr="002D33EE" w:rsidRDefault="00407F40" w:rsidP="00B2075E">
      <w:pPr>
        <w:numPr>
          <w:ilvl w:val="0"/>
          <w:numId w:val="20"/>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Five p</w:t>
      </w:r>
      <w:r w:rsidR="00A22B27" w:rsidRPr="002D33EE">
        <w:rPr>
          <w:rFonts w:eastAsia="Times New Roman" w:cs="Times New Roman"/>
          <w:sz w:val="21"/>
          <w:szCs w:val="24"/>
          <w:lang w:val="en-AU"/>
        </w:rPr>
        <w:t>er cent of the overall activity budget is allocated to inclusion of women with disabilities.</w:t>
      </w:r>
      <w:r w:rsidR="00A22B27" w:rsidRPr="002D33EE">
        <w:rPr>
          <w:rStyle w:val="FootnoteReference"/>
          <w:rFonts w:eastAsia="Times New Roman" w:cs="Times New Roman"/>
          <w:sz w:val="21"/>
          <w:szCs w:val="24"/>
          <w:lang w:val="en-AU"/>
        </w:rPr>
        <w:footnoteReference w:id="76"/>
      </w:r>
    </w:p>
    <w:p w14:paraId="23DC94B3" w14:textId="42689815" w:rsidR="00034B8C" w:rsidRPr="002D33EE" w:rsidRDefault="000E6B17" w:rsidP="00B2075E">
      <w:pPr>
        <w:numPr>
          <w:ilvl w:val="0"/>
          <w:numId w:val="20"/>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MEL</w:t>
      </w:r>
      <w:r w:rsidR="00A22B27" w:rsidRPr="002D33EE">
        <w:rPr>
          <w:rFonts w:eastAsia="Times New Roman" w:cs="Times New Roman"/>
          <w:sz w:val="21"/>
          <w:szCs w:val="24"/>
          <w:lang w:val="en-AU"/>
        </w:rPr>
        <w:t xml:space="preserve"> will </w:t>
      </w:r>
      <w:r w:rsidR="00034B8C" w:rsidRPr="002D33EE">
        <w:rPr>
          <w:rFonts w:eastAsia="Times New Roman" w:cs="Times New Roman"/>
          <w:sz w:val="21"/>
          <w:szCs w:val="24"/>
          <w:lang w:val="en-AU"/>
        </w:rPr>
        <w:t xml:space="preserve">account for approximately </w:t>
      </w:r>
      <w:r w:rsidRPr="002D33EE">
        <w:rPr>
          <w:rFonts w:eastAsia="Times New Roman" w:cs="Times New Roman"/>
          <w:sz w:val="21"/>
          <w:szCs w:val="24"/>
          <w:lang w:val="en-AU"/>
        </w:rPr>
        <w:t>five</w:t>
      </w:r>
      <w:r w:rsidR="00034B8C" w:rsidRPr="002D33EE">
        <w:rPr>
          <w:rFonts w:eastAsia="Times New Roman" w:cs="Times New Roman"/>
          <w:sz w:val="21"/>
          <w:szCs w:val="24"/>
          <w:lang w:val="en-AU"/>
        </w:rPr>
        <w:t xml:space="preserve"> per cent of the total budget.</w:t>
      </w:r>
    </w:p>
    <w:p w14:paraId="60414AE0" w14:textId="12ACDD5E" w:rsidR="00034B8C" w:rsidRPr="002D33EE" w:rsidRDefault="00A22B27" w:rsidP="00B2075E">
      <w:pPr>
        <w:numPr>
          <w:ilvl w:val="0"/>
          <w:numId w:val="20"/>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Core Funding will be provided to UN Women through a partnership managed by DFAT with funding allocations to come from this program budget</w:t>
      </w:r>
      <w:r w:rsidR="00034B8C" w:rsidRPr="002D33EE">
        <w:rPr>
          <w:rFonts w:eastAsia="Times New Roman" w:cs="Times New Roman"/>
          <w:sz w:val="21"/>
          <w:szCs w:val="24"/>
          <w:lang w:val="en-AU"/>
        </w:rPr>
        <w:t>.</w:t>
      </w:r>
    </w:p>
    <w:p w14:paraId="18B1BAA1" w14:textId="49FC58C4" w:rsidR="00E24376" w:rsidRPr="002D33EE" w:rsidRDefault="003673A1" w:rsidP="00034B8C">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See Annex 8: Indicative </w:t>
      </w:r>
      <w:r w:rsidR="00DC74BD" w:rsidRPr="002D33EE">
        <w:rPr>
          <w:rFonts w:eastAsia="Times New Roman" w:cs="Times New Roman"/>
          <w:sz w:val="21"/>
          <w:szCs w:val="24"/>
          <w:lang w:val="en-AU"/>
        </w:rPr>
        <w:t>B</w:t>
      </w:r>
      <w:r w:rsidRPr="002D33EE">
        <w:rPr>
          <w:rFonts w:eastAsia="Times New Roman" w:cs="Times New Roman"/>
          <w:sz w:val="21"/>
          <w:szCs w:val="24"/>
          <w:lang w:val="en-AU"/>
        </w:rPr>
        <w:t>udget</w:t>
      </w:r>
      <w:r w:rsidR="00811694" w:rsidRPr="002D33EE">
        <w:rPr>
          <w:rFonts w:eastAsia="Times New Roman" w:cs="Times New Roman"/>
          <w:sz w:val="21"/>
          <w:szCs w:val="24"/>
          <w:lang w:val="en-AU"/>
        </w:rPr>
        <w:t>.</w:t>
      </w:r>
    </w:p>
    <w:p w14:paraId="3B31F8F7" w14:textId="77777777" w:rsidR="00034B8C" w:rsidRPr="002D33EE" w:rsidRDefault="00034B8C" w:rsidP="00034B8C">
      <w:pPr>
        <w:pStyle w:val="Heading1Numbered"/>
        <w:rPr>
          <w:rFonts w:eastAsia="Times New Roman"/>
          <w:lang w:val="en-AU"/>
        </w:rPr>
      </w:pPr>
      <w:bookmarkStart w:id="167" w:name="_Toc94684558"/>
      <w:bookmarkStart w:id="168" w:name="_Toc96005332"/>
      <w:bookmarkStart w:id="169" w:name="_Toc127898803"/>
      <w:r w:rsidRPr="002D33EE">
        <w:rPr>
          <w:rFonts w:eastAsia="Times New Roman"/>
          <w:lang w:val="en-AU"/>
        </w:rPr>
        <w:t>Procurement and Partnering</w:t>
      </w:r>
      <w:bookmarkEnd w:id="167"/>
      <w:bookmarkEnd w:id="168"/>
      <w:bookmarkEnd w:id="169"/>
    </w:p>
    <w:p w14:paraId="2A75DE26" w14:textId="1E377B54" w:rsidR="00811694" w:rsidRPr="002D33EE" w:rsidRDefault="00034B8C" w:rsidP="00034B8C">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The program will be delivered through a</w:t>
      </w:r>
      <w:r w:rsidR="0027524C">
        <w:rPr>
          <w:rFonts w:eastAsia="Times New Roman" w:cs="Times New Roman"/>
          <w:sz w:val="21"/>
          <w:szCs w:val="24"/>
          <w:lang w:val="en-AU"/>
        </w:rPr>
        <w:t>n</w:t>
      </w:r>
      <w:r w:rsidRPr="002D33EE">
        <w:rPr>
          <w:rFonts w:eastAsia="Times New Roman" w:cs="Times New Roman"/>
          <w:sz w:val="21"/>
          <w:szCs w:val="24"/>
          <w:lang w:val="en-AU"/>
        </w:rPr>
        <w:t xml:space="preserve"> </w:t>
      </w:r>
      <w:r w:rsidR="0027524C">
        <w:rPr>
          <w:rFonts w:eastAsia="Times New Roman" w:cs="Times New Roman"/>
          <w:sz w:val="21"/>
          <w:szCs w:val="24"/>
          <w:lang w:val="en-AU"/>
        </w:rPr>
        <w:t>MC</w:t>
      </w:r>
      <w:r w:rsidR="00811694" w:rsidRPr="002D33EE">
        <w:rPr>
          <w:rFonts w:eastAsia="Times New Roman" w:cs="Times New Roman"/>
          <w:sz w:val="21"/>
          <w:szCs w:val="24"/>
          <w:lang w:val="en-AU"/>
        </w:rPr>
        <w:t>, s</w:t>
      </w:r>
      <w:r w:rsidRPr="002D33EE">
        <w:rPr>
          <w:rFonts w:eastAsia="Times New Roman" w:cs="Times New Roman"/>
          <w:sz w:val="21"/>
          <w:szCs w:val="24"/>
          <w:lang w:val="en-AU"/>
        </w:rPr>
        <w:t xml:space="preserve">elected through a competitive DFAT-managed open tender process. </w:t>
      </w:r>
      <w:r w:rsidR="00811694" w:rsidRPr="002D33EE">
        <w:rPr>
          <w:rFonts w:eastAsia="Times New Roman" w:cs="Times New Roman"/>
          <w:sz w:val="21"/>
          <w:szCs w:val="24"/>
          <w:lang w:val="en-AU"/>
        </w:rPr>
        <w:t>Other procurement and partnering options considered are detail</w:t>
      </w:r>
      <w:r w:rsidR="00063EB0">
        <w:rPr>
          <w:rFonts w:eastAsia="Times New Roman" w:cs="Times New Roman"/>
          <w:sz w:val="21"/>
          <w:szCs w:val="24"/>
          <w:lang w:val="en-AU"/>
        </w:rPr>
        <w:t>ed</w:t>
      </w:r>
      <w:r w:rsidR="00811694" w:rsidRPr="002D33EE">
        <w:rPr>
          <w:rFonts w:eastAsia="Times New Roman" w:cs="Times New Roman"/>
          <w:sz w:val="21"/>
          <w:szCs w:val="24"/>
          <w:lang w:val="en-AU"/>
        </w:rPr>
        <w:t xml:space="preserve"> in the Investment Concept Note.</w:t>
      </w:r>
    </w:p>
    <w:p w14:paraId="0728DF9F" w14:textId="23ECB7FF" w:rsidR="00034B8C" w:rsidRPr="002D33EE" w:rsidRDefault="00034B8C" w:rsidP="00034B8C">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w:t>
      </w:r>
      <w:r w:rsidR="0027524C">
        <w:rPr>
          <w:rFonts w:eastAsia="Times New Roman" w:cs="Times New Roman"/>
          <w:sz w:val="21"/>
          <w:szCs w:val="24"/>
          <w:lang w:val="en-AU"/>
        </w:rPr>
        <w:t>MC</w:t>
      </w:r>
      <w:r w:rsidR="00811694" w:rsidRPr="002D33EE">
        <w:rPr>
          <w:rFonts w:eastAsia="Times New Roman" w:cs="Times New Roman"/>
          <w:sz w:val="21"/>
          <w:szCs w:val="24"/>
          <w:lang w:val="en-AU"/>
        </w:rPr>
        <w:t xml:space="preserve"> </w:t>
      </w:r>
      <w:r w:rsidRPr="002D33EE">
        <w:rPr>
          <w:rFonts w:eastAsia="Times New Roman" w:cs="Times New Roman"/>
          <w:sz w:val="21"/>
          <w:szCs w:val="24"/>
          <w:lang w:val="en-AU"/>
        </w:rPr>
        <w:t xml:space="preserve">will be engaged through one contract to deliver the services outlined in the </w:t>
      </w:r>
      <w:r w:rsidR="00C73D4D" w:rsidRPr="002D33EE">
        <w:rPr>
          <w:rFonts w:eastAsia="Times New Roman" w:cs="Times New Roman"/>
          <w:sz w:val="21"/>
          <w:szCs w:val="24"/>
          <w:lang w:val="en-AU"/>
        </w:rPr>
        <w:t xml:space="preserve">draft </w:t>
      </w:r>
      <w:r w:rsidRPr="002D33EE">
        <w:rPr>
          <w:rFonts w:eastAsia="Times New Roman" w:cs="Times New Roman"/>
          <w:sz w:val="21"/>
          <w:szCs w:val="24"/>
          <w:lang w:val="en-AU"/>
        </w:rPr>
        <w:t>Statement of Require</w:t>
      </w:r>
      <w:r w:rsidRPr="007B735D">
        <w:rPr>
          <w:rFonts w:eastAsia="Times New Roman" w:cs="Times New Roman"/>
          <w:sz w:val="21"/>
          <w:szCs w:val="24"/>
          <w:lang w:val="en-AU"/>
        </w:rPr>
        <w:t>ments</w:t>
      </w:r>
      <w:r w:rsidR="00811694" w:rsidRPr="003428FE">
        <w:rPr>
          <w:rFonts w:eastAsia="Times New Roman" w:cs="Times New Roman"/>
          <w:sz w:val="21"/>
          <w:szCs w:val="24"/>
          <w:lang w:val="en-AU"/>
        </w:rPr>
        <w:t>. There is an option to extend for up to an additional five years</w:t>
      </w:r>
      <w:r w:rsidR="00811694" w:rsidRPr="007B735D">
        <w:rPr>
          <w:rFonts w:eastAsia="Times New Roman" w:cs="Times New Roman"/>
          <w:sz w:val="21"/>
          <w:szCs w:val="24"/>
          <w:lang w:val="en-AU"/>
        </w:rPr>
        <w:t xml:space="preserve"> following</w:t>
      </w:r>
      <w:r w:rsidR="00811694" w:rsidRPr="002D33EE">
        <w:rPr>
          <w:rFonts w:eastAsia="Times New Roman" w:cs="Times New Roman"/>
          <w:sz w:val="21"/>
          <w:szCs w:val="24"/>
          <w:lang w:val="en-AU"/>
        </w:rPr>
        <w:t xml:space="preserve"> a Review and design refresh, and approval by the appropriate delegate.</w:t>
      </w:r>
    </w:p>
    <w:p w14:paraId="50C23250" w14:textId="42338652" w:rsidR="00A36920" w:rsidRPr="002D33EE" w:rsidRDefault="00034B8C" w:rsidP="00034B8C">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A proportion of the </w:t>
      </w:r>
      <w:r w:rsidR="0027524C">
        <w:rPr>
          <w:rFonts w:eastAsia="Times New Roman" w:cs="Times New Roman"/>
          <w:sz w:val="21"/>
          <w:szCs w:val="24"/>
          <w:lang w:val="en-AU"/>
        </w:rPr>
        <w:t>MC’s</w:t>
      </w:r>
      <w:r w:rsidRPr="002D33EE">
        <w:rPr>
          <w:rFonts w:eastAsia="Times New Roman" w:cs="Times New Roman"/>
          <w:sz w:val="21"/>
          <w:szCs w:val="24"/>
          <w:lang w:val="en-AU"/>
        </w:rPr>
        <w:t xml:space="preserve"> Management Fees will be linked to key milestones</w:t>
      </w:r>
      <w:r w:rsidR="0027524C">
        <w:rPr>
          <w:rFonts w:eastAsia="Times New Roman" w:cs="Times New Roman"/>
          <w:sz w:val="21"/>
          <w:szCs w:val="24"/>
          <w:lang w:val="en-AU"/>
        </w:rPr>
        <w:t>, the localisation plan,</w:t>
      </w:r>
      <w:r w:rsidRPr="002D33EE">
        <w:rPr>
          <w:rFonts w:eastAsia="Times New Roman" w:cs="Times New Roman"/>
          <w:sz w:val="21"/>
          <w:szCs w:val="24"/>
          <w:lang w:val="en-AU"/>
        </w:rPr>
        <w:t xml:space="preserve"> </w:t>
      </w:r>
      <w:r w:rsidRPr="00063EB0">
        <w:rPr>
          <w:rFonts w:eastAsia="Times New Roman" w:cs="Times New Roman"/>
          <w:sz w:val="21"/>
          <w:szCs w:val="24"/>
          <w:lang w:val="en-AU"/>
        </w:rPr>
        <w:t>and Partner Performance Assessment</w:t>
      </w:r>
      <w:r w:rsidR="00C73D4D" w:rsidRPr="002D33EE">
        <w:rPr>
          <w:rFonts w:eastAsia="Times New Roman" w:cs="Times New Roman"/>
          <w:sz w:val="21"/>
          <w:szCs w:val="24"/>
          <w:lang w:val="en-AU"/>
        </w:rPr>
        <w:t xml:space="preserve">, to be negotiated </w:t>
      </w:r>
      <w:r w:rsidR="00811694" w:rsidRPr="002D33EE">
        <w:rPr>
          <w:rFonts w:eastAsia="Times New Roman" w:cs="Times New Roman"/>
          <w:sz w:val="21"/>
          <w:szCs w:val="24"/>
          <w:lang w:val="en-AU"/>
        </w:rPr>
        <w:t xml:space="preserve">as part of the </w:t>
      </w:r>
      <w:r w:rsidR="00C73D4D" w:rsidRPr="002D33EE">
        <w:rPr>
          <w:rFonts w:eastAsia="Times New Roman" w:cs="Times New Roman"/>
          <w:sz w:val="21"/>
          <w:szCs w:val="24"/>
          <w:lang w:val="en-AU"/>
        </w:rPr>
        <w:t>Head Contract</w:t>
      </w:r>
      <w:r w:rsidRPr="002D33EE">
        <w:rPr>
          <w:rFonts w:eastAsia="Times New Roman" w:cs="Times New Roman"/>
          <w:sz w:val="21"/>
          <w:szCs w:val="24"/>
          <w:lang w:val="en-AU"/>
        </w:rPr>
        <w:t xml:space="preserve">.  </w:t>
      </w:r>
    </w:p>
    <w:p w14:paraId="4BE33C20" w14:textId="70E63589" w:rsidR="00034B8C" w:rsidRPr="002D33EE" w:rsidRDefault="00034B8C" w:rsidP="00034B8C">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While this program supports and coordinates with PNG government systems, it will not directly apply Australian government aid funds through that system.</w:t>
      </w:r>
    </w:p>
    <w:p w14:paraId="67867CDA" w14:textId="77777777" w:rsidR="00034B8C" w:rsidRPr="002D33EE" w:rsidRDefault="00034B8C" w:rsidP="00034B8C">
      <w:pPr>
        <w:pStyle w:val="Heading1Numbered"/>
        <w:rPr>
          <w:rFonts w:eastAsia="Times New Roman"/>
          <w:lang w:val="en-AU"/>
        </w:rPr>
      </w:pPr>
      <w:bookmarkStart w:id="170" w:name="_Toc94684559"/>
      <w:bookmarkStart w:id="171" w:name="_Toc96005333"/>
      <w:bookmarkStart w:id="172" w:name="_Toc127898804"/>
      <w:r w:rsidRPr="002D33EE">
        <w:rPr>
          <w:rFonts w:eastAsia="Times New Roman"/>
          <w:lang w:val="en-AU"/>
        </w:rPr>
        <w:lastRenderedPageBreak/>
        <w:t>Risk Management and Safeguards</w:t>
      </w:r>
      <w:bookmarkEnd w:id="170"/>
      <w:bookmarkEnd w:id="171"/>
      <w:bookmarkEnd w:id="172"/>
    </w:p>
    <w:p w14:paraId="53D01CA2" w14:textId="77777777" w:rsidR="000753D8" w:rsidRDefault="00221C41" w:rsidP="00221C41">
      <w:pPr>
        <w:tabs>
          <w:tab w:val="left" w:pos="284"/>
        </w:tabs>
        <w:suppressAutoHyphens w:val="0"/>
        <w:spacing w:before="0" w:line="280" w:lineRule="exact"/>
        <w:rPr>
          <w:rFonts w:eastAsia="Times New Roman" w:cs="Times New Roman"/>
          <w:sz w:val="21"/>
          <w:szCs w:val="24"/>
          <w:lang w:val="en-AU"/>
        </w:rPr>
      </w:pPr>
      <w:bookmarkStart w:id="173" w:name="_Hlk24625453"/>
      <w:r w:rsidRPr="002D33EE">
        <w:rPr>
          <w:rFonts w:eastAsia="Times New Roman" w:cs="Times New Roman"/>
          <w:sz w:val="21"/>
          <w:szCs w:val="24"/>
          <w:lang w:val="en-AU"/>
        </w:rPr>
        <w:t xml:space="preserve">The overall risk rating for the program is medium. While the development issue being addressed is significant in scale and complexity, and the resources for this program are modest, much has been learned through </w:t>
      </w:r>
      <w:r w:rsidR="00D05AA0" w:rsidRPr="002D33EE">
        <w:rPr>
          <w:rFonts w:eastAsia="Times New Roman" w:cs="Times New Roman"/>
          <w:i/>
          <w:iCs/>
          <w:sz w:val="21"/>
          <w:szCs w:val="24"/>
          <w:lang w:val="en-AU"/>
        </w:rPr>
        <w:t>Pacific Women</w:t>
      </w:r>
      <w:r w:rsidRPr="002D33EE">
        <w:rPr>
          <w:rFonts w:eastAsia="Times New Roman" w:cs="Times New Roman"/>
          <w:sz w:val="21"/>
          <w:szCs w:val="24"/>
          <w:lang w:val="en-AU"/>
        </w:rPr>
        <w:t xml:space="preserve">. This program draws on those lessons and represents an evolution of </w:t>
      </w:r>
      <w:r w:rsidR="00C05F61" w:rsidRPr="002D33EE">
        <w:rPr>
          <w:rFonts w:eastAsia="Times New Roman" w:cs="Times New Roman"/>
          <w:sz w:val="21"/>
          <w:szCs w:val="24"/>
          <w:lang w:val="en-AU"/>
        </w:rPr>
        <w:t>program</w:t>
      </w:r>
      <w:r w:rsidRPr="002D33EE">
        <w:rPr>
          <w:rFonts w:eastAsia="Times New Roman" w:cs="Times New Roman"/>
          <w:sz w:val="21"/>
          <w:szCs w:val="24"/>
          <w:lang w:val="en-AU"/>
        </w:rPr>
        <w:t xml:space="preserve"> outcomes and approach.</w:t>
      </w:r>
      <w:r w:rsidR="00D37D31">
        <w:rPr>
          <w:rFonts w:eastAsia="Times New Roman" w:cs="Times New Roman"/>
          <w:sz w:val="21"/>
          <w:szCs w:val="24"/>
          <w:lang w:val="en-AU"/>
        </w:rPr>
        <w:t xml:space="preserve"> </w:t>
      </w:r>
    </w:p>
    <w:p w14:paraId="3A7E7E04" w14:textId="1DF9BB79" w:rsidR="00221C41" w:rsidRPr="002D33EE" w:rsidRDefault="00D37D31" w:rsidP="00221C41">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The PNG Women Lead r</w:t>
      </w:r>
      <w:r w:rsidR="003E689B">
        <w:rPr>
          <w:rFonts w:eastAsia="Times New Roman" w:cs="Times New Roman"/>
          <w:sz w:val="21"/>
          <w:szCs w:val="24"/>
          <w:lang w:val="en-AU"/>
        </w:rPr>
        <w:t xml:space="preserve">isk register </w:t>
      </w:r>
      <w:r w:rsidR="003456E0">
        <w:rPr>
          <w:rFonts w:eastAsia="Times New Roman" w:cs="Times New Roman"/>
          <w:sz w:val="21"/>
          <w:szCs w:val="24"/>
          <w:lang w:val="en-AU"/>
        </w:rPr>
        <w:t>has explicitly drawn</w:t>
      </w:r>
      <w:r w:rsidR="003E689B">
        <w:rPr>
          <w:rFonts w:eastAsia="Times New Roman" w:cs="Times New Roman"/>
          <w:sz w:val="21"/>
          <w:szCs w:val="24"/>
          <w:lang w:val="en-AU"/>
        </w:rPr>
        <w:t xml:space="preserve"> on the existing risks and treatments </w:t>
      </w:r>
      <w:r w:rsidR="003456E0">
        <w:rPr>
          <w:rFonts w:eastAsia="Times New Roman" w:cs="Times New Roman"/>
          <w:sz w:val="21"/>
          <w:szCs w:val="24"/>
          <w:lang w:val="en-AU"/>
        </w:rPr>
        <w:t>identified</w:t>
      </w:r>
      <w:r w:rsidR="003E689B">
        <w:rPr>
          <w:rFonts w:eastAsia="Times New Roman" w:cs="Times New Roman"/>
          <w:sz w:val="21"/>
          <w:szCs w:val="24"/>
          <w:lang w:val="en-AU"/>
        </w:rPr>
        <w:t xml:space="preserve"> in the PNG </w:t>
      </w:r>
      <w:r w:rsidR="003E689B" w:rsidRPr="003428FE">
        <w:rPr>
          <w:rFonts w:eastAsia="Times New Roman" w:cs="Times New Roman"/>
          <w:i/>
          <w:iCs/>
          <w:sz w:val="21"/>
          <w:szCs w:val="24"/>
          <w:lang w:val="en-AU"/>
        </w:rPr>
        <w:t>Pacific Women</w:t>
      </w:r>
      <w:r w:rsidR="003E689B">
        <w:rPr>
          <w:rFonts w:eastAsia="Times New Roman" w:cs="Times New Roman"/>
          <w:sz w:val="21"/>
          <w:szCs w:val="24"/>
          <w:lang w:val="en-AU"/>
        </w:rPr>
        <w:t xml:space="preserve"> risk register</w:t>
      </w:r>
      <w:r w:rsidR="003456E0">
        <w:rPr>
          <w:rFonts w:eastAsia="Times New Roman" w:cs="Times New Roman"/>
          <w:sz w:val="21"/>
          <w:szCs w:val="24"/>
          <w:lang w:val="en-AU"/>
        </w:rPr>
        <w:t xml:space="preserve">. </w:t>
      </w:r>
      <w:r w:rsidR="000779A5">
        <w:rPr>
          <w:rFonts w:eastAsia="Times New Roman" w:cs="Times New Roman"/>
          <w:sz w:val="21"/>
          <w:szCs w:val="24"/>
          <w:lang w:val="en-AU"/>
        </w:rPr>
        <w:t>Of note, t</w:t>
      </w:r>
      <w:r w:rsidR="00111EA3">
        <w:rPr>
          <w:rFonts w:eastAsia="Times New Roman" w:cs="Times New Roman"/>
          <w:sz w:val="21"/>
          <w:szCs w:val="24"/>
          <w:lang w:val="en-AU"/>
        </w:rPr>
        <w:t xml:space="preserve">he novation of several </w:t>
      </w:r>
      <w:r w:rsidR="000779A5">
        <w:rPr>
          <w:rFonts w:eastAsia="Times New Roman" w:cs="Times New Roman"/>
          <w:sz w:val="21"/>
          <w:szCs w:val="24"/>
          <w:lang w:val="en-AU"/>
        </w:rPr>
        <w:t xml:space="preserve">grant partners from </w:t>
      </w:r>
      <w:r w:rsidR="000779A5" w:rsidRPr="003428FE">
        <w:rPr>
          <w:rFonts w:eastAsia="Times New Roman" w:cs="Times New Roman"/>
          <w:i/>
          <w:iCs/>
          <w:sz w:val="21"/>
          <w:szCs w:val="24"/>
          <w:lang w:val="en-AU"/>
        </w:rPr>
        <w:t>Pacific Women</w:t>
      </w:r>
      <w:r w:rsidR="000779A5">
        <w:rPr>
          <w:rFonts w:eastAsia="Times New Roman" w:cs="Times New Roman"/>
          <w:sz w:val="21"/>
          <w:szCs w:val="24"/>
          <w:lang w:val="en-AU"/>
        </w:rPr>
        <w:t xml:space="preserve"> to PNG Women Lead is leading to a reduction in the </w:t>
      </w:r>
      <w:r w:rsidR="00E17A7C">
        <w:rPr>
          <w:rFonts w:eastAsia="Times New Roman" w:cs="Times New Roman"/>
          <w:sz w:val="21"/>
          <w:szCs w:val="24"/>
          <w:lang w:val="en-AU"/>
        </w:rPr>
        <w:t>high</w:t>
      </w:r>
      <w:r w:rsidR="000779A5">
        <w:rPr>
          <w:rFonts w:eastAsia="Times New Roman" w:cs="Times New Roman"/>
          <w:sz w:val="21"/>
          <w:szCs w:val="24"/>
          <w:lang w:val="en-AU"/>
        </w:rPr>
        <w:t xml:space="preserve"> risks around child protection</w:t>
      </w:r>
      <w:r w:rsidR="00656A63">
        <w:rPr>
          <w:rFonts w:eastAsia="Times New Roman" w:cs="Times New Roman"/>
          <w:sz w:val="21"/>
          <w:szCs w:val="24"/>
          <w:lang w:val="en-AU"/>
        </w:rPr>
        <w:t xml:space="preserve">, fraud </w:t>
      </w:r>
      <w:r w:rsidR="000779A5">
        <w:rPr>
          <w:rFonts w:eastAsia="Times New Roman" w:cs="Times New Roman"/>
          <w:sz w:val="21"/>
          <w:szCs w:val="24"/>
          <w:lang w:val="en-AU"/>
        </w:rPr>
        <w:t>and PSEAH</w:t>
      </w:r>
      <w:r w:rsidR="00FE22C9">
        <w:rPr>
          <w:rFonts w:eastAsia="Times New Roman" w:cs="Times New Roman"/>
          <w:sz w:val="21"/>
          <w:szCs w:val="24"/>
          <w:lang w:val="en-AU"/>
        </w:rPr>
        <w:t xml:space="preserve"> due to the existing training, systems and protocols that are in place with these partners.</w:t>
      </w:r>
      <w:r w:rsidR="00EB000F">
        <w:rPr>
          <w:rFonts w:eastAsia="Times New Roman" w:cs="Times New Roman"/>
          <w:sz w:val="21"/>
          <w:szCs w:val="24"/>
          <w:lang w:val="en-AU"/>
        </w:rPr>
        <w:t xml:space="preserve"> Nevertheless, </w:t>
      </w:r>
      <w:r w:rsidR="00270F8F">
        <w:rPr>
          <w:rFonts w:eastAsia="Times New Roman" w:cs="Times New Roman"/>
          <w:sz w:val="21"/>
          <w:szCs w:val="24"/>
          <w:lang w:val="en-AU"/>
        </w:rPr>
        <w:t xml:space="preserve">given the inherent risk rating, the MC </w:t>
      </w:r>
      <w:r w:rsidR="00DA481C">
        <w:rPr>
          <w:rFonts w:eastAsia="Times New Roman" w:cs="Times New Roman"/>
          <w:sz w:val="21"/>
          <w:szCs w:val="24"/>
          <w:lang w:val="en-AU"/>
        </w:rPr>
        <w:t>is required to develop an Environmental and Social Impact Assessment</w:t>
      </w:r>
      <w:r w:rsidR="00703256">
        <w:rPr>
          <w:rFonts w:eastAsia="Times New Roman" w:cs="Times New Roman"/>
          <w:sz w:val="21"/>
          <w:szCs w:val="24"/>
          <w:lang w:val="en-AU"/>
        </w:rPr>
        <w:t>, including</w:t>
      </w:r>
      <w:r w:rsidR="00064498">
        <w:rPr>
          <w:rFonts w:eastAsia="Times New Roman" w:cs="Times New Roman"/>
          <w:sz w:val="21"/>
          <w:szCs w:val="24"/>
          <w:lang w:val="en-AU"/>
        </w:rPr>
        <w:t xml:space="preserve"> considering</w:t>
      </w:r>
      <w:r w:rsidR="00703256">
        <w:rPr>
          <w:rFonts w:eastAsia="Times New Roman" w:cs="Times New Roman"/>
          <w:sz w:val="21"/>
          <w:szCs w:val="24"/>
          <w:lang w:val="en-AU"/>
        </w:rPr>
        <w:t xml:space="preserve"> </w:t>
      </w:r>
      <w:r w:rsidR="00064498">
        <w:rPr>
          <w:rFonts w:eastAsia="Times New Roman" w:cs="Times New Roman"/>
          <w:sz w:val="21"/>
          <w:szCs w:val="24"/>
          <w:lang w:val="en-AU"/>
        </w:rPr>
        <w:t>climate and disaster risks</w:t>
      </w:r>
      <w:r w:rsidR="002A4B97">
        <w:rPr>
          <w:rFonts w:eastAsia="Times New Roman" w:cs="Times New Roman"/>
          <w:sz w:val="21"/>
          <w:szCs w:val="24"/>
          <w:lang w:val="en-AU"/>
        </w:rPr>
        <w:t xml:space="preserve"> </w:t>
      </w:r>
      <w:r w:rsidR="00703256">
        <w:rPr>
          <w:rFonts w:eastAsia="Times New Roman" w:cs="Times New Roman"/>
          <w:sz w:val="21"/>
          <w:szCs w:val="24"/>
          <w:lang w:val="en-AU"/>
        </w:rPr>
        <w:t>considering the potential impact of climate change,</w:t>
      </w:r>
      <w:r w:rsidR="00593CA4">
        <w:rPr>
          <w:rFonts w:eastAsia="Times New Roman" w:cs="Times New Roman"/>
          <w:sz w:val="21"/>
          <w:szCs w:val="24"/>
          <w:lang w:val="en-AU"/>
        </w:rPr>
        <w:t xml:space="preserve"> within the first three months of implementation. </w:t>
      </w:r>
    </w:p>
    <w:p w14:paraId="21B52849" w14:textId="3AD95071" w:rsidR="00221C41" w:rsidRPr="002D33EE" w:rsidRDefault="00221C41" w:rsidP="00221C41">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Several high-level risks are identified</w:t>
      </w:r>
      <w:r w:rsidR="000E6B17" w:rsidRPr="002D33EE">
        <w:rPr>
          <w:rFonts w:eastAsia="Times New Roman" w:cs="Times New Roman"/>
          <w:sz w:val="21"/>
          <w:szCs w:val="24"/>
          <w:lang w:val="en-AU"/>
        </w:rPr>
        <w:t xml:space="preserve"> that </w:t>
      </w:r>
      <w:r w:rsidRPr="002D33EE">
        <w:rPr>
          <w:rFonts w:eastAsia="Times New Roman" w:cs="Times New Roman"/>
          <w:sz w:val="21"/>
          <w:szCs w:val="24"/>
          <w:lang w:val="en-AU"/>
        </w:rPr>
        <w:t>reflect the context in which the program is operating. The first risk is the impact of the COVID-19 pandemic, which is likely to continue to affect program operations</w:t>
      </w:r>
      <w:r w:rsidR="000E6B17" w:rsidRPr="002D33EE">
        <w:rPr>
          <w:rFonts w:eastAsia="Times New Roman" w:cs="Times New Roman"/>
          <w:sz w:val="21"/>
          <w:szCs w:val="24"/>
          <w:lang w:val="en-AU"/>
        </w:rPr>
        <w:t xml:space="preserve"> </w:t>
      </w:r>
      <w:r w:rsidRPr="002D33EE">
        <w:rPr>
          <w:rFonts w:eastAsia="Times New Roman" w:cs="Times New Roman"/>
          <w:sz w:val="21"/>
          <w:szCs w:val="24"/>
          <w:lang w:val="en-AU"/>
        </w:rPr>
        <w:t>given low rates of vaccination in PNG. The MC will need to implement COVID-19 Safe procedures and encourage partners and stakeholders to engage in COVID safe practices.</w:t>
      </w:r>
    </w:p>
    <w:p w14:paraId="3DD74146" w14:textId="2A0E4DA0" w:rsidR="00221C41" w:rsidRPr="002D33EE" w:rsidRDefault="00221C41" w:rsidP="00221C41">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A second context risk is the withdrawal of UNFPA funding for the supply of sexual and reproductive health commodities in PNG, leading to an estimated drop in supply of around 70 per cent.  This could have a significant impact on the ability of women to exercise freedoms of choice around family planning, and in so doing, reduce opportunities to participate in gender equality and women’s empowerment movement and activities. </w:t>
      </w:r>
      <w:r w:rsidR="00FA53F9">
        <w:rPr>
          <w:rFonts w:eastAsia="Times New Roman" w:cs="Times New Roman"/>
          <w:sz w:val="21"/>
          <w:szCs w:val="24"/>
          <w:lang w:val="en-AU"/>
        </w:rPr>
        <w:t>Though</w:t>
      </w:r>
      <w:r w:rsidR="009C54A4">
        <w:rPr>
          <w:rFonts w:eastAsia="Times New Roman" w:cs="Times New Roman"/>
          <w:sz w:val="21"/>
          <w:szCs w:val="24"/>
          <w:lang w:val="en-AU"/>
        </w:rPr>
        <w:t xml:space="preserve"> </w:t>
      </w:r>
      <w:r w:rsidR="00FA53F9">
        <w:rPr>
          <w:rFonts w:eastAsia="Times New Roman" w:cs="Times New Roman"/>
          <w:sz w:val="21"/>
          <w:szCs w:val="24"/>
          <w:lang w:val="en-AU"/>
        </w:rPr>
        <w:t xml:space="preserve">the </w:t>
      </w:r>
      <w:r w:rsidR="001F27F0">
        <w:rPr>
          <w:rFonts w:eastAsia="Times New Roman" w:cs="Times New Roman"/>
          <w:sz w:val="21"/>
          <w:szCs w:val="24"/>
          <w:lang w:val="en-AU"/>
        </w:rPr>
        <w:t>risks</w:t>
      </w:r>
      <w:r w:rsidR="00FA53F9">
        <w:rPr>
          <w:rFonts w:eastAsia="Times New Roman" w:cs="Times New Roman"/>
          <w:sz w:val="21"/>
          <w:szCs w:val="24"/>
          <w:lang w:val="en-AU"/>
        </w:rPr>
        <w:t xml:space="preserve"> </w:t>
      </w:r>
      <w:r w:rsidR="009C54A4">
        <w:rPr>
          <w:rFonts w:eastAsia="Times New Roman" w:cs="Times New Roman"/>
          <w:sz w:val="21"/>
          <w:szCs w:val="24"/>
          <w:lang w:val="en-AU"/>
        </w:rPr>
        <w:t>around access to SRH commodities is outside of the scope of this program, t</w:t>
      </w:r>
      <w:r w:rsidRPr="002D33EE">
        <w:rPr>
          <w:rFonts w:eastAsia="Times New Roman" w:cs="Times New Roman"/>
          <w:sz w:val="21"/>
          <w:szCs w:val="24"/>
          <w:lang w:val="en-AU"/>
        </w:rPr>
        <w:t xml:space="preserve">he MC may need to </w:t>
      </w:r>
      <w:r w:rsidR="001F27F0">
        <w:rPr>
          <w:rFonts w:eastAsia="Times New Roman" w:cs="Times New Roman"/>
          <w:sz w:val="21"/>
          <w:szCs w:val="24"/>
          <w:lang w:val="en-AU"/>
        </w:rPr>
        <w:t xml:space="preserve">look at other remediation measures (such as </w:t>
      </w:r>
      <w:r w:rsidRPr="002D33EE">
        <w:rPr>
          <w:rFonts w:eastAsia="Times New Roman" w:cs="Times New Roman"/>
          <w:sz w:val="21"/>
          <w:szCs w:val="24"/>
          <w:lang w:val="en-AU"/>
        </w:rPr>
        <w:t xml:space="preserve">support </w:t>
      </w:r>
      <w:r w:rsidR="001F27F0">
        <w:rPr>
          <w:rFonts w:eastAsia="Times New Roman" w:cs="Times New Roman"/>
          <w:sz w:val="21"/>
          <w:szCs w:val="24"/>
          <w:lang w:val="en-AU"/>
        </w:rPr>
        <w:t xml:space="preserve">for </w:t>
      </w:r>
      <w:r w:rsidRPr="002D33EE">
        <w:rPr>
          <w:rFonts w:eastAsia="Times New Roman" w:cs="Times New Roman"/>
          <w:sz w:val="21"/>
          <w:szCs w:val="24"/>
          <w:lang w:val="en-AU"/>
        </w:rPr>
        <w:t>childcaring</w:t>
      </w:r>
      <w:r w:rsidR="001F27F0">
        <w:rPr>
          <w:rFonts w:eastAsia="Times New Roman" w:cs="Times New Roman"/>
          <w:sz w:val="21"/>
          <w:szCs w:val="24"/>
          <w:lang w:val="en-AU"/>
        </w:rPr>
        <w:t>)</w:t>
      </w:r>
      <w:r w:rsidRPr="002D33EE">
        <w:rPr>
          <w:rFonts w:eastAsia="Times New Roman" w:cs="Times New Roman"/>
          <w:sz w:val="21"/>
          <w:szCs w:val="24"/>
          <w:lang w:val="en-AU"/>
        </w:rPr>
        <w:t xml:space="preserve"> to maximise participation and engagement.  </w:t>
      </w:r>
    </w:p>
    <w:p w14:paraId="639FD409" w14:textId="05B20703" w:rsidR="00221C41" w:rsidRPr="002D33EE" w:rsidRDefault="00221C41" w:rsidP="00221C41">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There is always a risk that program participation and gains for women will be perceived as threatening to men and others. This could lead to undermining of stakeholders and / or the program, or at worst – illicit a backlash against them. The program will embed Do No Harm principles and practices across the program to mitigate any risks.</w:t>
      </w:r>
    </w:p>
    <w:p w14:paraId="0138539B" w14:textId="0DD7677D" w:rsidR="00D331B5" w:rsidRPr="00D331B5" w:rsidRDefault="00D331B5" w:rsidP="00D331B5">
      <w:pPr>
        <w:tabs>
          <w:tab w:val="left" w:pos="284"/>
        </w:tabs>
        <w:suppressAutoHyphens w:val="0"/>
        <w:spacing w:before="0" w:line="280" w:lineRule="exact"/>
        <w:rPr>
          <w:rFonts w:eastAsia="Times New Roman" w:cs="Times New Roman"/>
          <w:sz w:val="21"/>
          <w:szCs w:val="24"/>
          <w:lang w:val="en-AU"/>
        </w:rPr>
      </w:pPr>
      <w:r w:rsidRPr="00D331B5">
        <w:rPr>
          <w:rFonts w:eastAsia="Times New Roman" w:cs="Times New Roman"/>
          <w:sz w:val="21"/>
          <w:szCs w:val="24"/>
          <w:lang w:val="en-AU"/>
        </w:rPr>
        <w:t>Controls have been incorporated in the design of this program for DFAT to mitigate high-medium risks</w:t>
      </w:r>
      <w:r w:rsidRPr="002D33EE">
        <w:rPr>
          <w:rFonts w:eastAsia="Times New Roman" w:cs="Times New Roman"/>
          <w:sz w:val="21"/>
          <w:szCs w:val="24"/>
          <w:lang w:val="en-AU"/>
        </w:rPr>
        <w:t>,</w:t>
      </w:r>
      <w:r w:rsidRPr="00D331B5">
        <w:rPr>
          <w:rFonts w:eastAsia="Times New Roman" w:cs="Times New Roman"/>
          <w:sz w:val="21"/>
          <w:szCs w:val="24"/>
          <w:lang w:val="en-AU"/>
        </w:rPr>
        <w:t xml:space="preserve"> includ</w:t>
      </w:r>
      <w:r w:rsidRPr="002D33EE">
        <w:rPr>
          <w:rFonts w:eastAsia="Times New Roman" w:cs="Times New Roman"/>
          <w:sz w:val="21"/>
          <w:szCs w:val="24"/>
          <w:lang w:val="en-AU"/>
        </w:rPr>
        <w:t>ing</w:t>
      </w:r>
      <w:r w:rsidRPr="00D331B5">
        <w:rPr>
          <w:rFonts w:eastAsia="Times New Roman" w:cs="Times New Roman"/>
          <w:sz w:val="21"/>
          <w:szCs w:val="24"/>
          <w:lang w:val="en-AU"/>
        </w:rPr>
        <w:t>:</w:t>
      </w:r>
    </w:p>
    <w:p w14:paraId="68EC0CEA" w14:textId="13D35C8C" w:rsidR="00D331B5" w:rsidRPr="00D331B5" w:rsidRDefault="00D331B5" w:rsidP="00D331B5">
      <w:pPr>
        <w:numPr>
          <w:ilvl w:val="0"/>
          <w:numId w:val="98"/>
        </w:numPr>
        <w:tabs>
          <w:tab w:val="left" w:pos="284"/>
        </w:tabs>
        <w:suppressAutoHyphens w:val="0"/>
        <w:spacing w:before="0" w:line="280" w:lineRule="exact"/>
        <w:rPr>
          <w:rFonts w:eastAsia="Times New Roman" w:cs="Times New Roman"/>
          <w:sz w:val="21"/>
          <w:szCs w:val="24"/>
          <w:lang w:val="en-AU"/>
        </w:rPr>
      </w:pPr>
      <w:r w:rsidRPr="00D331B5">
        <w:rPr>
          <w:rFonts w:eastAsia="Times New Roman" w:cs="Times New Roman"/>
          <w:sz w:val="21"/>
          <w:szCs w:val="24"/>
          <w:lang w:val="en-AU"/>
        </w:rPr>
        <w:t xml:space="preserve">Complete due diligence and contracting processes with all new partners to ensure they meet the requirements set out in Commonwealth legislation and DFAT’s policies and guidelines on financial management, </w:t>
      </w:r>
      <w:r w:rsidR="008C01C5">
        <w:rPr>
          <w:rFonts w:eastAsia="Times New Roman" w:cs="Times New Roman"/>
          <w:sz w:val="21"/>
          <w:szCs w:val="24"/>
          <w:lang w:val="en-AU"/>
        </w:rPr>
        <w:t xml:space="preserve">fraud, </w:t>
      </w:r>
      <w:r w:rsidRPr="00D331B5">
        <w:rPr>
          <w:rFonts w:eastAsia="Times New Roman" w:cs="Times New Roman"/>
          <w:sz w:val="21"/>
          <w:szCs w:val="24"/>
          <w:lang w:val="en-AU"/>
        </w:rPr>
        <w:t>PSEAH, Child Protection</w:t>
      </w:r>
      <w:r w:rsidR="00AF6F73">
        <w:rPr>
          <w:rFonts w:eastAsia="Times New Roman" w:cs="Times New Roman"/>
          <w:sz w:val="21"/>
          <w:szCs w:val="24"/>
          <w:lang w:val="en-AU"/>
        </w:rPr>
        <w:t>,</w:t>
      </w:r>
      <w:r w:rsidRPr="00D331B5">
        <w:rPr>
          <w:rFonts w:eastAsia="Times New Roman" w:cs="Times New Roman"/>
          <w:sz w:val="21"/>
          <w:szCs w:val="24"/>
          <w:lang w:val="en-AU"/>
        </w:rPr>
        <w:t xml:space="preserve"> Environmental and Social Safeguards</w:t>
      </w:r>
      <w:r w:rsidR="004A0F04">
        <w:rPr>
          <w:rFonts w:eastAsia="Times New Roman" w:cs="Times New Roman"/>
          <w:sz w:val="21"/>
          <w:szCs w:val="24"/>
          <w:lang w:val="en-AU"/>
        </w:rPr>
        <w:t xml:space="preserve">. </w:t>
      </w:r>
    </w:p>
    <w:p w14:paraId="42B86246" w14:textId="293E66BC" w:rsidR="00D331B5" w:rsidRPr="00D331B5" w:rsidRDefault="00D331B5" w:rsidP="00D331B5">
      <w:pPr>
        <w:numPr>
          <w:ilvl w:val="0"/>
          <w:numId w:val="98"/>
        </w:numPr>
        <w:tabs>
          <w:tab w:val="left" w:pos="284"/>
        </w:tabs>
        <w:suppressAutoHyphens w:val="0"/>
        <w:spacing w:before="0" w:line="280" w:lineRule="exact"/>
        <w:rPr>
          <w:rFonts w:eastAsia="Times New Roman" w:cs="Times New Roman"/>
          <w:sz w:val="21"/>
          <w:szCs w:val="24"/>
          <w:lang w:val="en-AU"/>
        </w:rPr>
      </w:pPr>
      <w:r w:rsidRPr="00D331B5">
        <w:rPr>
          <w:rFonts w:eastAsia="Times New Roman" w:cs="Times New Roman"/>
          <w:sz w:val="21"/>
          <w:szCs w:val="24"/>
          <w:lang w:val="en-AU"/>
        </w:rPr>
        <w:t xml:space="preserve">Monitor effective implementation of mitigation </w:t>
      </w:r>
      <w:r w:rsidR="0069346B">
        <w:rPr>
          <w:rFonts w:eastAsia="Times New Roman" w:cs="Times New Roman"/>
          <w:sz w:val="21"/>
          <w:szCs w:val="24"/>
          <w:lang w:val="en-AU"/>
        </w:rPr>
        <w:t xml:space="preserve">measures </w:t>
      </w:r>
      <w:r w:rsidRPr="00D331B5">
        <w:rPr>
          <w:rFonts w:eastAsia="Times New Roman" w:cs="Times New Roman"/>
          <w:sz w:val="21"/>
          <w:szCs w:val="24"/>
          <w:lang w:val="en-AU"/>
        </w:rPr>
        <w:t xml:space="preserve">and identify emerging risks through </w:t>
      </w:r>
      <w:r w:rsidR="00C32B2D" w:rsidRPr="002D33EE">
        <w:rPr>
          <w:rFonts w:eastAsia="Times New Roman" w:cs="Times New Roman"/>
          <w:sz w:val="21"/>
          <w:szCs w:val="24"/>
          <w:lang w:val="en-AU"/>
        </w:rPr>
        <w:t xml:space="preserve">risk management, program governance, </w:t>
      </w:r>
      <w:r w:rsidRPr="00D331B5">
        <w:rPr>
          <w:rFonts w:eastAsia="Times New Roman" w:cs="Times New Roman"/>
          <w:sz w:val="21"/>
          <w:szCs w:val="24"/>
          <w:lang w:val="en-AU"/>
        </w:rPr>
        <w:t>MEL</w:t>
      </w:r>
      <w:r w:rsidR="001D78AC">
        <w:rPr>
          <w:rFonts w:eastAsia="Times New Roman" w:cs="Times New Roman"/>
          <w:sz w:val="21"/>
          <w:szCs w:val="24"/>
          <w:lang w:val="en-AU"/>
        </w:rPr>
        <w:t>,</w:t>
      </w:r>
      <w:r w:rsidRPr="00D331B5">
        <w:rPr>
          <w:rFonts w:eastAsia="Times New Roman" w:cs="Times New Roman"/>
          <w:sz w:val="21"/>
          <w:szCs w:val="24"/>
          <w:lang w:val="en-AU"/>
        </w:rPr>
        <w:t xml:space="preserve"> and reporting system</w:t>
      </w:r>
      <w:r w:rsidR="00C32B2D" w:rsidRPr="002D33EE">
        <w:rPr>
          <w:rFonts w:eastAsia="Times New Roman" w:cs="Times New Roman"/>
          <w:sz w:val="21"/>
          <w:szCs w:val="24"/>
          <w:lang w:val="en-AU"/>
        </w:rPr>
        <w:t>s</w:t>
      </w:r>
      <w:r w:rsidRPr="00D331B5">
        <w:rPr>
          <w:rFonts w:eastAsia="Times New Roman" w:cs="Times New Roman"/>
          <w:sz w:val="21"/>
          <w:szCs w:val="24"/>
          <w:lang w:val="en-AU"/>
        </w:rPr>
        <w:t>.</w:t>
      </w:r>
    </w:p>
    <w:p w14:paraId="369EE0A3" w14:textId="77777777" w:rsidR="00D331B5" w:rsidRPr="00D331B5" w:rsidRDefault="00D331B5" w:rsidP="00D331B5">
      <w:pPr>
        <w:numPr>
          <w:ilvl w:val="0"/>
          <w:numId w:val="98"/>
        </w:numPr>
        <w:tabs>
          <w:tab w:val="left" w:pos="284"/>
        </w:tabs>
        <w:suppressAutoHyphens w:val="0"/>
        <w:spacing w:before="0" w:line="280" w:lineRule="exact"/>
        <w:rPr>
          <w:rFonts w:eastAsia="Times New Roman" w:cs="Times New Roman"/>
          <w:sz w:val="21"/>
          <w:szCs w:val="24"/>
          <w:lang w:val="en-AU"/>
        </w:rPr>
      </w:pPr>
      <w:r w:rsidRPr="00D331B5">
        <w:rPr>
          <w:rFonts w:eastAsia="Times New Roman" w:cs="Times New Roman"/>
          <w:sz w:val="21"/>
          <w:szCs w:val="24"/>
          <w:lang w:val="en-AU"/>
        </w:rPr>
        <w:t>Strengthen partner awareness of conflict of interest and branding issues that may arise.</w:t>
      </w:r>
    </w:p>
    <w:p w14:paraId="735CB94F" w14:textId="343D9015" w:rsidR="00C32B2D" w:rsidRPr="002D33EE" w:rsidRDefault="00D331B5" w:rsidP="00FD2214">
      <w:pPr>
        <w:numPr>
          <w:ilvl w:val="0"/>
          <w:numId w:val="98"/>
        </w:numPr>
        <w:tabs>
          <w:tab w:val="left" w:pos="284"/>
        </w:tabs>
        <w:suppressAutoHyphens w:val="0"/>
        <w:spacing w:before="0" w:line="280" w:lineRule="exact"/>
        <w:rPr>
          <w:rFonts w:eastAsia="Times New Roman" w:cs="Times New Roman"/>
          <w:sz w:val="21"/>
          <w:szCs w:val="24"/>
          <w:lang w:val="en-AU"/>
        </w:rPr>
      </w:pPr>
      <w:r w:rsidRPr="00D331B5">
        <w:rPr>
          <w:rFonts w:eastAsia="Times New Roman" w:cs="Times New Roman"/>
          <w:sz w:val="21"/>
          <w:szCs w:val="24"/>
          <w:lang w:val="en-AU"/>
        </w:rPr>
        <w:t xml:space="preserve">Continue regular dialogue with </w:t>
      </w:r>
      <w:r w:rsidR="00C32B2D" w:rsidRPr="002D33EE">
        <w:rPr>
          <w:rFonts w:eastAsia="Times New Roman" w:cs="Times New Roman"/>
          <w:sz w:val="21"/>
          <w:szCs w:val="24"/>
          <w:lang w:val="en-AU"/>
        </w:rPr>
        <w:t>program stakeholders and</w:t>
      </w:r>
      <w:r w:rsidRPr="00D331B5">
        <w:rPr>
          <w:rFonts w:eastAsia="Times New Roman" w:cs="Times New Roman"/>
          <w:sz w:val="21"/>
          <w:szCs w:val="24"/>
          <w:lang w:val="en-AU"/>
        </w:rPr>
        <w:t xml:space="preserve"> partners and invest</w:t>
      </w:r>
      <w:r w:rsidR="00C32B2D" w:rsidRPr="002D33EE">
        <w:rPr>
          <w:rFonts w:eastAsia="Times New Roman" w:cs="Times New Roman"/>
          <w:sz w:val="21"/>
          <w:szCs w:val="24"/>
          <w:lang w:val="en-AU"/>
        </w:rPr>
        <w:t>ment</w:t>
      </w:r>
      <w:r w:rsidRPr="00D331B5">
        <w:rPr>
          <w:rFonts w:eastAsia="Times New Roman" w:cs="Times New Roman"/>
          <w:sz w:val="21"/>
          <w:szCs w:val="24"/>
          <w:lang w:val="en-AU"/>
        </w:rPr>
        <w:t xml:space="preserve"> in building strong relationships</w:t>
      </w:r>
      <w:r w:rsidR="00C32B2D" w:rsidRPr="002D33EE">
        <w:rPr>
          <w:rFonts w:eastAsia="Times New Roman" w:cs="Times New Roman"/>
          <w:sz w:val="21"/>
          <w:szCs w:val="24"/>
          <w:lang w:val="en-AU"/>
        </w:rPr>
        <w:t xml:space="preserve"> in order to mitigate and monitor risk.</w:t>
      </w:r>
    </w:p>
    <w:p w14:paraId="4B2B1952" w14:textId="05B797F0" w:rsidR="00D331B5" w:rsidRPr="00D331B5" w:rsidRDefault="00D331B5" w:rsidP="00FD2214">
      <w:pPr>
        <w:numPr>
          <w:ilvl w:val="0"/>
          <w:numId w:val="98"/>
        </w:numPr>
        <w:tabs>
          <w:tab w:val="left" w:pos="284"/>
        </w:tabs>
        <w:suppressAutoHyphens w:val="0"/>
        <w:spacing w:before="0" w:line="280" w:lineRule="exact"/>
        <w:rPr>
          <w:rFonts w:eastAsia="Times New Roman" w:cs="Times New Roman"/>
          <w:sz w:val="21"/>
          <w:szCs w:val="24"/>
          <w:lang w:val="en-AU"/>
        </w:rPr>
      </w:pPr>
      <w:r w:rsidRPr="00D331B5">
        <w:rPr>
          <w:rFonts w:eastAsia="Times New Roman" w:cs="Times New Roman"/>
          <w:sz w:val="21"/>
          <w:szCs w:val="24"/>
          <w:lang w:val="en-AU"/>
        </w:rPr>
        <w:t xml:space="preserve">Strengthen the skills and knowledge of </w:t>
      </w:r>
      <w:r w:rsidR="00C32B2D" w:rsidRPr="002D33EE">
        <w:rPr>
          <w:rFonts w:eastAsia="Times New Roman" w:cs="Times New Roman"/>
          <w:sz w:val="21"/>
          <w:szCs w:val="24"/>
          <w:lang w:val="en-AU"/>
        </w:rPr>
        <w:t>program stakeholders and</w:t>
      </w:r>
      <w:r w:rsidR="00C32B2D" w:rsidRPr="00D331B5">
        <w:rPr>
          <w:rFonts w:eastAsia="Times New Roman" w:cs="Times New Roman"/>
          <w:sz w:val="21"/>
          <w:szCs w:val="24"/>
          <w:lang w:val="en-AU"/>
        </w:rPr>
        <w:t xml:space="preserve"> </w:t>
      </w:r>
      <w:r w:rsidRPr="00D331B5">
        <w:rPr>
          <w:rFonts w:eastAsia="Times New Roman" w:cs="Times New Roman"/>
          <w:sz w:val="21"/>
          <w:szCs w:val="24"/>
          <w:lang w:val="en-AU"/>
        </w:rPr>
        <w:t>delivery partners through access to training and resources to equip</w:t>
      </w:r>
      <w:r w:rsidR="004D09A2">
        <w:rPr>
          <w:rFonts w:eastAsia="Times New Roman" w:cs="Times New Roman"/>
          <w:sz w:val="21"/>
          <w:szCs w:val="24"/>
          <w:lang w:val="en-AU"/>
        </w:rPr>
        <w:t xml:space="preserve"> them</w:t>
      </w:r>
      <w:r w:rsidRPr="00D331B5">
        <w:rPr>
          <w:rFonts w:eastAsia="Times New Roman" w:cs="Times New Roman"/>
          <w:sz w:val="21"/>
          <w:szCs w:val="24"/>
          <w:lang w:val="en-AU"/>
        </w:rPr>
        <w:t xml:space="preserve"> to monitor and manage any incidents that may occur.</w:t>
      </w:r>
    </w:p>
    <w:p w14:paraId="2D9CDD4B" w14:textId="4BBBD085" w:rsidR="00D96ABA" w:rsidRPr="002D33EE" w:rsidRDefault="007E5A81" w:rsidP="0074711D">
      <w:pPr>
        <w:tabs>
          <w:tab w:val="left" w:pos="284"/>
        </w:tabs>
        <w:suppressAutoHyphens w:val="0"/>
        <w:spacing w:before="0" w:line="280" w:lineRule="exact"/>
        <w:rPr>
          <w:rFonts w:eastAsia="Times New Roman" w:cs="Times New Roman"/>
          <w:sz w:val="21"/>
          <w:szCs w:val="24"/>
          <w:lang w:val="en-AU"/>
        </w:rPr>
      </w:pPr>
      <w:r>
        <w:rPr>
          <w:rFonts w:eastAsia="Times New Roman" w:cs="Times New Roman"/>
          <w:sz w:val="21"/>
          <w:szCs w:val="24"/>
          <w:lang w:val="en-AU"/>
        </w:rPr>
        <w:t xml:space="preserve">DFAT </w:t>
      </w:r>
      <w:r w:rsidR="00644E6A">
        <w:rPr>
          <w:rFonts w:eastAsia="Times New Roman" w:cs="Times New Roman"/>
          <w:sz w:val="21"/>
          <w:szCs w:val="24"/>
          <w:lang w:val="en-AU"/>
        </w:rPr>
        <w:t>has completed an</w:t>
      </w:r>
      <w:r>
        <w:rPr>
          <w:rFonts w:eastAsia="Times New Roman" w:cs="Times New Roman"/>
          <w:sz w:val="21"/>
          <w:szCs w:val="24"/>
          <w:lang w:val="en-AU"/>
        </w:rPr>
        <w:t xml:space="preserve"> investment level risk register and Risk Factors Screening Tool</w:t>
      </w:r>
      <w:r w:rsidR="00644E6A">
        <w:rPr>
          <w:rFonts w:eastAsia="Times New Roman" w:cs="Times New Roman"/>
          <w:sz w:val="21"/>
          <w:szCs w:val="24"/>
          <w:lang w:val="en-AU"/>
        </w:rPr>
        <w:t xml:space="preserve"> (in </w:t>
      </w:r>
      <w:proofErr w:type="spellStart"/>
      <w:r w:rsidR="00644E6A">
        <w:rPr>
          <w:rFonts w:eastAsia="Times New Roman" w:cs="Times New Roman"/>
          <w:sz w:val="21"/>
          <w:szCs w:val="24"/>
          <w:lang w:val="en-AU"/>
        </w:rPr>
        <w:t>Aidworks</w:t>
      </w:r>
      <w:proofErr w:type="spellEnd"/>
      <w:r w:rsidR="00644E6A">
        <w:rPr>
          <w:rFonts w:eastAsia="Times New Roman" w:cs="Times New Roman"/>
          <w:sz w:val="21"/>
          <w:szCs w:val="24"/>
          <w:lang w:val="en-AU"/>
        </w:rPr>
        <w:t>) that will be reviewed every 3 months</w:t>
      </w:r>
      <w:r>
        <w:rPr>
          <w:rFonts w:eastAsia="Times New Roman" w:cs="Times New Roman"/>
          <w:sz w:val="21"/>
          <w:szCs w:val="24"/>
          <w:lang w:val="en-AU"/>
        </w:rPr>
        <w:t xml:space="preserve">. </w:t>
      </w:r>
      <w:r w:rsidR="00644E6A" w:rsidRPr="002D33EE">
        <w:rPr>
          <w:rFonts w:eastAsia="Times New Roman" w:cs="Times New Roman"/>
          <w:sz w:val="21"/>
          <w:szCs w:val="24"/>
          <w:lang w:val="en-AU"/>
        </w:rPr>
        <w:t xml:space="preserve">To manage program risks, the MC will </w:t>
      </w:r>
      <w:r w:rsidR="00B41427">
        <w:rPr>
          <w:rFonts w:eastAsia="Times New Roman" w:cs="Times New Roman"/>
          <w:sz w:val="21"/>
          <w:szCs w:val="24"/>
          <w:lang w:val="en-AU"/>
        </w:rPr>
        <w:t xml:space="preserve">run </w:t>
      </w:r>
      <w:r w:rsidR="003B29BC">
        <w:rPr>
          <w:rFonts w:eastAsia="Times New Roman" w:cs="Times New Roman"/>
          <w:sz w:val="21"/>
          <w:szCs w:val="24"/>
          <w:lang w:val="en-AU"/>
        </w:rPr>
        <w:t>a risk workshop involving key stakeholders within the first 3 months of inception to identify all risks, including fraud risks</w:t>
      </w:r>
      <w:r w:rsidR="00411450">
        <w:rPr>
          <w:rFonts w:eastAsia="Times New Roman" w:cs="Times New Roman"/>
          <w:sz w:val="21"/>
          <w:szCs w:val="24"/>
          <w:lang w:val="en-AU"/>
        </w:rPr>
        <w:t xml:space="preserve">. This will be used, alongside the DFAT investment level risk assessment, to </w:t>
      </w:r>
      <w:r w:rsidR="00644E6A" w:rsidRPr="002D33EE">
        <w:rPr>
          <w:rFonts w:eastAsia="Times New Roman" w:cs="Times New Roman"/>
          <w:sz w:val="21"/>
          <w:szCs w:val="24"/>
          <w:lang w:val="en-AU"/>
        </w:rPr>
        <w:t xml:space="preserve">develop </w:t>
      </w:r>
      <w:r w:rsidR="008213B3">
        <w:rPr>
          <w:rFonts w:eastAsia="Times New Roman" w:cs="Times New Roman"/>
          <w:sz w:val="21"/>
          <w:szCs w:val="24"/>
          <w:lang w:val="en-AU"/>
        </w:rPr>
        <w:t xml:space="preserve">a program risk </w:t>
      </w:r>
      <w:r w:rsidR="00464489">
        <w:rPr>
          <w:rFonts w:eastAsia="Times New Roman" w:cs="Times New Roman"/>
          <w:sz w:val="21"/>
          <w:szCs w:val="24"/>
          <w:lang w:val="en-AU"/>
        </w:rPr>
        <w:t>assessment</w:t>
      </w:r>
      <w:r w:rsidR="008213B3">
        <w:rPr>
          <w:rFonts w:eastAsia="Times New Roman" w:cs="Times New Roman"/>
          <w:sz w:val="21"/>
          <w:szCs w:val="24"/>
          <w:lang w:val="en-AU"/>
        </w:rPr>
        <w:t xml:space="preserve"> that articulates</w:t>
      </w:r>
      <w:r w:rsidR="00464489">
        <w:rPr>
          <w:rFonts w:eastAsia="Times New Roman" w:cs="Times New Roman"/>
          <w:sz w:val="21"/>
          <w:szCs w:val="24"/>
          <w:lang w:val="en-AU"/>
        </w:rPr>
        <w:t xml:space="preserve"> risks</w:t>
      </w:r>
      <w:r w:rsidR="00644E6A" w:rsidRPr="002D33EE">
        <w:rPr>
          <w:rFonts w:eastAsia="Times New Roman" w:cs="Times New Roman"/>
          <w:sz w:val="21"/>
          <w:szCs w:val="24"/>
          <w:lang w:val="en-AU"/>
        </w:rPr>
        <w:t xml:space="preserve"> and mitigation measures at multiple levels</w:t>
      </w:r>
      <w:r w:rsidR="00464489">
        <w:rPr>
          <w:rFonts w:eastAsia="Times New Roman" w:cs="Times New Roman"/>
          <w:sz w:val="21"/>
          <w:szCs w:val="24"/>
          <w:lang w:val="en-AU"/>
        </w:rPr>
        <w:t>,</w:t>
      </w:r>
      <w:r w:rsidR="00644E6A" w:rsidRPr="002D33EE">
        <w:rPr>
          <w:rFonts w:eastAsia="Times New Roman" w:cs="Times New Roman"/>
          <w:sz w:val="21"/>
          <w:szCs w:val="24"/>
          <w:lang w:val="en-AU"/>
        </w:rPr>
        <w:t xml:space="preserve"> includ</w:t>
      </w:r>
      <w:r w:rsidR="00464489">
        <w:rPr>
          <w:rFonts w:eastAsia="Times New Roman" w:cs="Times New Roman"/>
          <w:sz w:val="21"/>
          <w:szCs w:val="24"/>
          <w:lang w:val="en-AU"/>
        </w:rPr>
        <w:t>ing</w:t>
      </w:r>
      <w:r w:rsidR="00644E6A" w:rsidRPr="002D33EE">
        <w:rPr>
          <w:rFonts w:eastAsia="Times New Roman" w:cs="Times New Roman"/>
          <w:sz w:val="21"/>
          <w:szCs w:val="24"/>
          <w:lang w:val="en-AU"/>
        </w:rPr>
        <w:t xml:space="preserve"> implementing partners</w:t>
      </w:r>
      <w:r w:rsidR="00464489">
        <w:rPr>
          <w:rFonts w:eastAsia="Times New Roman" w:cs="Times New Roman"/>
          <w:sz w:val="21"/>
          <w:szCs w:val="24"/>
          <w:lang w:val="en-AU"/>
        </w:rPr>
        <w:t>. This program risk assessment</w:t>
      </w:r>
      <w:r w:rsidR="00644E6A">
        <w:rPr>
          <w:rFonts w:eastAsia="Times New Roman" w:cs="Times New Roman"/>
          <w:sz w:val="21"/>
          <w:szCs w:val="24"/>
          <w:lang w:val="en-AU"/>
        </w:rPr>
        <w:t xml:space="preserve"> will </w:t>
      </w:r>
      <w:r w:rsidR="00464489">
        <w:rPr>
          <w:rFonts w:eastAsia="Times New Roman" w:cs="Times New Roman"/>
          <w:sz w:val="21"/>
          <w:szCs w:val="24"/>
          <w:lang w:val="en-AU"/>
        </w:rPr>
        <w:t xml:space="preserve">be </w:t>
      </w:r>
      <w:r w:rsidR="00644E6A">
        <w:rPr>
          <w:rFonts w:eastAsia="Times New Roman" w:cs="Times New Roman"/>
          <w:sz w:val="21"/>
          <w:szCs w:val="24"/>
          <w:lang w:val="en-AU"/>
        </w:rPr>
        <w:t>submit</w:t>
      </w:r>
      <w:r w:rsidR="00464489">
        <w:rPr>
          <w:rFonts w:eastAsia="Times New Roman" w:cs="Times New Roman"/>
          <w:sz w:val="21"/>
          <w:szCs w:val="24"/>
          <w:lang w:val="en-AU"/>
        </w:rPr>
        <w:t>ted</w:t>
      </w:r>
      <w:r w:rsidR="00644E6A">
        <w:rPr>
          <w:rFonts w:eastAsia="Times New Roman" w:cs="Times New Roman"/>
          <w:sz w:val="21"/>
          <w:szCs w:val="24"/>
          <w:lang w:val="en-AU"/>
        </w:rPr>
        <w:t xml:space="preserve"> every quarter to DFAT to inform DFAT’s internal risk management review cycle. </w:t>
      </w:r>
      <w:r w:rsidR="00644E6A" w:rsidRPr="002D33EE">
        <w:rPr>
          <w:rFonts w:eastAsia="Times New Roman" w:cs="Times New Roman"/>
          <w:sz w:val="21"/>
          <w:szCs w:val="24"/>
          <w:lang w:val="en-AU"/>
        </w:rPr>
        <w:t xml:space="preserve"> </w:t>
      </w:r>
      <w:r w:rsidR="00221C41" w:rsidRPr="002D33EE">
        <w:rPr>
          <w:rFonts w:eastAsia="Times New Roman" w:cs="Times New Roman"/>
          <w:sz w:val="21"/>
          <w:szCs w:val="24"/>
          <w:lang w:val="en-AU"/>
        </w:rPr>
        <w:t>The MC will be required to implement</w:t>
      </w:r>
      <w:r w:rsidR="000A78E5">
        <w:rPr>
          <w:rFonts w:eastAsia="Times New Roman" w:cs="Times New Roman"/>
          <w:sz w:val="21"/>
          <w:szCs w:val="24"/>
          <w:lang w:val="en-AU"/>
        </w:rPr>
        <w:t xml:space="preserve"> controls and treatment</w:t>
      </w:r>
      <w:r w:rsidR="00644E6A">
        <w:rPr>
          <w:rFonts w:eastAsia="Times New Roman" w:cs="Times New Roman"/>
          <w:sz w:val="21"/>
          <w:szCs w:val="24"/>
          <w:lang w:val="en-AU"/>
        </w:rPr>
        <w:t>s</w:t>
      </w:r>
      <w:r w:rsidR="000A78E5">
        <w:rPr>
          <w:rFonts w:eastAsia="Times New Roman" w:cs="Times New Roman"/>
          <w:sz w:val="21"/>
          <w:szCs w:val="24"/>
          <w:lang w:val="en-AU"/>
        </w:rPr>
        <w:t xml:space="preserve"> </w:t>
      </w:r>
      <w:r>
        <w:rPr>
          <w:rFonts w:eastAsia="Times New Roman" w:cs="Times New Roman"/>
          <w:sz w:val="21"/>
          <w:szCs w:val="24"/>
          <w:lang w:val="en-AU"/>
        </w:rPr>
        <w:t xml:space="preserve">DFAT identifies as necessary for the investment. </w:t>
      </w:r>
      <w:r w:rsidR="00644E6A" w:rsidRPr="002D33EE">
        <w:rPr>
          <w:rFonts w:eastAsia="Times New Roman" w:cs="Times New Roman"/>
          <w:sz w:val="21"/>
          <w:szCs w:val="24"/>
          <w:lang w:val="en-AU"/>
        </w:rPr>
        <w:t xml:space="preserve">The MC will ensure that </w:t>
      </w:r>
      <w:r w:rsidR="00644E6A">
        <w:rPr>
          <w:rFonts w:eastAsia="Times New Roman" w:cs="Times New Roman"/>
          <w:sz w:val="21"/>
          <w:szCs w:val="24"/>
          <w:lang w:val="en-AU"/>
        </w:rPr>
        <w:t xml:space="preserve">the Risk and Safeguards Tool </w:t>
      </w:r>
      <w:r w:rsidR="00644E6A" w:rsidRPr="002D33EE">
        <w:rPr>
          <w:rFonts w:eastAsia="Times New Roman" w:cs="Times New Roman"/>
          <w:sz w:val="21"/>
          <w:szCs w:val="24"/>
          <w:lang w:val="en-AU"/>
        </w:rPr>
        <w:t xml:space="preserve">is reviewed regularly to guide implementation, ensuring early identification and management of potential risks. </w:t>
      </w:r>
      <w:r w:rsidR="00644E6A">
        <w:rPr>
          <w:rFonts w:eastAsia="Times New Roman" w:cs="Times New Roman"/>
          <w:sz w:val="21"/>
          <w:szCs w:val="24"/>
          <w:lang w:val="en-AU"/>
        </w:rPr>
        <w:t xml:space="preserve">DFAT will discuss emerging and high-very high risks with the MC at regular management </w:t>
      </w:r>
      <w:r w:rsidR="00236D6A">
        <w:rPr>
          <w:rFonts w:eastAsia="Times New Roman" w:cs="Times New Roman"/>
          <w:sz w:val="21"/>
          <w:szCs w:val="24"/>
          <w:lang w:val="en-AU"/>
        </w:rPr>
        <w:t>meetings and</w:t>
      </w:r>
      <w:r w:rsidR="00644E6A">
        <w:rPr>
          <w:rFonts w:eastAsia="Times New Roman" w:cs="Times New Roman"/>
          <w:sz w:val="21"/>
          <w:szCs w:val="24"/>
          <w:lang w:val="en-AU"/>
        </w:rPr>
        <w:t xml:space="preserve"> hold substantive discussions every 3 months to agree the revised program risk matrix. </w:t>
      </w:r>
      <w:r w:rsidR="00221C41" w:rsidRPr="002D33EE">
        <w:rPr>
          <w:rFonts w:eastAsia="Times New Roman" w:cs="Times New Roman"/>
          <w:sz w:val="21"/>
          <w:szCs w:val="24"/>
          <w:lang w:val="en-AU"/>
        </w:rPr>
        <w:lastRenderedPageBreak/>
        <w:t xml:space="preserve">Risk management processes will give DFAT a clear line of sight and decision-making authority over all program interventions. </w:t>
      </w:r>
      <w:bookmarkEnd w:id="173"/>
      <w:r w:rsidR="00221C41" w:rsidRPr="002D33EE">
        <w:rPr>
          <w:rFonts w:eastAsia="Times New Roman" w:cs="Times New Roman"/>
          <w:sz w:val="21"/>
          <w:szCs w:val="24"/>
          <w:lang w:val="en-AU"/>
        </w:rPr>
        <w:t xml:space="preserve">A Risk and Safeguard Assessment has been completed and </w:t>
      </w:r>
      <w:r w:rsidR="00F74444">
        <w:rPr>
          <w:rFonts w:eastAsia="Times New Roman" w:cs="Times New Roman"/>
          <w:sz w:val="21"/>
          <w:szCs w:val="24"/>
          <w:lang w:val="en-AU"/>
        </w:rPr>
        <w:t>the</w:t>
      </w:r>
      <w:r w:rsidR="0052623E">
        <w:rPr>
          <w:rFonts w:eastAsia="Times New Roman" w:cs="Times New Roman"/>
          <w:sz w:val="21"/>
          <w:szCs w:val="24"/>
          <w:lang w:val="en-AU"/>
        </w:rPr>
        <w:t xml:space="preserve"> Risk Matrix</w:t>
      </w:r>
      <w:r w:rsidR="00F74444">
        <w:rPr>
          <w:rFonts w:eastAsia="Times New Roman" w:cs="Times New Roman"/>
          <w:sz w:val="21"/>
          <w:szCs w:val="24"/>
          <w:lang w:val="en-AU"/>
        </w:rPr>
        <w:t xml:space="preserve"> </w:t>
      </w:r>
      <w:r w:rsidR="00221C41" w:rsidRPr="002D33EE">
        <w:rPr>
          <w:rFonts w:eastAsia="Times New Roman" w:cs="Times New Roman"/>
          <w:sz w:val="21"/>
          <w:szCs w:val="24"/>
          <w:lang w:val="en-AU"/>
        </w:rPr>
        <w:t xml:space="preserve">is available at Annex 9.  </w:t>
      </w:r>
    </w:p>
    <w:p w14:paraId="20A045FD" w14:textId="77777777" w:rsidR="00653B8C" w:rsidRPr="002D33EE" w:rsidRDefault="00653B8C" w:rsidP="0074711D">
      <w:pPr>
        <w:tabs>
          <w:tab w:val="left" w:pos="284"/>
        </w:tabs>
        <w:suppressAutoHyphens w:val="0"/>
        <w:spacing w:before="0" w:line="280" w:lineRule="exact"/>
        <w:rPr>
          <w:rFonts w:eastAsia="Times New Roman" w:cs="Times New Roman"/>
          <w:sz w:val="21"/>
          <w:szCs w:val="24"/>
          <w:lang w:val="en-AU"/>
        </w:rPr>
        <w:sectPr w:rsidR="00653B8C" w:rsidRPr="002D33EE" w:rsidSect="00371C85">
          <w:headerReference w:type="default" r:id="rId12"/>
          <w:footerReference w:type="default" r:id="rId13"/>
          <w:headerReference w:type="first" r:id="rId14"/>
          <w:footerReference w:type="first" r:id="rId15"/>
          <w:pgSz w:w="11906" w:h="16838"/>
          <w:pgMar w:top="1701" w:right="1134" w:bottom="1418" w:left="1134" w:header="425" w:footer="493" w:gutter="0"/>
          <w:cols w:space="397"/>
          <w:titlePg/>
          <w:docGrid w:linePitch="360"/>
        </w:sectPr>
      </w:pPr>
    </w:p>
    <w:p w14:paraId="02E963E6" w14:textId="77777777" w:rsidR="00653B8C" w:rsidRPr="002D33EE" w:rsidRDefault="00653B8C" w:rsidP="008F7DAE">
      <w:pPr>
        <w:pStyle w:val="Heading1"/>
        <w:rPr>
          <w:rFonts w:eastAsia="Times New Roman"/>
          <w:lang w:val="en-AU"/>
        </w:rPr>
      </w:pPr>
      <w:bookmarkStart w:id="174" w:name="_Toc93591069"/>
      <w:bookmarkStart w:id="175" w:name="_Toc94622435"/>
      <w:bookmarkStart w:id="176" w:name="_Toc96005334"/>
      <w:bookmarkStart w:id="177" w:name="_Toc127898805"/>
      <w:r w:rsidRPr="002D33EE">
        <w:rPr>
          <w:rFonts w:eastAsia="Times New Roman"/>
          <w:lang w:val="en-AU"/>
        </w:rPr>
        <w:lastRenderedPageBreak/>
        <w:t xml:space="preserve">Annex 1: </w:t>
      </w:r>
      <w:bookmarkStart w:id="178" w:name="_Hlk94876527"/>
      <w:r w:rsidRPr="002D33EE">
        <w:rPr>
          <w:rFonts w:eastAsia="Times New Roman"/>
          <w:lang w:val="en-AU"/>
        </w:rPr>
        <w:t>Development issue, context and evidence</w:t>
      </w:r>
      <w:bookmarkEnd w:id="174"/>
      <w:bookmarkEnd w:id="175"/>
      <w:bookmarkEnd w:id="176"/>
      <w:bookmarkEnd w:id="177"/>
      <w:r w:rsidRPr="002D33EE">
        <w:rPr>
          <w:rFonts w:eastAsia="Times New Roman"/>
          <w:lang w:val="en-AU"/>
        </w:rPr>
        <w:t xml:space="preserve"> </w:t>
      </w:r>
      <w:bookmarkEnd w:id="178"/>
    </w:p>
    <w:p w14:paraId="6DC07769" w14:textId="22E7F070" w:rsidR="00653B8C" w:rsidRPr="002D33EE" w:rsidRDefault="00867C34" w:rsidP="00653B8C">
      <w:pPr>
        <w:tabs>
          <w:tab w:val="left" w:pos="284"/>
        </w:tabs>
        <w:suppressAutoHyphens w:val="0"/>
        <w:spacing w:before="0" w:line="280" w:lineRule="exact"/>
        <w:rPr>
          <w:rFonts w:eastAsia="Times New Roman" w:cs="Times New Roman"/>
          <w:sz w:val="21"/>
          <w:szCs w:val="24"/>
          <w:lang w:val="en-AU"/>
        </w:rPr>
      </w:pPr>
      <w:bookmarkStart w:id="179" w:name="_Hlk94874031"/>
      <w:r w:rsidRPr="002D33EE">
        <w:rPr>
          <w:rFonts w:eastAsia="Times New Roman" w:cs="Times New Roman"/>
          <w:sz w:val="21"/>
          <w:szCs w:val="24"/>
          <w:lang w:val="en-AU"/>
        </w:rPr>
        <w:t>In 2018 PNG was ranked at 143 out of 185 countries in the Gender Inequality Index (GII) with a value of 0.595. By 202</w:t>
      </w:r>
      <w:r w:rsidR="00CE17E8">
        <w:rPr>
          <w:rFonts w:eastAsia="Times New Roman" w:cs="Times New Roman"/>
          <w:sz w:val="21"/>
          <w:szCs w:val="24"/>
          <w:lang w:val="en-AU"/>
        </w:rPr>
        <w:t>1</w:t>
      </w:r>
      <w:r w:rsidRPr="002D33EE">
        <w:rPr>
          <w:rFonts w:eastAsia="Times New Roman" w:cs="Times New Roman"/>
          <w:sz w:val="21"/>
          <w:szCs w:val="24"/>
          <w:lang w:val="en-AU"/>
        </w:rPr>
        <w:t xml:space="preserve"> the position had dropped with the GII value of 0.725, ranking it 16</w:t>
      </w:r>
      <w:r w:rsidR="00CE17E8">
        <w:rPr>
          <w:rFonts w:eastAsia="Times New Roman" w:cs="Times New Roman"/>
          <w:sz w:val="21"/>
          <w:szCs w:val="24"/>
          <w:lang w:val="en-AU"/>
        </w:rPr>
        <w:t>9</w:t>
      </w:r>
      <w:r w:rsidRPr="002D33EE">
        <w:rPr>
          <w:rFonts w:eastAsia="Times New Roman" w:cs="Times New Roman"/>
          <w:sz w:val="21"/>
          <w:szCs w:val="24"/>
          <w:lang w:val="en-AU"/>
        </w:rPr>
        <w:t xml:space="preserve"> out of 1</w:t>
      </w:r>
      <w:r w:rsidR="00CE17E8">
        <w:rPr>
          <w:rFonts w:eastAsia="Times New Roman" w:cs="Times New Roman"/>
          <w:sz w:val="21"/>
          <w:szCs w:val="24"/>
          <w:lang w:val="en-AU"/>
        </w:rPr>
        <w:t>70</w:t>
      </w:r>
      <w:r w:rsidRPr="002D33EE">
        <w:rPr>
          <w:rFonts w:eastAsia="Times New Roman" w:cs="Times New Roman"/>
          <w:sz w:val="21"/>
          <w:szCs w:val="24"/>
          <w:lang w:val="en-AU"/>
        </w:rPr>
        <w:t xml:space="preserve"> countries.</w:t>
      </w:r>
      <w:r w:rsidRPr="002D33EE">
        <w:rPr>
          <w:rFonts w:eastAsia="Times New Roman" w:cs="Times New Roman"/>
          <w:sz w:val="21"/>
          <w:szCs w:val="24"/>
          <w:vertAlign w:val="superscript"/>
          <w:lang w:val="en-AU"/>
        </w:rPr>
        <w:footnoteReference w:id="77"/>
      </w:r>
      <w:r w:rsidRPr="002D33EE">
        <w:rPr>
          <w:rFonts w:eastAsia="Times New Roman" w:cs="Times New Roman"/>
          <w:sz w:val="21"/>
          <w:szCs w:val="24"/>
          <w:lang w:val="en-AU"/>
        </w:rPr>
        <w:t xml:space="preserve"> The GII measures indicators from three dimensions of development and found that in 202</w:t>
      </w:r>
      <w:r w:rsidR="00CE17E8">
        <w:rPr>
          <w:rFonts w:eastAsia="Times New Roman" w:cs="Times New Roman"/>
          <w:sz w:val="21"/>
          <w:szCs w:val="24"/>
          <w:lang w:val="en-AU"/>
        </w:rPr>
        <w:t>1</w:t>
      </w:r>
      <w:r w:rsidRPr="002D33EE">
        <w:rPr>
          <w:rFonts w:eastAsia="Times New Roman" w:cs="Times New Roman"/>
          <w:sz w:val="21"/>
          <w:szCs w:val="24"/>
          <w:lang w:val="en-AU"/>
        </w:rPr>
        <w:t xml:space="preserve"> in PNG no parliamentary seats were held by women; 10</w:t>
      </w:r>
      <w:r w:rsidR="00712FD5">
        <w:rPr>
          <w:rFonts w:eastAsia="Times New Roman" w:cs="Times New Roman"/>
          <w:sz w:val="21"/>
          <w:szCs w:val="24"/>
          <w:lang w:val="en-AU"/>
        </w:rPr>
        <w:t>.8</w:t>
      </w:r>
      <w:r w:rsidRPr="002D33EE">
        <w:rPr>
          <w:rFonts w:eastAsia="Times New Roman" w:cs="Times New Roman"/>
          <w:sz w:val="21"/>
          <w:szCs w:val="24"/>
          <w:lang w:val="en-AU"/>
        </w:rPr>
        <w:t xml:space="preserve"> per cent of women reached at least a secondary level of education (compared to </w:t>
      </w:r>
      <w:r w:rsidR="00874CFD" w:rsidRPr="002D33EE">
        <w:rPr>
          <w:rFonts w:eastAsia="Times New Roman" w:cs="Times New Roman"/>
          <w:sz w:val="21"/>
          <w:szCs w:val="24"/>
          <w:lang w:val="en-AU"/>
        </w:rPr>
        <w:t>15.</w:t>
      </w:r>
      <w:r w:rsidR="00874CFD">
        <w:rPr>
          <w:rFonts w:eastAsia="Times New Roman" w:cs="Times New Roman"/>
          <w:sz w:val="21"/>
          <w:szCs w:val="24"/>
          <w:lang w:val="en-AU"/>
        </w:rPr>
        <w:t>5</w:t>
      </w:r>
      <w:r w:rsidR="00874CFD" w:rsidRPr="002D33EE">
        <w:rPr>
          <w:rFonts w:eastAsia="Times New Roman" w:cs="Times New Roman"/>
          <w:sz w:val="21"/>
          <w:szCs w:val="24"/>
          <w:lang w:val="en-AU"/>
        </w:rPr>
        <w:t xml:space="preserve"> per cent of their male counterparts); 145 women die from pregnancy related causes (for every 100,000 live births); and the adolescent birth rate is </w:t>
      </w:r>
      <w:r w:rsidR="00874CFD">
        <w:rPr>
          <w:rFonts w:eastAsia="Times New Roman" w:cs="Times New Roman"/>
          <w:sz w:val="21"/>
          <w:szCs w:val="24"/>
          <w:lang w:val="en-AU"/>
        </w:rPr>
        <w:t>55.3</w:t>
      </w:r>
      <w:r w:rsidR="00874CFD" w:rsidRPr="002D33EE">
        <w:rPr>
          <w:rFonts w:eastAsia="Times New Roman" w:cs="Times New Roman"/>
          <w:sz w:val="21"/>
          <w:szCs w:val="24"/>
          <w:lang w:val="en-AU"/>
        </w:rPr>
        <w:t xml:space="preserve"> births per 1,000 women.</w:t>
      </w:r>
      <w:r w:rsidR="00874CFD" w:rsidRPr="002D33EE">
        <w:rPr>
          <w:rFonts w:eastAsia="Times New Roman" w:cs="Times New Roman"/>
          <w:sz w:val="21"/>
          <w:szCs w:val="24"/>
          <w:vertAlign w:val="superscript"/>
          <w:lang w:val="en-AU"/>
        </w:rPr>
        <w:footnoteReference w:id="78"/>
      </w:r>
      <w:r w:rsidR="00874CFD" w:rsidRPr="002D33EE">
        <w:rPr>
          <w:rFonts w:eastAsia="Times New Roman" w:cs="Times New Roman"/>
          <w:sz w:val="21"/>
          <w:szCs w:val="24"/>
          <w:lang w:val="en-AU"/>
        </w:rPr>
        <w:t xml:space="preserve">  Female participation in the labour market is 46.3 per cent compared to 48</w:t>
      </w:r>
      <w:r w:rsidR="00874CFD">
        <w:rPr>
          <w:rFonts w:eastAsia="Times New Roman" w:cs="Times New Roman"/>
          <w:sz w:val="21"/>
          <w:szCs w:val="24"/>
          <w:lang w:val="en-AU"/>
        </w:rPr>
        <w:t>.1</w:t>
      </w:r>
      <w:r w:rsidR="00874CFD" w:rsidRPr="002D33EE">
        <w:rPr>
          <w:rFonts w:eastAsia="Times New Roman" w:cs="Times New Roman"/>
          <w:sz w:val="21"/>
          <w:szCs w:val="24"/>
          <w:lang w:val="en-AU"/>
        </w:rPr>
        <w:t xml:space="preserve"> per cent for men</w:t>
      </w:r>
      <w:r w:rsidR="00653B8C" w:rsidRPr="002D33EE">
        <w:rPr>
          <w:rFonts w:eastAsia="Times New Roman" w:cs="Times New Roman"/>
          <w:sz w:val="21"/>
          <w:szCs w:val="24"/>
          <w:lang w:val="en-AU"/>
        </w:rPr>
        <w:t>.</w:t>
      </w:r>
    </w:p>
    <w:p w14:paraId="24975303" w14:textId="2CC4CEED" w:rsidR="00867C34" w:rsidRPr="002D33EE" w:rsidRDefault="00867C34" w:rsidP="00B340AD">
      <w:pPr>
        <w:pStyle w:val="BoxHeading"/>
        <w:rPr>
          <w:rFonts w:eastAsia="Times New Roman"/>
          <w:lang w:val="en-AU"/>
        </w:rPr>
      </w:pPr>
      <w:r w:rsidRPr="002D33EE">
        <w:rPr>
          <w:rFonts w:eastAsia="Times New Roman"/>
          <w:lang w:val="en-AU"/>
        </w:rPr>
        <w:t>Policy context</w:t>
      </w:r>
    </w:p>
    <w:p w14:paraId="7E97295B" w14:textId="77777777" w:rsidR="00867C34" w:rsidRPr="002D33EE" w:rsidRDefault="00867C34" w:rsidP="00867C34">
      <w:pPr>
        <w:rPr>
          <w:lang w:val="en-AU"/>
        </w:rPr>
      </w:pPr>
      <w:r w:rsidRPr="002D33EE">
        <w:rPr>
          <w:lang w:val="en-AU"/>
        </w:rPr>
        <w:t xml:space="preserve">Principles of gender equality and social inclusion are enshrined in the Preamble, Goals and Directive Principles of the </w:t>
      </w:r>
      <w:r w:rsidRPr="002D33EE">
        <w:rPr>
          <w:b/>
          <w:bCs/>
          <w:lang w:val="en-AU"/>
        </w:rPr>
        <w:t>Constitution</w:t>
      </w:r>
      <w:r w:rsidRPr="002D33EE">
        <w:rPr>
          <w:lang w:val="en-AU"/>
        </w:rPr>
        <w:t xml:space="preserve"> of PNG. Strategic commitments to gender and inclusion are embedded in Vision 2050, the </w:t>
      </w:r>
      <w:proofErr w:type="spellStart"/>
      <w:r w:rsidRPr="002D33EE">
        <w:rPr>
          <w:lang w:val="en-AU"/>
        </w:rPr>
        <w:t>Alotau</w:t>
      </w:r>
      <w:proofErr w:type="spellEnd"/>
      <w:r w:rsidRPr="002D33EE">
        <w:rPr>
          <w:lang w:val="en-AU"/>
        </w:rPr>
        <w:t xml:space="preserve"> Accord II, and the </w:t>
      </w:r>
      <w:r w:rsidRPr="002D33EE">
        <w:rPr>
          <w:b/>
          <w:bCs/>
          <w:lang w:val="en-AU"/>
        </w:rPr>
        <w:t>Medium-Term Development Plan</w:t>
      </w:r>
      <w:r w:rsidRPr="002D33EE">
        <w:rPr>
          <w:lang w:val="en-AU"/>
        </w:rPr>
        <w:t xml:space="preserve"> III (2018-2022).  The Government of PNG (</w:t>
      </w:r>
      <w:proofErr w:type="spellStart"/>
      <w:r w:rsidRPr="002D33EE">
        <w:rPr>
          <w:lang w:val="en-AU"/>
        </w:rPr>
        <w:t>GoPNG</w:t>
      </w:r>
      <w:proofErr w:type="spellEnd"/>
      <w:r w:rsidRPr="002D33EE">
        <w:rPr>
          <w:lang w:val="en-AU"/>
        </w:rPr>
        <w:t xml:space="preserve">) is a signatory to a range of international commitments on gender and social inclusion including the </w:t>
      </w:r>
      <w:r w:rsidRPr="002D33EE">
        <w:rPr>
          <w:b/>
          <w:bCs/>
          <w:lang w:val="en-AU"/>
        </w:rPr>
        <w:t>Convention on the Elimination of All Forms of Discrimination against Women</w:t>
      </w:r>
      <w:r w:rsidRPr="002D33EE">
        <w:rPr>
          <w:lang w:val="en-AU"/>
        </w:rPr>
        <w:t xml:space="preserve">. PNG has adopted the </w:t>
      </w:r>
      <w:r w:rsidRPr="002D33EE">
        <w:rPr>
          <w:b/>
          <w:bCs/>
          <w:lang w:val="en-AU"/>
        </w:rPr>
        <w:t>2030 Agenda for Sustainable Development</w:t>
      </w:r>
      <w:r w:rsidRPr="002D33EE">
        <w:rPr>
          <w:lang w:val="en-AU"/>
        </w:rPr>
        <w:t xml:space="preserve">, including Sustainable Development Goal (SDG) 5: ending all forms of discrimination against all women and girls everywhere. </w:t>
      </w:r>
    </w:p>
    <w:p w14:paraId="081A8904" w14:textId="77777777" w:rsidR="00867C34" w:rsidRPr="002D33EE" w:rsidRDefault="00867C34" w:rsidP="00867C34">
      <w:pPr>
        <w:rPr>
          <w:lang w:val="en-AU"/>
        </w:rPr>
      </w:pPr>
      <w:r w:rsidRPr="002D33EE">
        <w:rPr>
          <w:lang w:val="en-AU"/>
        </w:rPr>
        <w:t xml:space="preserve">Working in the region, PNG has committed to gender equality through the </w:t>
      </w:r>
      <w:r w:rsidRPr="002D33EE">
        <w:rPr>
          <w:b/>
          <w:bCs/>
          <w:lang w:val="en-AU"/>
        </w:rPr>
        <w:t>Pacific Leaders Gender Equality Declaration (2012)</w:t>
      </w:r>
      <w:r w:rsidRPr="002D33EE">
        <w:rPr>
          <w:lang w:val="en-AU"/>
        </w:rPr>
        <w:t xml:space="preserve">, the </w:t>
      </w:r>
      <w:r w:rsidRPr="002D33EE">
        <w:rPr>
          <w:b/>
          <w:bCs/>
          <w:lang w:val="en-AU"/>
        </w:rPr>
        <w:t>Pacific Platform for Action on Advancement of Women and Gender Equality</w:t>
      </w:r>
      <w:r w:rsidRPr="002D33EE">
        <w:rPr>
          <w:lang w:val="en-AU"/>
        </w:rPr>
        <w:t xml:space="preserve"> (2018 – 2030), the Pacific Plan, and various Pacific Forum Leader commitments that aim to lift the status of women in the Pacific and empower them to be active participants in economic, political, and social life. Specific commitments have been to increase representation of women in legislatures and decision making, eradicate sexual and gender-based violence, enhance gender-responsive Government programs and policies, and enhance equality and inclusion in economic empowerment, health, and education. </w:t>
      </w:r>
    </w:p>
    <w:p w14:paraId="7D0702CA" w14:textId="0E6B5191" w:rsidR="00867C34" w:rsidRPr="002D33EE" w:rsidRDefault="00867C34" w:rsidP="00867C34">
      <w:pPr>
        <w:rPr>
          <w:lang w:val="en-AU"/>
        </w:rPr>
      </w:pPr>
      <w:r w:rsidRPr="002D33EE">
        <w:rPr>
          <w:lang w:val="en-AU"/>
        </w:rPr>
        <w:t>The Family Protection Act (2013) criminalises domestic violence with sentences of up to 2 years imprisonment</w:t>
      </w:r>
      <w:r w:rsidR="00493EF9" w:rsidRPr="002D33EE">
        <w:rPr>
          <w:rStyle w:val="FootnoteReference"/>
          <w:rFonts w:eastAsia="Times New Roman" w:cs="Times New Roman"/>
          <w:sz w:val="21"/>
          <w:szCs w:val="24"/>
          <w:lang w:val="en-AU"/>
        </w:rPr>
        <w:footnoteReference w:id="79"/>
      </w:r>
      <w:r w:rsidRPr="002D33EE">
        <w:rPr>
          <w:lang w:val="en-AU"/>
        </w:rPr>
        <w:t xml:space="preserve">. In 2014 an amendment to the PNG Criminal Code was introduced to protect women accused of sorcery by criminalising sorcery-related killings and violence. The Sexual Offences and Crimes Against Children Act (2002) introduced a range of offences including marital rape. The </w:t>
      </w:r>
      <w:proofErr w:type="spellStart"/>
      <w:r w:rsidRPr="002D33EE">
        <w:rPr>
          <w:lang w:val="en-AU"/>
        </w:rPr>
        <w:t>Lukautim</w:t>
      </w:r>
      <w:proofErr w:type="spellEnd"/>
      <w:r w:rsidRPr="002D33EE">
        <w:rPr>
          <w:lang w:val="en-AU"/>
        </w:rPr>
        <w:t xml:space="preserve"> </w:t>
      </w:r>
      <w:proofErr w:type="spellStart"/>
      <w:r w:rsidRPr="002D33EE">
        <w:rPr>
          <w:lang w:val="en-AU"/>
        </w:rPr>
        <w:t>Pikinini</w:t>
      </w:r>
      <w:proofErr w:type="spellEnd"/>
      <w:r w:rsidRPr="002D33EE">
        <w:rPr>
          <w:lang w:val="en-AU"/>
        </w:rPr>
        <w:t xml:space="preserve"> (Child Protection) Act (2009) includes provisions aimed at protecting girls from discrimination.</w:t>
      </w:r>
    </w:p>
    <w:p w14:paraId="11030343" w14:textId="1DC8C3FD" w:rsidR="00867C34" w:rsidRPr="002D33EE" w:rsidRDefault="00867C34" w:rsidP="00867C34">
      <w:pPr>
        <w:rPr>
          <w:lang w:val="en-AU"/>
        </w:rPr>
      </w:pPr>
      <w:r w:rsidRPr="002D33EE">
        <w:rPr>
          <w:lang w:val="en-AU"/>
        </w:rPr>
        <w:t xml:space="preserve">Framed by international, regional and national commitments and legislation, the National Policy on Gender Equality and Women’s Empowerment (2010-2015) aims ‘to facilitate the development and implementation of a gender equality and empowerment programme which will be founded on the principles of equality of all persons as enshrined in the Constitution. It promotes equality, </w:t>
      </w:r>
      <w:r w:rsidR="00BA32CB" w:rsidRPr="002D33EE">
        <w:rPr>
          <w:lang w:val="en-AU"/>
        </w:rPr>
        <w:t>participation,</w:t>
      </w:r>
      <w:r w:rsidRPr="002D33EE">
        <w:rPr>
          <w:lang w:val="en-AU"/>
        </w:rPr>
        <w:t xml:space="preserve"> and empowerment of women through two key objectives:</w:t>
      </w:r>
    </w:p>
    <w:p w14:paraId="3BA0C8D4" w14:textId="77777777" w:rsidR="00867C34" w:rsidRPr="002D33EE" w:rsidRDefault="00867C34" w:rsidP="00B2075E">
      <w:pPr>
        <w:numPr>
          <w:ilvl w:val="0"/>
          <w:numId w:val="37"/>
        </w:numPr>
        <w:rPr>
          <w:lang w:val="en-AU"/>
        </w:rPr>
      </w:pPr>
      <w:r w:rsidRPr="002D33EE">
        <w:rPr>
          <w:lang w:val="en-AU"/>
        </w:rPr>
        <w:t>to create an enabling policy environment for translating government commitment to gender equality into a reality and to establish the policies, programmes, structures, and mechanisms required to do so; and</w:t>
      </w:r>
    </w:p>
    <w:p w14:paraId="22453C4B" w14:textId="77777777" w:rsidR="00867C34" w:rsidRPr="002D33EE" w:rsidRDefault="00867C34" w:rsidP="00B2075E">
      <w:pPr>
        <w:numPr>
          <w:ilvl w:val="0"/>
          <w:numId w:val="37"/>
        </w:numPr>
        <w:rPr>
          <w:lang w:val="en-AU"/>
        </w:rPr>
      </w:pPr>
      <w:r w:rsidRPr="002D33EE">
        <w:rPr>
          <w:lang w:val="en-AU"/>
        </w:rPr>
        <w:t xml:space="preserve">to empower women to transform gender relations in all aspects of work in all levels of government including the wider society. </w:t>
      </w:r>
    </w:p>
    <w:p w14:paraId="5526C377" w14:textId="730383DB" w:rsidR="00867C34" w:rsidRPr="002D33EE" w:rsidRDefault="00867C34" w:rsidP="00867C34">
      <w:pPr>
        <w:rPr>
          <w:lang w:val="en-AU"/>
        </w:rPr>
      </w:pPr>
      <w:r w:rsidRPr="002D33EE">
        <w:rPr>
          <w:lang w:val="en-AU"/>
        </w:rPr>
        <w:t xml:space="preserve">The Policy is scheduled for revision and </w:t>
      </w:r>
      <w:proofErr w:type="spellStart"/>
      <w:r w:rsidRPr="002D33EE">
        <w:rPr>
          <w:lang w:val="en-AU"/>
        </w:rPr>
        <w:t>DfCDR</w:t>
      </w:r>
      <w:proofErr w:type="spellEnd"/>
      <w:r w:rsidRPr="002D33EE">
        <w:rPr>
          <w:lang w:val="en-AU"/>
        </w:rPr>
        <w:t xml:space="preserve"> </w:t>
      </w:r>
      <w:r w:rsidR="00C34181" w:rsidRPr="002D33EE">
        <w:rPr>
          <w:rFonts w:eastAsia="Times New Roman" w:cs="Times New Roman"/>
          <w:sz w:val="21"/>
          <w:szCs w:val="24"/>
          <w:lang w:val="en-AU"/>
        </w:rPr>
        <w:t xml:space="preserve">has undertaken to commence </w:t>
      </w:r>
      <w:r w:rsidRPr="002D33EE">
        <w:rPr>
          <w:lang w:val="en-AU"/>
        </w:rPr>
        <w:t>consultations – slated for completion in 2022 - as a basis for developing a revised version of the policy.</w:t>
      </w:r>
    </w:p>
    <w:p w14:paraId="4B258B3D" w14:textId="77777777" w:rsidR="00867C34" w:rsidRPr="002D33EE" w:rsidRDefault="00867C34" w:rsidP="00867C34">
      <w:pPr>
        <w:rPr>
          <w:lang w:val="en-AU"/>
        </w:rPr>
      </w:pPr>
      <w:r w:rsidRPr="002D33EE">
        <w:rPr>
          <w:lang w:val="en-AU"/>
        </w:rPr>
        <w:lastRenderedPageBreak/>
        <w:t>The National Strategy to Prevent and Respond to Gender-Based Violence (2016‒2025) prioritises enabling a quality of life without fear of violence for women and girls through achievement of the following outcomes:</w:t>
      </w:r>
    </w:p>
    <w:p w14:paraId="7A5B8949" w14:textId="77777777" w:rsidR="00867C34" w:rsidRPr="002D33EE" w:rsidRDefault="00867C34" w:rsidP="00B2075E">
      <w:pPr>
        <w:numPr>
          <w:ilvl w:val="0"/>
          <w:numId w:val="14"/>
        </w:numPr>
        <w:rPr>
          <w:lang w:val="en-AU"/>
        </w:rPr>
      </w:pPr>
      <w:r w:rsidRPr="002D33EE">
        <w:rPr>
          <w:lang w:val="en-AU"/>
        </w:rPr>
        <w:t xml:space="preserve">By 2025, </w:t>
      </w:r>
      <w:proofErr w:type="spellStart"/>
      <w:r w:rsidRPr="002D33EE">
        <w:rPr>
          <w:lang w:val="en-AU"/>
        </w:rPr>
        <w:t>GoPNG</w:t>
      </w:r>
      <w:proofErr w:type="spellEnd"/>
      <w:r w:rsidRPr="002D33EE">
        <w:rPr>
          <w:lang w:val="en-AU"/>
        </w:rPr>
        <w:t xml:space="preserve"> has a functioning gender-based violence governance and institutional structure supporting the achievement of zero tolerance towards gender-based violence.</w:t>
      </w:r>
    </w:p>
    <w:p w14:paraId="24AEA577" w14:textId="77777777" w:rsidR="00867C34" w:rsidRPr="002D33EE" w:rsidRDefault="00867C34" w:rsidP="00B2075E">
      <w:pPr>
        <w:numPr>
          <w:ilvl w:val="0"/>
          <w:numId w:val="14"/>
        </w:numPr>
        <w:rPr>
          <w:lang w:val="en-AU"/>
        </w:rPr>
      </w:pPr>
      <w:r w:rsidRPr="002D33EE">
        <w:rPr>
          <w:lang w:val="en-AU"/>
        </w:rPr>
        <w:t xml:space="preserve">Standardized and institutionalized data collection, and ongoing in-depth research to support evidence-based planning, budgeting, and programming to end gender-based violence. </w:t>
      </w:r>
    </w:p>
    <w:p w14:paraId="5B0E8817" w14:textId="77777777" w:rsidR="00867C34" w:rsidRPr="002D33EE" w:rsidRDefault="00867C34" w:rsidP="00B2075E">
      <w:pPr>
        <w:numPr>
          <w:ilvl w:val="0"/>
          <w:numId w:val="14"/>
        </w:numPr>
        <w:rPr>
          <w:lang w:val="en-AU"/>
        </w:rPr>
      </w:pPr>
      <w:r w:rsidRPr="002D33EE">
        <w:rPr>
          <w:lang w:val="en-AU"/>
        </w:rPr>
        <w:t>Quality, continuous and sustainable coordinated responses, referrals, and service delivery for survivors of gender-based violence.</w:t>
      </w:r>
    </w:p>
    <w:p w14:paraId="5787CD98" w14:textId="77777777" w:rsidR="00867C34" w:rsidRPr="002D33EE" w:rsidRDefault="00867C34" w:rsidP="00B2075E">
      <w:pPr>
        <w:numPr>
          <w:ilvl w:val="0"/>
          <w:numId w:val="14"/>
        </w:numPr>
        <w:rPr>
          <w:lang w:val="en-AU"/>
        </w:rPr>
      </w:pPr>
      <w:r w:rsidRPr="002D33EE">
        <w:rPr>
          <w:lang w:val="en-AU"/>
        </w:rPr>
        <w:t>Standardized, decentralized, inclusive, quality initiatives and messaging at scale for prevention of gender-based violence at all levels and in all sectors of society.</w:t>
      </w:r>
    </w:p>
    <w:p w14:paraId="0FE727FF" w14:textId="77777777" w:rsidR="00867C34" w:rsidRPr="002D33EE" w:rsidRDefault="00867C34" w:rsidP="00867C34">
      <w:pPr>
        <w:rPr>
          <w:lang w:val="en-AU"/>
        </w:rPr>
      </w:pPr>
      <w:r w:rsidRPr="002D33EE">
        <w:rPr>
          <w:lang w:val="en-AU"/>
        </w:rPr>
        <w:t xml:space="preserve">The National Population Policy (2015-2024) aims to improve equitable access to reproductive and sexual health services, and the right to make informed choices in relation to needs, not only to reduce maternal mortality but to enhance women’s economic empowerment, leadership capability, and career advancement in the formal sector.  </w:t>
      </w:r>
    </w:p>
    <w:p w14:paraId="31F62B11" w14:textId="77777777" w:rsidR="00867C34" w:rsidRPr="002D33EE" w:rsidRDefault="00867C34" w:rsidP="00867C34">
      <w:pPr>
        <w:rPr>
          <w:lang w:val="en-AU"/>
        </w:rPr>
      </w:pPr>
      <w:proofErr w:type="spellStart"/>
      <w:r w:rsidRPr="002D33EE">
        <w:rPr>
          <w:lang w:val="en-AU"/>
        </w:rPr>
        <w:t>GoPNG</w:t>
      </w:r>
      <w:proofErr w:type="spellEnd"/>
      <w:r w:rsidRPr="002D33EE">
        <w:rPr>
          <w:lang w:val="en-AU"/>
        </w:rPr>
        <w:t xml:space="preserve"> has ratified the UN Convention on the Rights of Persons with Disabilities and have made commitment to the 2030 Agenda for Sustainable Development to “leave no one behind”.  </w:t>
      </w:r>
    </w:p>
    <w:p w14:paraId="4BDF0550" w14:textId="77777777" w:rsidR="00867C34" w:rsidRPr="002D33EE" w:rsidRDefault="00867C34" w:rsidP="00867C34">
      <w:pPr>
        <w:rPr>
          <w:lang w:val="en-AU"/>
        </w:rPr>
      </w:pPr>
      <w:r w:rsidRPr="002D33EE">
        <w:rPr>
          <w:lang w:val="en-AU"/>
        </w:rPr>
        <w:t>PNG is also a member of the Pacific Framework for the Rights of Persons with Disabilities (2016 – 2025), which supports Pacific governments to promote and protect the rights of persons with disabilities. Relevant legislation and policies include the Disability Act 2009 and the National Policy on Disability (2015-2025). Endorsement of the Disability Authority Bill is currently awaited.</w:t>
      </w:r>
    </w:p>
    <w:p w14:paraId="45DBBB9C" w14:textId="3188F72B" w:rsidR="00867C34" w:rsidRPr="002D33EE" w:rsidRDefault="00867C34" w:rsidP="00867C34">
      <w:pPr>
        <w:rPr>
          <w:lang w:val="en-AU"/>
        </w:rPr>
      </w:pPr>
      <w:r w:rsidRPr="002D33EE">
        <w:rPr>
          <w:lang w:val="en-AU"/>
        </w:rPr>
        <w:t xml:space="preserve">The </w:t>
      </w:r>
      <w:proofErr w:type="spellStart"/>
      <w:r w:rsidRPr="002D33EE">
        <w:rPr>
          <w:i/>
          <w:iCs/>
          <w:lang w:val="en-AU"/>
        </w:rPr>
        <w:t>Lukautim</w:t>
      </w:r>
      <w:proofErr w:type="spellEnd"/>
      <w:r w:rsidRPr="002D33EE">
        <w:rPr>
          <w:i/>
          <w:iCs/>
          <w:lang w:val="en-AU"/>
        </w:rPr>
        <w:t xml:space="preserve"> </w:t>
      </w:r>
      <w:proofErr w:type="spellStart"/>
      <w:r w:rsidRPr="002D33EE">
        <w:rPr>
          <w:i/>
          <w:iCs/>
          <w:lang w:val="en-AU"/>
        </w:rPr>
        <w:t>Pikinini</w:t>
      </w:r>
      <w:proofErr w:type="spellEnd"/>
      <w:r w:rsidRPr="002D33EE">
        <w:rPr>
          <w:i/>
          <w:iCs/>
          <w:lang w:val="en-AU"/>
        </w:rPr>
        <w:t xml:space="preserve"> </w:t>
      </w:r>
      <w:r w:rsidRPr="002D33EE">
        <w:rPr>
          <w:lang w:val="en-AU"/>
        </w:rPr>
        <w:t xml:space="preserve">Act (2015) or Child Welfare Act grants children rights according to the Convention on the Rights of the Child and criminalises child abuse, including physical, </w:t>
      </w:r>
      <w:r w:rsidR="00BA32CB" w:rsidRPr="002D33EE">
        <w:rPr>
          <w:lang w:val="en-AU"/>
        </w:rPr>
        <w:t>sexual,</w:t>
      </w:r>
      <w:r w:rsidRPr="002D33EE">
        <w:rPr>
          <w:lang w:val="en-AU"/>
        </w:rPr>
        <w:t xml:space="preserve"> and emotional harm in PNG. Child Protection Officers enforce these rights although many stakeholders feel the Act is not being adequately implemented.</w:t>
      </w:r>
      <w:r w:rsidRPr="002D33EE">
        <w:rPr>
          <w:vertAlign w:val="superscript"/>
          <w:lang w:val="en-AU"/>
        </w:rPr>
        <w:footnoteReference w:id="80"/>
      </w:r>
      <w:r w:rsidRPr="002D33EE">
        <w:rPr>
          <w:lang w:val="en-AU"/>
        </w:rPr>
        <w:t xml:space="preserve"> The National Council for Children and Family Services was launched in 2019 to strengthen implementation of the </w:t>
      </w:r>
      <w:proofErr w:type="spellStart"/>
      <w:r w:rsidRPr="002D33EE">
        <w:rPr>
          <w:i/>
          <w:iCs/>
          <w:lang w:val="en-AU"/>
        </w:rPr>
        <w:t>Lukautim</w:t>
      </w:r>
      <w:proofErr w:type="spellEnd"/>
      <w:r w:rsidRPr="002D33EE">
        <w:rPr>
          <w:i/>
          <w:iCs/>
          <w:lang w:val="en-AU"/>
        </w:rPr>
        <w:t xml:space="preserve"> </w:t>
      </w:r>
      <w:proofErr w:type="spellStart"/>
      <w:r w:rsidRPr="002D33EE">
        <w:rPr>
          <w:i/>
          <w:iCs/>
          <w:lang w:val="en-AU"/>
        </w:rPr>
        <w:t>Pikinini</w:t>
      </w:r>
      <w:proofErr w:type="spellEnd"/>
      <w:r w:rsidRPr="002D33EE">
        <w:rPr>
          <w:i/>
          <w:iCs/>
          <w:lang w:val="en-AU"/>
        </w:rPr>
        <w:t xml:space="preserve"> </w:t>
      </w:r>
      <w:r w:rsidRPr="002D33EE">
        <w:rPr>
          <w:lang w:val="en-AU"/>
        </w:rPr>
        <w:t xml:space="preserve">Act. </w:t>
      </w:r>
    </w:p>
    <w:p w14:paraId="19B91894" w14:textId="4D366022" w:rsidR="00867C34" w:rsidRPr="002D33EE" w:rsidRDefault="00867C34" w:rsidP="00867C34">
      <w:pPr>
        <w:rPr>
          <w:lang w:val="en-AU"/>
        </w:rPr>
      </w:pPr>
      <w:r w:rsidRPr="002D33EE">
        <w:rPr>
          <w:lang w:val="en-AU"/>
        </w:rPr>
        <w:t>Other key gender equality and social inclusion legislation and policies include the National Public Service Gender Equity and Social Inclusion Policy (2013) currently being revised; and the HIV and AIDS Management and Prevention Act (2003</w:t>
      </w:r>
      <w:r w:rsidR="00716693" w:rsidRPr="002D33EE">
        <w:rPr>
          <w:lang w:val="en-AU"/>
        </w:rPr>
        <w:t>).</w:t>
      </w:r>
    </w:p>
    <w:p w14:paraId="6CF0B57D" w14:textId="77777777" w:rsidR="00867C34" w:rsidRPr="002D33EE" w:rsidRDefault="00867C34" w:rsidP="00867C34">
      <w:pPr>
        <w:rPr>
          <w:lang w:val="en-AU"/>
        </w:rPr>
      </w:pPr>
      <w:r w:rsidRPr="002D33EE">
        <w:rPr>
          <w:lang w:val="en-AU"/>
        </w:rPr>
        <w:t>In addition to mainstream government institutions, three key agencies have played a significant role in supporting the government further its efforts on improving the status of women in PNG. The National Council of Women (NCW) and subnational branches (Provincial Council of Women) were established to articulate women’s needs to the government and to monitor government actions towards gender equality and women’s empowerment.</w:t>
      </w:r>
      <w:r w:rsidRPr="002D33EE">
        <w:rPr>
          <w:vertAlign w:val="superscript"/>
          <w:lang w:val="en-AU"/>
        </w:rPr>
        <w:footnoteReference w:id="81"/>
      </w:r>
      <w:r w:rsidRPr="002D33EE">
        <w:rPr>
          <w:lang w:val="en-AU"/>
        </w:rPr>
        <w:t xml:space="preserve">  The Office for Development of Women (ODW) was later set up to:</w:t>
      </w:r>
    </w:p>
    <w:p w14:paraId="696F6070" w14:textId="77777777" w:rsidR="00867C34" w:rsidRPr="002D33EE" w:rsidRDefault="00867C34" w:rsidP="00B2075E">
      <w:pPr>
        <w:numPr>
          <w:ilvl w:val="0"/>
          <w:numId w:val="42"/>
        </w:numPr>
        <w:rPr>
          <w:lang w:val="en-AU"/>
        </w:rPr>
      </w:pPr>
      <w:r w:rsidRPr="002D33EE">
        <w:rPr>
          <w:lang w:val="en-AU"/>
        </w:rPr>
        <w:t>Provide policy advice, implementation, and gender mainstreaming.</w:t>
      </w:r>
    </w:p>
    <w:p w14:paraId="70D39568" w14:textId="1F268A7A" w:rsidR="00867C34" w:rsidRPr="002D33EE" w:rsidRDefault="00867C34" w:rsidP="00B2075E">
      <w:pPr>
        <w:numPr>
          <w:ilvl w:val="0"/>
          <w:numId w:val="42"/>
        </w:numPr>
        <w:rPr>
          <w:lang w:val="en-AU"/>
        </w:rPr>
      </w:pPr>
      <w:r w:rsidRPr="002D33EE">
        <w:rPr>
          <w:lang w:val="en-AU"/>
        </w:rPr>
        <w:t xml:space="preserve">Research, monitoring and evaluation, </w:t>
      </w:r>
      <w:r w:rsidR="00716693" w:rsidRPr="002D33EE">
        <w:rPr>
          <w:lang w:val="en-AU"/>
        </w:rPr>
        <w:t>co-ordination,</w:t>
      </w:r>
      <w:r w:rsidRPr="002D33EE">
        <w:rPr>
          <w:lang w:val="en-AU"/>
        </w:rPr>
        <w:t xml:space="preserve"> and monitoring of international commitments.</w:t>
      </w:r>
    </w:p>
    <w:p w14:paraId="0017A621" w14:textId="77777777" w:rsidR="00867C34" w:rsidRPr="002D33EE" w:rsidRDefault="00867C34" w:rsidP="00B2075E">
      <w:pPr>
        <w:numPr>
          <w:ilvl w:val="0"/>
          <w:numId w:val="42"/>
        </w:numPr>
        <w:rPr>
          <w:lang w:val="en-AU"/>
        </w:rPr>
      </w:pPr>
      <w:r w:rsidRPr="002D33EE">
        <w:rPr>
          <w:lang w:val="en-AU"/>
        </w:rPr>
        <w:t xml:space="preserve">Build and strengthen partnership with government and non-government organisations (NGO). </w:t>
      </w:r>
    </w:p>
    <w:p w14:paraId="1543136C" w14:textId="6ACFBAFB" w:rsidR="00867C34" w:rsidRPr="002D33EE" w:rsidRDefault="00867C34" w:rsidP="00867C34">
      <w:pPr>
        <w:rPr>
          <w:lang w:val="en-AU"/>
        </w:rPr>
      </w:pPr>
      <w:r w:rsidRPr="002D33EE">
        <w:rPr>
          <w:lang w:val="en-AU"/>
        </w:rPr>
        <w:t>Despite the aspirations outlined in various international and national commitments, and national plans, policies and legislation, progress towards gender equality in PNG is slow and significant gender equality and social inclusion issues remain.</w:t>
      </w:r>
      <w:r w:rsidRPr="002D33EE">
        <w:rPr>
          <w:vertAlign w:val="superscript"/>
          <w:lang w:val="en-AU"/>
        </w:rPr>
        <w:footnoteReference w:id="82"/>
      </w:r>
      <w:r w:rsidRPr="002D33EE">
        <w:rPr>
          <w:lang w:val="en-AU"/>
        </w:rPr>
        <w:t xml:space="preserve"> </w:t>
      </w:r>
    </w:p>
    <w:p w14:paraId="0BB1D927" w14:textId="30823EBD" w:rsidR="00653B8C" w:rsidRPr="002D33EE" w:rsidRDefault="00867C34" w:rsidP="00B340AD">
      <w:pPr>
        <w:pStyle w:val="BoxHeading"/>
        <w:rPr>
          <w:rFonts w:eastAsia="Times New Roman"/>
          <w:lang w:val="en-AU"/>
        </w:rPr>
      </w:pPr>
      <w:r w:rsidRPr="002D33EE">
        <w:rPr>
          <w:rFonts w:eastAsia="Times New Roman"/>
          <w:lang w:val="en-AU"/>
        </w:rPr>
        <w:lastRenderedPageBreak/>
        <w:t xml:space="preserve">Country </w:t>
      </w:r>
      <w:r w:rsidR="00653B8C" w:rsidRPr="002D33EE">
        <w:rPr>
          <w:rFonts w:eastAsia="Times New Roman"/>
          <w:lang w:val="en-AU"/>
        </w:rPr>
        <w:t>context</w:t>
      </w:r>
    </w:p>
    <w:p w14:paraId="440F437A" w14:textId="00120A02" w:rsidR="00867C34" w:rsidRPr="002D33EE" w:rsidRDefault="00867C34" w:rsidP="00867C34">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bCs/>
          <w:sz w:val="21"/>
          <w:szCs w:val="24"/>
          <w:lang w:val="en-AU"/>
        </w:rPr>
        <w:t>The number of women in key leadership and decision-making roles remains consistently low</w:t>
      </w:r>
      <w:r w:rsidRPr="002D33EE">
        <w:rPr>
          <w:rFonts w:eastAsia="Times New Roman" w:cs="Times New Roman"/>
          <w:sz w:val="21"/>
          <w:szCs w:val="24"/>
          <w:lang w:val="en-AU"/>
        </w:rPr>
        <w:t xml:space="preserve"> with female representation in the National Parliament decreasing from 2.7 per cent to zero in the 2017 elections. Only seven women have ever been elected to the National Parliament. </w:t>
      </w:r>
      <w:r w:rsidR="004102E3" w:rsidRPr="002D33EE">
        <w:rPr>
          <w:rFonts w:eastAsia="Times New Roman" w:cs="Times New Roman"/>
          <w:sz w:val="21"/>
          <w:szCs w:val="24"/>
          <w:lang w:val="en-AU"/>
        </w:rPr>
        <w:t xml:space="preserve"> </w:t>
      </w:r>
      <w:r w:rsidRPr="002D33EE">
        <w:rPr>
          <w:rFonts w:eastAsia="Times New Roman" w:cs="Times New Roman"/>
          <w:sz w:val="21"/>
          <w:szCs w:val="24"/>
          <w:lang w:val="en-AU"/>
        </w:rPr>
        <w:t xml:space="preserve">At the sub-national level, out of the 6,190 </w:t>
      </w:r>
      <w:r w:rsidR="004B3193" w:rsidRPr="002D33EE">
        <w:rPr>
          <w:rFonts w:eastAsia="Times New Roman" w:cs="Times New Roman"/>
          <w:sz w:val="21"/>
          <w:szCs w:val="24"/>
          <w:lang w:val="en-AU"/>
        </w:rPr>
        <w:t>W</w:t>
      </w:r>
      <w:r w:rsidRPr="002D33EE">
        <w:rPr>
          <w:rFonts w:eastAsia="Times New Roman" w:cs="Times New Roman"/>
          <w:sz w:val="21"/>
          <w:szCs w:val="24"/>
          <w:lang w:val="en-AU"/>
        </w:rPr>
        <w:t xml:space="preserve">ard </w:t>
      </w:r>
      <w:r w:rsidR="004B3193" w:rsidRPr="002D33EE">
        <w:rPr>
          <w:rFonts w:eastAsia="Times New Roman" w:cs="Times New Roman"/>
          <w:sz w:val="21"/>
          <w:szCs w:val="24"/>
          <w:lang w:val="en-AU"/>
        </w:rPr>
        <w:t>D</w:t>
      </w:r>
      <w:r w:rsidRPr="002D33EE">
        <w:rPr>
          <w:rFonts w:eastAsia="Times New Roman" w:cs="Times New Roman"/>
          <w:sz w:val="21"/>
          <w:szCs w:val="24"/>
          <w:lang w:val="en-AU"/>
        </w:rPr>
        <w:t xml:space="preserve">evelopment </w:t>
      </w:r>
      <w:r w:rsidR="004B3193" w:rsidRPr="002D33EE">
        <w:rPr>
          <w:rFonts w:eastAsia="Times New Roman" w:cs="Times New Roman"/>
          <w:sz w:val="21"/>
          <w:szCs w:val="24"/>
          <w:lang w:val="en-AU"/>
        </w:rPr>
        <w:t>C</w:t>
      </w:r>
      <w:r w:rsidRPr="002D33EE">
        <w:rPr>
          <w:rFonts w:eastAsia="Times New Roman" w:cs="Times New Roman"/>
          <w:sz w:val="21"/>
          <w:szCs w:val="24"/>
          <w:lang w:val="en-AU"/>
        </w:rPr>
        <w:t>ommittee and 319 Local Level Government seats, only 120 (0.18 per cent) are held by women.</w:t>
      </w:r>
      <w:r w:rsidRPr="002D33EE">
        <w:rPr>
          <w:rFonts w:eastAsia="Times New Roman" w:cs="Times New Roman"/>
          <w:sz w:val="21"/>
          <w:szCs w:val="24"/>
          <w:vertAlign w:val="superscript"/>
          <w:lang w:val="en-AU"/>
        </w:rPr>
        <w:footnoteReference w:id="83"/>
      </w:r>
      <w:r w:rsidRPr="002D33EE">
        <w:rPr>
          <w:rFonts w:eastAsia="Times New Roman" w:cs="Times New Roman"/>
          <w:sz w:val="21"/>
          <w:szCs w:val="24"/>
          <w:lang w:val="en-AU"/>
        </w:rPr>
        <w:t xml:space="preserve"> </w:t>
      </w:r>
    </w:p>
    <w:p w14:paraId="189C6B4D" w14:textId="77777777" w:rsidR="00867C34" w:rsidRPr="002D33EE" w:rsidRDefault="00867C34" w:rsidP="00867C34">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The vacuum of women’s political representation at both national and sub-national levels of government in PNG severely limits the extent to which women can be actively involved in and influence decision making through their participation in governance processes. The lack of women’s political representation is due in part to the low number of women contesting elections. Research on successful women candidates and those who poll strongly indicates that campaign management, financial support, family support, and media skills are critical factors in successful campaigns.</w:t>
      </w:r>
      <w:r w:rsidRPr="002D33EE">
        <w:rPr>
          <w:rFonts w:eastAsia="Times New Roman" w:cs="Times New Roman"/>
          <w:sz w:val="21"/>
          <w:szCs w:val="24"/>
          <w:vertAlign w:val="superscript"/>
          <w:lang w:val="en-AU"/>
        </w:rPr>
        <w:footnoteReference w:id="84"/>
      </w:r>
      <w:r w:rsidRPr="002D33EE">
        <w:rPr>
          <w:rFonts w:eastAsia="Times New Roman" w:cs="Times New Roman"/>
          <w:sz w:val="21"/>
          <w:szCs w:val="24"/>
          <w:lang w:val="en-AU"/>
        </w:rPr>
        <w:t xml:space="preserve"> </w:t>
      </w:r>
    </w:p>
    <w:p w14:paraId="43CD237E" w14:textId="77777777" w:rsidR="00867C34" w:rsidRPr="002D33EE" w:rsidRDefault="00867C34" w:rsidP="00867C34">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bCs/>
          <w:sz w:val="21"/>
          <w:szCs w:val="24"/>
          <w:lang w:val="en-AU"/>
        </w:rPr>
        <w:t>There is persistent under-representation of women in leadership positions in the public service</w:t>
      </w:r>
      <w:r w:rsidRPr="002D33EE">
        <w:rPr>
          <w:rFonts w:eastAsia="Times New Roman" w:cs="Times New Roman"/>
          <w:sz w:val="21"/>
          <w:szCs w:val="24"/>
          <w:lang w:val="en-AU"/>
        </w:rPr>
        <w:t>. Women account for one quarter of public servant positions and are significantly under-represented in senior positions such as departmental secretaries or deputy secretaries (at only 12 per cent).</w:t>
      </w:r>
      <w:r w:rsidRPr="002D33EE">
        <w:rPr>
          <w:rFonts w:eastAsia="Times New Roman" w:cs="Times New Roman"/>
          <w:sz w:val="21"/>
          <w:szCs w:val="24"/>
          <w:vertAlign w:val="superscript"/>
          <w:lang w:val="en-AU"/>
        </w:rPr>
        <w:footnoteReference w:id="85"/>
      </w:r>
      <w:r w:rsidRPr="002D33EE">
        <w:rPr>
          <w:rFonts w:eastAsia="Times New Roman" w:cs="Times New Roman"/>
          <w:sz w:val="21"/>
          <w:szCs w:val="24"/>
          <w:lang w:val="en-AU"/>
        </w:rPr>
        <w:t xml:space="preserve"> At the national level, women hold 18 per cent of senior management appointments and 7 per cent of executive appointments.</w:t>
      </w:r>
      <w:r w:rsidRPr="002D33EE">
        <w:rPr>
          <w:rFonts w:eastAsia="Times New Roman" w:cs="Times New Roman"/>
          <w:sz w:val="21"/>
          <w:szCs w:val="24"/>
          <w:vertAlign w:val="superscript"/>
          <w:lang w:val="en-AU"/>
        </w:rPr>
        <w:footnoteReference w:id="86"/>
      </w:r>
      <w:r w:rsidRPr="002D33EE">
        <w:rPr>
          <w:rFonts w:eastAsia="Times New Roman" w:cs="Times New Roman"/>
          <w:sz w:val="21"/>
          <w:szCs w:val="24"/>
          <w:lang w:val="en-AU"/>
        </w:rPr>
        <w:t xml:space="preserve"> This is attributed to cultural and systemic obstacles that prevent women from participating in political life and holding public office.</w:t>
      </w:r>
      <w:r w:rsidRPr="002D33EE">
        <w:rPr>
          <w:rFonts w:eastAsia="Times New Roman" w:cs="Times New Roman"/>
          <w:sz w:val="21"/>
          <w:szCs w:val="24"/>
          <w:vertAlign w:val="superscript"/>
          <w:lang w:val="en-AU"/>
        </w:rPr>
        <w:footnoteReference w:id="87"/>
      </w:r>
      <w:r w:rsidRPr="002D33EE">
        <w:rPr>
          <w:rFonts w:eastAsia="Times New Roman" w:cs="Times New Roman"/>
          <w:sz w:val="21"/>
          <w:szCs w:val="24"/>
          <w:lang w:val="en-AU"/>
        </w:rPr>
        <w:t xml:space="preserve"> </w:t>
      </w:r>
    </w:p>
    <w:p w14:paraId="2FD76D4B" w14:textId="3CD20044" w:rsidR="00867C34" w:rsidRPr="002D33EE" w:rsidRDefault="00867C34" w:rsidP="00867C34">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While women’s leadership is often framed and measured in terms of representation in elected office and at senior levels of the bureaucracy, many PNG women define women’s leadership more broadly to acknowledges the contributions women make within households and communities, and through civic engagement in other sectors and domains (see Box </w:t>
      </w:r>
      <w:r w:rsidR="00F778E0" w:rsidRPr="002D33EE">
        <w:rPr>
          <w:rFonts w:eastAsia="Times New Roman" w:cs="Times New Roman"/>
          <w:sz w:val="21"/>
          <w:szCs w:val="24"/>
          <w:lang w:val="en-AU"/>
        </w:rPr>
        <w:t>1</w:t>
      </w:r>
      <w:r w:rsidRPr="002D33EE">
        <w:rPr>
          <w:rFonts w:eastAsia="Times New Roman" w:cs="Times New Roman"/>
          <w:sz w:val="21"/>
          <w:szCs w:val="24"/>
          <w:lang w:val="en-AU"/>
        </w:rPr>
        <w:t xml:space="preserve">). </w:t>
      </w:r>
    </w:p>
    <w:p w14:paraId="7688ABE3" w14:textId="77777777" w:rsidR="00867C34" w:rsidRPr="002D33EE" w:rsidRDefault="00867C34" w:rsidP="00867C34">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formal sector workforce is relatively small in PNG, and the 2011 census found that it was made up of an estimated 360,732 workers </w:t>
      </w:r>
      <w:r w:rsidRPr="002D33EE">
        <w:rPr>
          <w:rFonts w:eastAsia="Times New Roman" w:cs="Times New Roman"/>
          <w:b/>
          <w:bCs/>
          <w:sz w:val="21"/>
          <w:szCs w:val="24"/>
          <w:lang w:val="en-AU"/>
        </w:rPr>
        <w:t>with women accounting for 27.5 per cent of the formal workforce</w:t>
      </w:r>
      <w:r w:rsidRPr="002D33EE">
        <w:rPr>
          <w:rFonts w:eastAsia="Times New Roman" w:cs="Times New Roman"/>
          <w:sz w:val="21"/>
          <w:szCs w:val="24"/>
          <w:lang w:val="en-AU"/>
        </w:rPr>
        <w:t>.</w:t>
      </w:r>
      <w:r w:rsidRPr="002D33EE">
        <w:rPr>
          <w:rFonts w:eastAsia="Times New Roman" w:cs="Times New Roman"/>
          <w:sz w:val="21"/>
          <w:szCs w:val="24"/>
          <w:vertAlign w:val="superscript"/>
          <w:lang w:val="en-AU"/>
        </w:rPr>
        <w:footnoteReference w:id="88"/>
      </w:r>
      <w:r w:rsidRPr="002D33EE">
        <w:rPr>
          <w:rFonts w:eastAsia="Times New Roman" w:cs="Times New Roman"/>
          <w:sz w:val="21"/>
          <w:szCs w:val="24"/>
          <w:lang w:val="en-AU"/>
        </w:rPr>
        <w:t xml:space="preserve"> In the public sector – a significant part of the formal workforce - </w:t>
      </w:r>
      <w:r w:rsidRPr="002D33EE">
        <w:rPr>
          <w:rFonts w:eastAsia="Times New Roman" w:cs="Times New Roman"/>
          <w:b/>
          <w:bCs/>
          <w:sz w:val="21"/>
          <w:szCs w:val="24"/>
          <w:lang w:val="en-AU"/>
        </w:rPr>
        <w:t>women comprise just over one third (35 per cent) of the workforce</w:t>
      </w:r>
      <w:r w:rsidRPr="002D33EE">
        <w:rPr>
          <w:rFonts w:eastAsia="Times New Roman" w:cs="Times New Roman"/>
          <w:sz w:val="21"/>
          <w:szCs w:val="24"/>
          <w:lang w:val="en-AU"/>
        </w:rPr>
        <w:t>, primarily in the health and education sectors.</w:t>
      </w:r>
      <w:r w:rsidRPr="002D33EE">
        <w:rPr>
          <w:rFonts w:eastAsia="Times New Roman" w:cs="Times New Roman"/>
          <w:sz w:val="21"/>
          <w:szCs w:val="24"/>
          <w:vertAlign w:val="superscript"/>
          <w:lang w:val="en-AU"/>
        </w:rPr>
        <w:footnoteReference w:id="89"/>
      </w:r>
      <w:r w:rsidRPr="002D33EE">
        <w:rPr>
          <w:rFonts w:eastAsia="Times New Roman" w:cs="Times New Roman"/>
          <w:sz w:val="21"/>
          <w:szCs w:val="24"/>
          <w:lang w:val="en-AU"/>
        </w:rPr>
        <w:t xml:space="preserve"> Women in the formal sector average a net monthly pay less than half that of men.</w:t>
      </w:r>
      <w:r w:rsidRPr="002D33EE">
        <w:rPr>
          <w:rFonts w:eastAsia="Times New Roman" w:cs="Times New Roman"/>
          <w:sz w:val="21"/>
          <w:szCs w:val="24"/>
          <w:vertAlign w:val="superscript"/>
          <w:lang w:val="en-AU"/>
        </w:rPr>
        <w:footnoteReference w:id="90"/>
      </w:r>
      <w:r w:rsidRPr="002D33EE">
        <w:rPr>
          <w:rFonts w:eastAsia="Times New Roman" w:cs="Times New Roman"/>
          <w:sz w:val="21"/>
          <w:szCs w:val="24"/>
          <w:lang w:val="en-AU"/>
        </w:rPr>
        <w:t xml:space="preserve"> It is estimated that gender parity in formal labour force participation alone could increase the nation’s economic output by 14 per cent per annum.</w:t>
      </w:r>
      <w:r w:rsidRPr="002D33EE">
        <w:rPr>
          <w:rFonts w:eastAsia="Times New Roman" w:cs="Times New Roman"/>
          <w:sz w:val="21"/>
          <w:szCs w:val="24"/>
          <w:vertAlign w:val="superscript"/>
          <w:lang w:val="en-AU"/>
        </w:rPr>
        <w:footnoteReference w:id="91"/>
      </w:r>
    </w:p>
    <w:p w14:paraId="743714E7" w14:textId="3A02461B" w:rsidR="00867C34" w:rsidRDefault="00867C34" w:rsidP="00867C34">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In the private sector, </w:t>
      </w:r>
      <w:r w:rsidRPr="002D33EE">
        <w:rPr>
          <w:rFonts w:eastAsia="Times New Roman" w:cs="Times New Roman"/>
          <w:b/>
          <w:bCs/>
          <w:sz w:val="21"/>
          <w:szCs w:val="24"/>
          <w:lang w:val="en-AU"/>
        </w:rPr>
        <w:t>women are under-represented in board membership and management positions</w:t>
      </w:r>
      <w:r w:rsidRPr="002D33EE">
        <w:rPr>
          <w:rFonts w:eastAsia="Times New Roman" w:cs="Times New Roman"/>
          <w:sz w:val="21"/>
          <w:szCs w:val="24"/>
          <w:lang w:val="en-AU"/>
        </w:rPr>
        <w:t>. In the 14 companies listed in the Port Moresby Stock Exchange in 2014, only 10 of 76 board membership positions were held by women (13 per cent), and only 9 of 66 senior management or executive positions were held by women (14 per cent).</w:t>
      </w:r>
      <w:r w:rsidRPr="002D33EE">
        <w:rPr>
          <w:rFonts w:eastAsia="Times New Roman" w:cs="Times New Roman"/>
          <w:sz w:val="21"/>
          <w:szCs w:val="24"/>
          <w:vertAlign w:val="superscript"/>
          <w:lang w:val="en-AU"/>
        </w:rPr>
        <w:footnoteReference w:id="92"/>
      </w:r>
      <w:r w:rsidRPr="002D33EE">
        <w:rPr>
          <w:rFonts w:eastAsia="Times New Roman" w:cs="Times New Roman"/>
          <w:sz w:val="21"/>
          <w:szCs w:val="24"/>
          <w:lang w:val="en-AU"/>
        </w:rPr>
        <w:t xml:space="preserve"> A 2014 review of women’s participation in small to medium sized enterprises indicated that 67 per cent of small to medium enterprises are solely men-owned, while only 8 per cent are solely women-owned.</w:t>
      </w:r>
      <w:r w:rsidRPr="002D33EE">
        <w:rPr>
          <w:rFonts w:eastAsia="Times New Roman" w:cs="Times New Roman"/>
          <w:sz w:val="21"/>
          <w:szCs w:val="24"/>
          <w:vertAlign w:val="superscript"/>
          <w:lang w:val="en-AU"/>
        </w:rPr>
        <w:footnoteReference w:id="93"/>
      </w:r>
      <w:r w:rsidRPr="002D33EE">
        <w:rPr>
          <w:rFonts w:eastAsia="Times New Roman" w:cs="Times New Roman"/>
          <w:sz w:val="21"/>
          <w:szCs w:val="24"/>
          <w:lang w:val="en-AU"/>
        </w:rPr>
        <w:t xml:space="preserve"> </w:t>
      </w:r>
    </w:p>
    <w:p w14:paraId="5D2A9D11" w14:textId="77777777" w:rsidR="00F93A20" w:rsidRDefault="00F93A20">
      <w:pPr>
        <w:suppressAutoHyphens w:val="0"/>
        <w:spacing w:before="0" w:after="120" w:line="440" w:lineRule="atLeast"/>
        <w:rPr>
          <w:b/>
          <w:iCs/>
          <w:sz w:val="20"/>
          <w:szCs w:val="18"/>
        </w:rPr>
      </w:pPr>
      <w:r>
        <w:br w:type="page"/>
      </w:r>
    </w:p>
    <w:p w14:paraId="628D7DB4" w14:textId="0E869C66" w:rsidR="00F93A20" w:rsidRDefault="00F93A20" w:rsidP="00F93A20">
      <w:pPr>
        <w:pStyle w:val="Caption"/>
      </w:pPr>
      <w:r w:rsidRPr="005E064B">
        <w:lastRenderedPageBreak/>
        <w:t>Women leaders in PNG</w:t>
      </w:r>
    </w:p>
    <w:p w14:paraId="1CFA3E9B" w14:textId="77777777" w:rsidR="00F93A20" w:rsidRDefault="00F93A20" w:rsidP="00F93A20">
      <w:r>
        <w:t xml:space="preserve">Where women lead in PNG </w:t>
      </w:r>
    </w:p>
    <w:p w14:paraId="47408731" w14:textId="77777777" w:rsidR="00F93A20" w:rsidRDefault="00F93A20" w:rsidP="00F93A20">
      <w:pPr>
        <w:pStyle w:val="ListParagraph"/>
        <w:widowControl w:val="0"/>
        <w:numPr>
          <w:ilvl w:val="0"/>
          <w:numId w:val="34"/>
        </w:numPr>
        <w:suppressAutoHyphens w:val="0"/>
        <w:autoSpaceDE w:val="0"/>
        <w:autoSpaceDN w:val="0"/>
        <w:adjustRightInd w:val="0"/>
        <w:spacing w:before="40" w:after="40" w:line="240" w:lineRule="auto"/>
        <w:ind w:left="530" w:right="170"/>
        <w:contextualSpacing w:val="0"/>
        <w:rPr>
          <w:rFonts w:ascii="Helvetica Neue Thin" w:hAnsi="Helvetica Neue Thin"/>
          <w:sz w:val="18"/>
          <w:szCs w:val="18"/>
        </w:rPr>
      </w:pPr>
      <w:r>
        <w:rPr>
          <w:rFonts w:ascii="Helvetica Neue Thin" w:hAnsi="Helvetica Neue Thin"/>
          <w:sz w:val="18"/>
          <w:szCs w:val="18"/>
        </w:rPr>
        <w:t>Women representatives in LLG Assemblies</w:t>
      </w:r>
    </w:p>
    <w:p w14:paraId="118F3633" w14:textId="77777777" w:rsidR="00F93A20" w:rsidRPr="00FA7A3F" w:rsidRDefault="00F93A20" w:rsidP="00F93A20">
      <w:pPr>
        <w:pStyle w:val="ListParagraph"/>
        <w:widowControl w:val="0"/>
        <w:numPr>
          <w:ilvl w:val="0"/>
          <w:numId w:val="34"/>
        </w:numPr>
        <w:suppressAutoHyphens w:val="0"/>
        <w:autoSpaceDE w:val="0"/>
        <w:autoSpaceDN w:val="0"/>
        <w:adjustRightInd w:val="0"/>
        <w:spacing w:before="40" w:after="40" w:line="240" w:lineRule="auto"/>
        <w:ind w:left="530" w:right="170"/>
        <w:contextualSpacing w:val="0"/>
        <w:rPr>
          <w:rFonts w:ascii="Helvetica Neue Thin" w:hAnsi="Helvetica Neue Thin"/>
          <w:sz w:val="18"/>
          <w:szCs w:val="18"/>
        </w:rPr>
      </w:pPr>
      <w:r w:rsidRPr="00FA7A3F">
        <w:rPr>
          <w:rFonts w:ascii="Helvetica Neue Thin" w:hAnsi="Helvetica Neue Thin"/>
          <w:sz w:val="18"/>
          <w:szCs w:val="18"/>
        </w:rPr>
        <w:t>Women representatives on District Development Authority Boards Women leaders in churches</w:t>
      </w:r>
    </w:p>
    <w:p w14:paraId="3E1EFC5F" w14:textId="77777777" w:rsidR="00F93A20" w:rsidRDefault="00F93A20" w:rsidP="00F93A20">
      <w:pPr>
        <w:pStyle w:val="ListParagraph"/>
        <w:widowControl w:val="0"/>
        <w:numPr>
          <w:ilvl w:val="0"/>
          <w:numId w:val="34"/>
        </w:numPr>
        <w:suppressAutoHyphens w:val="0"/>
        <w:autoSpaceDE w:val="0"/>
        <w:autoSpaceDN w:val="0"/>
        <w:adjustRightInd w:val="0"/>
        <w:spacing w:before="40" w:after="40" w:line="240" w:lineRule="auto"/>
        <w:ind w:left="530" w:right="170"/>
        <w:contextualSpacing w:val="0"/>
        <w:rPr>
          <w:rFonts w:ascii="Helvetica Neue Thin" w:hAnsi="Helvetica Neue Thin"/>
          <w:sz w:val="18"/>
          <w:szCs w:val="18"/>
        </w:rPr>
      </w:pPr>
      <w:r>
        <w:rPr>
          <w:rFonts w:ascii="Helvetica Neue Thin" w:hAnsi="Helvetica Neue Thin"/>
          <w:sz w:val="18"/>
          <w:szCs w:val="18"/>
        </w:rPr>
        <w:t xml:space="preserve">Professional women in the public service </w:t>
      </w:r>
    </w:p>
    <w:p w14:paraId="45C4AB0B" w14:textId="77777777" w:rsidR="00F93A20" w:rsidRDefault="00F93A20" w:rsidP="00F93A20">
      <w:pPr>
        <w:pStyle w:val="ListParagraph"/>
        <w:widowControl w:val="0"/>
        <w:numPr>
          <w:ilvl w:val="0"/>
          <w:numId w:val="34"/>
        </w:numPr>
        <w:suppressAutoHyphens w:val="0"/>
        <w:autoSpaceDE w:val="0"/>
        <w:autoSpaceDN w:val="0"/>
        <w:adjustRightInd w:val="0"/>
        <w:spacing w:before="40" w:after="40" w:line="240" w:lineRule="auto"/>
        <w:ind w:left="530" w:right="170"/>
        <w:contextualSpacing w:val="0"/>
        <w:rPr>
          <w:rFonts w:ascii="Helvetica Neue Thin" w:hAnsi="Helvetica Neue Thin"/>
          <w:sz w:val="18"/>
          <w:szCs w:val="18"/>
        </w:rPr>
      </w:pPr>
      <w:r>
        <w:rPr>
          <w:rFonts w:ascii="Helvetica Neue Thin" w:hAnsi="Helvetica Neue Thin"/>
          <w:sz w:val="18"/>
          <w:szCs w:val="18"/>
        </w:rPr>
        <w:t>Professional women in the private sector</w:t>
      </w:r>
    </w:p>
    <w:p w14:paraId="24E2995E" w14:textId="77777777" w:rsidR="00F93A20" w:rsidRDefault="00F93A20" w:rsidP="00F93A20">
      <w:pPr>
        <w:pStyle w:val="ListParagraph"/>
        <w:widowControl w:val="0"/>
        <w:numPr>
          <w:ilvl w:val="0"/>
          <w:numId w:val="34"/>
        </w:numPr>
        <w:suppressAutoHyphens w:val="0"/>
        <w:autoSpaceDE w:val="0"/>
        <w:autoSpaceDN w:val="0"/>
        <w:adjustRightInd w:val="0"/>
        <w:spacing w:before="40" w:after="40" w:line="240" w:lineRule="auto"/>
        <w:ind w:left="530" w:right="170"/>
        <w:contextualSpacing w:val="0"/>
        <w:rPr>
          <w:rFonts w:ascii="Helvetica Neue Thin" w:hAnsi="Helvetica Neue Thin"/>
          <w:sz w:val="18"/>
          <w:szCs w:val="18"/>
        </w:rPr>
      </w:pPr>
      <w:r>
        <w:rPr>
          <w:rFonts w:ascii="Helvetica Neue Thin" w:hAnsi="Helvetica Neue Thin"/>
          <w:sz w:val="18"/>
          <w:szCs w:val="18"/>
        </w:rPr>
        <w:t xml:space="preserve">Women leaders in communities and families </w:t>
      </w:r>
    </w:p>
    <w:p w14:paraId="242272DB" w14:textId="77777777" w:rsidR="00F93A20" w:rsidRDefault="00F93A20" w:rsidP="00F93A20">
      <w:pPr>
        <w:pStyle w:val="ListParagraph"/>
        <w:widowControl w:val="0"/>
        <w:numPr>
          <w:ilvl w:val="0"/>
          <w:numId w:val="34"/>
        </w:numPr>
        <w:suppressAutoHyphens w:val="0"/>
        <w:autoSpaceDE w:val="0"/>
        <w:autoSpaceDN w:val="0"/>
        <w:adjustRightInd w:val="0"/>
        <w:spacing w:before="40" w:after="40" w:line="240" w:lineRule="auto"/>
        <w:ind w:left="530" w:right="170"/>
        <w:contextualSpacing w:val="0"/>
        <w:rPr>
          <w:rFonts w:ascii="Helvetica Neue Thin" w:hAnsi="Helvetica Neue Thin"/>
          <w:sz w:val="18"/>
          <w:szCs w:val="18"/>
        </w:rPr>
      </w:pPr>
      <w:r>
        <w:rPr>
          <w:rFonts w:ascii="Helvetica Neue Thin" w:hAnsi="Helvetica Neue Thin"/>
          <w:sz w:val="18"/>
          <w:szCs w:val="18"/>
        </w:rPr>
        <w:t>Women leaders with disability</w:t>
      </w:r>
    </w:p>
    <w:p w14:paraId="589D0EE1" w14:textId="77777777" w:rsidR="00F93A20" w:rsidRDefault="00F93A20" w:rsidP="00F93A20">
      <w:pPr>
        <w:pStyle w:val="ListParagraph"/>
        <w:widowControl w:val="0"/>
        <w:numPr>
          <w:ilvl w:val="0"/>
          <w:numId w:val="34"/>
        </w:numPr>
        <w:suppressAutoHyphens w:val="0"/>
        <w:autoSpaceDE w:val="0"/>
        <w:autoSpaceDN w:val="0"/>
        <w:adjustRightInd w:val="0"/>
        <w:spacing w:before="40" w:after="40" w:line="240" w:lineRule="auto"/>
        <w:ind w:left="530" w:right="170"/>
        <w:contextualSpacing w:val="0"/>
        <w:rPr>
          <w:rFonts w:ascii="Helvetica Neue Thin" w:hAnsi="Helvetica Neue Thin"/>
          <w:sz w:val="18"/>
          <w:szCs w:val="18"/>
        </w:rPr>
      </w:pPr>
      <w:r>
        <w:rPr>
          <w:rFonts w:ascii="Helvetica Neue Thin" w:hAnsi="Helvetica Neue Thin"/>
          <w:sz w:val="18"/>
          <w:szCs w:val="18"/>
        </w:rPr>
        <w:t xml:space="preserve">Women activists and representatives of people living with HIV </w:t>
      </w:r>
    </w:p>
    <w:p w14:paraId="1C50A6FB" w14:textId="77777777" w:rsidR="00F93A20" w:rsidRDefault="00F93A20" w:rsidP="00F93A20">
      <w:pPr>
        <w:pStyle w:val="ListParagraph"/>
        <w:widowControl w:val="0"/>
        <w:numPr>
          <w:ilvl w:val="0"/>
          <w:numId w:val="34"/>
        </w:numPr>
        <w:suppressAutoHyphens w:val="0"/>
        <w:autoSpaceDE w:val="0"/>
        <w:autoSpaceDN w:val="0"/>
        <w:adjustRightInd w:val="0"/>
        <w:spacing w:before="40" w:after="40" w:line="240" w:lineRule="auto"/>
        <w:ind w:left="530" w:right="170"/>
        <w:contextualSpacing w:val="0"/>
        <w:rPr>
          <w:rFonts w:ascii="Helvetica Neue Thin" w:hAnsi="Helvetica Neue Thin"/>
          <w:sz w:val="18"/>
          <w:szCs w:val="18"/>
        </w:rPr>
      </w:pPr>
      <w:r>
        <w:rPr>
          <w:rFonts w:ascii="Helvetica Neue Thin" w:hAnsi="Helvetica Neue Thin"/>
          <w:sz w:val="18"/>
          <w:szCs w:val="18"/>
        </w:rPr>
        <w:t>Women entrepreneurs in the informal and formal economies</w:t>
      </w:r>
    </w:p>
    <w:p w14:paraId="5D22AB78" w14:textId="77777777" w:rsidR="00F93A20" w:rsidRDefault="00F93A20" w:rsidP="00F93A20">
      <w:pPr>
        <w:pStyle w:val="ListParagraph"/>
        <w:widowControl w:val="0"/>
        <w:numPr>
          <w:ilvl w:val="0"/>
          <w:numId w:val="34"/>
        </w:numPr>
        <w:suppressAutoHyphens w:val="0"/>
        <w:autoSpaceDE w:val="0"/>
        <w:autoSpaceDN w:val="0"/>
        <w:adjustRightInd w:val="0"/>
        <w:spacing w:before="40" w:after="40" w:line="240" w:lineRule="auto"/>
        <w:ind w:left="530" w:right="170"/>
        <w:contextualSpacing w:val="0"/>
        <w:rPr>
          <w:rFonts w:ascii="Helvetica Neue Thin" w:hAnsi="Helvetica Neue Thin"/>
          <w:sz w:val="18"/>
          <w:szCs w:val="18"/>
        </w:rPr>
      </w:pPr>
      <w:r>
        <w:rPr>
          <w:rFonts w:ascii="Helvetica Neue Thin" w:hAnsi="Helvetica Neue Thin"/>
          <w:sz w:val="18"/>
          <w:szCs w:val="18"/>
        </w:rPr>
        <w:t xml:space="preserve">Women leaders in sport  </w:t>
      </w:r>
    </w:p>
    <w:p w14:paraId="1CDB1D28" w14:textId="161914F4" w:rsidR="00F93A20" w:rsidRPr="00F93A20" w:rsidRDefault="00F93A20" w:rsidP="00F93A20">
      <w:r>
        <w:rPr>
          <w:rFonts w:ascii="Helvetica Neue Thin" w:hAnsi="Helvetica Neue Thin"/>
          <w:sz w:val="18"/>
          <w:szCs w:val="18"/>
        </w:rPr>
        <w:t>Emerging women leaders in classrooms, in the workforce, and in communities.</w:t>
      </w:r>
    </w:p>
    <w:p w14:paraId="04483E5F" w14:textId="77777777" w:rsidR="00F93A20" w:rsidRPr="002D33EE" w:rsidRDefault="00F93A20" w:rsidP="00867C34">
      <w:pPr>
        <w:tabs>
          <w:tab w:val="left" w:pos="284"/>
        </w:tabs>
        <w:suppressAutoHyphens w:val="0"/>
        <w:spacing w:before="0" w:line="280" w:lineRule="exact"/>
        <w:rPr>
          <w:rFonts w:eastAsia="Times New Roman" w:cs="Times New Roman"/>
          <w:sz w:val="21"/>
          <w:szCs w:val="24"/>
          <w:lang w:val="en-AU"/>
        </w:rPr>
      </w:pPr>
    </w:p>
    <w:p w14:paraId="0029E26D" w14:textId="77777777" w:rsidR="00867C34" w:rsidRPr="002D33EE" w:rsidRDefault="00867C34" w:rsidP="00867C34">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bCs/>
          <w:sz w:val="21"/>
          <w:szCs w:val="24"/>
          <w:lang w:val="en-AU"/>
        </w:rPr>
        <w:t>Many women and their families in PNG are highly dependent on the informal sector for their livelihoods</w:t>
      </w:r>
      <w:r w:rsidRPr="002D33EE">
        <w:rPr>
          <w:rFonts w:eastAsia="Times New Roman" w:cs="Times New Roman"/>
          <w:sz w:val="21"/>
          <w:szCs w:val="24"/>
          <w:lang w:val="en-AU"/>
        </w:rPr>
        <w:t>. Although the informal economy contributes significantly to PNG’s economy, informal work is often unprotected and largely invisible to government and the formal private sector. This leaves women at a disadvantage when economic shocks arise or when they want their value to be recognised by formal institutions such as banks and service providers. A review in 2014 found that some women choose to leave secure public sector jobs to pursue informal business activities because of “push factors” away from the public service where they felt marginalised and undervalued, and because they felt that self-employment in the informal economy offered them a sense of control and autonomy.</w:t>
      </w:r>
      <w:r w:rsidRPr="002D33EE">
        <w:rPr>
          <w:rFonts w:eastAsia="Times New Roman" w:cs="Times New Roman"/>
          <w:sz w:val="21"/>
          <w:szCs w:val="24"/>
          <w:vertAlign w:val="superscript"/>
          <w:lang w:val="en-AU"/>
        </w:rPr>
        <w:footnoteReference w:id="94"/>
      </w:r>
    </w:p>
    <w:p w14:paraId="61E0107D" w14:textId="77777777" w:rsidR="00867C34" w:rsidRPr="002D33EE" w:rsidRDefault="00867C34" w:rsidP="00867C34">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Interestingly, the informal economy in PNG is increasingly occupied by men.</w:t>
      </w:r>
      <w:r w:rsidRPr="002D33EE">
        <w:rPr>
          <w:rFonts w:eastAsia="Times New Roman" w:cs="Times New Roman"/>
          <w:sz w:val="21"/>
          <w:szCs w:val="24"/>
          <w:vertAlign w:val="superscript"/>
          <w:lang w:val="en-AU"/>
        </w:rPr>
        <w:footnoteReference w:id="95"/>
      </w:r>
      <w:r w:rsidRPr="002D33EE">
        <w:rPr>
          <w:rFonts w:eastAsia="Times New Roman" w:cs="Times New Roman"/>
          <w:sz w:val="21"/>
          <w:szCs w:val="24"/>
          <w:lang w:val="en-AU"/>
        </w:rPr>
        <w:t xml:space="preserve"> According to the 2019 National Audit of the Informal Economy, ‘the biggest change seen since 2001 is that many more men are getting involved. The informal economy used to be heavily dominated by women, for example they accounted for around 85 per cent of vendors in markets in previous years. It seems that men have observed how women have managed to make a living this way and have decided to join in, particularly in the more urbanised localities. </w:t>
      </w:r>
    </w:p>
    <w:p w14:paraId="6BE581A5" w14:textId="77777777" w:rsidR="00867C34" w:rsidRPr="002D33EE" w:rsidRDefault="00867C34" w:rsidP="00867C34">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bCs/>
          <w:sz w:val="21"/>
          <w:szCs w:val="24"/>
          <w:lang w:val="en-AU"/>
        </w:rPr>
        <w:t>Gender-based violence is prevalent in PNG, where rates are double the global average</w:t>
      </w:r>
      <w:r w:rsidRPr="002D33EE">
        <w:rPr>
          <w:rFonts w:eastAsia="Times New Roman" w:cs="Times New Roman"/>
          <w:sz w:val="21"/>
          <w:szCs w:val="24"/>
          <w:lang w:val="en-AU"/>
        </w:rPr>
        <w:t>. According to the Spotlight Initiative, 68 per cent of women in PNG have experienced physical and/or sexual intimate partner violence at some point in their lives.</w:t>
      </w:r>
      <w:r w:rsidRPr="002D33EE">
        <w:rPr>
          <w:rFonts w:eastAsia="Times New Roman" w:cs="Times New Roman"/>
          <w:sz w:val="21"/>
          <w:szCs w:val="24"/>
          <w:vertAlign w:val="superscript"/>
          <w:lang w:val="en-AU"/>
        </w:rPr>
        <w:footnoteReference w:id="96"/>
      </w:r>
      <w:r w:rsidRPr="002D33EE">
        <w:rPr>
          <w:rFonts w:eastAsia="Times New Roman" w:cs="Times New Roman"/>
          <w:sz w:val="21"/>
          <w:szCs w:val="24"/>
          <w:lang w:val="en-AU"/>
        </w:rPr>
        <w:t xml:space="preserve"> According to the PNG Demographic and Health Survey (2019), 54.3 per cent of ever-partnered women and girls aged 15 plus have been subjected to some form of intimate partner violence in the 12 months leading up to the survey. Less than half (47.7 per cent) of all women made their own informed decisions regarding sexual relations, contraceptive use, and reproductive health care.</w:t>
      </w:r>
    </w:p>
    <w:p w14:paraId="5EAB974B" w14:textId="70231223" w:rsidR="00867C34" w:rsidRPr="002D33EE" w:rsidRDefault="00867C34" w:rsidP="00867C34">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bCs/>
          <w:sz w:val="21"/>
          <w:szCs w:val="24"/>
          <w:lang w:val="en-AU"/>
        </w:rPr>
        <w:t>Sorcery accusation-related violence appears to be on the rise</w:t>
      </w:r>
      <w:r w:rsidRPr="002D33EE">
        <w:rPr>
          <w:rFonts w:eastAsia="Times New Roman" w:cs="Times New Roman"/>
          <w:sz w:val="21"/>
          <w:szCs w:val="24"/>
          <w:lang w:val="en-AU"/>
        </w:rPr>
        <w:t xml:space="preserve">. Ideas about witchcraft and sorcery are regionally </w:t>
      </w:r>
      <w:r w:rsidR="00716693" w:rsidRPr="002D33EE">
        <w:rPr>
          <w:rFonts w:eastAsia="Times New Roman" w:cs="Times New Roman"/>
          <w:sz w:val="21"/>
          <w:szCs w:val="24"/>
          <w:lang w:val="en-AU"/>
        </w:rPr>
        <w:t>diverse.</w:t>
      </w:r>
      <w:r w:rsidRPr="002D33EE">
        <w:rPr>
          <w:rFonts w:eastAsia="Times New Roman" w:cs="Times New Roman"/>
          <w:sz w:val="21"/>
          <w:szCs w:val="24"/>
          <w:lang w:val="en-AU"/>
        </w:rPr>
        <w:t xml:space="preserve"> A study by the Australian National University in 2019 found that while victims of sorcery accusations and related violence can be men or women, children, or elderly, and wealthy or poor, gendered dimensions of accusations formed distinct patterns in different regions.</w:t>
      </w:r>
      <w:r w:rsidRPr="002D33EE">
        <w:rPr>
          <w:rFonts w:eastAsia="Times New Roman" w:cs="Times New Roman"/>
          <w:sz w:val="21"/>
          <w:szCs w:val="24"/>
          <w:vertAlign w:val="superscript"/>
          <w:lang w:val="en-AU"/>
        </w:rPr>
        <w:t xml:space="preserve"> </w:t>
      </w:r>
      <w:r w:rsidRPr="002D33EE">
        <w:rPr>
          <w:rFonts w:eastAsia="Times New Roman" w:cs="Times New Roman"/>
          <w:sz w:val="21"/>
          <w:szCs w:val="24"/>
          <w:vertAlign w:val="superscript"/>
          <w:lang w:val="en-AU"/>
        </w:rPr>
        <w:footnoteReference w:id="97"/>
      </w:r>
      <w:r w:rsidRPr="002D33EE">
        <w:rPr>
          <w:rFonts w:eastAsia="Times New Roman" w:cs="Times New Roman"/>
          <w:sz w:val="21"/>
          <w:szCs w:val="24"/>
          <w:lang w:val="en-AU"/>
        </w:rPr>
        <w:t xml:space="preserve"> The study found that women are less likely to seek or receive support through the justice system. </w:t>
      </w:r>
    </w:p>
    <w:p w14:paraId="77D7F7ED" w14:textId="77777777" w:rsidR="00867C34" w:rsidRPr="002D33EE" w:rsidRDefault="00867C34" w:rsidP="00867C34">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bCs/>
          <w:sz w:val="21"/>
          <w:szCs w:val="24"/>
          <w:lang w:val="en-AU"/>
        </w:rPr>
        <w:t>Violence against women in the workplace in PNG impacts on their ability to work</w:t>
      </w:r>
      <w:r w:rsidRPr="002D33EE">
        <w:rPr>
          <w:rFonts w:eastAsia="Times New Roman" w:cs="Times New Roman"/>
          <w:sz w:val="21"/>
          <w:szCs w:val="24"/>
          <w:lang w:val="en-AU"/>
        </w:rPr>
        <w:t>. A survey by the Overseas Development Institute found that approximately 68 per cent of women in the workplace experienced gender-based violence over the 12 months leading up to the survey, with an average incident rate of nine times a year.</w:t>
      </w:r>
      <w:r w:rsidRPr="002D33EE">
        <w:rPr>
          <w:rFonts w:eastAsia="Times New Roman" w:cs="Times New Roman"/>
          <w:sz w:val="21"/>
          <w:szCs w:val="24"/>
          <w:vertAlign w:val="superscript"/>
          <w:lang w:val="en-AU"/>
        </w:rPr>
        <w:footnoteReference w:id="98"/>
      </w:r>
      <w:r w:rsidRPr="002D33EE">
        <w:rPr>
          <w:rFonts w:eastAsia="Times New Roman" w:cs="Times New Roman"/>
          <w:sz w:val="21"/>
          <w:szCs w:val="24"/>
          <w:lang w:val="en-AU"/>
        </w:rPr>
        <w:t xml:space="preserve"> Studies show that PNG firms lose an average of 11 days for every staff member every year due to the impact family and sexual violence.</w:t>
      </w:r>
      <w:r w:rsidRPr="002D33EE">
        <w:rPr>
          <w:rFonts w:eastAsia="Times New Roman" w:cs="Times New Roman"/>
          <w:sz w:val="21"/>
          <w:szCs w:val="24"/>
          <w:vertAlign w:val="superscript"/>
          <w:lang w:val="en-AU"/>
        </w:rPr>
        <w:footnoteReference w:id="99"/>
      </w:r>
      <w:r w:rsidRPr="002D33EE">
        <w:rPr>
          <w:rFonts w:eastAsia="Times New Roman" w:cs="Times New Roman"/>
          <w:sz w:val="21"/>
          <w:szCs w:val="24"/>
          <w:lang w:val="en-AU"/>
        </w:rPr>
        <w:t xml:space="preserve"> This is also true of the public sector, and a recent study from PNG concluded that the </w:t>
      </w:r>
      <w:r w:rsidRPr="002D33EE">
        <w:rPr>
          <w:rFonts w:eastAsia="Times New Roman" w:cs="Times New Roman"/>
          <w:sz w:val="21"/>
          <w:szCs w:val="24"/>
          <w:lang w:val="en-AU"/>
        </w:rPr>
        <w:lastRenderedPageBreak/>
        <w:t>experience of gender-based violence amongst public servants is estimated to be costing the PNG government 2.4 per cent of the PNG government’s total public sector salaries each year.</w:t>
      </w:r>
      <w:r w:rsidRPr="002D33EE">
        <w:rPr>
          <w:rFonts w:eastAsia="Times New Roman" w:cs="Times New Roman"/>
          <w:sz w:val="21"/>
          <w:szCs w:val="24"/>
          <w:vertAlign w:val="superscript"/>
          <w:lang w:val="en-AU"/>
        </w:rPr>
        <w:footnoteReference w:id="100"/>
      </w:r>
    </w:p>
    <w:p w14:paraId="334F3D94" w14:textId="77777777" w:rsidR="00867C34" w:rsidRPr="002D33EE" w:rsidRDefault="00867C34" w:rsidP="00867C34">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In PNG, in some areas, </w:t>
      </w:r>
      <w:r w:rsidRPr="002D33EE">
        <w:rPr>
          <w:rFonts w:eastAsia="Times New Roman" w:cs="Times New Roman"/>
          <w:b/>
          <w:bCs/>
          <w:sz w:val="21"/>
          <w:szCs w:val="24"/>
          <w:lang w:val="en-AU"/>
        </w:rPr>
        <w:t>women work on average nearly twice as many hours each week as men</w:t>
      </w:r>
      <w:r w:rsidRPr="002D33EE">
        <w:rPr>
          <w:rFonts w:eastAsia="Times New Roman" w:cs="Times New Roman"/>
          <w:sz w:val="21"/>
          <w:szCs w:val="24"/>
          <w:lang w:val="en-AU"/>
        </w:rPr>
        <w:t>. Gendered social roles and responsibilities mean that agriculture and food production, cooking, care for children and other family and community members, and obtaining water for the household are almost exclusively women and girl’s responsibilities. A study of time use allocation in the coffee and cocoa sectors in East New Britain, the Autonomous Region of Bougainville, and the Highlands showed that women work on average 2.7 hours more per day than men in the cocoa-growing areas and 1.7 hours more per day in the coffee-growing areas.</w:t>
      </w:r>
      <w:r w:rsidRPr="002D33EE">
        <w:rPr>
          <w:rFonts w:eastAsia="Times New Roman" w:cs="Times New Roman"/>
          <w:sz w:val="21"/>
          <w:szCs w:val="24"/>
          <w:vertAlign w:val="superscript"/>
          <w:lang w:val="en-AU"/>
        </w:rPr>
        <w:footnoteReference w:id="101"/>
      </w:r>
      <w:r w:rsidRPr="002D33EE">
        <w:rPr>
          <w:rFonts w:eastAsia="Times New Roman" w:cs="Times New Roman"/>
          <w:sz w:val="21"/>
          <w:szCs w:val="24"/>
          <w:lang w:val="en-AU"/>
        </w:rPr>
        <w:t xml:space="preserve"> Women’s time was taken up with domestic and unpaid labour while men work longer hours in profitable activities. The </w:t>
      </w:r>
      <w:r w:rsidRPr="002D33EE">
        <w:rPr>
          <w:rFonts w:eastAsia="Times New Roman" w:cs="Times New Roman"/>
          <w:b/>
          <w:bCs/>
          <w:sz w:val="21"/>
          <w:szCs w:val="24"/>
          <w:lang w:val="en-AU"/>
        </w:rPr>
        <w:t>substantial burden of domestic work which women carry leaves them little time to substantively engage in more value-added agricultural activities</w:t>
      </w:r>
      <w:r w:rsidRPr="002D33EE">
        <w:rPr>
          <w:rFonts w:eastAsia="Times New Roman" w:cs="Times New Roman"/>
          <w:sz w:val="21"/>
          <w:szCs w:val="24"/>
          <w:lang w:val="en-AU"/>
        </w:rPr>
        <w:t xml:space="preserve">. The study concluded that without a parallel effort to reduce the domestic burden, projects that seek to directly engage women in higher value agricultural activities may only result in a greater overall workload for women. </w:t>
      </w:r>
    </w:p>
    <w:p w14:paraId="01FA21A0" w14:textId="77777777" w:rsidR="00867C34" w:rsidRPr="002D33EE" w:rsidRDefault="00867C34" w:rsidP="00867C34">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bCs/>
          <w:iCs/>
          <w:sz w:val="21"/>
          <w:szCs w:val="24"/>
          <w:lang w:val="en-AU"/>
        </w:rPr>
        <w:t>Addressing gender equality is a way of questioning power relations more broadly and therefore makes an important contribution to the deconstruction of all inequality</w:t>
      </w:r>
      <w:r w:rsidRPr="002D33EE">
        <w:rPr>
          <w:rFonts w:eastAsia="Times New Roman" w:cs="Times New Roman"/>
          <w:iCs/>
          <w:sz w:val="21"/>
          <w:szCs w:val="24"/>
          <w:lang w:val="en-AU"/>
        </w:rPr>
        <w:t xml:space="preserve">. </w:t>
      </w:r>
      <w:r w:rsidRPr="002D33EE">
        <w:rPr>
          <w:rFonts w:eastAsia="Times New Roman" w:cs="Times New Roman"/>
          <w:sz w:val="21"/>
          <w:szCs w:val="24"/>
          <w:lang w:val="en-AU"/>
        </w:rPr>
        <w:t>Discrimination against persons with disabilities and other vulnerable cohorts increases the incidence of poverty, imposes a higher welfare burden on families and governments, and has a negative impact on productivity and economic growth. The World Bank estimates that discrimination against persons with disabilities reduces a countries economic growth by between 3 to 7 per cent of GDP per year.</w:t>
      </w:r>
      <w:r w:rsidRPr="002D33EE">
        <w:rPr>
          <w:rFonts w:eastAsia="Times New Roman" w:cs="Times New Roman"/>
          <w:sz w:val="21"/>
          <w:szCs w:val="24"/>
          <w:vertAlign w:val="superscript"/>
          <w:lang w:val="en-AU"/>
        </w:rPr>
        <w:footnoteReference w:id="102"/>
      </w:r>
      <w:r w:rsidRPr="002D33EE">
        <w:rPr>
          <w:rFonts w:eastAsia="Times New Roman" w:cs="Times New Roman"/>
          <w:sz w:val="21"/>
          <w:szCs w:val="24"/>
          <w:lang w:val="en-AU"/>
        </w:rPr>
        <w:t xml:space="preserve"> Evidence shows that discrimination against LGBTI is prevalent in health care settings in many countries. Not recognizing the needs and rights of these communities leaves many people vulnerable to poor health, lack of education and social and political discrimination.</w:t>
      </w:r>
    </w:p>
    <w:p w14:paraId="73E895D8" w14:textId="77777777" w:rsidR="00867C34" w:rsidRPr="002D33EE" w:rsidRDefault="00867C34" w:rsidP="00867C34">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bCs/>
          <w:sz w:val="21"/>
          <w:szCs w:val="24"/>
          <w:lang w:val="en-AU"/>
        </w:rPr>
        <w:t>Women with disabilities are often subjected to double discrimination</w:t>
      </w:r>
      <w:r w:rsidRPr="002D33EE">
        <w:rPr>
          <w:rFonts w:eastAsia="Times New Roman" w:cs="Times New Roman"/>
          <w:sz w:val="21"/>
          <w:szCs w:val="24"/>
          <w:lang w:val="en-AU"/>
        </w:rPr>
        <w:t xml:space="preserve"> due to their gender and disability status, and they continue to be at a disadvantage in most spheres of society and development.</w:t>
      </w:r>
      <w:r w:rsidRPr="002D33EE">
        <w:rPr>
          <w:rFonts w:eastAsia="Times New Roman" w:cs="Times New Roman"/>
          <w:sz w:val="21"/>
          <w:szCs w:val="24"/>
          <w:vertAlign w:val="superscript"/>
          <w:lang w:val="en-AU"/>
        </w:rPr>
        <w:footnoteReference w:id="103"/>
      </w:r>
      <w:r w:rsidRPr="002D33EE">
        <w:rPr>
          <w:rFonts w:eastAsia="Times New Roman" w:cs="Times New Roman"/>
          <w:sz w:val="21"/>
          <w:szCs w:val="24"/>
          <w:lang w:val="en-AU"/>
        </w:rPr>
        <w:t xml:space="preserve"> Based on global figures, it is estimated that there are 975,500 people with disability in PNG, of whom only 2 per cent have access to adequate services.</w:t>
      </w:r>
      <w:r w:rsidRPr="002D33EE">
        <w:rPr>
          <w:rFonts w:eastAsia="Times New Roman" w:cs="Times New Roman"/>
          <w:sz w:val="21"/>
          <w:szCs w:val="24"/>
          <w:vertAlign w:val="superscript"/>
          <w:lang w:val="en-AU"/>
        </w:rPr>
        <w:footnoteReference w:id="104"/>
      </w:r>
      <w:r w:rsidRPr="002D33EE">
        <w:rPr>
          <w:rFonts w:eastAsia="Times New Roman" w:cs="Times New Roman"/>
          <w:sz w:val="21"/>
          <w:szCs w:val="24"/>
          <w:lang w:val="en-AU"/>
        </w:rPr>
        <w:t xml:space="preserve"> Stigma and cultural beliefs around disability lead to widespread exclusion of people with disability in PNG, they face higher rates of multidimensional poverty compared with persons without disabilities.</w:t>
      </w:r>
      <w:r w:rsidRPr="002D33EE">
        <w:rPr>
          <w:rFonts w:eastAsia="Times New Roman" w:cs="Times New Roman"/>
          <w:sz w:val="21"/>
          <w:szCs w:val="24"/>
          <w:vertAlign w:val="superscript"/>
          <w:lang w:val="en-AU"/>
        </w:rPr>
        <w:footnoteReference w:id="105"/>
      </w:r>
      <w:r w:rsidRPr="002D33EE">
        <w:rPr>
          <w:rFonts w:eastAsia="Times New Roman" w:cs="Times New Roman"/>
          <w:sz w:val="21"/>
          <w:szCs w:val="24"/>
          <w:lang w:val="en-AU"/>
        </w:rPr>
        <w:t xml:space="preserve"> Furthermore, physical access to education and health services for people with disability, particularly those in remote communities, remains a huge challenge. </w:t>
      </w:r>
    </w:p>
    <w:p w14:paraId="3CC96B71" w14:textId="77777777" w:rsidR="00867C34" w:rsidRPr="002D33EE" w:rsidRDefault="00867C34" w:rsidP="00867C34">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iCs/>
          <w:sz w:val="21"/>
          <w:szCs w:val="24"/>
          <w:lang w:val="en-AU"/>
        </w:rPr>
        <w:t xml:space="preserve">Studies show that </w:t>
      </w:r>
      <w:r w:rsidRPr="002D33EE">
        <w:rPr>
          <w:rFonts w:eastAsia="Times New Roman" w:cs="Times New Roman"/>
          <w:b/>
          <w:bCs/>
          <w:iCs/>
          <w:sz w:val="21"/>
          <w:szCs w:val="24"/>
          <w:lang w:val="en-AU"/>
        </w:rPr>
        <w:t>women and girls with disabilities experience much higher rates of violence</w:t>
      </w:r>
      <w:r w:rsidRPr="002D33EE">
        <w:rPr>
          <w:rFonts w:eastAsia="Times New Roman" w:cs="Times New Roman"/>
          <w:iCs/>
          <w:sz w:val="21"/>
          <w:szCs w:val="24"/>
          <w:lang w:val="en-AU"/>
        </w:rPr>
        <w:t xml:space="preserve"> than women without disabilities: they are two to three times more likely to be victims of physical and sexual abuse, and they face up to 10 times more gender-based violence than those without disabilities.</w:t>
      </w:r>
      <w:r w:rsidRPr="002D33EE">
        <w:rPr>
          <w:rFonts w:eastAsia="Times New Roman" w:cs="Times New Roman"/>
          <w:iCs/>
          <w:sz w:val="21"/>
          <w:szCs w:val="24"/>
          <w:vertAlign w:val="superscript"/>
          <w:lang w:val="en-AU"/>
        </w:rPr>
        <w:footnoteReference w:id="106"/>
      </w:r>
      <w:r w:rsidRPr="002D33EE">
        <w:rPr>
          <w:rFonts w:eastAsia="Times New Roman" w:cs="Times New Roman"/>
          <w:iCs/>
          <w:sz w:val="21"/>
          <w:szCs w:val="24"/>
          <w:lang w:val="en-AU"/>
        </w:rPr>
        <w:t xml:space="preserve"> Women with intellectual disabilities and psychosocial impairment are particularly vulnerable to physical and sexual violence. Children with a disability are also up to four times more vulnerable to physical and sexual violence.</w:t>
      </w:r>
      <w:r w:rsidRPr="002D33EE">
        <w:rPr>
          <w:rFonts w:eastAsia="Times New Roman" w:cs="Times New Roman"/>
          <w:iCs/>
          <w:sz w:val="21"/>
          <w:szCs w:val="24"/>
          <w:vertAlign w:val="superscript"/>
          <w:lang w:val="en-AU"/>
        </w:rPr>
        <w:footnoteReference w:id="107"/>
      </w:r>
      <w:r w:rsidRPr="002D33EE">
        <w:rPr>
          <w:rFonts w:eastAsia="Times New Roman" w:cs="Times New Roman"/>
          <w:iCs/>
          <w:sz w:val="21"/>
          <w:szCs w:val="24"/>
          <w:lang w:val="en-AU"/>
        </w:rPr>
        <w:t xml:space="preserve"> </w:t>
      </w:r>
    </w:p>
    <w:p w14:paraId="162BB514" w14:textId="7FC4D743" w:rsidR="00867C34" w:rsidRPr="002D33EE" w:rsidRDefault="00867C34" w:rsidP="00867C34">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iCs/>
          <w:sz w:val="21"/>
          <w:szCs w:val="24"/>
          <w:lang w:val="en-AU"/>
        </w:rPr>
        <w:t>Employment rates for women with disabilities are significantly lower than those for men with disabilities in most countries in Asia and the Pacific.</w:t>
      </w:r>
      <w:r w:rsidR="004B3193" w:rsidRPr="002D33EE">
        <w:rPr>
          <w:rStyle w:val="FootnoteReference"/>
          <w:rFonts w:eastAsia="Times New Roman" w:cs="Times New Roman"/>
          <w:iCs/>
          <w:sz w:val="21"/>
          <w:szCs w:val="24"/>
          <w:lang w:val="en-AU"/>
        </w:rPr>
        <w:footnoteReference w:id="108"/>
      </w:r>
      <w:r w:rsidRPr="002D33EE">
        <w:rPr>
          <w:rFonts w:eastAsia="Times New Roman" w:cs="Times New Roman"/>
          <w:sz w:val="21"/>
          <w:szCs w:val="24"/>
          <w:lang w:val="en-AU"/>
        </w:rPr>
        <w:t xml:space="preserve"> </w:t>
      </w:r>
      <w:r w:rsidRPr="002D33EE">
        <w:rPr>
          <w:rFonts w:eastAsia="Times New Roman" w:cs="Times New Roman"/>
          <w:b/>
          <w:bCs/>
          <w:sz w:val="21"/>
          <w:szCs w:val="24"/>
          <w:lang w:val="en-AU"/>
        </w:rPr>
        <w:t>Employment rates for women with disabilities are significantly lower</w:t>
      </w:r>
      <w:r w:rsidRPr="002D33EE">
        <w:rPr>
          <w:rFonts w:eastAsia="Times New Roman" w:cs="Times New Roman"/>
          <w:sz w:val="21"/>
          <w:szCs w:val="24"/>
          <w:lang w:val="en-AU"/>
        </w:rPr>
        <w:t xml:space="preserve"> than those for men with disabilities, and two times lower than men without disabilities.</w:t>
      </w:r>
      <w:r w:rsidRPr="002D33EE">
        <w:rPr>
          <w:rFonts w:eastAsia="Times New Roman" w:cs="Times New Roman"/>
          <w:sz w:val="21"/>
          <w:szCs w:val="24"/>
          <w:vertAlign w:val="superscript"/>
          <w:lang w:val="en-AU"/>
        </w:rPr>
        <w:footnoteReference w:id="109"/>
      </w:r>
      <w:r w:rsidRPr="002D33EE">
        <w:rPr>
          <w:rFonts w:eastAsia="Times New Roman" w:cs="Times New Roman"/>
          <w:sz w:val="21"/>
          <w:szCs w:val="24"/>
          <w:lang w:val="en-AU"/>
        </w:rPr>
        <w:t xml:space="preserve"> Among those employed, women with disabilities are two times less likely to work as legislators, senior officials, or managers.</w:t>
      </w:r>
      <w:r w:rsidRPr="002D33EE">
        <w:rPr>
          <w:rFonts w:eastAsia="Times New Roman" w:cs="Times New Roman"/>
          <w:iCs/>
          <w:sz w:val="21"/>
          <w:szCs w:val="24"/>
          <w:lang w:val="en-AU"/>
        </w:rPr>
        <w:t xml:space="preserve"> </w:t>
      </w:r>
    </w:p>
    <w:p w14:paraId="25CE90BE" w14:textId="77777777" w:rsidR="00867C34" w:rsidRPr="002D33EE" w:rsidRDefault="00867C34" w:rsidP="00867C34">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b/>
          <w:bCs/>
          <w:iCs/>
          <w:sz w:val="21"/>
          <w:szCs w:val="24"/>
          <w:lang w:val="en-AU"/>
        </w:rPr>
        <w:lastRenderedPageBreak/>
        <w:t>Women and girls who identify as lesbian, gay, bisexual, trans, and/or intersex (LGBTI) often experience stigma, discrimination, and violence</w:t>
      </w:r>
      <w:r w:rsidRPr="002D33EE">
        <w:rPr>
          <w:rFonts w:eastAsia="Times New Roman" w:cs="Times New Roman"/>
          <w:iCs/>
          <w:sz w:val="21"/>
          <w:szCs w:val="24"/>
          <w:lang w:val="en-AU"/>
        </w:rPr>
        <w:t>. A recent Human Rights Report on PNG noted that there were (unconfirmed) reports of societal violence and discrimination against LGBTI persons, and that societal stigmatisation may lead to underreporting of issues.</w:t>
      </w:r>
      <w:r w:rsidRPr="002D33EE">
        <w:rPr>
          <w:rFonts w:eastAsia="Times New Roman" w:cs="Times New Roman"/>
          <w:iCs/>
          <w:sz w:val="21"/>
          <w:szCs w:val="24"/>
          <w:vertAlign w:val="superscript"/>
          <w:lang w:val="en-AU"/>
        </w:rPr>
        <w:footnoteReference w:id="110"/>
      </w:r>
      <w:r w:rsidRPr="002D33EE">
        <w:rPr>
          <w:rFonts w:eastAsia="Times New Roman" w:cs="Times New Roman"/>
          <w:iCs/>
          <w:sz w:val="21"/>
          <w:szCs w:val="24"/>
          <w:lang w:val="en-AU"/>
        </w:rPr>
        <w:t xml:space="preserve"> In general, programs addressing the needs of LGBTI communities tend to focus on improved access to sexual and reproductive health and HIV services rather than focusing on their human rights. </w:t>
      </w:r>
    </w:p>
    <w:p w14:paraId="00937FA6" w14:textId="77777777" w:rsidR="00867C34" w:rsidRPr="002D33EE" w:rsidRDefault="00867C34" w:rsidP="00867C34">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b/>
          <w:bCs/>
          <w:iCs/>
          <w:sz w:val="21"/>
          <w:szCs w:val="24"/>
          <w:lang w:val="en-AU"/>
        </w:rPr>
        <w:t>Providing equal access to opportunities for young women is critical for future social stability, political success, and economic prosperity</w:t>
      </w:r>
      <w:r w:rsidRPr="002D33EE">
        <w:rPr>
          <w:rFonts w:eastAsia="Times New Roman" w:cs="Times New Roman"/>
          <w:iCs/>
          <w:sz w:val="21"/>
          <w:szCs w:val="24"/>
          <w:lang w:val="en-AU"/>
        </w:rPr>
        <w:t>.</w:t>
      </w:r>
      <w:r w:rsidRPr="002D33EE">
        <w:rPr>
          <w:rFonts w:eastAsia="Times New Roman" w:cs="Times New Roman"/>
          <w:iCs/>
          <w:sz w:val="21"/>
          <w:szCs w:val="24"/>
          <w:vertAlign w:val="superscript"/>
          <w:lang w:val="en-AU"/>
        </w:rPr>
        <w:footnoteReference w:id="111"/>
      </w:r>
      <w:r w:rsidRPr="002D33EE">
        <w:rPr>
          <w:rFonts w:eastAsia="Times New Roman" w:cs="Times New Roman"/>
          <w:iCs/>
          <w:sz w:val="21"/>
          <w:szCs w:val="24"/>
          <w:lang w:val="en-AU"/>
        </w:rPr>
        <w:t xml:space="preserve"> PNG’s population is young with a median age of 23 years.</w:t>
      </w:r>
      <w:r w:rsidRPr="002D33EE">
        <w:rPr>
          <w:rFonts w:eastAsia="Times New Roman" w:cs="Times New Roman"/>
          <w:iCs/>
          <w:sz w:val="21"/>
          <w:szCs w:val="24"/>
          <w:vertAlign w:val="superscript"/>
          <w:lang w:val="en-AU"/>
        </w:rPr>
        <w:footnoteReference w:id="112"/>
      </w:r>
      <w:r w:rsidRPr="002D33EE">
        <w:rPr>
          <w:rFonts w:eastAsia="Times New Roman" w:cs="Times New Roman"/>
          <w:iCs/>
          <w:sz w:val="21"/>
          <w:szCs w:val="24"/>
          <w:lang w:val="en-AU"/>
        </w:rPr>
        <w:t xml:space="preserve"> Seventy-six per cent of the population are under 35 years of age, and 40 per cent are under the age of 15. There is a rapid increase in the proportion of young people in PNG for whom formal jobs are not available and education and training opportunities are limited. Most school leavers enter the informal economy in the agriculture sector and face underemployment, and there is a significant gender divide with women facing considerable exclusion from economic opportunities.</w:t>
      </w:r>
      <w:r w:rsidRPr="002D33EE">
        <w:rPr>
          <w:rFonts w:eastAsia="Times New Roman" w:cs="Times New Roman"/>
          <w:iCs/>
          <w:sz w:val="21"/>
          <w:szCs w:val="24"/>
          <w:vertAlign w:val="superscript"/>
          <w:lang w:val="en-AU"/>
        </w:rPr>
        <w:footnoteReference w:id="113"/>
      </w:r>
      <w:r w:rsidRPr="002D33EE">
        <w:rPr>
          <w:rFonts w:eastAsia="Times New Roman" w:cs="Times New Roman"/>
          <w:iCs/>
          <w:sz w:val="21"/>
          <w:szCs w:val="24"/>
          <w:lang w:val="en-AU"/>
        </w:rPr>
        <w:t xml:space="preserve"> In spite of this, there is evidence that the gender divide</w:t>
      </w:r>
      <w:r w:rsidRPr="002D33EE">
        <w:rPr>
          <w:rFonts w:eastAsia="Times New Roman" w:cs="Times New Roman"/>
          <w:sz w:val="21"/>
          <w:szCs w:val="24"/>
          <w:lang w:val="en-AU"/>
        </w:rPr>
        <w:t xml:space="preserve"> in </w:t>
      </w:r>
      <w:r w:rsidRPr="002D33EE">
        <w:rPr>
          <w:rFonts w:eastAsia="Times New Roman" w:cs="Times New Roman"/>
          <w:iCs/>
          <w:sz w:val="21"/>
          <w:szCs w:val="24"/>
          <w:lang w:val="en-AU"/>
        </w:rPr>
        <w:t>employment is smaller among younger women, with a stocktake</w:t>
      </w:r>
      <w:r w:rsidRPr="002D33EE">
        <w:rPr>
          <w:rFonts w:eastAsia="Times New Roman" w:cs="Times New Roman"/>
          <w:sz w:val="21"/>
          <w:szCs w:val="24"/>
          <w:lang w:val="en-AU"/>
        </w:rPr>
        <w:t xml:space="preserve"> in </w:t>
      </w:r>
      <w:r w:rsidRPr="002D33EE">
        <w:rPr>
          <w:rFonts w:eastAsia="Times New Roman" w:cs="Times New Roman"/>
          <w:iCs/>
          <w:sz w:val="21"/>
          <w:szCs w:val="24"/>
          <w:lang w:val="en-AU"/>
        </w:rPr>
        <w:t>the transport sector showing that within the 20 to 29-year-old age bracket, women make up 43.7 per cent of the workforce, with the proportion of women declining gradually with age.</w:t>
      </w:r>
      <w:r w:rsidRPr="002D33EE">
        <w:rPr>
          <w:rFonts w:eastAsia="Times New Roman" w:cs="Times New Roman"/>
          <w:iCs/>
          <w:sz w:val="21"/>
          <w:szCs w:val="24"/>
          <w:vertAlign w:val="superscript"/>
          <w:lang w:val="en-AU"/>
        </w:rPr>
        <w:footnoteReference w:id="114"/>
      </w:r>
      <w:r w:rsidRPr="002D33EE">
        <w:rPr>
          <w:rFonts w:eastAsia="Times New Roman" w:cs="Times New Roman"/>
          <w:iCs/>
          <w:sz w:val="21"/>
          <w:szCs w:val="24"/>
          <w:lang w:val="en-AU"/>
        </w:rPr>
        <w:t xml:space="preserve">  </w:t>
      </w:r>
    </w:p>
    <w:p w14:paraId="3594C6BE" w14:textId="77777777" w:rsidR="00867C34" w:rsidRPr="002D33EE" w:rsidRDefault="00867C34" w:rsidP="00867C34">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b/>
          <w:bCs/>
          <w:sz w:val="21"/>
          <w:szCs w:val="24"/>
          <w:lang w:val="en-AU"/>
        </w:rPr>
        <w:t>Underage and young marriage is common</w:t>
      </w:r>
      <w:r w:rsidRPr="002D33EE">
        <w:rPr>
          <w:rFonts w:eastAsia="Times New Roman" w:cs="Times New Roman"/>
          <w:sz w:val="21"/>
          <w:szCs w:val="24"/>
          <w:lang w:val="en-AU"/>
        </w:rPr>
        <w:t>, and according to the Demographic and Health Survey (2019), 8 per cent of girls married before the age of 15 and 27.3 per cent married before the age of 18.</w:t>
      </w:r>
      <w:r w:rsidRPr="002D33EE">
        <w:rPr>
          <w:rFonts w:eastAsia="Times New Roman" w:cs="Times New Roman"/>
          <w:sz w:val="21"/>
          <w:szCs w:val="24"/>
          <w:vertAlign w:val="superscript"/>
          <w:lang w:val="en-AU"/>
        </w:rPr>
        <w:footnoteReference w:id="115"/>
      </w:r>
      <w:r w:rsidRPr="002D33EE">
        <w:rPr>
          <w:rFonts w:eastAsia="Times New Roman" w:cs="Times New Roman"/>
          <w:sz w:val="21"/>
          <w:szCs w:val="24"/>
          <w:lang w:val="en-AU"/>
        </w:rPr>
        <w:t xml:space="preserve"> </w:t>
      </w:r>
      <w:r w:rsidRPr="002D33EE">
        <w:rPr>
          <w:rFonts w:eastAsia="Times New Roman" w:cs="Times New Roman"/>
          <w:iCs/>
          <w:sz w:val="21"/>
          <w:szCs w:val="24"/>
          <w:lang w:val="en-AU"/>
        </w:rPr>
        <w:t xml:space="preserve">There is a concerningly high unmet need for contraception, which </w:t>
      </w:r>
      <w:r w:rsidRPr="002D33EE">
        <w:rPr>
          <w:rFonts w:eastAsia="Times New Roman" w:cs="Times New Roman"/>
          <w:sz w:val="21"/>
          <w:szCs w:val="24"/>
          <w:lang w:val="en-AU"/>
        </w:rPr>
        <w:t>among married women or those in a union is around 26 per cent with a modern contraceptive prevalence rate of 31 per cent.</w:t>
      </w:r>
      <w:r w:rsidRPr="002D33EE">
        <w:rPr>
          <w:rFonts w:eastAsia="Times New Roman" w:cs="Times New Roman"/>
          <w:sz w:val="21"/>
          <w:szCs w:val="24"/>
          <w:vertAlign w:val="superscript"/>
          <w:lang w:val="en-AU"/>
        </w:rPr>
        <w:footnoteReference w:id="116"/>
      </w:r>
      <w:r w:rsidRPr="002D33EE">
        <w:rPr>
          <w:rFonts w:eastAsia="Times New Roman" w:cs="Times New Roman"/>
          <w:sz w:val="21"/>
          <w:szCs w:val="24"/>
          <w:lang w:val="en-AU"/>
        </w:rPr>
        <w:t xml:space="preserve"> However, the Demographic and Health Survey (2016) indicates that the unmet need for contraception was </w:t>
      </w:r>
      <w:r w:rsidRPr="002D33EE">
        <w:rPr>
          <w:rFonts w:eastAsia="Times New Roman" w:cs="Times New Roman"/>
          <w:b/>
          <w:bCs/>
          <w:sz w:val="21"/>
          <w:szCs w:val="24"/>
          <w:lang w:val="en-AU"/>
        </w:rPr>
        <w:t>65 per cent among sexually active unmarried women</w:t>
      </w:r>
      <w:r w:rsidRPr="002D33EE">
        <w:rPr>
          <w:rFonts w:eastAsia="Times New Roman" w:cs="Times New Roman"/>
          <w:sz w:val="21"/>
          <w:szCs w:val="24"/>
          <w:lang w:val="en-AU"/>
        </w:rPr>
        <w:t xml:space="preserve"> highlighting a need for more youth-friendly gender responsive reproductive health services. </w:t>
      </w:r>
    </w:p>
    <w:p w14:paraId="27992CC9" w14:textId="77777777" w:rsidR="00867C34" w:rsidRPr="002D33EE" w:rsidRDefault="00867C34" w:rsidP="00867C34">
      <w:p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b/>
          <w:bCs/>
          <w:sz w:val="21"/>
          <w:szCs w:val="24"/>
          <w:lang w:val="en-AU"/>
        </w:rPr>
        <w:t>Women and girls are disproportionately impacted by crises such as COVID-19</w:t>
      </w:r>
      <w:r w:rsidRPr="002D33EE">
        <w:rPr>
          <w:rFonts w:eastAsia="Times New Roman" w:cs="Times New Roman"/>
          <w:sz w:val="21"/>
          <w:szCs w:val="24"/>
          <w:lang w:val="en-AU"/>
        </w:rPr>
        <w:t xml:space="preserve">, with existing inequalities exacerbated. </w:t>
      </w:r>
      <w:r w:rsidRPr="002D33EE">
        <w:rPr>
          <w:rFonts w:eastAsia="Times New Roman" w:cs="Times New Roman"/>
          <w:sz w:val="21"/>
          <w:szCs w:val="24"/>
          <w:lang w:val="en-AU" w:bidi="en-AU"/>
        </w:rPr>
        <w:t>According to the World Health Organisation, by the end of October 2021 PNG had recorded almost 30,000 confirmed cases of COVID-19 with 370 deaths although this is likely to be severely underreported given the limited testing and autopsy capacity in the country.</w:t>
      </w:r>
      <w:r w:rsidRPr="002D33EE">
        <w:rPr>
          <w:rFonts w:eastAsia="Times New Roman" w:cs="Times New Roman"/>
          <w:sz w:val="21"/>
          <w:szCs w:val="24"/>
          <w:vertAlign w:val="superscript"/>
          <w:lang w:val="en-AU" w:bidi="en-AU"/>
        </w:rPr>
        <w:footnoteReference w:id="117"/>
      </w:r>
      <w:r w:rsidRPr="002D33EE">
        <w:rPr>
          <w:rFonts w:eastAsia="Times New Roman" w:cs="Times New Roman"/>
          <w:sz w:val="21"/>
          <w:szCs w:val="24"/>
          <w:lang w:val="en-AU" w:bidi="en-AU"/>
        </w:rPr>
        <w:t xml:space="preserve"> By 1 November 2021, only 1.2% of the population was fully vaccinated, suggesting that the pandemic will continue to exact a high toll in PNG unless vaccination rates are significantly increased.  </w:t>
      </w:r>
    </w:p>
    <w:p w14:paraId="3A57DE15" w14:textId="551A63C5" w:rsidR="00867C34" w:rsidRPr="002D33EE" w:rsidRDefault="00867C34" w:rsidP="00867C34">
      <w:p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sz w:val="21"/>
          <w:szCs w:val="24"/>
          <w:lang w:val="en-AU" w:bidi="en-AU"/>
        </w:rPr>
        <w:t>According to Care Australia, most health workers in PNG are women therefore women are at significantly more risk of exposure to COVID-19.</w:t>
      </w:r>
      <w:r w:rsidRPr="002D33EE">
        <w:rPr>
          <w:rFonts w:eastAsia="Times New Roman" w:cs="Times New Roman"/>
          <w:sz w:val="21"/>
          <w:szCs w:val="24"/>
          <w:vertAlign w:val="superscript"/>
          <w:lang w:val="en-AU" w:bidi="en-AU"/>
        </w:rPr>
        <w:footnoteReference w:id="118"/>
      </w:r>
      <w:r w:rsidRPr="002D33EE">
        <w:rPr>
          <w:rFonts w:eastAsia="Times New Roman" w:cs="Times New Roman"/>
          <w:sz w:val="21"/>
          <w:szCs w:val="24"/>
          <w:lang w:val="en-AU" w:bidi="en-AU"/>
        </w:rPr>
        <w:t xml:space="preserve"> Further, the rise in demand for water, sanitation and hygiene facilities has led to an increased workload for women and girls who collect water. Women also provide most of the unpaid care, and sexual and reproductive health services have been disrupted. </w:t>
      </w:r>
      <w:r w:rsidRPr="002D33EE">
        <w:rPr>
          <w:rFonts w:eastAsia="Times New Roman" w:cs="Times New Roman"/>
          <w:sz w:val="21"/>
          <w:szCs w:val="24"/>
          <w:lang w:val="en-AU"/>
        </w:rPr>
        <w:t xml:space="preserve">Global evidence suggests that women and girls face even higher rates of violence, sexual abuse and control from their husbands, </w:t>
      </w:r>
      <w:r w:rsidR="007C3AF7" w:rsidRPr="002D33EE">
        <w:rPr>
          <w:rFonts w:eastAsia="Times New Roman" w:cs="Times New Roman"/>
          <w:sz w:val="21"/>
          <w:szCs w:val="24"/>
          <w:lang w:val="en-AU"/>
        </w:rPr>
        <w:t>partners,</w:t>
      </w:r>
      <w:r w:rsidRPr="002D33EE">
        <w:rPr>
          <w:rFonts w:eastAsia="Times New Roman" w:cs="Times New Roman"/>
          <w:sz w:val="21"/>
          <w:szCs w:val="24"/>
          <w:lang w:val="en-AU"/>
        </w:rPr>
        <w:t xml:space="preserve"> and families as a result of the pandemic and they are more vulnerable to economic hardship.</w:t>
      </w:r>
      <w:r w:rsidRPr="002D33EE">
        <w:rPr>
          <w:rFonts w:eastAsia="Times New Roman" w:cs="Times New Roman"/>
          <w:sz w:val="21"/>
          <w:szCs w:val="24"/>
          <w:vertAlign w:val="superscript"/>
          <w:lang w:val="en-AU"/>
        </w:rPr>
        <w:footnoteReference w:id="119"/>
      </w:r>
      <w:r w:rsidRPr="002D33EE">
        <w:rPr>
          <w:rFonts w:eastAsia="Times New Roman" w:cs="Times New Roman"/>
          <w:sz w:val="21"/>
          <w:szCs w:val="24"/>
          <w:lang w:val="en-AU" w:bidi="en-AU"/>
        </w:rPr>
        <w:t xml:space="preserve"> </w:t>
      </w:r>
    </w:p>
    <w:p w14:paraId="57EF94E8" w14:textId="3DA62780" w:rsidR="00867C34" w:rsidRPr="002D33EE" w:rsidRDefault="00867C34" w:rsidP="00867C34">
      <w:pPr>
        <w:tabs>
          <w:tab w:val="left" w:pos="284"/>
        </w:tabs>
        <w:suppressAutoHyphens w:val="0"/>
        <w:spacing w:before="0" w:line="280" w:lineRule="exact"/>
        <w:rPr>
          <w:rFonts w:eastAsia="Times New Roman" w:cs="Times New Roman"/>
          <w:iCs/>
          <w:sz w:val="21"/>
          <w:szCs w:val="24"/>
          <w:lang w:val="en-AU"/>
        </w:rPr>
      </w:pPr>
      <w:r w:rsidRPr="002D33EE">
        <w:rPr>
          <w:rFonts w:eastAsia="Times New Roman" w:cs="Times New Roman"/>
          <w:sz w:val="21"/>
          <w:szCs w:val="24"/>
          <w:lang w:val="en-AU" w:bidi="en-AU"/>
        </w:rPr>
        <w:t xml:space="preserve">The </w:t>
      </w:r>
      <w:r w:rsidRPr="002D33EE">
        <w:rPr>
          <w:rFonts w:eastAsia="Times New Roman" w:cs="Times New Roman"/>
          <w:b/>
          <w:bCs/>
          <w:sz w:val="21"/>
          <w:szCs w:val="24"/>
          <w:lang w:val="en-AU" w:bidi="en-AU"/>
        </w:rPr>
        <w:t>COVID-19 pandemic has dealt a significant blow to the PNG economy</w:t>
      </w:r>
      <w:r w:rsidRPr="002D33EE">
        <w:rPr>
          <w:rFonts w:eastAsia="Times New Roman" w:cs="Times New Roman"/>
          <w:sz w:val="21"/>
          <w:szCs w:val="24"/>
          <w:lang w:val="en-AU" w:bidi="en-AU"/>
        </w:rPr>
        <w:t>, with the annual GDP growth rate moving into negative territory (-3.9 per cent) in 2021, down from 5.9 per cent growth in 2019.</w:t>
      </w:r>
      <w:r w:rsidRPr="002D33EE">
        <w:rPr>
          <w:rFonts w:eastAsia="Times New Roman" w:cs="Times New Roman"/>
          <w:sz w:val="21"/>
          <w:szCs w:val="24"/>
          <w:vertAlign w:val="superscript"/>
          <w:lang w:val="en-AU" w:bidi="en-AU"/>
        </w:rPr>
        <w:footnoteReference w:id="120"/>
      </w:r>
      <w:r w:rsidRPr="002D33EE">
        <w:rPr>
          <w:rFonts w:eastAsia="Times New Roman" w:cs="Times New Roman"/>
          <w:sz w:val="21"/>
          <w:szCs w:val="24"/>
          <w:lang w:val="en-AU" w:bidi="en-AU"/>
        </w:rPr>
        <w:t xml:space="preserve"> This is five per centage points below projections made prior to COVID-19.</w:t>
      </w:r>
      <w:r w:rsidRPr="002D33EE">
        <w:rPr>
          <w:rFonts w:eastAsia="Times New Roman" w:cs="Times New Roman"/>
          <w:sz w:val="21"/>
          <w:szCs w:val="24"/>
          <w:vertAlign w:val="superscript"/>
          <w:lang w:val="en-AU" w:bidi="en-AU"/>
        </w:rPr>
        <w:footnoteReference w:id="121"/>
      </w:r>
      <w:r w:rsidRPr="002D33EE">
        <w:rPr>
          <w:rFonts w:eastAsia="Times New Roman" w:cs="Times New Roman"/>
          <w:sz w:val="21"/>
          <w:szCs w:val="24"/>
          <w:lang w:val="en-AU" w:bidi="en-AU"/>
        </w:rPr>
        <w:t xml:space="preserve"> There is a significant correlation between falling GDP and increased poverty and </w:t>
      </w:r>
      <w:r w:rsidRPr="002D33EE">
        <w:rPr>
          <w:rFonts w:eastAsia="Times New Roman" w:cs="Times New Roman"/>
          <w:iCs/>
          <w:sz w:val="21"/>
          <w:szCs w:val="24"/>
          <w:lang w:val="en-AU"/>
        </w:rPr>
        <w:t>increasing vulnerability of female-headed households and their dependents.</w:t>
      </w:r>
      <w:r w:rsidR="004B3193" w:rsidRPr="002D33EE">
        <w:rPr>
          <w:rStyle w:val="FootnoteReference"/>
          <w:rFonts w:eastAsia="Times New Roman" w:cs="Times New Roman"/>
          <w:iCs/>
          <w:sz w:val="21"/>
          <w:szCs w:val="24"/>
          <w:lang w:val="en-AU"/>
        </w:rPr>
        <w:footnoteReference w:id="122"/>
      </w:r>
      <w:r w:rsidRPr="002D33EE">
        <w:rPr>
          <w:rFonts w:eastAsia="Times New Roman" w:cs="Times New Roman"/>
          <w:iCs/>
          <w:sz w:val="21"/>
          <w:szCs w:val="24"/>
          <w:lang w:val="en-AU"/>
        </w:rPr>
        <w:t xml:space="preserve"> </w:t>
      </w:r>
    </w:p>
    <w:p w14:paraId="1D307AD9" w14:textId="57B3223B" w:rsidR="00867C34" w:rsidRPr="002D33EE" w:rsidRDefault="00867C34" w:rsidP="00867C34">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bidi="en-AU"/>
        </w:rPr>
        <w:lastRenderedPageBreak/>
        <w:t>The experience for women and girls during the COVID-19 pandemic highlights how v</w:t>
      </w:r>
      <w:r w:rsidRPr="002D33EE">
        <w:rPr>
          <w:rFonts w:eastAsia="Times New Roman" w:cs="Times New Roman"/>
          <w:b/>
          <w:bCs/>
          <w:sz w:val="21"/>
          <w:szCs w:val="24"/>
          <w:lang w:val="en-AU" w:bidi="en-AU"/>
        </w:rPr>
        <w:t>ulnerable women and girls are in any crises, including climate-change related disasters</w:t>
      </w:r>
      <w:r w:rsidRPr="002D33EE">
        <w:rPr>
          <w:rFonts w:eastAsia="Times New Roman" w:cs="Times New Roman"/>
          <w:sz w:val="21"/>
          <w:szCs w:val="24"/>
          <w:lang w:val="en-AU" w:bidi="en-AU"/>
        </w:rPr>
        <w:t>.</w:t>
      </w:r>
      <w:r w:rsidRPr="002D33EE">
        <w:rPr>
          <w:rFonts w:eastAsia="Times New Roman" w:cs="Times New Roman"/>
          <w:sz w:val="21"/>
          <w:szCs w:val="24"/>
          <w:lang w:val="en-AU"/>
        </w:rPr>
        <w:t xml:space="preserve"> PNG faces unique climate change challenges as it is exposed to extreme weather events like cyclones and the progressive impacts of droughts, sea level rise and coastal inundation. Research shows that women and girls experience more severe impacts during disasters, their livelihoods are often highly dependent on natural resources that are sensitive to climate change, they lack the resource</w:t>
      </w:r>
      <w:r w:rsidR="00730718">
        <w:rPr>
          <w:rFonts w:eastAsia="Times New Roman" w:cs="Times New Roman"/>
          <w:sz w:val="21"/>
          <w:szCs w:val="24"/>
          <w:lang w:val="en-AU"/>
        </w:rPr>
        <w:t>s</w:t>
      </w:r>
      <w:r w:rsidRPr="002D33EE">
        <w:rPr>
          <w:rFonts w:eastAsia="Times New Roman" w:cs="Times New Roman"/>
          <w:sz w:val="21"/>
          <w:szCs w:val="24"/>
          <w:lang w:val="en-AU"/>
        </w:rPr>
        <w:t xml:space="preserve"> needed to withstand climate impacts (</w:t>
      </w:r>
      <w:r w:rsidR="007C3AF7" w:rsidRPr="002D33EE">
        <w:rPr>
          <w:rFonts w:eastAsia="Times New Roman" w:cs="Times New Roman"/>
          <w:sz w:val="21"/>
          <w:szCs w:val="24"/>
          <w:lang w:val="en-AU"/>
        </w:rPr>
        <w:t>e.g.,</w:t>
      </w:r>
      <w:r w:rsidRPr="002D33EE">
        <w:rPr>
          <w:rFonts w:eastAsia="Times New Roman" w:cs="Times New Roman"/>
          <w:sz w:val="21"/>
          <w:szCs w:val="24"/>
          <w:lang w:val="en-AU"/>
        </w:rPr>
        <w:t xml:space="preserve"> better houses, drought resistant crops, irrigation, etc.), they tend to live in more marginal areas, and they have limited access to decision making to influence change for the better.</w:t>
      </w:r>
      <w:r w:rsidRPr="002D33EE">
        <w:rPr>
          <w:rFonts w:eastAsia="Times New Roman" w:cs="Times New Roman"/>
          <w:sz w:val="21"/>
          <w:szCs w:val="24"/>
          <w:vertAlign w:val="superscript"/>
          <w:lang w:val="en-AU" w:bidi="en-AU"/>
        </w:rPr>
        <w:footnoteReference w:id="123"/>
      </w:r>
    </w:p>
    <w:p w14:paraId="4FC038A6" w14:textId="77E2130B" w:rsidR="00692E04" w:rsidRPr="002D33EE" w:rsidRDefault="00692E04" w:rsidP="00867C34">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Australia (over AUD106 million 2012-2021 through </w:t>
      </w:r>
      <w:r w:rsidRPr="002D33EE">
        <w:rPr>
          <w:rFonts w:eastAsia="Times New Roman" w:cs="Times New Roman"/>
          <w:i/>
          <w:iCs/>
          <w:sz w:val="21"/>
          <w:szCs w:val="24"/>
          <w:lang w:val="en-AU"/>
        </w:rPr>
        <w:t>Pacific Women</w:t>
      </w:r>
      <w:r w:rsidRPr="002D33EE">
        <w:rPr>
          <w:rFonts w:eastAsia="Times New Roman" w:cs="Times New Roman"/>
          <w:sz w:val="21"/>
          <w:szCs w:val="24"/>
          <w:lang w:val="en-AU"/>
        </w:rPr>
        <w:t>) and the European Union (USD15.68 million 2020-2021 through the Spotlight Initiative to End Violence Against Women and Girls (Spotlight)) are the most significant donors for gender equality programs in PNG, with other donors (New Zealand, the United States) providing more discrete support to select programs</w:t>
      </w:r>
      <w:r w:rsidR="00BC2AD3">
        <w:rPr>
          <w:rFonts w:eastAsia="Times New Roman" w:cs="Times New Roman"/>
          <w:sz w:val="21"/>
          <w:szCs w:val="24"/>
          <w:lang w:val="en-AU"/>
        </w:rPr>
        <w:t>, though there is the possibility of increased investment from the United States as part of the Global Fragility Act implementation</w:t>
      </w:r>
      <w:r w:rsidRPr="002D33EE">
        <w:rPr>
          <w:rFonts w:eastAsia="Times New Roman" w:cs="Times New Roman"/>
          <w:sz w:val="21"/>
          <w:szCs w:val="24"/>
          <w:lang w:val="en-AU"/>
        </w:rPr>
        <w:t xml:space="preserve">. Spotlight Phase 1 has been extended to June 2022, and approval for Phase 2 (a further 6-month investment to December 2022) is currently pending the outcome of a mid-term review. The European Union has indicated they will </w:t>
      </w:r>
      <w:r w:rsidR="00C34CCC">
        <w:rPr>
          <w:rFonts w:eastAsia="Times New Roman" w:cs="Times New Roman"/>
          <w:sz w:val="21"/>
          <w:szCs w:val="24"/>
          <w:lang w:val="en-AU"/>
        </w:rPr>
        <w:t xml:space="preserve">not </w:t>
      </w:r>
      <w:r w:rsidRPr="002D33EE">
        <w:rPr>
          <w:rFonts w:eastAsia="Times New Roman" w:cs="Times New Roman"/>
          <w:sz w:val="21"/>
          <w:szCs w:val="24"/>
          <w:lang w:val="en-AU"/>
        </w:rPr>
        <w:t>continue the same significant investment in addressing GBV following the completion of Spotlight.</w:t>
      </w:r>
    </w:p>
    <w:p w14:paraId="52252C1B" w14:textId="68039CCB" w:rsidR="00F778E0" w:rsidRPr="002D33EE" w:rsidRDefault="00F778E0" w:rsidP="00F778E0">
      <w:pPr>
        <w:pStyle w:val="BoxHeading"/>
        <w:rPr>
          <w:rFonts w:eastAsia="Times New Roman"/>
          <w:lang w:val="en-AU"/>
        </w:rPr>
      </w:pPr>
      <w:r w:rsidRPr="002D33EE">
        <w:rPr>
          <w:rFonts w:eastAsia="Times New Roman"/>
          <w:lang w:val="en-AU"/>
        </w:rPr>
        <w:t>Political Economy</w:t>
      </w:r>
    </w:p>
    <w:p w14:paraId="231DEF36" w14:textId="3F26FA48" w:rsidR="00F778E0" w:rsidRPr="002D33EE" w:rsidRDefault="00F778E0" w:rsidP="00F778E0">
      <w:pPr>
        <w:rPr>
          <w:iCs/>
          <w:lang w:val="en-AU"/>
        </w:rPr>
      </w:pPr>
      <w:r w:rsidRPr="002D33EE">
        <w:rPr>
          <w:iCs/>
          <w:lang w:val="en-AU"/>
        </w:rPr>
        <w:t xml:space="preserve">Key </w:t>
      </w:r>
      <w:r w:rsidRPr="002D33EE">
        <w:rPr>
          <w:b/>
          <w:bCs/>
          <w:iCs/>
          <w:lang w:val="en-AU"/>
        </w:rPr>
        <w:t xml:space="preserve">drivers of gender inequality and social exclusion in PNG are multiple, </w:t>
      </w:r>
      <w:r w:rsidR="00BA32CB" w:rsidRPr="002D33EE">
        <w:rPr>
          <w:b/>
          <w:bCs/>
          <w:iCs/>
          <w:lang w:val="en-AU"/>
        </w:rPr>
        <w:t>diverse,</w:t>
      </w:r>
      <w:r w:rsidRPr="002D33EE">
        <w:rPr>
          <w:b/>
          <w:bCs/>
          <w:iCs/>
          <w:lang w:val="en-AU"/>
        </w:rPr>
        <w:t xml:space="preserve"> and often overlapping</w:t>
      </w:r>
      <w:r w:rsidRPr="002D33EE">
        <w:rPr>
          <w:iCs/>
          <w:lang w:val="en-AU"/>
        </w:rPr>
        <w:t xml:space="preserve">. PNG represents a myriad cultures, languages, and ethnic groupings and is diverse in terms of geography, natural resources, social systems, and experiences transitioning to contemporary political and economic systems. What is common is the </w:t>
      </w:r>
      <w:r w:rsidRPr="002D33EE">
        <w:rPr>
          <w:b/>
          <w:bCs/>
          <w:iCs/>
          <w:lang w:val="en-AU"/>
        </w:rPr>
        <w:t>prevalence of male dominated systems of decision-making</w:t>
      </w:r>
      <w:r w:rsidRPr="002D33EE">
        <w:rPr>
          <w:iCs/>
          <w:lang w:val="en-AU"/>
        </w:rPr>
        <w:t xml:space="preserve"> that creates gender inequality and disadvantage across the country, although it may be manifested in diverse ways.</w:t>
      </w:r>
      <w:r w:rsidRPr="002D33EE">
        <w:rPr>
          <w:iCs/>
          <w:vertAlign w:val="superscript"/>
          <w:lang w:val="en-AU"/>
        </w:rPr>
        <w:footnoteReference w:id="124"/>
      </w:r>
      <w:r w:rsidRPr="002D33EE">
        <w:rPr>
          <w:iCs/>
          <w:lang w:val="en-AU"/>
        </w:rPr>
        <w:t xml:space="preserve"> </w:t>
      </w:r>
    </w:p>
    <w:p w14:paraId="4E6EA9EE" w14:textId="706922EC" w:rsidR="00F778E0" w:rsidRPr="002D33EE" w:rsidRDefault="00F778E0" w:rsidP="00F778E0">
      <w:pPr>
        <w:rPr>
          <w:iCs/>
          <w:lang w:val="en-AU"/>
        </w:rPr>
      </w:pPr>
      <w:r w:rsidRPr="002D33EE">
        <w:rPr>
          <w:iCs/>
          <w:lang w:val="en-AU"/>
        </w:rPr>
        <w:t xml:space="preserve">Most communities in PNG are governed by </w:t>
      </w:r>
      <w:r w:rsidRPr="002D33EE">
        <w:rPr>
          <w:b/>
          <w:bCs/>
          <w:iCs/>
          <w:lang w:val="en-AU"/>
        </w:rPr>
        <w:t>patriarchal norms where men are the decision makers</w:t>
      </w:r>
      <w:r w:rsidRPr="002D33EE">
        <w:rPr>
          <w:iCs/>
          <w:lang w:val="en-AU"/>
        </w:rPr>
        <w:t>, women move into their husband’s households, there is strict division of labour between females and males in the household and community (with women primarily responsible for unpaid work such as domestic chores, caring and subsistence activities), and inheritance largely passes through male lineages.</w:t>
      </w:r>
      <w:r w:rsidRPr="002D33EE">
        <w:rPr>
          <w:iCs/>
          <w:vertAlign w:val="superscript"/>
          <w:lang w:val="en-AU"/>
        </w:rPr>
        <w:footnoteReference w:id="125"/>
      </w:r>
      <w:r w:rsidRPr="002D33EE">
        <w:rPr>
          <w:iCs/>
          <w:lang w:val="en-AU"/>
        </w:rPr>
        <w:t xml:space="preserve"> </w:t>
      </w:r>
    </w:p>
    <w:p w14:paraId="0679FBF6" w14:textId="77777777" w:rsidR="00F778E0" w:rsidRPr="002D33EE" w:rsidRDefault="00F778E0" w:rsidP="00F778E0">
      <w:pPr>
        <w:rPr>
          <w:lang w:val="en-AU"/>
        </w:rPr>
      </w:pPr>
      <w:r w:rsidRPr="002D33EE">
        <w:rPr>
          <w:iCs/>
          <w:lang w:val="en-AU"/>
        </w:rPr>
        <w:t xml:space="preserve">A continuing lack </w:t>
      </w:r>
      <w:r w:rsidRPr="002D33EE">
        <w:rPr>
          <w:b/>
          <w:bCs/>
          <w:iCs/>
          <w:lang w:val="en-AU"/>
        </w:rPr>
        <w:t>of accountability mechanisms for gender equality and social inclusion policies in PNG means that failure to meet commitments has few consequences</w:t>
      </w:r>
      <w:r w:rsidRPr="002D33EE">
        <w:rPr>
          <w:iCs/>
          <w:lang w:val="en-AU"/>
        </w:rPr>
        <w:t xml:space="preserve"> for decision-makers.</w:t>
      </w:r>
      <w:r w:rsidRPr="002D33EE">
        <w:rPr>
          <w:iCs/>
          <w:vertAlign w:val="superscript"/>
          <w:lang w:val="en-AU"/>
        </w:rPr>
        <w:footnoteReference w:id="126"/>
      </w:r>
      <w:r w:rsidRPr="002D33EE">
        <w:rPr>
          <w:iCs/>
          <w:lang w:val="en-AU"/>
        </w:rPr>
        <w:t xml:space="preserve"> </w:t>
      </w:r>
      <w:r w:rsidRPr="002D33EE">
        <w:rPr>
          <w:lang w:val="en-AU" w:bidi="en-AU"/>
        </w:rPr>
        <w:t>T</w:t>
      </w:r>
      <w:r w:rsidRPr="002D33EE">
        <w:rPr>
          <w:lang w:val="en-AU"/>
        </w:rPr>
        <w:t xml:space="preserve">here is no integrated database or monitoring and evaluation system in place that enables the government to collect comprehensive gender disaggregated data for analysis and planning, and to meet international reporting obligations on the SDGs, Human Development Index, and the Gender Inequality Index. While </w:t>
      </w:r>
      <w:proofErr w:type="spellStart"/>
      <w:r w:rsidRPr="002D33EE">
        <w:rPr>
          <w:lang w:val="en-AU"/>
        </w:rPr>
        <w:t>GoPNG</w:t>
      </w:r>
      <w:proofErr w:type="spellEnd"/>
      <w:r w:rsidRPr="002D33EE">
        <w:rPr>
          <w:lang w:val="en-AU"/>
        </w:rPr>
        <w:t xml:space="preserve"> has conducted Demographic and Health Surveys with a Domestic Violence module, as of December 2020, just over one in five of the indicators needed to monitor the SDGs from a gender perspective were available.</w:t>
      </w:r>
      <w:r w:rsidRPr="002D33EE">
        <w:rPr>
          <w:vertAlign w:val="superscript"/>
          <w:lang w:val="en-AU"/>
        </w:rPr>
        <w:footnoteReference w:id="127"/>
      </w:r>
      <w:r w:rsidRPr="002D33EE">
        <w:rPr>
          <w:lang w:val="en-AU"/>
        </w:rPr>
        <w:t xml:space="preserve"> Key gaps include data in the areas of violence against women, unpaid care and domestic work, and key labour market indicators such as the unemployment rate and gender pay gaps.</w:t>
      </w:r>
      <w:r w:rsidRPr="002D33EE">
        <w:rPr>
          <w:vertAlign w:val="superscript"/>
          <w:lang w:val="en-AU"/>
        </w:rPr>
        <w:footnoteReference w:id="128"/>
      </w:r>
      <w:r w:rsidRPr="002D33EE">
        <w:rPr>
          <w:lang w:val="en-AU"/>
        </w:rPr>
        <w:t xml:space="preserve"> In addition, many performance measures on gender equality and social inclusion lack comparable methodologies for regular monitoring.</w:t>
      </w:r>
      <w:r w:rsidRPr="002D33EE">
        <w:rPr>
          <w:vertAlign w:val="superscript"/>
          <w:lang w:val="en-AU"/>
        </w:rPr>
        <w:footnoteReference w:id="129"/>
      </w:r>
      <w:r w:rsidRPr="002D33EE">
        <w:rPr>
          <w:lang w:val="en-AU"/>
        </w:rPr>
        <w:t xml:space="preserve">   </w:t>
      </w:r>
    </w:p>
    <w:p w14:paraId="10C3C072" w14:textId="77777777" w:rsidR="00F778E0" w:rsidRPr="002D33EE" w:rsidRDefault="00F778E0" w:rsidP="00F778E0">
      <w:pPr>
        <w:rPr>
          <w:iCs/>
          <w:lang w:val="en-AU"/>
        </w:rPr>
      </w:pPr>
      <w:r w:rsidRPr="002D33EE">
        <w:rPr>
          <w:b/>
          <w:bCs/>
          <w:iCs/>
          <w:lang w:val="en-AU"/>
        </w:rPr>
        <w:t>In the public services, women face many barriers to participation and advancement in the public service</w:t>
      </w:r>
      <w:r w:rsidRPr="002D33EE">
        <w:rPr>
          <w:iCs/>
          <w:lang w:val="en-AU"/>
        </w:rPr>
        <w:t xml:space="preserve">. These include limited opportunities for higher education, scholarships, and professional development; discriminatory practices in recruitment, employment and remuneration; sexual harassment and bullying in the workplace including inadequate policies and guidelines for reporting and response; gender-based </w:t>
      </w:r>
      <w:r w:rsidRPr="002D33EE">
        <w:rPr>
          <w:iCs/>
          <w:lang w:val="en-AU"/>
        </w:rPr>
        <w:lastRenderedPageBreak/>
        <w:t>violence in the home and community; safety and security concerns in public spaces including transportation to and from work; high unpaid labour and carer responsibilities to balance with formal employment; and jealousy and suspicion from both male partners and the wives and girlfriends of male colleagues.</w:t>
      </w:r>
      <w:r w:rsidRPr="002D33EE">
        <w:rPr>
          <w:iCs/>
          <w:vertAlign w:val="superscript"/>
          <w:lang w:val="en-AU"/>
        </w:rPr>
        <w:footnoteReference w:id="130"/>
      </w:r>
      <w:r w:rsidRPr="002D33EE">
        <w:rPr>
          <w:iCs/>
          <w:lang w:val="en-AU"/>
        </w:rPr>
        <w:t xml:space="preserve"> Studies of the successes of individual women leaders in both the private and public sector provide insights into the social and cultural factors that enable and support women’s leadership, including the importance of family and partner support, access to higher education scholarship opportunities, positive workplace environments, and religious faith.</w:t>
      </w:r>
      <w:r w:rsidRPr="002D33EE">
        <w:rPr>
          <w:iCs/>
          <w:vertAlign w:val="superscript"/>
          <w:lang w:val="en-AU"/>
        </w:rPr>
        <w:footnoteReference w:id="131"/>
      </w:r>
      <w:r w:rsidRPr="002D33EE">
        <w:rPr>
          <w:iCs/>
          <w:lang w:val="en-AU"/>
        </w:rPr>
        <w:t xml:space="preserve">   </w:t>
      </w:r>
    </w:p>
    <w:p w14:paraId="40BA921B" w14:textId="77777777" w:rsidR="00F778E0" w:rsidRPr="002D33EE" w:rsidRDefault="00F778E0" w:rsidP="00F778E0">
      <w:pPr>
        <w:rPr>
          <w:iCs/>
          <w:lang w:val="en-AU"/>
        </w:rPr>
      </w:pPr>
      <w:r w:rsidRPr="002D33EE">
        <w:rPr>
          <w:iCs/>
          <w:lang w:val="en-AU"/>
        </w:rPr>
        <w:t xml:space="preserve">Women </w:t>
      </w:r>
      <w:r w:rsidRPr="002D33EE">
        <w:rPr>
          <w:b/>
          <w:bCs/>
          <w:iCs/>
          <w:lang w:val="en-AU"/>
        </w:rPr>
        <w:t>seeking protection from violence through the formal justice system</w:t>
      </w:r>
      <w:r w:rsidRPr="002D33EE">
        <w:rPr>
          <w:iCs/>
          <w:lang w:val="en-AU"/>
        </w:rPr>
        <w:t xml:space="preserve"> in PNG have mixed success.</w:t>
      </w:r>
      <w:r w:rsidRPr="002D33EE">
        <w:rPr>
          <w:iCs/>
          <w:vertAlign w:val="superscript"/>
          <w:lang w:val="en-AU"/>
        </w:rPr>
        <w:footnoteReference w:id="132"/>
      </w:r>
      <w:r w:rsidRPr="002D33EE">
        <w:rPr>
          <w:iCs/>
          <w:lang w:val="en-AU"/>
        </w:rPr>
        <w:t xml:space="preserve"> A 2018 study on the effectiveness of Interim Protection Orders showed that of the 412 clients who wanted an Interim Protection Order, 67 per cent received an Interim Protection Order within 16 days on average. Thirty-nine per cent had their interim order converted into a Protection Order, a process that took anywhere between five weeks to seven months. Some women reported giving up due to lengthy delays while other cited changes in the husband’s behaviour or attitudes, safety concerns, or returning to their home village. Also related to violence against women, w</w:t>
      </w:r>
      <w:r w:rsidRPr="002D33EE">
        <w:rPr>
          <w:lang w:val="en-AU"/>
        </w:rPr>
        <w:t>hile the Sorcery Act was amended in 2013 to mandated that all killings related to sorcery accusations would be treated as murder, only a few perpetrators of alleged sorcery-related killings have been convicted of murder.</w:t>
      </w:r>
      <w:r w:rsidRPr="002D33EE">
        <w:rPr>
          <w:vertAlign w:val="superscript"/>
          <w:lang w:val="en-AU"/>
        </w:rPr>
        <w:footnoteReference w:id="133"/>
      </w:r>
    </w:p>
    <w:p w14:paraId="6DA30AE9" w14:textId="245C4DD5" w:rsidR="00F778E0" w:rsidRPr="002D33EE" w:rsidRDefault="00F778E0" w:rsidP="00F778E0">
      <w:pPr>
        <w:rPr>
          <w:lang w:val="en-AU"/>
        </w:rPr>
      </w:pPr>
      <w:r w:rsidRPr="002D33EE">
        <w:rPr>
          <w:b/>
          <w:bCs/>
          <w:lang w:val="en-AU"/>
        </w:rPr>
        <w:t>Coalitions are emerging as effective strategies</w:t>
      </w:r>
      <w:r w:rsidRPr="002D33EE">
        <w:rPr>
          <w:lang w:val="en-AU"/>
        </w:rPr>
        <w:t xml:space="preserve"> </w:t>
      </w:r>
      <w:r w:rsidRPr="002D33EE">
        <w:rPr>
          <w:b/>
          <w:bCs/>
          <w:lang w:val="en-AU"/>
        </w:rPr>
        <w:t>to realise gender equality</w:t>
      </w:r>
      <w:r w:rsidRPr="002D33EE">
        <w:rPr>
          <w:lang w:val="en-AU"/>
        </w:rPr>
        <w:t xml:space="preserve"> especially in response to the issue of gender-based violence.</w:t>
      </w:r>
      <w:r w:rsidRPr="002D33EE">
        <w:rPr>
          <w:vertAlign w:val="superscript"/>
          <w:lang w:val="en-AU"/>
        </w:rPr>
        <w:footnoteReference w:id="134"/>
      </w:r>
      <w:r w:rsidRPr="002D33EE">
        <w:rPr>
          <w:lang w:val="en-AU"/>
        </w:rPr>
        <w:t xml:space="preserve"> A review of progress towards the Sorcery Accusation Related Violence action plan reveals that while the affiliation of actors driving the movement are not strictly a formal coalition, their common interests and broad-based constituency has enabled them to employ ‘soft advocacy’ by harnessing existing networks, for example the Human Rights Defenders Network and ‘shadow networks’ that have been developed to support state departments and bureaucrats in performing their roles.</w:t>
      </w:r>
      <w:r w:rsidRPr="002D33EE">
        <w:rPr>
          <w:vertAlign w:val="superscript"/>
          <w:lang w:val="en-AU"/>
        </w:rPr>
        <w:footnoteReference w:id="135"/>
      </w:r>
      <w:r w:rsidRPr="002D33EE">
        <w:rPr>
          <w:lang w:val="en-AU"/>
        </w:rPr>
        <w:t xml:space="preserve"> The fact that the movement is PNG owned and not donor led is also cited as critical to its success. </w:t>
      </w:r>
    </w:p>
    <w:p w14:paraId="3BFECAAA" w14:textId="77777777" w:rsidR="00653B8C" w:rsidRPr="002D33EE" w:rsidRDefault="00653B8C" w:rsidP="00B340AD">
      <w:pPr>
        <w:pStyle w:val="BoxHeading"/>
        <w:rPr>
          <w:rFonts w:eastAsia="Times New Roman"/>
          <w:lang w:val="en-AU"/>
        </w:rPr>
      </w:pPr>
      <w:r w:rsidRPr="002D33EE">
        <w:rPr>
          <w:rFonts w:eastAsia="Times New Roman"/>
          <w:lang w:val="en-AU"/>
        </w:rPr>
        <w:t xml:space="preserve">Evidence and Lessons </w:t>
      </w:r>
    </w:p>
    <w:bookmarkEnd w:id="179"/>
    <w:p w14:paraId="6FB82814" w14:textId="77777777" w:rsidR="00F778E0" w:rsidRPr="002D33EE" w:rsidRDefault="00F778E0" w:rsidP="00F778E0">
      <w:pPr>
        <w:rPr>
          <w:lang w:val="en-AU"/>
        </w:rPr>
      </w:pPr>
      <w:r w:rsidRPr="002D33EE">
        <w:rPr>
          <w:lang w:val="en-AU"/>
        </w:rPr>
        <w:t>Significant international evidence demonstrates that strategies that seek to transform harmful gender norms and behaviours can be effective in achieving positive outcomes in gender equality and women’s empowerment.</w:t>
      </w:r>
      <w:r w:rsidRPr="002D33EE">
        <w:rPr>
          <w:vertAlign w:val="superscript"/>
          <w:lang w:val="en-AU"/>
        </w:rPr>
        <w:footnoteReference w:id="136"/>
      </w:r>
      <w:r w:rsidRPr="002D33EE">
        <w:rPr>
          <w:lang w:val="en-AU"/>
        </w:rPr>
        <w:t xml:space="preserve"> Supporting gender equality requires an understanding of how norms and behaviours are influenced and shaped by the broader social and structural context, and how power relations enable or inhibit gender equity and women’s empowerment. Insight into these relational dynamics requires the active involvement of men and their individual and collective commitment to strategies that can effect change.</w:t>
      </w:r>
      <w:r w:rsidRPr="002D33EE">
        <w:rPr>
          <w:vertAlign w:val="superscript"/>
          <w:lang w:val="en-AU"/>
        </w:rPr>
        <w:footnoteReference w:id="137"/>
      </w:r>
    </w:p>
    <w:p w14:paraId="06E66A40" w14:textId="77777777" w:rsidR="00F778E0" w:rsidRPr="002D33EE" w:rsidRDefault="00F778E0" w:rsidP="00F778E0">
      <w:pPr>
        <w:rPr>
          <w:lang w:val="en-AU"/>
        </w:rPr>
      </w:pPr>
      <w:r w:rsidRPr="002D33EE">
        <w:rPr>
          <w:lang w:val="en-AU"/>
        </w:rPr>
        <w:t>A recent review on strategies to address women’s agency by the Poverty Lab</w:t>
      </w:r>
      <w:r w:rsidRPr="002D33EE">
        <w:rPr>
          <w:vertAlign w:val="superscript"/>
          <w:lang w:val="en-AU"/>
        </w:rPr>
        <w:footnoteReference w:id="138"/>
      </w:r>
      <w:r w:rsidRPr="002D33EE">
        <w:rPr>
          <w:lang w:val="en-AU"/>
        </w:rPr>
        <w:t xml:space="preserve"> draws from 160 papers across six Regions. This review found that responses which combined approaches to address power relationships at different levels, household, community, local government and upwards was critical for equitable outcomes. Furthermore, </w:t>
      </w:r>
      <w:r w:rsidRPr="002D33EE">
        <w:rPr>
          <w:b/>
          <w:bCs/>
          <w:lang w:val="en-AU"/>
        </w:rPr>
        <w:t>incorporating intentional gender awareness programming that directly challenges restrictive gender norms</w:t>
      </w:r>
      <w:r w:rsidRPr="002D33EE">
        <w:rPr>
          <w:lang w:val="en-AU"/>
        </w:rPr>
        <w:t xml:space="preserve"> through discussion groups and training seemed promising, including to reduce Intimate Partner Violence, and to expand adolescent girls’ and women’s agency in economic decisions and participation in public life. </w:t>
      </w:r>
    </w:p>
    <w:p w14:paraId="5086CAC7" w14:textId="1C7F4628" w:rsidR="00F778E0" w:rsidRPr="002D33EE" w:rsidRDefault="00F778E0" w:rsidP="00F778E0">
      <w:pPr>
        <w:rPr>
          <w:iCs/>
          <w:lang w:val="en-AU"/>
        </w:rPr>
      </w:pPr>
      <w:r w:rsidRPr="002D33EE">
        <w:rPr>
          <w:iCs/>
          <w:lang w:val="en-AU"/>
        </w:rPr>
        <w:t>Evidence shows that countries with women’s active participation and leadership in politics and  civil society tend to be more inclusive, responsive, egalitarian and democratic.</w:t>
      </w:r>
      <w:r w:rsidRPr="002D33EE">
        <w:rPr>
          <w:iCs/>
          <w:vertAlign w:val="superscript"/>
          <w:lang w:val="en-AU"/>
        </w:rPr>
        <w:footnoteReference w:id="139"/>
      </w:r>
      <w:r w:rsidRPr="002D33EE">
        <w:rPr>
          <w:iCs/>
          <w:lang w:val="en-AU"/>
        </w:rPr>
        <w:t xml:space="preserve"> An  analysis of 39 countries has found </w:t>
      </w:r>
      <w:r w:rsidRPr="002D33EE">
        <w:rPr>
          <w:iCs/>
          <w:lang w:val="en-AU"/>
        </w:rPr>
        <w:lastRenderedPageBreak/>
        <w:t xml:space="preserve">that a higher female presence in legislatures is connected to more positive perceptions of government legitimacy among men and women while another cross-country study indicates that when at least one quarter of members of parliament are women, laws that discriminate against women, such as those that restrict women from being head of household, are more likely to be repealed. </w:t>
      </w:r>
      <w:r w:rsidR="002C50F1" w:rsidRPr="002D33EE">
        <w:rPr>
          <w:noProof/>
          <w:lang w:val="en-AU"/>
        </w:rPr>
        <w:drawing>
          <wp:inline distT="0" distB="0" distL="0" distR="0" wp14:anchorId="59B32CBE" wp14:editId="49C8686A">
            <wp:extent cx="5935345" cy="1104265"/>
            <wp:effectExtent l="0" t="0" r="8255" b="635"/>
            <wp:docPr id="24" name="Picture 24" descr="Gender discriminatory favours either gender leading to deepening of gender inequities&#10;Gender blind ignores gender in program design, perpetuates status quo or potentially worsens inequities.&#10;Gender sensitive acknoqledges but does not robustly address gender inequalities.&#10;Gender responsive identifies and addresses different needs of girls  and boys, women and men, promoting equal outcomes for all&#10;Gender transformative explicitly seeks to redress gender inequalities, remove structural barriers and empower disadvantaged popula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ender discriminatory favours either gender leading to deepening of gender inequities&#10;Gender blind ignores gender in program design, perpetuates status quo or potentially worsens inequities.&#10;Gender sensitive acknoqledges but does not robustly address gender inequalities.&#10;Gender responsive identifies and addresses different needs of girls  and boys, women and men, promoting equal outcomes for all&#10;Gender transformative explicitly seeks to redress gender inequalities, remove structural barriers and empower disadvantaged populations.">
                      <a:extLst>
                        <a:ext uri="{C183D7F6-B498-43B3-948B-1728B52AA6E4}">
                          <adec:decorative xmlns:adec="http://schemas.microsoft.com/office/drawing/2017/decorative" val="0"/>
                        </a:ext>
                      </a:extLst>
                    </pic:cNvPr>
                    <pic:cNvPicPr>
                      <a:picLocks noChangeAspect="1"/>
                    </pic:cNvPicPr>
                  </pic:nvPicPr>
                  <pic:blipFill rotWithShape="1">
                    <a:blip r:embed="rId16">
                      <a:extLst>
                        <a:ext uri="{28A0092B-C50C-407E-A947-70E740481C1C}">
                          <a14:useLocalDpi xmlns:a14="http://schemas.microsoft.com/office/drawing/2010/main" val="0"/>
                        </a:ext>
                      </a:extLst>
                    </a:blip>
                    <a:srcRect l="3409" t="28412" r="5112" b="2465"/>
                    <a:stretch/>
                  </pic:blipFill>
                  <pic:spPr bwMode="auto">
                    <a:xfrm>
                      <a:off x="0" y="0"/>
                      <a:ext cx="5935345" cy="1104265"/>
                    </a:xfrm>
                    <a:prstGeom prst="rect">
                      <a:avLst/>
                    </a:prstGeom>
                    <a:ln>
                      <a:noFill/>
                    </a:ln>
                    <a:extLst>
                      <a:ext uri="{53640926-AAD7-44D8-BBD7-CCE9431645EC}">
                        <a14:shadowObscured xmlns:a14="http://schemas.microsoft.com/office/drawing/2010/main"/>
                      </a:ext>
                    </a:extLst>
                  </pic:spPr>
                </pic:pic>
              </a:graphicData>
            </a:graphic>
          </wp:inline>
        </w:drawing>
      </w:r>
    </w:p>
    <w:p w14:paraId="426FDBC1" w14:textId="29DAE118" w:rsidR="00F778E0" w:rsidRPr="002D33EE" w:rsidRDefault="00F778E0" w:rsidP="00F778E0">
      <w:pPr>
        <w:rPr>
          <w:lang w:val="en-AU"/>
        </w:rPr>
      </w:pPr>
      <w:r w:rsidRPr="002D33EE">
        <w:rPr>
          <w:iCs/>
          <w:lang w:val="en-AU"/>
        </w:rPr>
        <w:t xml:space="preserve">The participation of women in political processes is also integral to building strong communities and shaping policymaking in ways that better reflect the needs of their families and communities (Jones 2005; </w:t>
      </w:r>
      <w:proofErr w:type="spellStart"/>
      <w:r w:rsidRPr="002D33EE">
        <w:rPr>
          <w:iCs/>
          <w:lang w:val="en-AU"/>
        </w:rPr>
        <w:t>Schwindt</w:t>
      </w:r>
      <w:proofErr w:type="spellEnd"/>
      <w:r w:rsidRPr="002D33EE">
        <w:rPr>
          <w:iCs/>
          <w:lang w:val="en-AU"/>
        </w:rPr>
        <w:t>-Bayer 2006). Female parliamentarians are more likely to prioritize issues such as education, health, childcare, parental leave, access to employment and pensions which are key to strengthening human capital and improving living standards. They are also more likely to be concerned about gender-based violence and safety; and broader development matters such as poverty reduction and service delivery</w:t>
      </w:r>
      <w:r w:rsidR="007C3AF7" w:rsidRPr="002D33EE">
        <w:rPr>
          <w:iCs/>
          <w:lang w:val="en-AU"/>
        </w:rPr>
        <w:t>.</w:t>
      </w:r>
      <w:r w:rsidR="007C3AF7" w:rsidRPr="002D33EE">
        <w:rPr>
          <w:rStyle w:val="FootnoteReference"/>
          <w:iCs/>
          <w:lang w:val="en-AU"/>
        </w:rPr>
        <w:footnoteReference w:id="140"/>
      </w:r>
      <w:r w:rsidRPr="002D33EE">
        <w:rPr>
          <w:iCs/>
          <w:lang w:val="en-AU"/>
        </w:rPr>
        <w:t xml:space="preserve"> An analysis of public expenditures in 27 OECD countries between 1980 and 2011 shows that women’s political representation correlates with higher expenditures on family benefits</w:t>
      </w:r>
      <w:r w:rsidR="007C3AF7" w:rsidRPr="002D33EE">
        <w:rPr>
          <w:iCs/>
          <w:lang w:val="en-AU"/>
        </w:rPr>
        <w:t>.</w:t>
      </w:r>
      <w:r w:rsidRPr="002D33EE">
        <w:rPr>
          <w:iCs/>
          <w:vertAlign w:val="superscript"/>
          <w:lang w:val="en-AU"/>
        </w:rPr>
        <w:footnoteReference w:id="141"/>
      </w:r>
    </w:p>
    <w:p w14:paraId="52AA68F4" w14:textId="06BA4B22" w:rsidR="00F778E0" w:rsidRPr="002D33EE" w:rsidRDefault="00F778E0" w:rsidP="00F778E0">
      <w:pPr>
        <w:rPr>
          <w:lang w:val="en-AU"/>
        </w:rPr>
      </w:pPr>
      <w:r w:rsidRPr="002D33EE">
        <w:rPr>
          <w:b/>
          <w:bCs/>
          <w:u w:val="single"/>
          <w:lang w:val="en-AU"/>
        </w:rPr>
        <w:t>Evidence is building around the effectiveness of gender transformative approaches</w:t>
      </w:r>
      <w:r w:rsidRPr="002D33EE">
        <w:rPr>
          <w:lang w:val="en-AU"/>
        </w:rPr>
        <w:t>. (see Figure 1 below)</w:t>
      </w:r>
    </w:p>
    <w:p w14:paraId="6E8949A1" w14:textId="22014CCA" w:rsidR="00F778E0" w:rsidRPr="002D33EE" w:rsidRDefault="00F778E0" w:rsidP="00F778E0">
      <w:pPr>
        <w:rPr>
          <w:b/>
          <w:iCs/>
          <w:lang w:val="en-AU"/>
        </w:rPr>
      </w:pPr>
      <w:r w:rsidRPr="002D33EE">
        <w:rPr>
          <w:b/>
          <w:iCs/>
          <w:lang w:val="en-AU"/>
        </w:rPr>
        <w:t xml:space="preserve">Figure </w:t>
      </w:r>
      <w:r w:rsidRPr="002D33EE">
        <w:rPr>
          <w:b/>
          <w:iCs/>
          <w:lang w:val="en-AU"/>
        </w:rPr>
        <w:fldChar w:fldCharType="begin"/>
      </w:r>
      <w:r w:rsidRPr="002D33EE">
        <w:rPr>
          <w:b/>
          <w:iCs/>
          <w:lang w:val="en-AU"/>
        </w:rPr>
        <w:instrText xml:space="preserve"> SEQ Figure \* ARABIC </w:instrText>
      </w:r>
      <w:r w:rsidRPr="002D33EE">
        <w:rPr>
          <w:b/>
          <w:iCs/>
          <w:lang w:val="en-AU"/>
        </w:rPr>
        <w:fldChar w:fldCharType="separate"/>
      </w:r>
      <w:r w:rsidR="00543C42">
        <w:rPr>
          <w:b/>
          <w:iCs/>
          <w:noProof/>
          <w:lang w:val="en-AU"/>
        </w:rPr>
        <w:t>1</w:t>
      </w:r>
      <w:r w:rsidRPr="002D33EE">
        <w:rPr>
          <w:lang w:val="en-AU"/>
        </w:rPr>
        <w:fldChar w:fldCharType="end"/>
      </w:r>
      <w:r w:rsidRPr="002D33EE">
        <w:rPr>
          <w:b/>
          <w:iCs/>
          <w:lang w:val="en-AU"/>
        </w:rPr>
        <w:t>: The Gender Equity Continuum</w:t>
      </w:r>
    </w:p>
    <w:p w14:paraId="23DAA265" w14:textId="1B02A760" w:rsidR="00F778E0" w:rsidRPr="002D33EE" w:rsidRDefault="00F778E0" w:rsidP="00F778E0">
      <w:pPr>
        <w:rPr>
          <w:lang w:val="en-AU"/>
        </w:rPr>
      </w:pPr>
      <w:r w:rsidRPr="002D33EE">
        <w:rPr>
          <w:lang w:val="en-AU"/>
        </w:rPr>
        <w:t>Gender transformative approaches tackle the root causes of inequality and work with men and women jointly and at all levels can shift harmful gender norms (see Figure 1</w:t>
      </w:r>
      <w:r w:rsidR="000C311C" w:rsidRPr="002D33EE">
        <w:rPr>
          <w:lang w:val="en-AU"/>
        </w:rPr>
        <w:t>).</w:t>
      </w:r>
      <w:r w:rsidRPr="002D33EE">
        <w:rPr>
          <w:lang w:val="en-AU"/>
        </w:rPr>
        <w:t xml:space="preserve"> These approaches promote gender equality by: </w:t>
      </w:r>
    </w:p>
    <w:p w14:paraId="1594CEBE" w14:textId="23C7A571" w:rsidR="00F778E0" w:rsidRPr="002D33EE" w:rsidRDefault="00F778E0" w:rsidP="00B2075E">
      <w:pPr>
        <w:numPr>
          <w:ilvl w:val="0"/>
          <w:numId w:val="35"/>
        </w:numPr>
        <w:rPr>
          <w:lang w:val="en-AU"/>
        </w:rPr>
      </w:pPr>
      <w:r w:rsidRPr="002D33EE">
        <w:rPr>
          <w:lang w:val="en-AU"/>
        </w:rPr>
        <w:t>Fostering critical examination of inequalities and gender roles, norms, and dynamics.</w:t>
      </w:r>
    </w:p>
    <w:p w14:paraId="08CBFE88" w14:textId="2E1B8247" w:rsidR="00F778E0" w:rsidRPr="002D33EE" w:rsidRDefault="00F778E0" w:rsidP="00B2075E">
      <w:pPr>
        <w:numPr>
          <w:ilvl w:val="0"/>
          <w:numId w:val="35"/>
        </w:numPr>
        <w:rPr>
          <w:lang w:val="en-AU"/>
        </w:rPr>
      </w:pPr>
      <w:r w:rsidRPr="002D33EE">
        <w:rPr>
          <w:lang w:val="en-AU"/>
        </w:rPr>
        <w:t>Recognizing and strengthening positive norms that support equality and an enabling environment.</w:t>
      </w:r>
    </w:p>
    <w:p w14:paraId="14F06107" w14:textId="738AB9D5" w:rsidR="00F778E0" w:rsidRPr="002D33EE" w:rsidRDefault="00F778E0" w:rsidP="00B2075E">
      <w:pPr>
        <w:numPr>
          <w:ilvl w:val="0"/>
          <w:numId w:val="35"/>
        </w:numPr>
        <w:rPr>
          <w:lang w:val="en-AU"/>
        </w:rPr>
      </w:pPr>
      <w:r w:rsidRPr="002D33EE">
        <w:rPr>
          <w:lang w:val="en-AU"/>
        </w:rPr>
        <w:t>Promoting the relative position of women, girls, and marginalized groups.</w:t>
      </w:r>
    </w:p>
    <w:p w14:paraId="64C7172B" w14:textId="4DAA6579" w:rsidR="00F778E0" w:rsidRPr="002D33EE" w:rsidRDefault="00F778E0" w:rsidP="00B2075E">
      <w:pPr>
        <w:numPr>
          <w:ilvl w:val="0"/>
          <w:numId w:val="35"/>
        </w:numPr>
        <w:rPr>
          <w:lang w:val="en-AU"/>
        </w:rPr>
      </w:pPr>
      <w:r w:rsidRPr="002D33EE">
        <w:rPr>
          <w:lang w:val="en-AU"/>
        </w:rPr>
        <w:t>Transforming the underlying social structures, policies and broadly held social norms that perpetuate gender inequalities.</w:t>
      </w:r>
    </w:p>
    <w:p w14:paraId="149742A5" w14:textId="44899AB6" w:rsidR="00F778E0" w:rsidRPr="002D33EE" w:rsidRDefault="00F778E0" w:rsidP="00F778E0">
      <w:pPr>
        <w:rPr>
          <w:lang w:val="en-AU"/>
        </w:rPr>
      </w:pPr>
      <w:r w:rsidRPr="002D33EE">
        <w:rPr>
          <w:lang w:val="en-AU"/>
        </w:rPr>
        <w:t>Key lesson from several decade’s experience in gender transformative programming</w:t>
      </w:r>
      <w:r w:rsidRPr="002D33EE">
        <w:rPr>
          <w:vertAlign w:val="superscript"/>
          <w:lang w:val="en-AU"/>
        </w:rPr>
        <w:footnoteReference w:id="142"/>
      </w:r>
      <w:r w:rsidRPr="002D33EE">
        <w:rPr>
          <w:lang w:val="en-AU"/>
        </w:rPr>
        <w:t xml:space="preserve"> include:</w:t>
      </w:r>
    </w:p>
    <w:p w14:paraId="09E46B78" w14:textId="1EB6B6C7" w:rsidR="00F778E0" w:rsidRPr="002D33EE" w:rsidRDefault="00F778E0" w:rsidP="00B2075E">
      <w:pPr>
        <w:pStyle w:val="ListParagraph"/>
        <w:numPr>
          <w:ilvl w:val="0"/>
          <w:numId w:val="55"/>
        </w:numPr>
        <w:rPr>
          <w:lang w:val="en-AU"/>
        </w:rPr>
      </w:pPr>
      <w:r w:rsidRPr="002D33EE">
        <w:rPr>
          <w:lang w:val="en-AU"/>
        </w:rPr>
        <w:t xml:space="preserve">Well-designed and implemented programs and policies can both </w:t>
      </w:r>
      <w:r w:rsidRPr="002D33EE">
        <w:rPr>
          <w:b/>
          <w:bCs/>
          <w:lang w:val="en-AU"/>
        </w:rPr>
        <w:t>shift gender norms and improve development outcomes</w:t>
      </w:r>
      <w:r w:rsidRPr="002D33EE">
        <w:rPr>
          <w:lang w:val="en-AU"/>
        </w:rPr>
        <w:t xml:space="preserve">. </w:t>
      </w:r>
    </w:p>
    <w:p w14:paraId="1AFB7E90" w14:textId="4D5C19BE" w:rsidR="00F778E0" w:rsidRPr="002D33EE" w:rsidRDefault="00F778E0" w:rsidP="00B2075E">
      <w:pPr>
        <w:pStyle w:val="ListParagraph"/>
        <w:numPr>
          <w:ilvl w:val="0"/>
          <w:numId w:val="55"/>
        </w:numPr>
        <w:rPr>
          <w:lang w:val="en-AU"/>
        </w:rPr>
      </w:pPr>
      <w:r w:rsidRPr="002D33EE">
        <w:rPr>
          <w:lang w:val="en-AU"/>
        </w:rPr>
        <w:t xml:space="preserve">Programs addressing gender inequality at </w:t>
      </w:r>
      <w:r w:rsidRPr="002D33EE">
        <w:rPr>
          <w:b/>
          <w:bCs/>
          <w:lang w:val="en-AU"/>
        </w:rPr>
        <w:t xml:space="preserve">multiple levels </w:t>
      </w:r>
      <w:r w:rsidRPr="002D33EE">
        <w:rPr>
          <w:lang w:val="en-AU"/>
        </w:rPr>
        <w:t xml:space="preserve">(e.g., individual, community and institutional governance, policies, and laws) and through multiple sectors (e.g., health plus education, economic empowerment) at the same time are more effective. </w:t>
      </w:r>
    </w:p>
    <w:p w14:paraId="3D3314FB" w14:textId="7A642CF3" w:rsidR="00F778E0" w:rsidRPr="002D33EE" w:rsidRDefault="00F778E0" w:rsidP="00B2075E">
      <w:pPr>
        <w:pStyle w:val="ListParagraph"/>
        <w:numPr>
          <w:ilvl w:val="0"/>
          <w:numId w:val="55"/>
        </w:numPr>
        <w:rPr>
          <w:lang w:val="en-AU"/>
        </w:rPr>
      </w:pPr>
      <w:r w:rsidRPr="002D33EE">
        <w:rPr>
          <w:lang w:val="en-AU"/>
        </w:rPr>
        <w:t>Diversified strategies (e.g., combining activities such as group education + mass-media campaign + advocacy on policy level were a key factor in success in gender transformative programming</w:t>
      </w:r>
    </w:p>
    <w:p w14:paraId="6BB8C3A3" w14:textId="0D76DA86" w:rsidR="00F778E0" w:rsidRPr="002D33EE" w:rsidRDefault="00F778E0" w:rsidP="00B2075E">
      <w:pPr>
        <w:pStyle w:val="ListParagraph"/>
        <w:numPr>
          <w:ilvl w:val="0"/>
          <w:numId w:val="55"/>
        </w:numPr>
        <w:rPr>
          <w:lang w:val="en-AU"/>
        </w:rPr>
      </w:pPr>
      <w:r w:rsidRPr="002D33EE">
        <w:rPr>
          <w:lang w:val="en-AU"/>
        </w:rPr>
        <w:t xml:space="preserve">Targeting individual and interpersonal gender attitudes and dynamics can </w:t>
      </w:r>
      <w:r w:rsidRPr="002D33EE">
        <w:rPr>
          <w:b/>
          <w:bCs/>
          <w:lang w:val="en-AU"/>
        </w:rPr>
        <w:t>improve development outcomes</w:t>
      </w:r>
      <w:r w:rsidRPr="002D33EE">
        <w:rPr>
          <w:lang w:val="en-AU"/>
        </w:rPr>
        <w:t xml:space="preserve"> but does not necessarily lead to </w:t>
      </w:r>
      <w:r w:rsidRPr="002D33EE">
        <w:rPr>
          <w:b/>
          <w:bCs/>
          <w:lang w:val="en-AU"/>
        </w:rPr>
        <w:t>systemic change in gender norms</w:t>
      </w:r>
      <w:r w:rsidRPr="002D33EE">
        <w:rPr>
          <w:lang w:val="en-AU"/>
        </w:rPr>
        <w:t xml:space="preserve">. </w:t>
      </w:r>
    </w:p>
    <w:p w14:paraId="2A3637FB" w14:textId="609B9D91" w:rsidR="00F778E0" w:rsidRPr="002D33EE" w:rsidRDefault="00F778E0" w:rsidP="00B2075E">
      <w:pPr>
        <w:pStyle w:val="ListParagraph"/>
        <w:numPr>
          <w:ilvl w:val="0"/>
          <w:numId w:val="55"/>
        </w:numPr>
        <w:rPr>
          <w:lang w:val="en-AU"/>
        </w:rPr>
      </w:pPr>
      <w:r w:rsidRPr="002D33EE">
        <w:rPr>
          <w:lang w:val="en-AU"/>
        </w:rPr>
        <w:t xml:space="preserve">Programs that </w:t>
      </w:r>
      <w:r w:rsidRPr="002D33EE">
        <w:rPr>
          <w:b/>
          <w:bCs/>
          <w:lang w:val="en-AU"/>
        </w:rPr>
        <w:t xml:space="preserve">empower women to take actions to address development issues </w:t>
      </w:r>
      <w:r w:rsidRPr="002D33EE">
        <w:rPr>
          <w:lang w:val="en-AU"/>
        </w:rPr>
        <w:t xml:space="preserve">and those that </w:t>
      </w:r>
      <w:r w:rsidRPr="002D33EE">
        <w:rPr>
          <w:b/>
          <w:bCs/>
          <w:lang w:val="en-AU"/>
        </w:rPr>
        <w:t xml:space="preserve">empower families to change community norms </w:t>
      </w:r>
      <w:r w:rsidRPr="002D33EE">
        <w:rPr>
          <w:lang w:val="en-AU"/>
        </w:rPr>
        <w:t xml:space="preserve">were shown to be effective. </w:t>
      </w:r>
    </w:p>
    <w:p w14:paraId="7D0E6415" w14:textId="77777777" w:rsidR="00F778E0" w:rsidRPr="002D33EE" w:rsidRDefault="00F778E0" w:rsidP="00B2075E">
      <w:pPr>
        <w:pStyle w:val="ListParagraph"/>
        <w:numPr>
          <w:ilvl w:val="0"/>
          <w:numId w:val="55"/>
        </w:numPr>
        <w:rPr>
          <w:lang w:val="en-AU"/>
        </w:rPr>
      </w:pPr>
      <w:r w:rsidRPr="002D33EE">
        <w:rPr>
          <w:lang w:val="en-AU"/>
        </w:rPr>
        <w:t xml:space="preserve">Gender transformative programming can produce </w:t>
      </w:r>
      <w:r w:rsidRPr="002D33EE">
        <w:rPr>
          <w:b/>
          <w:bCs/>
          <w:lang w:val="en-AU"/>
        </w:rPr>
        <w:t>multiple development benefits</w:t>
      </w:r>
      <w:r w:rsidRPr="002D33EE">
        <w:rPr>
          <w:lang w:val="en-AU"/>
        </w:rPr>
        <w:t>.</w:t>
      </w:r>
    </w:p>
    <w:p w14:paraId="2C2279E8" w14:textId="226F8470" w:rsidR="00F778E0" w:rsidRPr="002D33EE" w:rsidRDefault="00F778E0" w:rsidP="00F778E0">
      <w:pPr>
        <w:rPr>
          <w:lang w:val="en-AU"/>
        </w:rPr>
      </w:pPr>
      <w:r w:rsidRPr="002D33EE">
        <w:rPr>
          <w:lang w:val="en-AU"/>
        </w:rPr>
        <w:lastRenderedPageBreak/>
        <w:t>A recent ODI study identified the following four key focus areas critical to shifting gender norms, defined as the implicit informal rules about appropriate behaviour for people of different genders that most people accept and follow:</w:t>
      </w:r>
      <w:r w:rsidRPr="002D33EE">
        <w:rPr>
          <w:iCs/>
          <w:vertAlign w:val="superscript"/>
          <w:lang w:val="en-AU"/>
        </w:rPr>
        <w:footnoteReference w:id="143"/>
      </w:r>
      <w:r w:rsidRPr="002D33EE">
        <w:rPr>
          <w:lang w:val="en-AU"/>
        </w:rPr>
        <w:t> </w:t>
      </w:r>
    </w:p>
    <w:p w14:paraId="41AB91EC" w14:textId="77777777" w:rsidR="00F778E0" w:rsidRPr="002D33EE" w:rsidRDefault="00F778E0" w:rsidP="00B2075E">
      <w:pPr>
        <w:numPr>
          <w:ilvl w:val="0"/>
          <w:numId w:val="36"/>
        </w:numPr>
        <w:rPr>
          <w:lang w:val="en-AU"/>
        </w:rPr>
      </w:pPr>
      <w:r w:rsidRPr="002D33EE">
        <w:rPr>
          <w:b/>
          <w:bCs/>
          <w:i/>
          <w:iCs/>
          <w:lang w:val="en-AU"/>
        </w:rPr>
        <w:t>Education</w:t>
      </w:r>
      <w:r w:rsidRPr="002D33EE">
        <w:rPr>
          <w:lang w:val="en-AU"/>
        </w:rPr>
        <w:t xml:space="preserve"> is the foundation for personal transformation and has huge potential to drive change, but it can also reinforce discriminatory gender norms.</w:t>
      </w:r>
    </w:p>
    <w:p w14:paraId="6E09E000" w14:textId="75AD9D8E" w:rsidR="00F778E0" w:rsidRPr="002D33EE" w:rsidRDefault="00F778E0" w:rsidP="00B2075E">
      <w:pPr>
        <w:numPr>
          <w:ilvl w:val="0"/>
          <w:numId w:val="36"/>
        </w:numPr>
        <w:rPr>
          <w:lang w:val="en-AU"/>
        </w:rPr>
      </w:pPr>
      <w:r w:rsidRPr="002D33EE">
        <w:rPr>
          <w:b/>
          <w:bCs/>
          <w:i/>
          <w:iCs/>
          <w:lang w:val="en-AU"/>
        </w:rPr>
        <w:t>Sexual and reproductive health</w:t>
      </w:r>
      <w:r w:rsidRPr="002D33EE">
        <w:rPr>
          <w:lang w:val="en-AU"/>
        </w:rPr>
        <w:t xml:space="preserve"> and rights enable women to make their own choices around childbearing, and can spur on women’s progress in other areas, such as work.</w:t>
      </w:r>
    </w:p>
    <w:p w14:paraId="0BE354F7" w14:textId="77DA5CD5" w:rsidR="00F778E0" w:rsidRPr="002D33EE" w:rsidRDefault="00F778E0" w:rsidP="00B2075E">
      <w:pPr>
        <w:numPr>
          <w:ilvl w:val="0"/>
          <w:numId w:val="36"/>
        </w:numPr>
        <w:rPr>
          <w:lang w:val="en-AU"/>
        </w:rPr>
      </w:pPr>
      <w:r w:rsidRPr="002D33EE">
        <w:rPr>
          <w:b/>
          <w:bCs/>
          <w:i/>
          <w:iCs/>
          <w:lang w:val="en-AU"/>
        </w:rPr>
        <w:t>Fair paid and unpaid work</w:t>
      </w:r>
      <w:r w:rsidRPr="002D33EE">
        <w:rPr>
          <w:lang w:val="en-AU"/>
        </w:rPr>
        <w:t xml:space="preserve"> can boost women’s autonomy in many areas and shift norms within families and communities about power and control.</w:t>
      </w:r>
    </w:p>
    <w:p w14:paraId="2B3F500A" w14:textId="48E4F52A" w:rsidR="00F778E0" w:rsidRPr="002D33EE" w:rsidRDefault="00F778E0" w:rsidP="00B2075E">
      <w:pPr>
        <w:numPr>
          <w:ilvl w:val="0"/>
          <w:numId w:val="36"/>
        </w:numPr>
        <w:rPr>
          <w:lang w:val="en-AU"/>
        </w:rPr>
      </w:pPr>
      <w:r w:rsidRPr="002D33EE">
        <w:rPr>
          <w:b/>
          <w:bCs/>
          <w:i/>
          <w:iCs/>
          <w:lang w:val="en-AU"/>
        </w:rPr>
        <w:t>Women’s political voice and representation</w:t>
      </w:r>
      <w:r w:rsidRPr="002D33EE">
        <w:rPr>
          <w:lang w:val="en-AU"/>
        </w:rPr>
        <w:t xml:space="preserve"> are critical for women to vocalise their need for transformative change, and to support action to achieve that change.</w:t>
      </w:r>
    </w:p>
    <w:p w14:paraId="6D2462B2" w14:textId="6FF5A772" w:rsidR="002C50F1" w:rsidRDefault="002C50F1" w:rsidP="002C50F1">
      <w:pPr>
        <w:jc w:val="center"/>
        <w:rPr>
          <w:lang w:val="en-AU"/>
        </w:rPr>
      </w:pPr>
      <w:r>
        <w:rPr>
          <w:noProof/>
        </w:rPr>
        <w:drawing>
          <wp:inline distT="0" distB="0" distL="0" distR="0" wp14:anchorId="3E25A08C" wp14:editId="7228ECE7">
            <wp:extent cx="4876800" cy="4459352"/>
            <wp:effectExtent l="0" t="0" r="0" b="0"/>
            <wp:docPr id="11" name="Picture 11" descr="Figure 2: Risk and Protective factors for violence against women and girls. societal, community, interpersonal,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2: Risk and Protective factors for violence against women and girls. societal, community, interpersonal, individual."/>
                    <pic:cNvPicPr/>
                  </pic:nvPicPr>
                  <pic:blipFill>
                    <a:blip r:embed="rId17"/>
                    <a:stretch>
                      <a:fillRect/>
                    </a:stretch>
                  </pic:blipFill>
                  <pic:spPr>
                    <a:xfrm>
                      <a:off x="0" y="0"/>
                      <a:ext cx="4878671" cy="4461063"/>
                    </a:xfrm>
                    <a:prstGeom prst="rect">
                      <a:avLst/>
                    </a:prstGeom>
                  </pic:spPr>
                </pic:pic>
              </a:graphicData>
            </a:graphic>
          </wp:inline>
        </w:drawing>
      </w:r>
    </w:p>
    <w:p w14:paraId="36EE4DF9" w14:textId="4AF67CF3" w:rsidR="00F778E0" w:rsidRPr="002D33EE" w:rsidRDefault="00F778E0" w:rsidP="00F778E0">
      <w:pPr>
        <w:rPr>
          <w:lang w:val="en-AU"/>
        </w:rPr>
      </w:pPr>
      <w:r w:rsidRPr="002D33EE">
        <w:rPr>
          <w:lang w:val="en-AU"/>
        </w:rPr>
        <w:t>Ending violence against women and girls requires intersecting approaches in primary prevention, early intervention, and response (see Figure 2).</w:t>
      </w:r>
      <w:r w:rsidRPr="002D33EE">
        <w:rPr>
          <w:iCs/>
          <w:vertAlign w:val="superscript"/>
          <w:lang w:val="en-AU"/>
        </w:rPr>
        <w:footnoteReference w:id="144"/>
      </w:r>
      <w:r w:rsidRPr="002D33EE">
        <w:rPr>
          <w:iCs/>
          <w:lang w:val="en-AU"/>
        </w:rPr>
        <w:t xml:space="preserve"> </w:t>
      </w:r>
      <w:r w:rsidRPr="002D33EE">
        <w:rPr>
          <w:lang w:val="en-AU"/>
        </w:rPr>
        <w:t>Primary prevention aims to stop violence before it starts and requires long-term, coordinated investments in multiple initiatives, at different levels to mitigate the risk factors while amplifying the protective factors. It aims to transform harmful gender attitudes, beliefs, and norms that uphold male privilege and female subordination, justify violence against women and girls and stigmatise survivors. Response approaches work to support survivors and hold perpetrators to account while also helping to prevent violence happening again. Early intervention aims to change the trajectory for individuals at higher-than-average risk of perpetrating or experiencing violence.</w:t>
      </w:r>
    </w:p>
    <w:p w14:paraId="6F322817" w14:textId="17BE0ACC" w:rsidR="00F778E0" w:rsidRPr="002D33EE" w:rsidRDefault="00F778E0" w:rsidP="00F778E0">
      <w:pPr>
        <w:rPr>
          <w:lang w:val="en-AU"/>
        </w:rPr>
      </w:pPr>
      <w:r w:rsidRPr="002D33EE">
        <w:rPr>
          <w:lang w:val="en-AU"/>
        </w:rPr>
        <w:lastRenderedPageBreak/>
        <w:t>Global evidence shows that working through multiple entry points to change social norms and challenge unequal gender power relations is effective in preventing violence against women.  Engaging men and women in prevention initiatives is a way to examine gender power dynamics and promote discussion of social and cultural norms. Adopting, reviewing, and effectively implementing laws and comprehensive measures that criminalise violence against women and girls are crucial, as support for efforts to strengthen the evidence base on violence against women.</w:t>
      </w:r>
      <w:r w:rsidRPr="002D33EE">
        <w:rPr>
          <w:vertAlign w:val="superscript"/>
          <w:lang w:val="en-AU"/>
        </w:rPr>
        <w:footnoteReference w:id="145"/>
      </w:r>
      <w:r w:rsidRPr="002D33EE">
        <w:rPr>
          <w:lang w:val="en-AU"/>
        </w:rPr>
        <w:t xml:space="preserve"> </w:t>
      </w:r>
    </w:p>
    <w:p w14:paraId="7238E400" w14:textId="44655AD6" w:rsidR="00F778E0" w:rsidRPr="002D33EE" w:rsidRDefault="00F778E0" w:rsidP="00F778E0">
      <w:pPr>
        <w:rPr>
          <w:iCs/>
          <w:lang w:val="en-AU"/>
        </w:rPr>
      </w:pPr>
      <w:r w:rsidRPr="002D33EE">
        <w:rPr>
          <w:lang w:val="en-AU"/>
        </w:rPr>
        <w:t>E</w:t>
      </w:r>
      <w:r w:rsidRPr="002D33EE">
        <w:rPr>
          <w:iCs/>
          <w:lang w:val="en-AU"/>
        </w:rPr>
        <w:t>merging international evidence on women’s economic empowerment identifies seven key drivers of transformation (see figure 3 right).</w:t>
      </w:r>
      <w:r w:rsidRPr="002D33EE">
        <w:rPr>
          <w:iCs/>
          <w:vertAlign w:val="superscript"/>
          <w:lang w:val="en-AU"/>
        </w:rPr>
        <w:footnoteReference w:id="146"/>
      </w:r>
      <w:r w:rsidRPr="002D33EE">
        <w:rPr>
          <w:iCs/>
          <w:lang w:val="en-AU"/>
        </w:rPr>
        <w:t xml:space="preserve"> Challenging and transforming the negative and harmful norms that limit women's access to work and often devalue their work are core to achieving women’s economic empowerment, as is ensuring legal protection and reforming discriminatory laws and regulations. Closing the gender gap in unpaid work and investing in quality care services and decent care jobs, eliminating disparities in access to key assets (e.g., digital, financial and property assets), and changing business culture and practice are equally important. Finally, improving public sector practices in employment and procurement, and strengthening visibility, collective voice and representation of women allows working women to voice their needs and demands more effectively, enhance their bargaining power, advocate for legal and policy reforms, and increase access to markets on fair and efficient terms.</w:t>
      </w:r>
    </w:p>
    <w:p w14:paraId="4E1E7240" w14:textId="77777777" w:rsidR="00F778E0" w:rsidRDefault="00F778E0" w:rsidP="00F778E0">
      <w:pPr>
        <w:rPr>
          <w:lang w:val="en-AU"/>
        </w:rPr>
      </w:pPr>
    </w:p>
    <w:p w14:paraId="41DE4FD4" w14:textId="58567CD1" w:rsidR="002C50F1" w:rsidRPr="002D33EE" w:rsidRDefault="002C50F1" w:rsidP="002C50F1">
      <w:pPr>
        <w:jc w:val="center"/>
        <w:rPr>
          <w:lang w:val="en-AU"/>
        </w:rPr>
        <w:sectPr w:rsidR="002C50F1" w:rsidRPr="002D33EE" w:rsidSect="00371C85">
          <w:pgSz w:w="11906" w:h="16838"/>
          <w:pgMar w:top="1701" w:right="1134" w:bottom="1418" w:left="1134" w:header="425" w:footer="493" w:gutter="0"/>
          <w:cols w:space="397"/>
          <w:titlePg/>
          <w:docGrid w:linePitch="360"/>
        </w:sectPr>
      </w:pPr>
      <w:r w:rsidRPr="002D33EE">
        <w:rPr>
          <w:noProof/>
          <w:lang w:val="en-AU"/>
        </w:rPr>
        <w:drawing>
          <wp:inline distT="0" distB="0" distL="0" distR="0" wp14:anchorId="08FF47EA" wp14:editId="1C241228">
            <wp:extent cx="2684780" cy="2687955"/>
            <wp:effectExtent l="0" t="0" r="1270" b="0"/>
            <wp:docPr id="25" name="Picture 25" descr="Tackling adverse norms and promoting positive role models, ensuring legal protection and reforming discriminatory laws and regulations, recognizing, reducing and redistributing unpaid work and care.&#10;Building assets - digital financial and property.&#10;Changing business culture and practice&#10;Improving public sector practices in employment and procurement&#10;strengthening visibility, collective voice and represent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ckling adverse norms and promoting positive role models, ensuring legal protection and reforming discriminatory laws and regulations, recognizing, reducing and redistributing unpaid work and care.&#10;Building assets - digital financial and property.&#10;Changing business culture and practice&#10;Improving public sector practices in employment and procurement&#10;strengthening visibility, collective voice and representation">
                      <a:extLst>
                        <a:ext uri="{C183D7F6-B498-43B3-948B-1728B52AA6E4}">
                          <adec:decorative xmlns:adec="http://schemas.microsoft.com/office/drawing/2017/decorative" val="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4780" cy="2687955"/>
                    </a:xfrm>
                    <a:prstGeom prst="rect">
                      <a:avLst/>
                    </a:prstGeom>
                    <a:noFill/>
                    <a:ln>
                      <a:noFill/>
                    </a:ln>
                  </pic:spPr>
                </pic:pic>
              </a:graphicData>
            </a:graphic>
          </wp:inline>
        </w:drawing>
      </w:r>
    </w:p>
    <w:p w14:paraId="0C0B02FE" w14:textId="66FB9F0C" w:rsidR="0009559A" w:rsidRPr="002D33EE" w:rsidRDefault="008F7DAE" w:rsidP="000C5308">
      <w:pPr>
        <w:pStyle w:val="Heading1"/>
        <w:rPr>
          <w:lang w:val="en-AU"/>
        </w:rPr>
      </w:pPr>
      <w:bookmarkStart w:id="180" w:name="_Toc96005335"/>
      <w:bookmarkStart w:id="181" w:name="_Toc127898806"/>
      <w:r w:rsidRPr="002D33EE">
        <w:rPr>
          <w:lang w:val="en-AU"/>
        </w:rPr>
        <w:lastRenderedPageBreak/>
        <w:t>Annex 2: Program Logic</w:t>
      </w:r>
      <w:bookmarkEnd w:id="180"/>
      <w:bookmarkEnd w:id="181"/>
    </w:p>
    <w:p w14:paraId="025C6796" w14:textId="01F7AB71" w:rsidR="000C5308" w:rsidRPr="002D33EE" w:rsidRDefault="000C5308" w:rsidP="00FC10EA">
      <w:pPr>
        <w:jc w:val="center"/>
        <w:rPr>
          <w:lang w:val="en-AU"/>
        </w:rPr>
        <w:sectPr w:rsidR="000C5308" w:rsidRPr="002D33EE" w:rsidSect="00BF56B3">
          <w:pgSz w:w="16838" w:h="11906" w:orient="landscape"/>
          <w:pgMar w:top="1440" w:right="1080" w:bottom="1440" w:left="1080" w:header="425" w:footer="493" w:gutter="0"/>
          <w:cols w:space="397"/>
          <w:titlePg/>
          <w:docGrid w:linePitch="360"/>
        </w:sectPr>
      </w:pPr>
      <w:r w:rsidRPr="002D33EE">
        <w:rPr>
          <w:noProof/>
          <w:lang w:val="en-AU"/>
        </w:rPr>
        <w:drawing>
          <wp:inline distT="0" distB="0" distL="0" distR="0" wp14:anchorId="1578BF48" wp14:editId="753EFBED">
            <wp:extent cx="9150190" cy="4882680"/>
            <wp:effectExtent l="0" t="0" r="0" b="0"/>
            <wp:docPr id="1" name="Picture 1" descr="Goal, end of program outcomes, intermediate outcomes, short term outcomes, outputs and inputs further detailed in Annex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oal, end of program outcomes, intermediate outcomes, short term outcomes, outputs and inputs further detailed in Annex 7."/>
                    <pic:cNvPicPr/>
                  </pic:nvPicPr>
                  <pic:blipFill rotWithShape="1">
                    <a:blip r:embed="rId19"/>
                    <a:srcRect l="3235" t="3897" r="2101" b="6296"/>
                    <a:stretch/>
                  </pic:blipFill>
                  <pic:spPr bwMode="auto">
                    <a:xfrm>
                      <a:off x="0" y="0"/>
                      <a:ext cx="9157778" cy="4886729"/>
                    </a:xfrm>
                    <a:prstGeom prst="rect">
                      <a:avLst/>
                    </a:prstGeom>
                    <a:ln>
                      <a:noFill/>
                    </a:ln>
                    <a:extLst>
                      <a:ext uri="{53640926-AAD7-44D8-BBD7-CCE9431645EC}">
                        <a14:shadowObscured xmlns:a14="http://schemas.microsoft.com/office/drawing/2010/main"/>
                      </a:ext>
                    </a:extLst>
                  </pic:spPr>
                </pic:pic>
              </a:graphicData>
            </a:graphic>
          </wp:inline>
        </w:drawing>
      </w:r>
    </w:p>
    <w:p w14:paraId="32C0581B" w14:textId="77777777" w:rsidR="001317CE" w:rsidRDefault="008F7DAE" w:rsidP="000D105D">
      <w:pPr>
        <w:pStyle w:val="Heading1"/>
        <w:rPr>
          <w:lang w:val="en-AU"/>
        </w:rPr>
      </w:pPr>
      <w:bookmarkStart w:id="182" w:name="_Toc93591073"/>
      <w:bookmarkStart w:id="183" w:name="_Toc94622437"/>
      <w:bookmarkStart w:id="184" w:name="_Toc96005336"/>
      <w:bookmarkStart w:id="185" w:name="_Toc127898807"/>
      <w:r w:rsidRPr="002D33EE">
        <w:rPr>
          <w:lang w:val="en-AU"/>
        </w:rPr>
        <w:lastRenderedPageBreak/>
        <w:t>Annex 3: Policy Dialogue Matrix</w:t>
      </w:r>
      <w:bookmarkStart w:id="186" w:name="_Toc96005337"/>
      <w:bookmarkEnd w:id="182"/>
      <w:bookmarkEnd w:id="183"/>
      <w:bookmarkEnd w:id="184"/>
      <w:bookmarkEnd w:id="185"/>
    </w:p>
    <w:p w14:paraId="74079DB1" w14:textId="77777777" w:rsidR="004629F3" w:rsidRDefault="004629F3" w:rsidP="004629F3">
      <w:pPr>
        <w:rPr>
          <w:lang w:val="en-AU"/>
        </w:rPr>
      </w:pPr>
    </w:p>
    <w:p w14:paraId="14BC78CC" w14:textId="77777777" w:rsidR="004629F3" w:rsidRDefault="004629F3" w:rsidP="004629F3">
      <w:pPr>
        <w:rPr>
          <w:lang w:val="en-AU"/>
        </w:rPr>
      </w:pPr>
    </w:p>
    <w:p w14:paraId="2A8A4EC4" w14:textId="700B8855" w:rsidR="004629F3" w:rsidRPr="004629F3" w:rsidRDefault="004629F3" w:rsidP="004629F3">
      <w:pPr>
        <w:rPr>
          <w:lang w:val="en-AU"/>
        </w:rPr>
        <w:sectPr w:rsidR="004629F3" w:rsidRPr="004629F3" w:rsidSect="002F1114">
          <w:pgSz w:w="16838" w:h="11906" w:orient="landscape"/>
          <w:pgMar w:top="1440" w:right="1080" w:bottom="1440" w:left="1080" w:header="425" w:footer="493" w:gutter="0"/>
          <w:cols w:space="397"/>
          <w:titlePg/>
          <w:docGrid w:linePitch="360"/>
        </w:sectPr>
      </w:pPr>
      <w:r w:rsidRPr="00BD1BD6">
        <w:rPr>
          <w:sz w:val="32"/>
          <w:szCs w:val="32"/>
          <w:lang w:val="en-AU"/>
        </w:rPr>
        <w:t>For Internal Use Only</w:t>
      </w:r>
    </w:p>
    <w:p w14:paraId="168FB923" w14:textId="78DF5344" w:rsidR="00B333AA" w:rsidRPr="002D33EE" w:rsidRDefault="000D105D" w:rsidP="000D105D">
      <w:pPr>
        <w:pStyle w:val="Heading1"/>
        <w:rPr>
          <w:rFonts w:eastAsia="Times New Roman"/>
          <w:lang w:val="en-AU"/>
        </w:rPr>
      </w:pPr>
      <w:bookmarkStart w:id="187" w:name="_Toc127898808"/>
      <w:r w:rsidRPr="002D33EE">
        <w:rPr>
          <w:rFonts w:eastAsia="Times New Roman"/>
          <w:lang w:val="en-AU"/>
        </w:rPr>
        <w:lastRenderedPageBreak/>
        <w:t>Annex 4: Gender Hub Indicative Scope of Services</w:t>
      </w:r>
      <w:bookmarkEnd w:id="186"/>
      <w:bookmarkEnd w:id="187"/>
    </w:p>
    <w:p w14:paraId="291A2D2F" w14:textId="77777777" w:rsidR="006E3CE1" w:rsidRPr="002D33EE" w:rsidRDefault="006E3CE1" w:rsidP="00141736">
      <w:pPr>
        <w:tabs>
          <w:tab w:val="left" w:pos="284"/>
        </w:tabs>
        <w:suppressAutoHyphens w:val="0"/>
        <w:spacing w:before="0" w:line="280" w:lineRule="exact"/>
        <w:rPr>
          <w:rFonts w:eastAsia="Times New Roman" w:cs="Times New Roman"/>
          <w:sz w:val="21"/>
          <w:szCs w:val="24"/>
          <w:lang w:val="en-AU"/>
        </w:rPr>
      </w:pPr>
    </w:p>
    <w:p w14:paraId="4273439C" w14:textId="276FA51F" w:rsidR="00756FF4" w:rsidRPr="002D33EE" w:rsidRDefault="00141736" w:rsidP="00141736">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w:t>
      </w:r>
      <w:r w:rsidR="00E84CFF" w:rsidRPr="002D33EE">
        <w:rPr>
          <w:rFonts w:eastAsia="Times New Roman" w:cs="Times New Roman"/>
          <w:sz w:val="21"/>
          <w:szCs w:val="24"/>
          <w:lang w:val="en-AU"/>
        </w:rPr>
        <w:t>G</w:t>
      </w:r>
      <w:r w:rsidRPr="002D33EE">
        <w:rPr>
          <w:rFonts w:eastAsia="Times New Roman" w:cs="Times New Roman"/>
          <w:sz w:val="21"/>
          <w:szCs w:val="24"/>
          <w:lang w:val="en-AU"/>
        </w:rPr>
        <w:t xml:space="preserve">ender </w:t>
      </w:r>
      <w:r w:rsidR="00E84CFF" w:rsidRPr="002D33EE">
        <w:rPr>
          <w:rFonts w:eastAsia="Times New Roman" w:cs="Times New Roman"/>
          <w:sz w:val="21"/>
          <w:szCs w:val="24"/>
          <w:lang w:val="en-AU"/>
        </w:rPr>
        <w:t>H</w:t>
      </w:r>
      <w:r w:rsidRPr="002D33EE">
        <w:rPr>
          <w:rFonts w:eastAsia="Times New Roman" w:cs="Times New Roman"/>
          <w:sz w:val="21"/>
          <w:szCs w:val="24"/>
          <w:lang w:val="en-AU"/>
        </w:rPr>
        <w:t xml:space="preserve">ub </w:t>
      </w:r>
      <w:r w:rsidR="00E84CFF" w:rsidRPr="002D33EE">
        <w:rPr>
          <w:rFonts w:eastAsia="Times New Roman" w:cs="Times New Roman"/>
          <w:sz w:val="21"/>
          <w:szCs w:val="24"/>
          <w:lang w:val="en-AU"/>
        </w:rPr>
        <w:t>will be</w:t>
      </w:r>
      <w:r w:rsidRPr="002D33EE">
        <w:rPr>
          <w:rFonts w:eastAsia="Times New Roman" w:cs="Times New Roman"/>
          <w:sz w:val="21"/>
          <w:szCs w:val="24"/>
          <w:lang w:val="en-AU"/>
        </w:rPr>
        <w:t xml:space="preserve"> a</w:t>
      </w:r>
      <w:r w:rsidR="00AE47E4">
        <w:rPr>
          <w:rFonts w:eastAsia="Times New Roman" w:cs="Times New Roman"/>
          <w:sz w:val="21"/>
          <w:szCs w:val="24"/>
          <w:lang w:val="en-AU"/>
        </w:rPr>
        <w:t>n</w:t>
      </w:r>
      <w:r w:rsidRPr="002D33EE">
        <w:rPr>
          <w:rFonts w:eastAsia="Times New Roman" w:cs="Times New Roman"/>
          <w:sz w:val="21"/>
          <w:szCs w:val="24"/>
          <w:lang w:val="en-AU"/>
        </w:rPr>
        <w:t xml:space="preserve"> agile and </w:t>
      </w:r>
      <w:r w:rsidR="000C79E2" w:rsidRPr="002D33EE">
        <w:rPr>
          <w:rFonts w:eastAsia="Times New Roman" w:cs="Times New Roman"/>
          <w:sz w:val="21"/>
          <w:szCs w:val="24"/>
          <w:lang w:val="en-AU"/>
        </w:rPr>
        <w:t>in part</w:t>
      </w:r>
      <w:r w:rsidRPr="002D33EE">
        <w:rPr>
          <w:rFonts w:eastAsia="Times New Roman" w:cs="Times New Roman"/>
          <w:sz w:val="21"/>
          <w:szCs w:val="24"/>
          <w:lang w:val="en-AU"/>
        </w:rPr>
        <w:t xml:space="preserve"> virtual resource </w:t>
      </w:r>
      <w:r w:rsidR="000C79E2" w:rsidRPr="002D33EE">
        <w:rPr>
          <w:rFonts w:eastAsia="Times New Roman" w:cs="Times New Roman"/>
          <w:sz w:val="21"/>
          <w:szCs w:val="24"/>
          <w:lang w:val="en-AU"/>
        </w:rPr>
        <w:t>that</w:t>
      </w:r>
      <w:r w:rsidRPr="002D33EE">
        <w:rPr>
          <w:rFonts w:eastAsia="Times New Roman" w:cs="Times New Roman"/>
          <w:sz w:val="21"/>
          <w:szCs w:val="24"/>
          <w:lang w:val="en-AU"/>
        </w:rPr>
        <w:t xml:space="preserve"> will support </w:t>
      </w:r>
      <w:r w:rsidR="00EA33A6" w:rsidRPr="002D33EE">
        <w:rPr>
          <w:rFonts w:eastAsia="Times New Roman" w:cs="Times New Roman"/>
          <w:sz w:val="21"/>
          <w:szCs w:val="24"/>
          <w:lang w:val="en-AU"/>
        </w:rPr>
        <w:t xml:space="preserve">the program team and partners, the AHC and </w:t>
      </w:r>
      <w:proofErr w:type="spellStart"/>
      <w:r w:rsidR="00EA33A6" w:rsidRPr="002D33EE">
        <w:rPr>
          <w:rFonts w:eastAsia="Times New Roman" w:cs="Times New Roman"/>
          <w:sz w:val="21"/>
          <w:szCs w:val="24"/>
          <w:lang w:val="en-AU"/>
        </w:rPr>
        <w:t>GoPNG</w:t>
      </w:r>
      <w:proofErr w:type="spellEnd"/>
      <w:r w:rsidR="00EA33A6" w:rsidRPr="002D33EE">
        <w:rPr>
          <w:rFonts w:eastAsia="Times New Roman" w:cs="Times New Roman"/>
          <w:sz w:val="21"/>
          <w:szCs w:val="24"/>
          <w:lang w:val="en-AU"/>
        </w:rPr>
        <w:t xml:space="preserve"> on a range of tasks including:</w:t>
      </w:r>
    </w:p>
    <w:p w14:paraId="782E6BB1" w14:textId="6E9D641B" w:rsidR="000C79E2" w:rsidRPr="002D33EE" w:rsidRDefault="00BE26B1" w:rsidP="00B2075E">
      <w:pPr>
        <w:numPr>
          <w:ilvl w:val="0"/>
          <w:numId w:val="56"/>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Provid</w:t>
      </w:r>
      <w:r w:rsidR="00FB6EB3" w:rsidRPr="002D33EE">
        <w:rPr>
          <w:rFonts w:eastAsia="Times New Roman" w:cs="Times New Roman"/>
          <w:sz w:val="21"/>
          <w:szCs w:val="24"/>
          <w:lang w:val="en-AU"/>
        </w:rPr>
        <w:t>ing</w:t>
      </w:r>
      <w:r w:rsidRPr="002D33EE">
        <w:rPr>
          <w:rFonts w:eastAsia="Times New Roman" w:cs="Times New Roman"/>
          <w:sz w:val="21"/>
          <w:szCs w:val="24"/>
          <w:lang w:val="en-AU"/>
        </w:rPr>
        <w:t xml:space="preserve"> strategic</w:t>
      </w:r>
      <w:r w:rsidR="00FB6EB3" w:rsidRPr="002D33EE">
        <w:rPr>
          <w:rFonts w:eastAsia="Times New Roman" w:cs="Times New Roman"/>
          <w:sz w:val="21"/>
          <w:szCs w:val="24"/>
          <w:lang w:val="en-AU"/>
        </w:rPr>
        <w:t>,</w:t>
      </w:r>
      <w:r w:rsidRPr="002D33EE">
        <w:rPr>
          <w:rFonts w:eastAsia="Times New Roman" w:cs="Times New Roman"/>
          <w:sz w:val="21"/>
          <w:szCs w:val="24"/>
          <w:lang w:val="en-AU"/>
        </w:rPr>
        <w:t xml:space="preserve"> in quality </w:t>
      </w:r>
      <w:r w:rsidR="000C79E2" w:rsidRPr="002D33EE">
        <w:rPr>
          <w:rFonts w:eastAsia="Times New Roman" w:cs="Times New Roman"/>
          <w:sz w:val="21"/>
          <w:szCs w:val="24"/>
          <w:lang w:val="en-AU"/>
        </w:rPr>
        <w:t xml:space="preserve">technical </w:t>
      </w:r>
      <w:r w:rsidRPr="002D33EE">
        <w:rPr>
          <w:rFonts w:eastAsia="Times New Roman" w:cs="Times New Roman"/>
          <w:sz w:val="21"/>
          <w:szCs w:val="24"/>
          <w:lang w:val="en-AU"/>
        </w:rPr>
        <w:t xml:space="preserve">advice in line with </w:t>
      </w:r>
      <w:r w:rsidR="00FB6EB3" w:rsidRPr="002D33EE">
        <w:rPr>
          <w:rFonts w:eastAsia="Times New Roman" w:cs="Times New Roman"/>
          <w:sz w:val="21"/>
          <w:szCs w:val="24"/>
          <w:lang w:val="en-AU"/>
        </w:rPr>
        <w:t xml:space="preserve">local, regional, and </w:t>
      </w:r>
      <w:r w:rsidRPr="002D33EE">
        <w:rPr>
          <w:rFonts w:eastAsia="Times New Roman" w:cs="Times New Roman"/>
          <w:sz w:val="21"/>
          <w:szCs w:val="24"/>
          <w:lang w:val="en-AU"/>
        </w:rPr>
        <w:t>international good practice</w:t>
      </w:r>
      <w:r w:rsidR="00FB6EB3" w:rsidRPr="002D33EE">
        <w:rPr>
          <w:rFonts w:eastAsia="Times New Roman" w:cs="Times New Roman"/>
          <w:sz w:val="21"/>
          <w:szCs w:val="24"/>
          <w:lang w:val="en-AU"/>
        </w:rPr>
        <w:t>.</w:t>
      </w:r>
    </w:p>
    <w:p w14:paraId="27164929" w14:textId="4F0C8928" w:rsidR="0081579E" w:rsidRPr="002D33EE" w:rsidRDefault="0081579E" w:rsidP="00B2075E">
      <w:pPr>
        <w:numPr>
          <w:ilvl w:val="0"/>
          <w:numId w:val="56"/>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Carry out gender analyses, audits, and gender assessments, and applying a gender lens to political economy and other program context analysis.</w:t>
      </w:r>
    </w:p>
    <w:p w14:paraId="2AB97C97" w14:textId="6CB6A5D1" w:rsidR="00EA33A6" w:rsidRPr="002D33EE" w:rsidRDefault="000C79E2" w:rsidP="00B2075E">
      <w:pPr>
        <w:numPr>
          <w:ilvl w:val="0"/>
          <w:numId w:val="56"/>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Support</w:t>
      </w:r>
      <w:r w:rsidR="00FB6EB3" w:rsidRPr="002D33EE">
        <w:rPr>
          <w:rFonts w:eastAsia="Times New Roman" w:cs="Times New Roman"/>
          <w:sz w:val="21"/>
          <w:szCs w:val="24"/>
          <w:lang w:val="en-AU"/>
        </w:rPr>
        <w:t>ing</w:t>
      </w:r>
      <w:r w:rsidRPr="002D33EE">
        <w:rPr>
          <w:rFonts w:eastAsia="Times New Roman" w:cs="Times New Roman"/>
          <w:sz w:val="21"/>
          <w:szCs w:val="24"/>
          <w:lang w:val="en-AU"/>
        </w:rPr>
        <w:t xml:space="preserve"> the </w:t>
      </w:r>
      <w:r w:rsidR="00BE26B1" w:rsidRPr="002D33EE">
        <w:rPr>
          <w:rFonts w:eastAsia="Times New Roman" w:cs="Times New Roman"/>
          <w:sz w:val="21"/>
          <w:szCs w:val="24"/>
          <w:lang w:val="en-AU"/>
        </w:rPr>
        <w:t xml:space="preserve">development, implementation, and integration of </w:t>
      </w:r>
      <w:r w:rsidRPr="002D33EE">
        <w:rPr>
          <w:rFonts w:eastAsia="Times New Roman" w:cs="Times New Roman"/>
          <w:sz w:val="21"/>
          <w:szCs w:val="24"/>
          <w:lang w:val="en-AU"/>
        </w:rPr>
        <w:t>relevant</w:t>
      </w:r>
      <w:r w:rsidR="00BE26B1" w:rsidRPr="002D33EE">
        <w:rPr>
          <w:rFonts w:eastAsia="Times New Roman" w:cs="Times New Roman"/>
          <w:sz w:val="21"/>
          <w:szCs w:val="24"/>
          <w:lang w:val="en-AU"/>
        </w:rPr>
        <w:t xml:space="preserve"> strategies, </w:t>
      </w:r>
      <w:r w:rsidRPr="002D33EE">
        <w:rPr>
          <w:rFonts w:eastAsia="Times New Roman" w:cs="Times New Roman"/>
          <w:sz w:val="21"/>
          <w:szCs w:val="24"/>
          <w:lang w:val="en-AU"/>
        </w:rPr>
        <w:t xml:space="preserve">activity designs, workplans and </w:t>
      </w:r>
      <w:r w:rsidR="00BE26B1" w:rsidRPr="002D33EE">
        <w:rPr>
          <w:rFonts w:eastAsia="Times New Roman" w:cs="Times New Roman"/>
          <w:sz w:val="21"/>
          <w:szCs w:val="24"/>
          <w:lang w:val="en-AU"/>
        </w:rPr>
        <w:t>policies</w:t>
      </w:r>
      <w:r w:rsidR="00FB6EB3" w:rsidRPr="002D33EE">
        <w:rPr>
          <w:rFonts w:eastAsia="Times New Roman" w:cs="Times New Roman"/>
          <w:sz w:val="21"/>
          <w:szCs w:val="24"/>
          <w:lang w:val="en-AU"/>
        </w:rPr>
        <w:t>.</w:t>
      </w:r>
    </w:p>
    <w:p w14:paraId="36042409" w14:textId="1FB4E56C" w:rsidR="0081579E" w:rsidRPr="002D33EE" w:rsidRDefault="0081579E" w:rsidP="00B2075E">
      <w:pPr>
        <w:numPr>
          <w:ilvl w:val="0"/>
          <w:numId w:val="56"/>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Support the development of the AHC GAP and provide responsive and accessible </w:t>
      </w:r>
      <w:r w:rsidR="00A51452" w:rsidRPr="002D33EE">
        <w:rPr>
          <w:rFonts w:eastAsia="Times New Roman" w:cs="Times New Roman"/>
          <w:sz w:val="21"/>
          <w:szCs w:val="24"/>
          <w:lang w:val="en-AU"/>
        </w:rPr>
        <w:t xml:space="preserve">technical </w:t>
      </w:r>
      <w:r w:rsidRPr="002D33EE">
        <w:rPr>
          <w:rFonts w:eastAsia="Times New Roman" w:cs="Times New Roman"/>
          <w:sz w:val="21"/>
          <w:szCs w:val="24"/>
          <w:lang w:val="en-AU"/>
        </w:rPr>
        <w:t xml:space="preserve">support to AHC programs. </w:t>
      </w:r>
      <w:r w:rsidR="00A51452" w:rsidRPr="002D33EE">
        <w:rPr>
          <w:rFonts w:eastAsia="Times New Roman" w:cs="Times New Roman"/>
          <w:sz w:val="21"/>
          <w:szCs w:val="24"/>
          <w:lang w:val="en-AU"/>
        </w:rPr>
        <w:t xml:space="preserve">This will include the development of AHC wide Policy Dialogue Matrix on Gender equality and women’s empowerment that identifies, builds, and maintains links between relevant programs tackling similar issues, and ensuring that they do so in a joined up and coherent way. </w:t>
      </w:r>
      <w:r w:rsidRPr="002D33EE">
        <w:rPr>
          <w:rFonts w:eastAsia="Times New Roman" w:cs="Times New Roman"/>
          <w:sz w:val="21"/>
          <w:szCs w:val="24"/>
          <w:lang w:val="en-AU"/>
        </w:rPr>
        <w:t>This may include support in the preparation and development of the Internal Monitoring Reports and working through the QTAG.</w:t>
      </w:r>
    </w:p>
    <w:p w14:paraId="6595DE00" w14:textId="62C55EDB" w:rsidR="00BE26B1" w:rsidRPr="002D33EE" w:rsidRDefault="00FB6EB3" w:rsidP="00B2075E">
      <w:pPr>
        <w:numPr>
          <w:ilvl w:val="0"/>
          <w:numId w:val="56"/>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Supporting program ME</w:t>
      </w:r>
      <w:r w:rsidR="00D22CAC" w:rsidRPr="002D33EE">
        <w:rPr>
          <w:rFonts w:eastAsia="Times New Roman" w:cs="Times New Roman"/>
          <w:sz w:val="21"/>
          <w:szCs w:val="24"/>
          <w:lang w:val="en-AU"/>
        </w:rPr>
        <w:t>L</w:t>
      </w:r>
      <w:r w:rsidRPr="002D33EE">
        <w:rPr>
          <w:rFonts w:eastAsia="Times New Roman" w:cs="Times New Roman"/>
          <w:sz w:val="21"/>
          <w:szCs w:val="24"/>
          <w:lang w:val="en-AU"/>
        </w:rPr>
        <w:t xml:space="preserve"> processes including the collection and analysis of sex-disaggregated program data, </w:t>
      </w:r>
      <w:r w:rsidR="0081579E" w:rsidRPr="002D33EE">
        <w:rPr>
          <w:rFonts w:eastAsia="Times New Roman" w:cs="Times New Roman"/>
          <w:sz w:val="21"/>
          <w:szCs w:val="24"/>
          <w:lang w:val="en-AU"/>
        </w:rPr>
        <w:t xml:space="preserve">tracking, and improving impacts, </w:t>
      </w:r>
      <w:r w:rsidRPr="002D33EE">
        <w:rPr>
          <w:rFonts w:eastAsia="Times New Roman" w:cs="Times New Roman"/>
          <w:sz w:val="21"/>
          <w:szCs w:val="24"/>
          <w:lang w:val="en-AU"/>
        </w:rPr>
        <w:t xml:space="preserve">and the </w:t>
      </w:r>
      <w:r w:rsidR="00EA33A6" w:rsidRPr="002D33EE">
        <w:rPr>
          <w:rFonts w:eastAsia="Times New Roman" w:cs="Times New Roman"/>
          <w:sz w:val="21"/>
          <w:szCs w:val="24"/>
          <w:lang w:val="en-AU"/>
        </w:rPr>
        <w:t xml:space="preserve">design and undertaking of </w:t>
      </w:r>
      <w:r w:rsidR="000C79E2" w:rsidRPr="002D33EE">
        <w:rPr>
          <w:rFonts w:eastAsia="Times New Roman" w:cs="Times New Roman"/>
          <w:sz w:val="21"/>
          <w:szCs w:val="24"/>
          <w:lang w:val="en-AU"/>
        </w:rPr>
        <w:t xml:space="preserve">relevant </w:t>
      </w:r>
      <w:r w:rsidR="00BE26B1" w:rsidRPr="002D33EE">
        <w:rPr>
          <w:rFonts w:eastAsia="Times New Roman" w:cs="Times New Roman"/>
          <w:sz w:val="21"/>
          <w:szCs w:val="24"/>
          <w:lang w:val="en-AU"/>
        </w:rPr>
        <w:t xml:space="preserve">research </w:t>
      </w:r>
      <w:r w:rsidR="000C79E2" w:rsidRPr="002D33EE">
        <w:rPr>
          <w:rFonts w:eastAsia="Times New Roman" w:cs="Times New Roman"/>
          <w:sz w:val="21"/>
          <w:szCs w:val="24"/>
          <w:lang w:val="en-AU"/>
        </w:rPr>
        <w:t>and knowledge harvesting</w:t>
      </w:r>
      <w:r w:rsidRPr="002D33EE">
        <w:rPr>
          <w:rFonts w:eastAsia="Times New Roman" w:cs="Times New Roman"/>
          <w:sz w:val="21"/>
          <w:szCs w:val="24"/>
          <w:lang w:val="en-AU"/>
        </w:rPr>
        <w:t>.</w:t>
      </w:r>
    </w:p>
    <w:p w14:paraId="0629F33F" w14:textId="3D2A8B06" w:rsidR="00BE26B1" w:rsidRPr="002D33EE" w:rsidRDefault="00FB6EB3" w:rsidP="00B2075E">
      <w:pPr>
        <w:numPr>
          <w:ilvl w:val="0"/>
          <w:numId w:val="56"/>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Supporting improvements to </w:t>
      </w:r>
      <w:r w:rsidR="00BE26B1" w:rsidRPr="002D33EE">
        <w:rPr>
          <w:rFonts w:eastAsia="Times New Roman" w:cs="Times New Roman"/>
          <w:sz w:val="21"/>
          <w:szCs w:val="24"/>
          <w:lang w:val="en-AU"/>
        </w:rPr>
        <w:t xml:space="preserve">training and </w:t>
      </w:r>
      <w:r w:rsidR="000C79E2" w:rsidRPr="002D33EE">
        <w:rPr>
          <w:rFonts w:eastAsia="Times New Roman" w:cs="Times New Roman"/>
          <w:sz w:val="21"/>
          <w:szCs w:val="24"/>
          <w:lang w:val="en-AU"/>
        </w:rPr>
        <w:t>behaviour</w:t>
      </w:r>
      <w:r w:rsidR="00BE26B1" w:rsidRPr="002D33EE">
        <w:rPr>
          <w:rFonts w:eastAsia="Times New Roman" w:cs="Times New Roman"/>
          <w:sz w:val="21"/>
          <w:szCs w:val="24"/>
          <w:lang w:val="en-AU"/>
        </w:rPr>
        <w:t xml:space="preserve"> change communications</w:t>
      </w:r>
      <w:r w:rsidR="0081579E" w:rsidRPr="002D33EE">
        <w:rPr>
          <w:rFonts w:eastAsia="Times New Roman" w:cs="Times New Roman"/>
          <w:sz w:val="21"/>
          <w:szCs w:val="24"/>
          <w:lang w:val="en-AU"/>
        </w:rPr>
        <w:t xml:space="preserve"> methods, approaches, tools, and</w:t>
      </w:r>
      <w:r w:rsidR="00BE26B1" w:rsidRPr="002D33EE">
        <w:rPr>
          <w:rFonts w:eastAsia="Times New Roman" w:cs="Times New Roman"/>
          <w:sz w:val="21"/>
          <w:szCs w:val="24"/>
          <w:lang w:val="en-AU"/>
        </w:rPr>
        <w:t xml:space="preserve"> materials</w:t>
      </w:r>
      <w:r w:rsidR="0081579E" w:rsidRPr="002D33EE">
        <w:rPr>
          <w:rFonts w:eastAsia="Times New Roman" w:cs="Times New Roman"/>
          <w:sz w:val="21"/>
          <w:szCs w:val="24"/>
          <w:lang w:val="en-AU"/>
        </w:rPr>
        <w:t>.</w:t>
      </w:r>
    </w:p>
    <w:p w14:paraId="2734425D" w14:textId="7423DEFB" w:rsidR="00BE26B1" w:rsidRPr="002D33EE" w:rsidRDefault="00BE26B1" w:rsidP="00B2075E">
      <w:pPr>
        <w:numPr>
          <w:ilvl w:val="0"/>
          <w:numId w:val="57"/>
        </w:num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Review relevant documents on the requirements for gender mainstreaming. </w:t>
      </w:r>
    </w:p>
    <w:p w14:paraId="22C5E0EF" w14:textId="77777777" w:rsidR="0059280E" w:rsidRPr="002D33EE" w:rsidRDefault="0059280E" w:rsidP="0059280E">
      <w:p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sz w:val="21"/>
          <w:szCs w:val="24"/>
          <w:lang w:val="en-AU" w:bidi="en-AU"/>
        </w:rPr>
        <w:t>The focus of the GAP will be on:</w:t>
      </w:r>
    </w:p>
    <w:p w14:paraId="1C52EB0C" w14:textId="77777777" w:rsidR="0059280E" w:rsidRPr="002D33EE" w:rsidRDefault="0059280E" w:rsidP="00B2075E">
      <w:pPr>
        <w:numPr>
          <w:ilvl w:val="0"/>
          <w:numId w:val="18"/>
        </w:num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sz w:val="21"/>
          <w:szCs w:val="24"/>
          <w:lang w:val="en-AU" w:bidi="en-AU"/>
        </w:rPr>
        <w:t xml:space="preserve">Continue to support mainstream gender equality outcomes across the bilateral portfolio.  </w:t>
      </w:r>
    </w:p>
    <w:p w14:paraId="340FE402" w14:textId="77777777" w:rsidR="0059280E" w:rsidRPr="002D33EE" w:rsidRDefault="0059280E" w:rsidP="00B2075E">
      <w:pPr>
        <w:numPr>
          <w:ilvl w:val="0"/>
          <w:numId w:val="18"/>
        </w:num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sz w:val="21"/>
          <w:szCs w:val="24"/>
          <w:lang w:val="en-AU" w:bidi="en-AU"/>
        </w:rPr>
        <w:t>Enhance links and information flows between programs and implementing partners.</w:t>
      </w:r>
    </w:p>
    <w:p w14:paraId="60AAE07D" w14:textId="77777777" w:rsidR="0059280E" w:rsidRPr="002D33EE" w:rsidRDefault="0059280E" w:rsidP="00B2075E">
      <w:pPr>
        <w:numPr>
          <w:ilvl w:val="0"/>
          <w:numId w:val="18"/>
        </w:num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sz w:val="21"/>
          <w:szCs w:val="24"/>
          <w:lang w:val="en-AU" w:bidi="en-AU"/>
        </w:rPr>
        <w:t>Increase visibility of disability inclusion in gender equality work</w:t>
      </w:r>
    </w:p>
    <w:p w14:paraId="16730B5B" w14:textId="52E97B21" w:rsidR="0059280E" w:rsidRPr="002D33EE" w:rsidRDefault="0059280E" w:rsidP="00B2075E">
      <w:pPr>
        <w:numPr>
          <w:ilvl w:val="0"/>
          <w:numId w:val="18"/>
        </w:num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sz w:val="21"/>
          <w:szCs w:val="24"/>
          <w:lang w:val="en-AU" w:bidi="en-AU"/>
        </w:rPr>
        <w:t xml:space="preserve">Harvest, develop and share effective </w:t>
      </w:r>
      <w:r w:rsidRPr="002D33EE">
        <w:rPr>
          <w:rFonts w:eastAsia="Times New Roman" w:cs="Times New Roman"/>
          <w:sz w:val="21"/>
          <w:szCs w:val="24"/>
          <w:lang w:val="en-AU"/>
        </w:rPr>
        <w:t xml:space="preserve">approaches, ways of working, </w:t>
      </w:r>
      <w:r w:rsidR="006E3CE1" w:rsidRPr="002D33EE">
        <w:rPr>
          <w:rFonts w:eastAsia="Times New Roman" w:cs="Times New Roman"/>
          <w:sz w:val="21"/>
          <w:szCs w:val="24"/>
          <w:lang w:val="en-AU"/>
        </w:rPr>
        <w:t>resources,</w:t>
      </w:r>
      <w:r w:rsidRPr="002D33EE">
        <w:rPr>
          <w:rFonts w:eastAsia="Times New Roman" w:cs="Times New Roman"/>
          <w:sz w:val="21"/>
          <w:szCs w:val="24"/>
          <w:lang w:val="en-AU"/>
        </w:rPr>
        <w:t xml:space="preserve"> and tools</w:t>
      </w:r>
      <w:r w:rsidRPr="002D33EE">
        <w:rPr>
          <w:rFonts w:eastAsia="Times New Roman" w:cs="Times New Roman"/>
          <w:sz w:val="21"/>
          <w:szCs w:val="24"/>
          <w:lang w:val="en-AU" w:bidi="en-AU"/>
        </w:rPr>
        <w:t>.</w:t>
      </w:r>
    </w:p>
    <w:p w14:paraId="568763C5" w14:textId="77777777" w:rsidR="0059280E" w:rsidRPr="002D33EE" w:rsidRDefault="0059280E" w:rsidP="00B2075E">
      <w:pPr>
        <w:numPr>
          <w:ilvl w:val="0"/>
          <w:numId w:val="18"/>
        </w:num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sz w:val="21"/>
          <w:szCs w:val="24"/>
          <w:lang w:val="en-AU" w:bidi="en-AU"/>
        </w:rPr>
        <w:t>Support e</w:t>
      </w:r>
      <w:r w:rsidRPr="002D33EE">
        <w:rPr>
          <w:rFonts w:eastAsia="Times New Roman" w:cs="Times New Roman"/>
          <w:iCs/>
          <w:sz w:val="21"/>
          <w:szCs w:val="24"/>
          <w:lang w:val="en-AU" w:bidi="en-AU"/>
        </w:rPr>
        <w:t>nhanced gender training and advocacy capacity for the AHC team.</w:t>
      </w:r>
    </w:p>
    <w:p w14:paraId="230B61DF" w14:textId="59B2CFFC" w:rsidR="0059280E" w:rsidRPr="002D33EE" w:rsidRDefault="0059280E" w:rsidP="00B2075E">
      <w:pPr>
        <w:numPr>
          <w:ilvl w:val="0"/>
          <w:numId w:val="18"/>
        </w:num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sz w:val="21"/>
          <w:szCs w:val="24"/>
          <w:lang w:val="en-AU" w:bidi="en-AU"/>
        </w:rPr>
        <w:t xml:space="preserve">Monitor progress against international commitments and the 50% target for principal and significant programming on gender under the </w:t>
      </w:r>
      <w:r w:rsidR="00800BEC" w:rsidRPr="00800BEC">
        <w:rPr>
          <w:rFonts w:eastAsia="Times New Roman" w:cs="Times New Roman"/>
          <w:sz w:val="21"/>
          <w:szCs w:val="24"/>
          <w:lang w:val="en-AU" w:bidi="en-AU"/>
        </w:rPr>
        <w:t>COVID-19 Development Response Plan</w:t>
      </w:r>
      <w:r w:rsidRPr="002D33EE">
        <w:rPr>
          <w:rFonts w:eastAsia="Times New Roman" w:cs="Times New Roman"/>
          <w:sz w:val="21"/>
          <w:szCs w:val="24"/>
          <w:lang w:val="en-AU" w:bidi="en-AU"/>
        </w:rPr>
        <w:t>.</w:t>
      </w:r>
    </w:p>
    <w:p w14:paraId="0F86DD03" w14:textId="0E351DDC" w:rsidR="006E3CE1" w:rsidRPr="002D33EE" w:rsidRDefault="006E3CE1" w:rsidP="0059280E">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To ensure that the Gender Hub has legitimacy and leverage </w:t>
      </w:r>
      <w:r w:rsidR="00C37FCA" w:rsidRPr="002D33EE">
        <w:rPr>
          <w:rFonts w:eastAsia="Times New Roman" w:cs="Times New Roman"/>
          <w:sz w:val="21"/>
          <w:szCs w:val="24"/>
          <w:lang w:val="en-AU"/>
        </w:rPr>
        <w:t>across Australian government engagement in PNG</w:t>
      </w:r>
      <w:r w:rsidRPr="002D33EE">
        <w:rPr>
          <w:rFonts w:eastAsia="Times New Roman" w:cs="Times New Roman"/>
          <w:sz w:val="21"/>
          <w:szCs w:val="24"/>
          <w:lang w:val="en-AU"/>
        </w:rPr>
        <w:t xml:space="preserve"> and can identify and be responsive to requests for assistance,</w:t>
      </w:r>
      <w:r w:rsidR="00C37FCA" w:rsidRPr="002D33EE">
        <w:rPr>
          <w:rFonts w:eastAsia="Times New Roman" w:cs="Times New Roman"/>
          <w:sz w:val="21"/>
          <w:szCs w:val="24"/>
          <w:lang w:val="en-AU"/>
        </w:rPr>
        <w:t xml:space="preserve"> </w:t>
      </w:r>
      <w:r w:rsidRPr="002D33EE">
        <w:rPr>
          <w:rFonts w:eastAsia="Times New Roman" w:cs="Times New Roman"/>
          <w:sz w:val="21"/>
          <w:szCs w:val="24"/>
          <w:lang w:val="en-AU"/>
        </w:rPr>
        <w:t xml:space="preserve">AHC may choose </w:t>
      </w:r>
      <w:r w:rsidR="00C37FCA" w:rsidRPr="002D33EE">
        <w:rPr>
          <w:rFonts w:eastAsia="Times New Roman" w:cs="Times New Roman"/>
          <w:sz w:val="21"/>
          <w:szCs w:val="24"/>
          <w:lang w:val="en-AU"/>
        </w:rPr>
        <w:t xml:space="preserve">to second staff into the Gender Hub.  This may include from the Program Quality and Gender </w:t>
      </w:r>
      <w:r w:rsidR="00900F88">
        <w:rPr>
          <w:rFonts w:eastAsia="Times New Roman" w:cs="Times New Roman"/>
          <w:sz w:val="21"/>
          <w:szCs w:val="24"/>
          <w:lang w:val="en-AU"/>
        </w:rPr>
        <w:t>section</w:t>
      </w:r>
      <w:r w:rsidR="00900F88" w:rsidRPr="002D33EE">
        <w:rPr>
          <w:rFonts w:eastAsia="Times New Roman" w:cs="Times New Roman"/>
          <w:sz w:val="21"/>
          <w:szCs w:val="24"/>
          <w:lang w:val="en-AU"/>
        </w:rPr>
        <w:t xml:space="preserve"> </w:t>
      </w:r>
      <w:r w:rsidR="00C37FCA" w:rsidRPr="002D33EE">
        <w:rPr>
          <w:rFonts w:eastAsia="Times New Roman" w:cs="Times New Roman"/>
          <w:sz w:val="21"/>
          <w:szCs w:val="24"/>
          <w:lang w:val="en-AU"/>
        </w:rPr>
        <w:t xml:space="preserve">and / or Gender focal points. </w:t>
      </w:r>
      <w:r w:rsidRPr="002D33EE">
        <w:rPr>
          <w:rFonts w:eastAsia="Times New Roman" w:cs="Times New Roman"/>
          <w:sz w:val="21"/>
          <w:szCs w:val="24"/>
          <w:lang w:val="en-AU"/>
        </w:rPr>
        <w:t xml:space="preserve">  </w:t>
      </w:r>
    </w:p>
    <w:p w14:paraId="06B671AC" w14:textId="06861538" w:rsidR="0059280E" w:rsidRPr="002D33EE" w:rsidRDefault="005D4071" w:rsidP="0059280E">
      <w:pPr>
        <w:tabs>
          <w:tab w:val="left" w:pos="284"/>
        </w:tabs>
        <w:suppressAutoHyphens w:val="0"/>
        <w:spacing w:before="0" w:line="280" w:lineRule="exact"/>
        <w:rPr>
          <w:rFonts w:eastAsia="Times New Roman" w:cs="Times New Roman"/>
          <w:sz w:val="21"/>
          <w:szCs w:val="24"/>
          <w:lang w:val="en-AU" w:bidi="en-AU"/>
        </w:rPr>
      </w:pPr>
      <w:r>
        <w:rPr>
          <w:rFonts w:eastAsia="Times New Roman" w:cs="Times New Roman"/>
          <w:sz w:val="21"/>
          <w:szCs w:val="24"/>
          <w:lang w:val="en-AU"/>
        </w:rPr>
        <w:t>The MC will manage the Hub. However, a</w:t>
      </w:r>
      <w:r w:rsidR="0059280E" w:rsidRPr="002D33EE">
        <w:rPr>
          <w:rFonts w:eastAsia="Times New Roman" w:cs="Times New Roman"/>
          <w:sz w:val="21"/>
          <w:szCs w:val="24"/>
          <w:lang w:val="en-AU"/>
        </w:rPr>
        <w:t>c</w:t>
      </w:r>
      <w:r>
        <w:rPr>
          <w:rFonts w:eastAsia="Times New Roman" w:cs="Times New Roman"/>
          <w:sz w:val="21"/>
          <w:szCs w:val="24"/>
          <w:lang w:val="en-AU"/>
        </w:rPr>
        <w:t>c</w:t>
      </w:r>
      <w:r w:rsidR="0059280E" w:rsidRPr="002D33EE">
        <w:rPr>
          <w:rFonts w:eastAsia="Times New Roman" w:cs="Times New Roman"/>
          <w:sz w:val="21"/>
          <w:szCs w:val="24"/>
          <w:lang w:val="en-AU"/>
        </w:rPr>
        <w:t xml:space="preserve">ountability for the performance of the Hub will be shared between the AHC and the </w:t>
      </w:r>
      <w:r w:rsidR="00020E52">
        <w:rPr>
          <w:rFonts w:eastAsia="Times New Roman" w:cs="Times New Roman"/>
          <w:sz w:val="21"/>
          <w:szCs w:val="24"/>
          <w:lang w:val="en-AU"/>
        </w:rPr>
        <w:t>MC</w:t>
      </w:r>
      <w:r w:rsidR="00020E52" w:rsidRPr="002D33EE">
        <w:rPr>
          <w:rFonts w:eastAsia="Times New Roman" w:cs="Times New Roman"/>
          <w:sz w:val="21"/>
          <w:szCs w:val="24"/>
          <w:lang w:val="en-AU"/>
        </w:rPr>
        <w:t xml:space="preserve"> </w:t>
      </w:r>
      <w:r w:rsidR="0059280E" w:rsidRPr="002D33EE">
        <w:rPr>
          <w:rFonts w:eastAsia="Times New Roman" w:cs="Times New Roman"/>
          <w:sz w:val="21"/>
          <w:szCs w:val="24"/>
          <w:lang w:val="en-AU"/>
        </w:rPr>
        <w:t>with a particular emphasis on high level leadership through the AHC.  Activities under the hub will complement the next iteration of the QTAG working at a strategic level to influence the whole Australian portfolio.</w:t>
      </w:r>
    </w:p>
    <w:p w14:paraId="673AB597" w14:textId="60E8AD35" w:rsidR="0059280E" w:rsidRPr="002D33EE" w:rsidRDefault="0059280E" w:rsidP="0059280E">
      <w:pPr>
        <w:tabs>
          <w:tab w:val="left" w:pos="284"/>
        </w:tabs>
        <w:suppressAutoHyphens w:val="0"/>
        <w:spacing w:before="0" w:line="280" w:lineRule="exact"/>
        <w:rPr>
          <w:rFonts w:eastAsia="Times New Roman" w:cs="Times New Roman"/>
          <w:sz w:val="21"/>
          <w:szCs w:val="24"/>
          <w:lang w:val="en-AU" w:bidi="en-AU"/>
        </w:rPr>
      </w:pPr>
      <w:r w:rsidRPr="002D33EE">
        <w:rPr>
          <w:rFonts w:eastAsia="Times New Roman" w:cs="Times New Roman"/>
          <w:sz w:val="21"/>
          <w:szCs w:val="24"/>
          <w:lang w:val="en-AU"/>
        </w:rPr>
        <w:t xml:space="preserve">The </w:t>
      </w:r>
      <w:r w:rsidR="00B70ABA">
        <w:rPr>
          <w:rFonts w:eastAsia="Times New Roman" w:cs="Times New Roman"/>
          <w:sz w:val="21"/>
          <w:szCs w:val="24"/>
          <w:lang w:val="en-AU"/>
        </w:rPr>
        <w:t>H</w:t>
      </w:r>
      <w:r w:rsidR="00B70ABA" w:rsidRPr="002D33EE">
        <w:rPr>
          <w:rFonts w:eastAsia="Times New Roman" w:cs="Times New Roman"/>
          <w:sz w:val="21"/>
          <w:szCs w:val="24"/>
          <w:lang w:val="en-AU"/>
        </w:rPr>
        <w:t xml:space="preserve">ub </w:t>
      </w:r>
      <w:r w:rsidRPr="002D33EE">
        <w:rPr>
          <w:rFonts w:eastAsia="Times New Roman" w:cs="Times New Roman"/>
          <w:sz w:val="21"/>
          <w:szCs w:val="24"/>
          <w:lang w:val="en-AU"/>
        </w:rPr>
        <w:t>would engage up to two part time/full time staff (possibly a seconded locally engaged Gender Focal Point)</w:t>
      </w:r>
      <w:r w:rsidR="00044901">
        <w:rPr>
          <w:rFonts w:eastAsia="Times New Roman" w:cs="Times New Roman"/>
          <w:sz w:val="21"/>
          <w:szCs w:val="24"/>
          <w:lang w:val="en-AU"/>
        </w:rPr>
        <w:t xml:space="preserve"> and the ability to </w:t>
      </w:r>
      <w:r w:rsidR="00217E85">
        <w:rPr>
          <w:rFonts w:eastAsia="Times New Roman" w:cs="Times New Roman"/>
          <w:sz w:val="21"/>
          <w:szCs w:val="24"/>
          <w:lang w:val="en-AU"/>
        </w:rPr>
        <w:t>engage additional STA/LTA as required</w:t>
      </w:r>
      <w:r w:rsidRPr="002D33EE">
        <w:rPr>
          <w:rFonts w:eastAsia="Times New Roman" w:cs="Times New Roman"/>
          <w:sz w:val="21"/>
          <w:szCs w:val="24"/>
          <w:lang w:val="en-AU"/>
        </w:rPr>
        <w:t xml:space="preserve"> to promote and measure mainstreaming across Post and to provide resources for other teams and programs to draw on. </w:t>
      </w:r>
      <w:r w:rsidR="005F0BEB">
        <w:rPr>
          <w:rFonts w:eastAsia="Times New Roman" w:cs="Times New Roman"/>
          <w:sz w:val="21"/>
          <w:szCs w:val="24"/>
          <w:lang w:val="en-AU"/>
        </w:rPr>
        <w:t>The Hub could provide technical inputs to the PSC as needed</w:t>
      </w:r>
      <w:r w:rsidR="00B32479">
        <w:rPr>
          <w:rFonts w:eastAsia="Times New Roman" w:cs="Times New Roman"/>
          <w:sz w:val="21"/>
          <w:szCs w:val="24"/>
          <w:lang w:val="en-AU"/>
        </w:rPr>
        <w:t>.</w:t>
      </w:r>
    </w:p>
    <w:p w14:paraId="36CE6E4F" w14:textId="1ED7248A" w:rsidR="00FB6EB3" w:rsidRPr="002D33EE" w:rsidRDefault="00FB6EB3" w:rsidP="00141736">
      <w:pPr>
        <w:tabs>
          <w:tab w:val="left" w:pos="284"/>
        </w:tabs>
        <w:suppressAutoHyphens w:val="0"/>
        <w:spacing w:before="0" w:line="280" w:lineRule="exact"/>
        <w:rPr>
          <w:rFonts w:eastAsia="Times New Roman" w:cs="Times New Roman"/>
          <w:sz w:val="21"/>
          <w:szCs w:val="24"/>
          <w:lang w:val="en-AU"/>
        </w:rPr>
      </w:pPr>
      <w:r w:rsidRPr="002D33EE">
        <w:rPr>
          <w:rFonts w:eastAsia="Times New Roman" w:cs="Times New Roman"/>
          <w:sz w:val="21"/>
          <w:szCs w:val="24"/>
          <w:lang w:val="en-AU"/>
        </w:rPr>
        <w:t xml:space="preserve">The design and Terms of Reference for the Gender Hub will be finalised in the first six months of the </w:t>
      </w:r>
      <w:r w:rsidR="0081579E" w:rsidRPr="002D33EE">
        <w:rPr>
          <w:rFonts w:eastAsia="Times New Roman" w:cs="Times New Roman"/>
          <w:sz w:val="21"/>
          <w:szCs w:val="24"/>
          <w:lang w:val="en-AU"/>
        </w:rPr>
        <w:t>program</w:t>
      </w:r>
      <w:r w:rsidRPr="002D33EE">
        <w:rPr>
          <w:rFonts w:eastAsia="Times New Roman" w:cs="Times New Roman"/>
          <w:sz w:val="21"/>
          <w:szCs w:val="24"/>
          <w:lang w:val="en-AU"/>
        </w:rPr>
        <w:t xml:space="preserve">.  </w:t>
      </w:r>
    </w:p>
    <w:p w14:paraId="69538265" w14:textId="00CA3E9F" w:rsidR="00141736" w:rsidRPr="002D33EE" w:rsidRDefault="00141736" w:rsidP="0081579E">
      <w:pPr>
        <w:tabs>
          <w:tab w:val="left" w:pos="284"/>
        </w:tabs>
        <w:suppressAutoHyphens w:val="0"/>
        <w:spacing w:before="0" w:line="280" w:lineRule="exact"/>
        <w:rPr>
          <w:rFonts w:eastAsia="Times New Roman" w:cs="Times New Roman"/>
          <w:sz w:val="21"/>
          <w:szCs w:val="24"/>
          <w:lang w:val="en-AU"/>
        </w:rPr>
      </w:pPr>
    </w:p>
    <w:p w14:paraId="09866B55" w14:textId="264E0BD2" w:rsidR="000D105D" w:rsidRPr="002D33EE" w:rsidRDefault="00B333AA" w:rsidP="00F778E0">
      <w:pPr>
        <w:pStyle w:val="BodyTextHanging"/>
        <w:rPr>
          <w:lang w:val="en-AU"/>
        </w:rPr>
      </w:pPr>
      <w:r w:rsidRPr="002D33EE">
        <w:rPr>
          <w:lang w:val="en-AU"/>
        </w:rPr>
        <w:br w:type="page"/>
      </w:r>
    </w:p>
    <w:p w14:paraId="17F0B767" w14:textId="77777777" w:rsidR="007D259C" w:rsidRPr="002D33EE" w:rsidRDefault="007D259C" w:rsidP="00B2075E">
      <w:pPr>
        <w:numPr>
          <w:ilvl w:val="0"/>
          <w:numId w:val="38"/>
        </w:numPr>
        <w:rPr>
          <w:lang w:val="en-AU"/>
        </w:rPr>
        <w:sectPr w:rsidR="007D259C" w:rsidRPr="002D33EE" w:rsidSect="001317CE">
          <w:pgSz w:w="11906" w:h="16838"/>
          <w:pgMar w:top="1080" w:right="1440" w:bottom="1080" w:left="1440" w:header="425" w:footer="493" w:gutter="0"/>
          <w:cols w:space="397"/>
          <w:titlePg/>
          <w:docGrid w:linePitch="360"/>
        </w:sectPr>
      </w:pPr>
    </w:p>
    <w:p w14:paraId="3603F834" w14:textId="538D56E6" w:rsidR="00664992" w:rsidRPr="002D33EE" w:rsidRDefault="007D259C" w:rsidP="00664992">
      <w:pPr>
        <w:pStyle w:val="Heading1"/>
        <w:rPr>
          <w:lang w:val="en-AU"/>
        </w:rPr>
      </w:pPr>
      <w:bookmarkStart w:id="188" w:name="_Toc96005338"/>
      <w:bookmarkStart w:id="189" w:name="_Toc127898809"/>
      <w:bookmarkStart w:id="190" w:name="_Toc91092717"/>
      <w:bookmarkStart w:id="191" w:name="_Toc93591072"/>
      <w:bookmarkStart w:id="192" w:name="_Toc94622439"/>
      <w:r w:rsidRPr="002D33EE">
        <w:rPr>
          <w:lang w:val="en-AU"/>
        </w:rPr>
        <w:lastRenderedPageBreak/>
        <w:t xml:space="preserve">Annex </w:t>
      </w:r>
      <w:r w:rsidR="000D105D" w:rsidRPr="002D33EE">
        <w:rPr>
          <w:lang w:val="en-AU"/>
        </w:rPr>
        <w:t>5</w:t>
      </w:r>
      <w:r w:rsidRPr="002D33EE">
        <w:rPr>
          <w:lang w:val="en-AU"/>
        </w:rPr>
        <w:t xml:space="preserve">: </w:t>
      </w:r>
      <w:r w:rsidR="003673A1" w:rsidRPr="002D33EE">
        <w:rPr>
          <w:lang w:val="en-AU"/>
        </w:rPr>
        <w:t>Indicative Team Structure</w:t>
      </w:r>
      <w:bookmarkEnd w:id="188"/>
      <w:bookmarkEnd w:id="189"/>
    </w:p>
    <w:p w14:paraId="48B8CC39" w14:textId="4EA2C22C" w:rsidR="00664992" w:rsidRPr="002D33EE" w:rsidRDefault="0009559A" w:rsidP="00664992">
      <w:pPr>
        <w:rPr>
          <w:lang w:val="en-AU"/>
        </w:rPr>
        <w:sectPr w:rsidR="00664992" w:rsidRPr="002D33EE" w:rsidSect="003673A1">
          <w:pgSz w:w="16838" w:h="11906" w:orient="landscape"/>
          <w:pgMar w:top="1440" w:right="1080" w:bottom="1440" w:left="1080" w:header="425" w:footer="493" w:gutter="0"/>
          <w:cols w:space="397"/>
          <w:titlePg/>
          <w:docGrid w:linePitch="360"/>
        </w:sectPr>
      </w:pPr>
      <w:r w:rsidRPr="002D33EE">
        <w:rPr>
          <w:noProof/>
          <w:lang w:val="en-AU"/>
        </w:rPr>
        <w:drawing>
          <wp:inline distT="0" distB="0" distL="0" distR="0" wp14:anchorId="54FFE0BC" wp14:editId="7CB11BBD">
            <wp:extent cx="9182910" cy="4805576"/>
            <wp:effectExtent l="0" t="0" r="0" b="0"/>
            <wp:docPr id="6" name="Picture 6" descr="DFAT management team, program steering committee, MC contractor representative, MC Strategic, technical &amp; operational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FAT management team, program steering committee, MC contractor representative, MC Strategic, technical &amp; operational support"/>
                    <pic:cNvPicPr/>
                  </pic:nvPicPr>
                  <pic:blipFill rotWithShape="1">
                    <a:blip r:embed="rId20"/>
                    <a:srcRect l="6785" t="6866" r="6060" b="12046"/>
                    <a:stretch/>
                  </pic:blipFill>
                  <pic:spPr bwMode="auto">
                    <a:xfrm>
                      <a:off x="0" y="0"/>
                      <a:ext cx="9204274" cy="4816756"/>
                    </a:xfrm>
                    <a:prstGeom prst="rect">
                      <a:avLst/>
                    </a:prstGeom>
                    <a:ln>
                      <a:noFill/>
                    </a:ln>
                    <a:extLst>
                      <a:ext uri="{53640926-AAD7-44D8-BBD7-CCE9431645EC}">
                        <a14:shadowObscured xmlns:a14="http://schemas.microsoft.com/office/drawing/2010/main"/>
                      </a:ext>
                    </a:extLst>
                  </pic:spPr>
                </pic:pic>
              </a:graphicData>
            </a:graphic>
          </wp:inline>
        </w:drawing>
      </w:r>
    </w:p>
    <w:p w14:paraId="12E83928" w14:textId="7CF6BA77" w:rsidR="007D259C" w:rsidRPr="002D33EE" w:rsidRDefault="00B75B90" w:rsidP="007D259C">
      <w:pPr>
        <w:pStyle w:val="Heading1"/>
        <w:rPr>
          <w:lang w:val="en-AU"/>
        </w:rPr>
      </w:pPr>
      <w:bookmarkStart w:id="193" w:name="_Toc96005339"/>
      <w:bookmarkStart w:id="194" w:name="_Toc127898810"/>
      <w:r w:rsidRPr="002D33EE">
        <w:rPr>
          <w:lang w:val="en-AU"/>
        </w:rPr>
        <w:lastRenderedPageBreak/>
        <w:t>annex</w:t>
      </w:r>
      <w:r w:rsidR="003673A1" w:rsidRPr="002D33EE">
        <w:rPr>
          <w:lang w:val="en-AU"/>
        </w:rPr>
        <w:t xml:space="preserve"> </w:t>
      </w:r>
      <w:r w:rsidR="003050EB" w:rsidRPr="002D33EE">
        <w:rPr>
          <w:lang w:val="en-AU"/>
        </w:rPr>
        <w:t>6</w:t>
      </w:r>
      <w:r w:rsidR="003673A1" w:rsidRPr="002D33EE">
        <w:rPr>
          <w:lang w:val="en-AU"/>
        </w:rPr>
        <w:t xml:space="preserve">: </w:t>
      </w:r>
      <w:r w:rsidR="007D259C" w:rsidRPr="002D33EE">
        <w:rPr>
          <w:lang w:val="en-AU"/>
        </w:rPr>
        <w:t>Activity Transition</w:t>
      </w:r>
      <w:bookmarkEnd w:id="193"/>
      <w:bookmarkEnd w:id="194"/>
      <w:r w:rsidR="007D259C" w:rsidRPr="002D33EE">
        <w:rPr>
          <w:lang w:val="en-AU"/>
        </w:rPr>
        <w:t xml:space="preserve"> </w:t>
      </w:r>
      <w:bookmarkEnd w:id="190"/>
      <w:bookmarkEnd w:id="191"/>
      <w:bookmarkEnd w:id="192"/>
    </w:p>
    <w:p w14:paraId="021DEE26" w14:textId="77777777" w:rsidR="00BD1BD6" w:rsidRDefault="00BD1BD6" w:rsidP="00BD1BD6">
      <w:pPr>
        <w:rPr>
          <w:lang w:val="en-AU"/>
        </w:rPr>
      </w:pPr>
      <w:bookmarkStart w:id="195" w:name="_Toc96005340"/>
    </w:p>
    <w:p w14:paraId="5145EAA4" w14:textId="77777777" w:rsidR="00BD1BD6" w:rsidRDefault="00BD1BD6" w:rsidP="00BD1BD6">
      <w:pPr>
        <w:rPr>
          <w:lang w:val="en-AU"/>
        </w:rPr>
      </w:pPr>
    </w:p>
    <w:p w14:paraId="02477053" w14:textId="77777777" w:rsidR="00BD1BD6" w:rsidRPr="004629F3" w:rsidRDefault="00BD1BD6" w:rsidP="00BD1BD6">
      <w:pPr>
        <w:rPr>
          <w:lang w:val="en-AU"/>
        </w:rPr>
        <w:sectPr w:rsidR="00BD1BD6" w:rsidRPr="004629F3" w:rsidSect="002F1114">
          <w:pgSz w:w="16838" w:h="11906" w:orient="landscape"/>
          <w:pgMar w:top="1440" w:right="1080" w:bottom="1440" w:left="1080" w:header="425" w:footer="493" w:gutter="0"/>
          <w:cols w:space="397"/>
          <w:titlePg/>
          <w:docGrid w:linePitch="360"/>
        </w:sectPr>
      </w:pPr>
      <w:r w:rsidRPr="00BD1BD6">
        <w:rPr>
          <w:sz w:val="32"/>
          <w:szCs w:val="32"/>
          <w:lang w:val="en-AU"/>
        </w:rPr>
        <w:t>For Internal Use Only</w:t>
      </w:r>
    </w:p>
    <w:p w14:paraId="510C7191" w14:textId="52347E98" w:rsidR="001E51BF" w:rsidRPr="002D33EE" w:rsidRDefault="00817A38" w:rsidP="001E51BF">
      <w:pPr>
        <w:pStyle w:val="Heading1"/>
        <w:rPr>
          <w:lang w:val="en-AU"/>
        </w:rPr>
      </w:pPr>
      <w:bookmarkStart w:id="196" w:name="_Toc127898811"/>
      <w:r w:rsidRPr="002D33EE">
        <w:rPr>
          <w:lang w:val="en-AU"/>
        </w:rPr>
        <w:lastRenderedPageBreak/>
        <w:t xml:space="preserve">Annex </w:t>
      </w:r>
      <w:r w:rsidR="003050EB" w:rsidRPr="002D33EE">
        <w:rPr>
          <w:lang w:val="en-AU"/>
        </w:rPr>
        <w:t>7</w:t>
      </w:r>
      <w:r w:rsidR="00BF56B3" w:rsidRPr="002D33EE">
        <w:rPr>
          <w:lang w:val="en-AU"/>
        </w:rPr>
        <w:t>: Monitoring</w:t>
      </w:r>
      <w:r w:rsidR="00D22CAC" w:rsidRPr="002D33EE">
        <w:rPr>
          <w:lang w:val="en-AU"/>
        </w:rPr>
        <w:t xml:space="preserve">, </w:t>
      </w:r>
      <w:r w:rsidR="00BF56B3" w:rsidRPr="002D33EE">
        <w:rPr>
          <w:lang w:val="en-AU"/>
        </w:rPr>
        <w:t xml:space="preserve">Evaluation </w:t>
      </w:r>
      <w:r w:rsidR="00D22CAC" w:rsidRPr="002D33EE">
        <w:rPr>
          <w:lang w:val="en-AU"/>
        </w:rPr>
        <w:t xml:space="preserve">and LEarning </w:t>
      </w:r>
      <w:r w:rsidR="00BF56B3" w:rsidRPr="002D33EE">
        <w:rPr>
          <w:lang w:val="en-AU"/>
        </w:rPr>
        <w:t>Framework</w:t>
      </w:r>
      <w:bookmarkEnd w:id="195"/>
      <w:bookmarkEnd w:id="196"/>
    </w:p>
    <w:p w14:paraId="5D4813F1" w14:textId="77777777" w:rsidR="00FE176A" w:rsidRPr="00FE176A" w:rsidRDefault="00FE176A" w:rsidP="00FE176A">
      <w:pPr>
        <w:rPr>
          <w:b/>
          <w:bCs/>
        </w:rPr>
      </w:pPr>
      <w:r w:rsidRPr="00FE176A">
        <w:rPr>
          <w:b/>
          <w:bCs/>
        </w:rPr>
        <w:t>Broader goal</w:t>
      </w:r>
    </w:p>
    <w:tbl>
      <w:tblPr>
        <w:tblStyle w:val="TableGrid"/>
        <w:tblW w:w="0" w:type="auto"/>
        <w:tblLook w:val="04A0" w:firstRow="1" w:lastRow="0" w:firstColumn="1" w:lastColumn="0" w:noHBand="0" w:noVBand="1"/>
      </w:tblPr>
      <w:tblGrid>
        <w:gridCol w:w="2024"/>
        <w:gridCol w:w="2025"/>
        <w:gridCol w:w="2025"/>
        <w:gridCol w:w="2025"/>
        <w:gridCol w:w="2025"/>
        <w:gridCol w:w="2884"/>
        <w:gridCol w:w="1166"/>
      </w:tblGrid>
      <w:tr w:rsidR="00FE176A" w14:paraId="5BF4CF54" w14:textId="77777777" w:rsidTr="001D24DE">
        <w:tc>
          <w:tcPr>
            <w:tcW w:w="2024" w:type="dxa"/>
            <w:vAlign w:val="center"/>
          </w:tcPr>
          <w:p w14:paraId="3131E00A" w14:textId="77777777" w:rsidR="00FE176A" w:rsidRDefault="00FE176A" w:rsidP="001D24DE">
            <w:r w:rsidRPr="00166644">
              <w:rPr>
                <w:rFonts w:asciiTheme="majorHAnsi" w:hAnsiTheme="majorHAnsi" w:cstheme="majorHAnsi"/>
                <w:b/>
                <w:bCs/>
                <w:color w:val="auto"/>
                <w:sz w:val="21"/>
                <w:szCs w:val="21"/>
                <w:lang w:val="en-AU"/>
              </w:rPr>
              <w:t>Desired result</w:t>
            </w:r>
          </w:p>
        </w:tc>
        <w:tc>
          <w:tcPr>
            <w:tcW w:w="2025" w:type="dxa"/>
            <w:vAlign w:val="center"/>
          </w:tcPr>
          <w:p w14:paraId="616CBC9E" w14:textId="77777777" w:rsidR="00FE176A" w:rsidRDefault="00FE176A" w:rsidP="001D24DE">
            <w:r w:rsidRPr="00166644">
              <w:rPr>
                <w:rFonts w:asciiTheme="majorHAnsi" w:hAnsiTheme="majorHAnsi" w:cstheme="majorHAnsi"/>
                <w:b/>
                <w:bCs/>
                <w:color w:val="auto"/>
                <w:sz w:val="21"/>
                <w:szCs w:val="21"/>
                <w:lang w:val="en-AU"/>
              </w:rPr>
              <w:t>Indicator</w:t>
            </w:r>
          </w:p>
        </w:tc>
        <w:tc>
          <w:tcPr>
            <w:tcW w:w="2025" w:type="dxa"/>
            <w:vAlign w:val="center"/>
          </w:tcPr>
          <w:p w14:paraId="238CE333" w14:textId="77777777" w:rsidR="00FE176A" w:rsidRDefault="00FE176A" w:rsidP="001D24DE">
            <w:r w:rsidRPr="00166644">
              <w:rPr>
                <w:rFonts w:asciiTheme="majorHAnsi" w:hAnsiTheme="majorHAnsi" w:cstheme="majorHAnsi"/>
                <w:b/>
                <w:bCs/>
                <w:color w:val="auto"/>
                <w:sz w:val="21"/>
                <w:szCs w:val="21"/>
                <w:lang w:val="en-AU"/>
              </w:rPr>
              <w:t>Who will collect &amp; analyse data</w:t>
            </w:r>
          </w:p>
        </w:tc>
        <w:tc>
          <w:tcPr>
            <w:tcW w:w="2025" w:type="dxa"/>
          </w:tcPr>
          <w:p w14:paraId="6EF4E148" w14:textId="77777777" w:rsidR="00FE176A" w:rsidRDefault="00FE176A" w:rsidP="001D24DE">
            <w:r w:rsidRPr="00166644">
              <w:rPr>
                <w:rFonts w:asciiTheme="majorHAnsi" w:hAnsiTheme="majorHAnsi" w:cstheme="majorHAnsi"/>
                <w:b/>
                <w:bCs/>
                <w:color w:val="auto"/>
                <w:sz w:val="21"/>
                <w:szCs w:val="21"/>
                <w:lang w:val="en-AU"/>
              </w:rPr>
              <w:t>Data collection method &amp; frequency</w:t>
            </w:r>
          </w:p>
        </w:tc>
        <w:tc>
          <w:tcPr>
            <w:tcW w:w="2025" w:type="dxa"/>
          </w:tcPr>
          <w:p w14:paraId="43738B7B" w14:textId="77777777" w:rsidR="00FE176A" w:rsidRDefault="00FE176A" w:rsidP="001D24DE">
            <w:r w:rsidRPr="00166644">
              <w:rPr>
                <w:rFonts w:asciiTheme="majorHAnsi" w:hAnsiTheme="majorHAnsi" w:cstheme="majorHAnsi"/>
                <w:b/>
                <w:bCs/>
                <w:color w:val="auto"/>
                <w:sz w:val="21"/>
                <w:szCs w:val="21"/>
                <w:lang w:val="en-AU"/>
              </w:rPr>
              <w:t>Risks</w:t>
            </w:r>
          </w:p>
        </w:tc>
        <w:tc>
          <w:tcPr>
            <w:tcW w:w="2884" w:type="dxa"/>
          </w:tcPr>
          <w:p w14:paraId="42BABF21" w14:textId="77777777" w:rsidR="00FE176A" w:rsidRDefault="00FE176A" w:rsidP="001D24DE">
            <w:r w:rsidRPr="00166644">
              <w:rPr>
                <w:rFonts w:asciiTheme="majorHAnsi" w:hAnsiTheme="majorHAnsi" w:cstheme="majorHAnsi"/>
                <w:b/>
                <w:bCs/>
                <w:color w:val="auto"/>
                <w:sz w:val="21"/>
                <w:szCs w:val="21"/>
                <w:lang w:val="en-AU"/>
              </w:rPr>
              <w:t>Use</w:t>
            </w:r>
          </w:p>
        </w:tc>
        <w:tc>
          <w:tcPr>
            <w:tcW w:w="1166" w:type="dxa"/>
          </w:tcPr>
          <w:p w14:paraId="11433FD7" w14:textId="77777777" w:rsidR="00FE176A" w:rsidRDefault="00FE176A" w:rsidP="001D24DE">
            <w:r w:rsidRPr="00166644">
              <w:rPr>
                <w:rFonts w:asciiTheme="majorHAnsi" w:hAnsiTheme="majorHAnsi" w:cstheme="majorHAnsi"/>
                <w:b/>
                <w:bCs/>
                <w:color w:val="auto"/>
                <w:sz w:val="21"/>
                <w:szCs w:val="21"/>
                <w:lang w:val="en-AU"/>
              </w:rPr>
              <w:t>Baseline &amp; target</w:t>
            </w:r>
          </w:p>
        </w:tc>
      </w:tr>
      <w:tr w:rsidR="00FE176A" w14:paraId="735A5565" w14:textId="77777777" w:rsidTr="001D24DE">
        <w:tc>
          <w:tcPr>
            <w:tcW w:w="2024" w:type="dxa"/>
          </w:tcPr>
          <w:p w14:paraId="59C2BA82" w14:textId="77777777" w:rsidR="00FE176A" w:rsidRDefault="00FE176A" w:rsidP="001D24DE">
            <w:r w:rsidRPr="002D33EE">
              <w:rPr>
                <w:rFonts w:asciiTheme="majorHAnsi" w:hAnsiTheme="majorHAnsi" w:cstheme="majorHAnsi"/>
                <w:sz w:val="21"/>
                <w:szCs w:val="21"/>
                <w:lang w:val="en-AU"/>
              </w:rPr>
              <w:t>PNG women and girls, in all their diversity, are safe and equitably share in resources, opportunities and decision-making, with men and boys.</w:t>
            </w:r>
          </w:p>
        </w:tc>
        <w:tc>
          <w:tcPr>
            <w:tcW w:w="2025" w:type="dxa"/>
          </w:tcPr>
          <w:p w14:paraId="1E79E3C5"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GE Index</w:t>
            </w:r>
          </w:p>
          <w:p w14:paraId="4523CE8A"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Annual Human Development Reports</w:t>
            </w:r>
          </w:p>
          <w:p w14:paraId="09B75309"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Annual budgets</w:t>
            </w:r>
          </w:p>
          <w:p w14:paraId="58F93E02" w14:textId="77777777" w:rsidR="00FE176A" w:rsidRDefault="00FE176A" w:rsidP="001D24DE">
            <w:r w:rsidRPr="002D33EE">
              <w:rPr>
                <w:rFonts w:asciiTheme="majorHAnsi" w:hAnsiTheme="majorHAnsi" w:cstheme="majorHAnsi"/>
                <w:sz w:val="21"/>
                <w:szCs w:val="21"/>
                <w:lang w:val="en-AU"/>
              </w:rPr>
              <w:t>CEDAW reports</w:t>
            </w:r>
          </w:p>
        </w:tc>
        <w:tc>
          <w:tcPr>
            <w:tcW w:w="2025" w:type="dxa"/>
          </w:tcPr>
          <w:p w14:paraId="6CCCC657"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National statistical office </w:t>
            </w:r>
          </w:p>
          <w:p w14:paraId="06E1DBDD" w14:textId="77777777" w:rsidR="00FE176A" w:rsidRDefault="00FE176A" w:rsidP="001D24DE">
            <w:r w:rsidRPr="002D33EE">
              <w:rPr>
                <w:rFonts w:asciiTheme="majorHAnsi" w:hAnsiTheme="majorHAnsi" w:cstheme="majorHAnsi"/>
                <w:sz w:val="21"/>
                <w:szCs w:val="21"/>
                <w:lang w:val="en-AU"/>
              </w:rPr>
              <w:t>DIRD - provincial and district data.</w:t>
            </w:r>
          </w:p>
        </w:tc>
        <w:tc>
          <w:tcPr>
            <w:tcW w:w="2025" w:type="dxa"/>
          </w:tcPr>
          <w:p w14:paraId="21BC6243"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Demographic Health Survey</w:t>
            </w:r>
          </w:p>
          <w:p w14:paraId="531267ED" w14:textId="77777777" w:rsidR="00FE176A" w:rsidRDefault="00FE176A" w:rsidP="001D24DE">
            <w:r w:rsidRPr="002D33EE">
              <w:rPr>
                <w:rFonts w:asciiTheme="majorHAnsi" w:hAnsiTheme="majorHAnsi" w:cstheme="majorHAnsi"/>
                <w:sz w:val="21"/>
                <w:szCs w:val="21"/>
                <w:lang w:val="en-AU"/>
              </w:rPr>
              <w:t xml:space="preserve">Census </w:t>
            </w:r>
          </w:p>
        </w:tc>
        <w:tc>
          <w:tcPr>
            <w:tcW w:w="2025" w:type="dxa"/>
          </w:tcPr>
          <w:p w14:paraId="0429C2CC"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Poor quality data.</w:t>
            </w:r>
          </w:p>
          <w:p w14:paraId="5122BB77" w14:textId="77777777" w:rsidR="00FE176A" w:rsidRDefault="00FE176A" w:rsidP="001D24DE">
            <w:r w:rsidRPr="002D33EE">
              <w:rPr>
                <w:rFonts w:asciiTheme="majorHAnsi" w:hAnsiTheme="majorHAnsi" w:cstheme="majorHAnsi"/>
                <w:sz w:val="21"/>
                <w:szCs w:val="21"/>
                <w:lang w:val="en-AU"/>
              </w:rPr>
              <w:t>Delayed or lack of regular CEDAW reports</w:t>
            </w:r>
          </w:p>
        </w:tc>
        <w:tc>
          <w:tcPr>
            <w:tcW w:w="2884" w:type="dxa"/>
          </w:tcPr>
          <w:p w14:paraId="3C7E9647"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DFAT internal strategy &amp; policy. </w:t>
            </w:r>
          </w:p>
          <w:p w14:paraId="5F57F7A9" w14:textId="77777777" w:rsidR="00FE176A" w:rsidRPr="002D33EE" w:rsidRDefault="00FE176A" w:rsidP="001D24DE">
            <w:pPr>
              <w:rPr>
                <w:rFonts w:asciiTheme="majorHAnsi" w:hAnsiTheme="majorHAnsi" w:cstheme="majorHAnsi"/>
                <w:sz w:val="21"/>
                <w:szCs w:val="21"/>
                <w:lang w:val="en-AU"/>
              </w:rPr>
            </w:pP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planning &amp; strategy development.</w:t>
            </w:r>
          </w:p>
          <w:p w14:paraId="4CC4EE61" w14:textId="77777777" w:rsidR="00FE176A" w:rsidRPr="002D33EE" w:rsidRDefault="00FE176A" w:rsidP="001D24DE">
            <w:pPr>
              <w:rPr>
                <w:rFonts w:asciiTheme="majorHAnsi" w:hAnsiTheme="majorHAnsi" w:cstheme="majorHAnsi"/>
                <w:sz w:val="21"/>
                <w:szCs w:val="21"/>
                <w:lang w:val="en-AU"/>
              </w:rPr>
            </w:pPr>
            <w:proofErr w:type="spellStart"/>
            <w:r w:rsidRPr="002D33EE">
              <w:rPr>
                <w:rFonts w:asciiTheme="majorHAnsi" w:hAnsiTheme="majorHAnsi" w:cstheme="majorHAnsi"/>
                <w:sz w:val="21"/>
                <w:szCs w:val="21"/>
                <w:lang w:val="en-AU"/>
              </w:rPr>
              <w:t>DfCDR</w:t>
            </w:r>
            <w:proofErr w:type="spellEnd"/>
            <w:r w:rsidRPr="002D33EE">
              <w:rPr>
                <w:rFonts w:asciiTheme="majorHAnsi" w:hAnsiTheme="majorHAnsi" w:cstheme="majorHAnsi"/>
                <w:sz w:val="21"/>
                <w:szCs w:val="21"/>
                <w:lang w:val="en-AU"/>
              </w:rPr>
              <w:t xml:space="preserve"> for CEDAW reporting. </w:t>
            </w:r>
          </w:p>
          <w:p w14:paraId="39F9CCDD" w14:textId="77777777" w:rsidR="00FE176A" w:rsidRDefault="00FE176A" w:rsidP="001D24DE">
            <w:r w:rsidRPr="002D33EE">
              <w:rPr>
                <w:rFonts w:asciiTheme="majorHAnsi" w:hAnsiTheme="majorHAnsi" w:cstheme="majorHAnsi"/>
                <w:sz w:val="21"/>
                <w:szCs w:val="21"/>
                <w:lang w:val="en-AU"/>
              </w:rPr>
              <w:t>Program review and adjustments</w:t>
            </w:r>
          </w:p>
        </w:tc>
        <w:tc>
          <w:tcPr>
            <w:tcW w:w="1166" w:type="dxa"/>
          </w:tcPr>
          <w:p w14:paraId="3F351B05" w14:textId="77777777" w:rsidR="00FE176A" w:rsidRDefault="00FE176A" w:rsidP="001D24DE">
            <w:proofErr w:type="spellStart"/>
            <w:r w:rsidRPr="002D33EE">
              <w:rPr>
                <w:rFonts w:asciiTheme="majorHAnsi" w:hAnsiTheme="majorHAnsi" w:cstheme="majorHAnsi"/>
                <w:sz w:val="21"/>
                <w:szCs w:val="21"/>
                <w:lang w:val="en-AU"/>
              </w:rPr>
              <w:t>tbd</w:t>
            </w:r>
            <w:proofErr w:type="spellEnd"/>
          </w:p>
        </w:tc>
      </w:tr>
    </w:tbl>
    <w:p w14:paraId="6B8B07F0" w14:textId="77777777" w:rsidR="00FE176A" w:rsidRDefault="00FE176A" w:rsidP="00FE176A">
      <w:pPr>
        <w:rPr>
          <w:rFonts w:asciiTheme="majorHAnsi" w:hAnsiTheme="majorHAnsi" w:cstheme="majorHAnsi"/>
          <w:b/>
          <w:bCs/>
          <w:sz w:val="21"/>
          <w:szCs w:val="21"/>
        </w:rPr>
      </w:pPr>
    </w:p>
    <w:p w14:paraId="4FBC72F4" w14:textId="77777777" w:rsidR="00FE176A" w:rsidRDefault="00FE176A" w:rsidP="00FE176A">
      <w:r w:rsidRPr="00166644">
        <w:rPr>
          <w:rFonts w:asciiTheme="majorHAnsi" w:hAnsiTheme="majorHAnsi" w:cstheme="majorHAnsi"/>
          <w:b/>
          <w:bCs/>
          <w:color w:val="auto"/>
          <w:sz w:val="21"/>
          <w:szCs w:val="21"/>
          <w:lang w:val="en-AU"/>
        </w:rPr>
        <w:t xml:space="preserve">DFAT Tier 2 </w:t>
      </w:r>
      <w:proofErr w:type="spellStart"/>
      <w:r w:rsidRPr="00166644">
        <w:rPr>
          <w:rFonts w:asciiTheme="majorHAnsi" w:hAnsiTheme="majorHAnsi" w:cstheme="majorHAnsi"/>
          <w:b/>
          <w:bCs/>
          <w:color w:val="auto"/>
          <w:sz w:val="21"/>
          <w:szCs w:val="21"/>
          <w:lang w:val="en-AU"/>
        </w:rPr>
        <w:t>PfR</w:t>
      </w:r>
      <w:proofErr w:type="spellEnd"/>
      <w:r w:rsidRPr="00166644">
        <w:rPr>
          <w:rFonts w:asciiTheme="majorHAnsi" w:hAnsiTheme="majorHAnsi" w:cstheme="majorHAnsi"/>
          <w:b/>
          <w:bCs/>
          <w:color w:val="auto"/>
          <w:sz w:val="21"/>
          <w:szCs w:val="21"/>
          <w:lang w:val="en-AU"/>
        </w:rPr>
        <w:t xml:space="preserve"> indicator</w:t>
      </w:r>
    </w:p>
    <w:tbl>
      <w:tblPr>
        <w:tblStyle w:val="TableGrid"/>
        <w:tblW w:w="0" w:type="auto"/>
        <w:tblLook w:val="04A0" w:firstRow="1" w:lastRow="0" w:firstColumn="1" w:lastColumn="0" w:noHBand="0" w:noVBand="1"/>
      </w:tblPr>
      <w:tblGrid>
        <w:gridCol w:w="2362"/>
        <w:gridCol w:w="2363"/>
        <w:gridCol w:w="2363"/>
        <w:gridCol w:w="2363"/>
        <w:gridCol w:w="3365"/>
        <w:gridCol w:w="1360"/>
      </w:tblGrid>
      <w:tr w:rsidR="00FE176A" w14:paraId="5B1B559A" w14:textId="77777777" w:rsidTr="00FE176A">
        <w:trPr>
          <w:trHeight w:val="631"/>
        </w:trPr>
        <w:tc>
          <w:tcPr>
            <w:tcW w:w="2362" w:type="dxa"/>
            <w:vAlign w:val="center"/>
          </w:tcPr>
          <w:p w14:paraId="0B92E2B8" w14:textId="77777777" w:rsidR="00FE176A" w:rsidRPr="002D33EE" w:rsidRDefault="00FE176A" w:rsidP="001D24DE">
            <w:pPr>
              <w:rPr>
                <w:rFonts w:asciiTheme="majorHAnsi" w:hAnsiTheme="majorHAnsi" w:cstheme="majorHAnsi"/>
                <w:sz w:val="21"/>
                <w:szCs w:val="21"/>
              </w:rPr>
            </w:pPr>
            <w:r w:rsidRPr="00166644">
              <w:rPr>
                <w:rFonts w:asciiTheme="majorHAnsi" w:hAnsiTheme="majorHAnsi" w:cstheme="majorHAnsi"/>
                <w:b/>
                <w:bCs/>
                <w:color w:val="auto"/>
                <w:sz w:val="21"/>
                <w:szCs w:val="21"/>
                <w:lang w:val="en-AU"/>
              </w:rPr>
              <w:t>Desired result</w:t>
            </w:r>
          </w:p>
        </w:tc>
        <w:tc>
          <w:tcPr>
            <w:tcW w:w="2363" w:type="dxa"/>
            <w:vAlign w:val="center"/>
          </w:tcPr>
          <w:p w14:paraId="1D106BC9" w14:textId="77777777" w:rsidR="00FE176A" w:rsidRPr="002D33EE" w:rsidRDefault="00FE176A" w:rsidP="001D24DE">
            <w:pPr>
              <w:rPr>
                <w:rFonts w:asciiTheme="majorHAnsi" w:hAnsiTheme="majorHAnsi" w:cstheme="majorHAnsi"/>
                <w:sz w:val="21"/>
                <w:szCs w:val="21"/>
              </w:rPr>
            </w:pPr>
            <w:r w:rsidRPr="00166644">
              <w:rPr>
                <w:rFonts w:asciiTheme="majorHAnsi" w:hAnsiTheme="majorHAnsi" w:cstheme="majorHAnsi"/>
                <w:b/>
                <w:bCs/>
                <w:color w:val="auto"/>
                <w:sz w:val="21"/>
                <w:szCs w:val="21"/>
                <w:lang w:val="en-AU"/>
              </w:rPr>
              <w:t>Indicator</w:t>
            </w:r>
          </w:p>
        </w:tc>
        <w:tc>
          <w:tcPr>
            <w:tcW w:w="2363" w:type="dxa"/>
            <w:vAlign w:val="center"/>
          </w:tcPr>
          <w:p w14:paraId="1A03C7AD" w14:textId="77777777" w:rsidR="00FE176A" w:rsidRPr="002D33EE" w:rsidRDefault="00FE176A" w:rsidP="001D24DE">
            <w:pPr>
              <w:rPr>
                <w:rFonts w:asciiTheme="majorHAnsi" w:hAnsiTheme="majorHAnsi" w:cstheme="majorHAnsi"/>
                <w:sz w:val="21"/>
                <w:szCs w:val="21"/>
              </w:rPr>
            </w:pPr>
            <w:r w:rsidRPr="00166644">
              <w:rPr>
                <w:rFonts w:asciiTheme="majorHAnsi" w:hAnsiTheme="majorHAnsi" w:cstheme="majorHAnsi"/>
                <w:b/>
                <w:bCs/>
                <w:color w:val="auto"/>
                <w:sz w:val="21"/>
                <w:szCs w:val="21"/>
                <w:lang w:val="en-AU"/>
              </w:rPr>
              <w:t>Who will collect &amp; analyse data</w:t>
            </w:r>
          </w:p>
        </w:tc>
        <w:tc>
          <w:tcPr>
            <w:tcW w:w="2363" w:type="dxa"/>
          </w:tcPr>
          <w:p w14:paraId="1E100088" w14:textId="77777777" w:rsidR="00FE176A" w:rsidRPr="002D33EE" w:rsidRDefault="00FE176A" w:rsidP="001D24DE">
            <w:pPr>
              <w:rPr>
                <w:rFonts w:asciiTheme="majorHAnsi" w:hAnsiTheme="majorHAnsi" w:cstheme="majorHAnsi"/>
                <w:sz w:val="21"/>
                <w:szCs w:val="21"/>
              </w:rPr>
            </w:pPr>
            <w:r w:rsidRPr="00166644">
              <w:rPr>
                <w:rFonts w:asciiTheme="majorHAnsi" w:hAnsiTheme="majorHAnsi" w:cstheme="majorHAnsi"/>
                <w:b/>
                <w:bCs/>
                <w:color w:val="auto"/>
                <w:sz w:val="21"/>
                <w:szCs w:val="21"/>
                <w:lang w:val="en-AU"/>
              </w:rPr>
              <w:t>Data collection method &amp; frequency</w:t>
            </w:r>
          </w:p>
        </w:tc>
        <w:tc>
          <w:tcPr>
            <w:tcW w:w="3365" w:type="dxa"/>
          </w:tcPr>
          <w:p w14:paraId="66F11C39" w14:textId="77777777" w:rsidR="00FE176A" w:rsidRPr="002D33EE" w:rsidRDefault="00FE176A" w:rsidP="001D24DE">
            <w:pPr>
              <w:rPr>
                <w:rFonts w:asciiTheme="majorHAnsi" w:hAnsiTheme="majorHAnsi" w:cstheme="majorHAnsi"/>
                <w:sz w:val="21"/>
                <w:szCs w:val="21"/>
              </w:rPr>
            </w:pPr>
            <w:r w:rsidRPr="00166644">
              <w:rPr>
                <w:rFonts w:asciiTheme="majorHAnsi" w:hAnsiTheme="majorHAnsi" w:cstheme="majorHAnsi"/>
                <w:b/>
                <w:bCs/>
                <w:color w:val="auto"/>
                <w:sz w:val="21"/>
                <w:szCs w:val="21"/>
                <w:lang w:val="en-AU"/>
              </w:rPr>
              <w:t>Use</w:t>
            </w:r>
          </w:p>
        </w:tc>
        <w:tc>
          <w:tcPr>
            <w:tcW w:w="1360" w:type="dxa"/>
          </w:tcPr>
          <w:p w14:paraId="4AD4A719" w14:textId="77777777" w:rsidR="00FE176A" w:rsidRPr="002D33EE" w:rsidRDefault="00FE176A" w:rsidP="001D24DE">
            <w:pPr>
              <w:rPr>
                <w:rFonts w:asciiTheme="majorHAnsi" w:hAnsiTheme="majorHAnsi" w:cstheme="majorHAnsi"/>
                <w:sz w:val="21"/>
                <w:szCs w:val="21"/>
              </w:rPr>
            </w:pPr>
            <w:r w:rsidRPr="00166644">
              <w:rPr>
                <w:rFonts w:asciiTheme="majorHAnsi" w:hAnsiTheme="majorHAnsi" w:cstheme="majorHAnsi"/>
                <w:b/>
                <w:bCs/>
                <w:color w:val="auto"/>
                <w:sz w:val="21"/>
                <w:szCs w:val="21"/>
                <w:lang w:val="en-AU"/>
              </w:rPr>
              <w:t>Baseline &amp; target</w:t>
            </w:r>
          </w:p>
        </w:tc>
      </w:tr>
      <w:tr w:rsidR="00FE176A" w14:paraId="334F39C4" w14:textId="77777777" w:rsidTr="00FE176A">
        <w:trPr>
          <w:trHeight w:val="864"/>
        </w:trPr>
        <w:tc>
          <w:tcPr>
            <w:tcW w:w="2362" w:type="dxa"/>
          </w:tcPr>
          <w:p w14:paraId="42AFE7E3" w14:textId="77777777" w:rsidR="00FE176A" w:rsidRDefault="00FE176A" w:rsidP="001D24DE">
            <w:r w:rsidRPr="002D33EE">
              <w:rPr>
                <w:rFonts w:asciiTheme="majorHAnsi" w:hAnsiTheme="majorHAnsi" w:cstheme="majorHAnsi"/>
                <w:sz w:val="21"/>
                <w:szCs w:val="21"/>
                <w:lang w:val="en-AU"/>
              </w:rPr>
              <w:t>More women have access to services</w:t>
            </w:r>
          </w:p>
        </w:tc>
        <w:tc>
          <w:tcPr>
            <w:tcW w:w="2363" w:type="dxa"/>
          </w:tcPr>
          <w:p w14:paraId="715FBB5D" w14:textId="77777777" w:rsidR="00FE176A" w:rsidRDefault="00FE176A" w:rsidP="001D24DE">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additional</w:t>
            </w:r>
            <w:proofErr w:type="gramEnd"/>
            <w:r w:rsidRPr="002D33EE">
              <w:rPr>
                <w:rFonts w:asciiTheme="majorHAnsi" w:hAnsiTheme="majorHAnsi" w:cstheme="majorHAnsi"/>
                <w:sz w:val="21"/>
                <w:szCs w:val="21"/>
                <w:lang w:val="en-AU"/>
              </w:rPr>
              <w:t xml:space="preserve"> services provided/women reached</w:t>
            </w:r>
          </w:p>
        </w:tc>
        <w:tc>
          <w:tcPr>
            <w:tcW w:w="2363" w:type="dxa"/>
          </w:tcPr>
          <w:p w14:paraId="00A3DF11" w14:textId="77777777" w:rsidR="00FE176A" w:rsidRDefault="00FE176A" w:rsidP="001D24DE">
            <w:r w:rsidRPr="002D33EE">
              <w:rPr>
                <w:rFonts w:asciiTheme="majorHAnsi" w:hAnsiTheme="majorHAnsi" w:cstheme="majorHAnsi"/>
                <w:sz w:val="21"/>
                <w:szCs w:val="21"/>
                <w:lang w:val="en-AU"/>
              </w:rPr>
              <w:t>Program Partners</w:t>
            </w:r>
          </w:p>
        </w:tc>
        <w:tc>
          <w:tcPr>
            <w:tcW w:w="2363" w:type="dxa"/>
          </w:tcPr>
          <w:p w14:paraId="29B14174" w14:textId="77777777" w:rsidR="00FE176A" w:rsidRDefault="00FE176A" w:rsidP="001D24DE">
            <w:r w:rsidRPr="002D33EE">
              <w:rPr>
                <w:rFonts w:asciiTheme="majorHAnsi" w:hAnsiTheme="majorHAnsi" w:cstheme="majorHAnsi"/>
                <w:sz w:val="21"/>
                <w:szCs w:val="21"/>
                <w:lang w:val="en-AU"/>
              </w:rPr>
              <w:t>Partner reports</w:t>
            </w:r>
          </w:p>
        </w:tc>
        <w:tc>
          <w:tcPr>
            <w:tcW w:w="3365" w:type="dxa"/>
          </w:tcPr>
          <w:p w14:paraId="1028D46A" w14:textId="77777777" w:rsidR="00FE176A" w:rsidRDefault="00FE176A" w:rsidP="001D24DE">
            <w:r w:rsidRPr="002D33EE">
              <w:rPr>
                <w:rFonts w:asciiTheme="majorHAnsi" w:hAnsiTheme="majorHAnsi" w:cstheme="majorHAnsi"/>
                <w:sz w:val="21"/>
                <w:szCs w:val="21"/>
                <w:lang w:val="en-AU"/>
              </w:rPr>
              <w:t xml:space="preserve">DFAT </w:t>
            </w:r>
            <w:proofErr w:type="spellStart"/>
            <w:r w:rsidRPr="002D33EE">
              <w:rPr>
                <w:rFonts w:asciiTheme="majorHAnsi" w:hAnsiTheme="majorHAnsi" w:cstheme="majorHAnsi"/>
                <w:sz w:val="21"/>
                <w:szCs w:val="21"/>
                <w:lang w:val="en-AU"/>
              </w:rPr>
              <w:t>PfR</w:t>
            </w:r>
            <w:proofErr w:type="spellEnd"/>
            <w:r w:rsidRPr="002D33EE">
              <w:rPr>
                <w:rFonts w:asciiTheme="majorHAnsi" w:hAnsiTheme="majorHAnsi" w:cstheme="majorHAnsi"/>
                <w:sz w:val="21"/>
                <w:szCs w:val="21"/>
                <w:lang w:val="en-AU"/>
              </w:rPr>
              <w:t xml:space="preserve"> PAF</w:t>
            </w:r>
          </w:p>
        </w:tc>
        <w:tc>
          <w:tcPr>
            <w:tcW w:w="1360" w:type="dxa"/>
          </w:tcPr>
          <w:p w14:paraId="09699A40" w14:textId="77777777" w:rsidR="00FE176A" w:rsidRDefault="00FE176A" w:rsidP="001D24DE">
            <w:proofErr w:type="spellStart"/>
            <w:r w:rsidRPr="002D33EE">
              <w:rPr>
                <w:rFonts w:asciiTheme="majorHAnsi" w:hAnsiTheme="majorHAnsi" w:cstheme="majorHAnsi"/>
                <w:sz w:val="21"/>
                <w:szCs w:val="21"/>
                <w:lang w:val="en-AU"/>
              </w:rPr>
              <w:t>tbd</w:t>
            </w:r>
            <w:proofErr w:type="spellEnd"/>
          </w:p>
        </w:tc>
      </w:tr>
    </w:tbl>
    <w:p w14:paraId="0167F25B" w14:textId="77777777" w:rsidR="00FE176A" w:rsidRDefault="00FE176A" w:rsidP="00FE176A"/>
    <w:p w14:paraId="0BC9363C" w14:textId="77777777" w:rsidR="00FE176A" w:rsidRDefault="00FE176A" w:rsidP="00FE176A">
      <w:pPr>
        <w:rPr>
          <w:rFonts w:asciiTheme="majorHAnsi" w:hAnsiTheme="majorHAnsi" w:cstheme="majorHAnsi"/>
          <w:b/>
          <w:bCs/>
          <w:sz w:val="21"/>
          <w:szCs w:val="21"/>
        </w:rPr>
      </w:pPr>
      <w:r w:rsidRPr="00166644">
        <w:rPr>
          <w:rFonts w:asciiTheme="majorHAnsi" w:hAnsiTheme="majorHAnsi" w:cstheme="majorHAnsi"/>
          <w:b/>
          <w:bCs/>
          <w:color w:val="auto"/>
          <w:sz w:val="21"/>
          <w:szCs w:val="21"/>
          <w:lang w:val="en-AU"/>
        </w:rPr>
        <w:t>EOPO1</w:t>
      </w:r>
    </w:p>
    <w:tbl>
      <w:tblPr>
        <w:tblStyle w:val="TableGrid"/>
        <w:tblW w:w="0" w:type="auto"/>
        <w:tblLook w:val="04A0" w:firstRow="1" w:lastRow="0" w:firstColumn="1" w:lastColumn="0" w:noHBand="0" w:noVBand="1"/>
      </w:tblPr>
      <w:tblGrid>
        <w:gridCol w:w="2024"/>
        <w:gridCol w:w="2025"/>
        <w:gridCol w:w="2025"/>
        <w:gridCol w:w="2025"/>
        <w:gridCol w:w="2025"/>
        <w:gridCol w:w="2884"/>
        <w:gridCol w:w="1166"/>
      </w:tblGrid>
      <w:tr w:rsidR="00FE176A" w14:paraId="404990E0" w14:textId="77777777" w:rsidTr="001D24DE">
        <w:trPr>
          <w:tblHeader/>
        </w:trPr>
        <w:tc>
          <w:tcPr>
            <w:tcW w:w="2024" w:type="dxa"/>
            <w:vAlign w:val="center"/>
          </w:tcPr>
          <w:p w14:paraId="41325B3A" w14:textId="77777777" w:rsidR="00FE176A" w:rsidRDefault="00FE176A" w:rsidP="001D24DE">
            <w:r w:rsidRPr="00166644">
              <w:rPr>
                <w:rFonts w:asciiTheme="majorHAnsi" w:hAnsiTheme="majorHAnsi" w:cstheme="majorHAnsi"/>
                <w:b/>
                <w:bCs/>
                <w:color w:val="auto"/>
                <w:sz w:val="21"/>
                <w:szCs w:val="21"/>
                <w:lang w:val="en-AU"/>
              </w:rPr>
              <w:t>Desired result</w:t>
            </w:r>
          </w:p>
        </w:tc>
        <w:tc>
          <w:tcPr>
            <w:tcW w:w="2025" w:type="dxa"/>
            <w:vAlign w:val="center"/>
          </w:tcPr>
          <w:p w14:paraId="43E288FA" w14:textId="77777777" w:rsidR="00FE176A" w:rsidRDefault="00FE176A" w:rsidP="001D24DE">
            <w:r w:rsidRPr="00166644">
              <w:rPr>
                <w:rFonts w:asciiTheme="majorHAnsi" w:hAnsiTheme="majorHAnsi" w:cstheme="majorHAnsi"/>
                <w:b/>
                <w:bCs/>
                <w:color w:val="auto"/>
                <w:sz w:val="21"/>
                <w:szCs w:val="21"/>
                <w:lang w:val="en-AU"/>
              </w:rPr>
              <w:t>Indicator</w:t>
            </w:r>
          </w:p>
        </w:tc>
        <w:tc>
          <w:tcPr>
            <w:tcW w:w="2025" w:type="dxa"/>
            <w:vAlign w:val="center"/>
          </w:tcPr>
          <w:p w14:paraId="64ADAE8B" w14:textId="77777777" w:rsidR="00FE176A" w:rsidRDefault="00FE176A" w:rsidP="001D24DE">
            <w:r w:rsidRPr="00166644">
              <w:rPr>
                <w:rFonts w:asciiTheme="majorHAnsi" w:hAnsiTheme="majorHAnsi" w:cstheme="majorHAnsi"/>
                <w:b/>
                <w:bCs/>
                <w:color w:val="auto"/>
                <w:sz w:val="21"/>
                <w:szCs w:val="21"/>
                <w:lang w:val="en-AU"/>
              </w:rPr>
              <w:t>Who will collect &amp; analyse data</w:t>
            </w:r>
          </w:p>
        </w:tc>
        <w:tc>
          <w:tcPr>
            <w:tcW w:w="2025" w:type="dxa"/>
          </w:tcPr>
          <w:p w14:paraId="760DEE86" w14:textId="77777777" w:rsidR="00FE176A" w:rsidRDefault="00FE176A" w:rsidP="001D24DE">
            <w:r w:rsidRPr="00166644">
              <w:rPr>
                <w:rFonts w:asciiTheme="majorHAnsi" w:hAnsiTheme="majorHAnsi" w:cstheme="majorHAnsi"/>
                <w:b/>
                <w:bCs/>
                <w:color w:val="auto"/>
                <w:sz w:val="21"/>
                <w:szCs w:val="21"/>
                <w:lang w:val="en-AU"/>
              </w:rPr>
              <w:t>Data collection method &amp; frequency</w:t>
            </w:r>
          </w:p>
        </w:tc>
        <w:tc>
          <w:tcPr>
            <w:tcW w:w="2025" w:type="dxa"/>
          </w:tcPr>
          <w:p w14:paraId="0F847754" w14:textId="77777777" w:rsidR="00FE176A" w:rsidRDefault="00FE176A" w:rsidP="001D24DE">
            <w:r w:rsidRPr="00166644">
              <w:rPr>
                <w:rFonts w:asciiTheme="majorHAnsi" w:hAnsiTheme="majorHAnsi" w:cstheme="majorHAnsi"/>
                <w:b/>
                <w:bCs/>
                <w:color w:val="auto"/>
                <w:sz w:val="21"/>
                <w:szCs w:val="21"/>
                <w:lang w:val="en-AU"/>
              </w:rPr>
              <w:t>Risks</w:t>
            </w:r>
          </w:p>
        </w:tc>
        <w:tc>
          <w:tcPr>
            <w:tcW w:w="2884" w:type="dxa"/>
          </w:tcPr>
          <w:p w14:paraId="67E293AD" w14:textId="77777777" w:rsidR="00FE176A" w:rsidRDefault="00FE176A" w:rsidP="001D24DE">
            <w:r w:rsidRPr="00166644">
              <w:rPr>
                <w:rFonts w:asciiTheme="majorHAnsi" w:hAnsiTheme="majorHAnsi" w:cstheme="majorHAnsi"/>
                <w:b/>
                <w:bCs/>
                <w:color w:val="auto"/>
                <w:sz w:val="21"/>
                <w:szCs w:val="21"/>
                <w:lang w:val="en-AU"/>
              </w:rPr>
              <w:t>Use</w:t>
            </w:r>
          </w:p>
        </w:tc>
        <w:tc>
          <w:tcPr>
            <w:tcW w:w="1166" w:type="dxa"/>
          </w:tcPr>
          <w:p w14:paraId="7A483C98" w14:textId="77777777" w:rsidR="00FE176A" w:rsidRDefault="00FE176A" w:rsidP="001D24DE">
            <w:r w:rsidRPr="00166644">
              <w:rPr>
                <w:rFonts w:asciiTheme="majorHAnsi" w:hAnsiTheme="majorHAnsi" w:cstheme="majorHAnsi"/>
                <w:b/>
                <w:bCs/>
                <w:color w:val="auto"/>
                <w:sz w:val="21"/>
                <w:szCs w:val="21"/>
                <w:lang w:val="en-AU"/>
              </w:rPr>
              <w:t>Baseline &amp; target</w:t>
            </w:r>
          </w:p>
        </w:tc>
      </w:tr>
      <w:tr w:rsidR="00FE176A" w14:paraId="55AEC4D0" w14:textId="77777777" w:rsidTr="001D24DE">
        <w:tc>
          <w:tcPr>
            <w:tcW w:w="2024" w:type="dxa"/>
          </w:tcPr>
          <w:p w14:paraId="6147AC60"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Selected partners better represent women’s voice and </w:t>
            </w:r>
            <w:r w:rsidRPr="002D33EE">
              <w:rPr>
                <w:rFonts w:asciiTheme="majorHAnsi" w:hAnsiTheme="majorHAnsi" w:cstheme="majorHAnsi"/>
                <w:sz w:val="21"/>
                <w:szCs w:val="21"/>
                <w:lang w:val="en-AU"/>
              </w:rPr>
              <w:lastRenderedPageBreak/>
              <w:t>interests in targeted areas, including women with disabilities.</w:t>
            </w:r>
          </w:p>
          <w:p w14:paraId="15ACD843" w14:textId="77777777" w:rsidR="00FE176A" w:rsidRDefault="00FE176A" w:rsidP="001D24DE"/>
        </w:tc>
        <w:tc>
          <w:tcPr>
            <w:tcW w:w="2025" w:type="dxa"/>
          </w:tcPr>
          <w:p w14:paraId="22F13FB5"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 xml:space="preserve">Increasing # of women in leadership positions. </w:t>
            </w:r>
          </w:p>
          <w:p w14:paraId="1C25D387"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 xml:space="preserve">Perceived changes in the way decisions are made at national and subnational levels in target areas. </w:t>
            </w:r>
          </w:p>
          <w:p w14:paraId="7230B489"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Ratio of men to women in local decision-making bodies. </w:t>
            </w:r>
          </w:p>
          <w:p w14:paraId="518AEB72"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Extent of female participation in community-level decision making in targeted areas.</w:t>
            </w:r>
          </w:p>
          <w:p w14:paraId="59776208"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Changes in sex ratios on resource management committees in target areas.</w:t>
            </w:r>
          </w:p>
          <w:p w14:paraId="53F8C324"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Levels of men and women’s inputs into community resource issues in targeted areas.</w:t>
            </w:r>
          </w:p>
          <w:p w14:paraId="09632E0C"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Evidence of decision-making spaces consulting with women and </w:t>
            </w:r>
            <w:r w:rsidRPr="002D33EE">
              <w:rPr>
                <w:rFonts w:asciiTheme="majorHAnsi" w:hAnsiTheme="majorHAnsi" w:cstheme="majorHAnsi"/>
                <w:sz w:val="21"/>
                <w:szCs w:val="21"/>
                <w:lang w:val="en-AU"/>
              </w:rPr>
              <w:lastRenderedPageBreak/>
              <w:t>responding to their needs and priorities in target areas.</w:t>
            </w:r>
          </w:p>
          <w:p w14:paraId="3CEA4067"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Levels of men and women’s inputs into community resource issues in targeted areas.</w:t>
            </w:r>
          </w:p>
          <w:p w14:paraId="01B5722F"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Evidence of decision-making spaces to consult with women and respond to women’s needs and priorities.</w:t>
            </w:r>
          </w:p>
          <w:p w14:paraId="28EA227C"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making spaces in target areas.</w:t>
            </w:r>
          </w:p>
          <w:p w14:paraId="3939A55F"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Increased community support for women’s and children’s human and legal rights.</w:t>
            </w:r>
          </w:p>
          <w:p w14:paraId="738A1270"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Increased number of women with disability in leadership fora.</w:t>
            </w:r>
          </w:p>
          <w:p w14:paraId="12F2463B"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Existence and application of local policies on gender equality, including </w:t>
            </w:r>
            <w:r w:rsidRPr="002D33EE">
              <w:rPr>
                <w:rFonts w:asciiTheme="majorHAnsi" w:hAnsiTheme="majorHAnsi" w:cstheme="majorHAnsi"/>
                <w:sz w:val="21"/>
                <w:szCs w:val="21"/>
                <w:lang w:val="en-AU"/>
              </w:rPr>
              <w:lastRenderedPageBreak/>
              <w:t>commitments to equal representation and participation.</w:t>
            </w:r>
          </w:p>
          <w:p w14:paraId="737CFC81"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Changes in political participation by women at local and national level.</w:t>
            </w:r>
          </w:p>
          <w:p w14:paraId="1CEFCE1C"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Changes in public and private sector leadership.</w:t>
            </w:r>
          </w:p>
          <w:p w14:paraId="36C2DBB8" w14:textId="77777777" w:rsidR="00FE176A" w:rsidRDefault="00FE176A" w:rsidP="001D24DE">
            <w:r w:rsidRPr="002D33EE">
              <w:rPr>
                <w:rFonts w:asciiTheme="majorHAnsi" w:hAnsiTheme="majorHAnsi" w:cstheme="majorHAnsi"/>
                <w:sz w:val="21"/>
                <w:szCs w:val="21"/>
                <w:lang w:val="en-AU"/>
              </w:rPr>
              <w:t>Evidence of decision-making spaces consulting with women and responding to women’s needs and priorities.</w:t>
            </w:r>
          </w:p>
        </w:tc>
        <w:tc>
          <w:tcPr>
            <w:tcW w:w="2025" w:type="dxa"/>
          </w:tcPr>
          <w:p w14:paraId="6C73E99F"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 xml:space="preserve">Program to support </w:t>
            </w:r>
            <w:proofErr w:type="spellStart"/>
            <w:r w:rsidRPr="002D33EE">
              <w:rPr>
                <w:rFonts w:asciiTheme="majorHAnsi" w:hAnsiTheme="majorHAnsi" w:cstheme="majorHAnsi"/>
                <w:sz w:val="21"/>
                <w:szCs w:val="21"/>
                <w:lang w:val="en-AU"/>
              </w:rPr>
              <w:t>DfCDR</w:t>
            </w:r>
            <w:proofErr w:type="spellEnd"/>
            <w:r w:rsidRPr="002D33EE">
              <w:rPr>
                <w:rFonts w:asciiTheme="majorHAnsi" w:hAnsiTheme="majorHAnsi" w:cstheme="majorHAnsi"/>
                <w:sz w:val="21"/>
                <w:szCs w:val="21"/>
                <w:lang w:val="en-AU"/>
              </w:rPr>
              <w:t xml:space="preserve"> </w:t>
            </w:r>
          </w:p>
          <w:p w14:paraId="35D6796A"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 xml:space="preserve">Relevant </w:t>
            </w: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depts. </w:t>
            </w:r>
          </w:p>
          <w:p w14:paraId="7FFCACB3"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Program partners </w:t>
            </w:r>
          </w:p>
          <w:p w14:paraId="1B7A3D06" w14:textId="77777777" w:rsidR="00FE176A" w:rsidRDefault="00FE176A" w:rsidP="001D24DE">
            <w:r w:rsidRPr="002D33EE">
              <w:rPr>
                <w:rFonts w:asciiTheme="majorHAnsi" w:hAnsiTheme="majorHAnsi" w:cstheme="majorHAnsi"/>
                <w:sz w:val="21"/>
                <w:szCs w:val="21"/>
                <w:lang w:val="en-AU"/>
              </w:rPr>
              <w:t>MC</w:t>
            </w:r>
          </w:p>
        </w:tc>
        <w:tc>
          <w:tcPr>
            <w:tcW w:w="2025" w:type="dxa"/>
          </w:tcPr>
          <w:p w14:paraId="3B83DB88"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Programme annual and six-monthly reports</w:t>
            </w:r>
          </w:p>
          <w:p w14:paraId="4C89CDC4"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Program Mid-Term Review (MTR)</w:t>
            </w:r>
          </w:p>
          <w:p w14:paraId="5DA7BE7B"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Public announcements </w:t>
            </w:r>
          </w:p>
          <w:p w14:paraId="07434C34" w14:textId="77777777" w:rsidR="00FE176A" w:rsidRPr="002D33EE" w:rsidRDefault="00FE176A" w:rsidP="001D24DE">
            <w:pPr>
              <w:rPr>
                <w:rFonts w:asciiTheme="majorHAnsi" w:hAnsiTheme="majorHAnsi" w:cstheme="majorHAnsi"/>
                <w:sz w:val="21"/>
                <w:szCs w:val="21"/>
                <w:lang w:val="en-AU"/>
              </w:rPr>
            </w:pP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data</w:t>
            </w:r>
          </w:p>
          <w:p w14:paraId="3BCF205C"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Program Monitoring and annual reports</w:t>
            </w:r>
          </w:p>
          <w:p w14:paraId="14194F7A"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Significant Policy Change </w:t>
            </w:r>
          </w:p>
          <w:p w14:paraId="2A0ABDEF"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Stories of Significant Change / Case studies </w:t>
            </w:r>
          </w:p>
          <w:p w14:paraId="79253FA7" w14:textId="77777777" w:rsidR="00FE176A" w:rsidRPr="002D33EE" w:rsidRDefault="00FE176A" w:rsidP="001D24DE">
            <w:pPr>
              <w:rPr>
                <w:rFonts w:asciiTheme="majorHAnsi" w:hAnsiTheme="majorHAnsi" w:cstheme="majorHAnsi"/>
                <w:sz w:val="21"/>
                <w:szCs w:val="21"/>
                <w:lang w:val="en-AU"/>
              </w:rPr>
            </w:pPr>
          </w:p>
          <w:p w14:paraId="2507F4F6" w14:textId="77777777" w:rsidR="00FE176A" w:rsidRDefault="00FE176A" w:rsidP="001D24DE"/>
        </w:tc>
        <w:tc>
          <w:tcPr>
            <w:tcW w:w="2025" w:type="dxa"/>
          </w:tcPr>
          <w:p w14:paraId="3D4D4E9E"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Limited interest of women to engage in leadership.</w:t>
            </w:r>
          </w:p>
          <w:p w14:paraId="59CDE7A7"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Lack of traction with health and education departments.</w:t>
            </w:r>
          </w:p>
          <w:p w14:paraId="4B3CCCDB"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Limited engagement of CSO networks.</w:t>
            </w:r>
          </w:p>
          <w:p w14:paraId="768BC991"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Limited number of women with disability prepared to be involved.</w:t>
            </w:r>
          </w:p>
          <w:p w14:paraId="6BC0C1F9"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Low level of traction with </w:t>
            </w: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w:t>
            </w:r>
          </w:p>
          <w:p w14:paraId="5CDE68DD" w14:textId="77777777" w:rsidR="00FE176A" w:rsidRDefault="00FE176A" w:rsidP="001D24DE">
            <w:r w:rsidRPr="002D33EE">
              <w:rPr>
                <w:rFonts w:asciiTheme="majorHAnsi" w:hAnsiTheme="majorHAnsi" w:cstheme="majorHAnsi"/>
                <w:sz w:val="21"/>
                <w:szCs w:val="21"/>
                <w:lang w:val="en-AU"/>
              </w:rPr>
              <w:t>Low level engagement of women with disability.</w:t>
            </w:r>
          </w:p>
        </w:tc>
        <w:tc>
          <w:tcPr>
            <w:tcW w:w="2884" w:type="dxa"/>
          </w:tcPr>
          <w:p w14:paraId="5B69C66B" w14:textId="77777777" w:rsidR="00FE176A" w:rsidRDefault="00FE176A" w:rsidP="001D24DE">
            <w:r w:rsidRPr="002D33EE">
              <w:rPr>
                <w:rFonts w:asciiTheme="majorHAnsi" w:hAnsiTheme="majorHAnsi" w:cstheme="majorHAnsi"/>
                <w:sz w:val="21"/>
                <w:szCs w:val="21"/>
                <w:lang w:val="en-AU"/>
              </w:rPr>
              <w:lastRenderedPageBreak/>
              <w:t xml:space="preserve">DFAT internal strategy and policy; </w:t>
            </w: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planning and strategy development; DFCDR </w:t>
            </w:r>
            <w:r w:rsidRPr="002D33EE">
              <w:rPr>
                <w:rFonts w:asciiTheme="majorHAnsi" w:hAnsiTheme="majorHAnsi" w:cstheme="majorHAnsi"/>
                <w:sz w:val="21"/>
                <w:szCs w:val="21"/>
                <w:lang w:val="en-AU"/>
              </w:rPr>
              <w:lastRenderedPageBreak/>
              <w:t>for CEDAW reporting; PNGWL review and adjustments</w:t>
            </w:r>
          </w:p>
        </w:tc>
        <w:tc>
          <w:tcPr>
            <w:tcW w:w="1166" w:type="dxa"/>
          </w:tcPr>
          <w:p w14:paraId="03EDD270" w14:textId="77777777" w:rsidR="00FE176A" w:rsidRDefault="00FE176A" w:rsidP="001D24DE">
            <w:proofErr w:type="spellStart"/>
            <w:r w:rsidRPr="002D33EE">
              <w:rPr>
                <w:rFonts w:asciiTheme="majorHAnsi" w:hAnsiTheme="majorHAnsi" w:cstheme="majorHAnsi"/>
                <w:sz w:val="21"/>
                <w:szCs w:val="21"/>
                <w:lang w:val="en-AU"/>
              </w:rPr>
              <w:lastRenderedPageBreak/>
              <w:t>tbd</w:t>
            </w:r>
            <w:proofErr w:type="spellEnd"/>
          </w:p>
        </w:tc>
      </w:tr>
    </w:tbl>
    <w:p w14:paraId="2CC14D42" w14:textId="77777777" w:rsidR="00FE176A" w:rsidRDefault="00FE176A" w:rsidP="00FE176A"/>
    <w:p w14:paraId="0EBDB3D2" w14:textId="77777777" w:rsidR="00FE176A" w:rsidRPr="00FE176A" w:rsidRDefault="00FE176A" w:rsidP="00FE176A">
      <w:pPr>
        <w:rPr>
          <w:b/>
          <w:bCs/>
        </w:rPr>
      </w:pPr>
      <w:r w:rsidRPr="00FE176A">
        <w:rPr>
          <w:b/>
          <w:bCs/>
        </w:rPr>
        <w:t>Intermediate Outcomes: (by 2027)</w:t>
      </w:r>
    </w:p>
    <w:tbl>
      <w:tblPr>
        <w:tblStyle w:val="TableGrid"/>
        <w:tblW w:w="0" w:type="auto"/>
        <w:tblLook w:val="04A0" w:firstRow="1" w:lastRow="0" w:firstColumn="1" w:lastColumn="0" w:noHBand="0" w:noVBand="1"/>
      </w:tblPr>
      <w:tblGrid>
        <w:gridCol w:w="2024"/>
        <w:gridCol w:w="2025"/>
        <w:gridCol w:w="2025"/>
        <w:gridCol w:w="2025"/>
        <w:gridCol w:w="2025"/>
        <w:gridCol w:w="2884"/>
        <w:gridCol w:w="1166"/>
      </w:tblGrid>
      <w:tr w:rsidR="00FE176A" w14:paraId="54C02DF4" w14:textId="77777777" w:rsidTr="001D24DE">
        <w:trPr>
          <w:tblHeader/>
        </w:trPr>
        <w:tc>
          <w:tcPr>
            <w:tcW w:w="2024" w:type="dxa"/>
            <w:vAlign w:val="center"/>
          </w:tcPr>
          <w:p w14:paraId="1EA846C6" w14:textId="77777777" w:rsidR="00FE176A" w:rsidRDefault="00FE176A" w:rsidP="001D24DE">
            <w:pPr>
              <w:rPr>
                <w:b/>
                <w:bCs/>
              </w:rPr>
            </w:pPr>
            <w:r w:rsidRPr="00166644">
              <w:rPr>
                <w:rFonts w:asciiTheme="majorHAnsi" w:hAnsiTheme="majorHAnsi" w:cstheme="majorHAnsi"/>
                <w:b/>
                <w:bCs/>
                <w:color w:val="auto"/>
                <w:sz w:val="21"/>
                <w:szCs w:val="21"/>
                <w:lang w:val="en-AU"/>
              </w:rPr>
              <w:t>Desired result</w:t>
            </w:r>
          </w:p>
        </w:tc>
        <w:tc>
          <w:tcPr>
            <w:tcW w:w="2025" w:type="dxa"/>
            <w:vAlign w:val="center"/>
          </w:tcPr>
          <w:p w14:paraId="38AFD859" w14:textId="77777777" w:rsidR="00FE176A" w:rsidRDefault="00FE176A" w:rsidP="001D24DE">
            <w:pPr>
              <w:rPr>
                <w:b/>
                <w:bCs/>
              </w:rPr>
            </w:pPr>
            <w:r w:rsidRPr="00166644">
              <w:rPr>
                <w:rFonts w:asciiTheme="majorHAnsi" w:hAnsiTheme="majorHAnsi" w:cstheme="majorHAnsi"/>
                <w:b/>
                <w:bCs/>
                <w:color w:val="auto"/>
                <w:sz w:val="21"/>
                <w:szCs w:val="21"/>
                <w:lang w:val="en-AU"/>
              </w:rPr>
              <w:t>Indicator</w:t>
            </w:r>
          </w:p>
        </w:tc>
        <w:tc>
          <w:tcPr>
            <w:tcW w:w="2025" w:type="dxa"/>
            <w:vAlign w:val="center"/>
          </w:tcPr>
          <w:p w14:paraId="4D0B8D92" w14:textId="77777777" w:rsidR="00FE176A" w:rsidRDefault="00FE176A" w:rsidP="001D24DE">
            <w:pPr>
              <w:rPr>
                <w:b/>
                <w:bCs/>
              </w:rPr>
            </w:pPr>
            <w:r w:rsidRPr="00166644">
              <w:rPr>
                <w:rFonts w:asciiTheme="majorHAnsi" w:hAnsiTheme="majorHAnsi" w:cstheme="majorHAnsi"/>
                <w:b/>
                <w:bCs/>
                <w:color w:val="auto"/>
                <w:sz w:val="21"/>
                <w:szCs w:val="21"/>
                <w:lang w:val="en-AU"/>
              </w:rPr>
              <w:t>Who will collect &amp; analyse data</w:t>
            </w:r>
          </w:p>
        </w:tc>
        <w:tc>
          <w:tcPr>
            <w:tcW w:w="2025" w:type="dxa"/>
          </w:tcPr>
          <w:p w14:paraId="4F42FF91" w14:textId="77777777" w:rsidR="00FE176A" w:rsidRDefault="00FE176A" w:rsidP="001D24DE">
            <w:pPr>
              <w:rPr>
                <w:b/>
                <w:bCs/>
              </w:rPr>
            </w:pPr>
            <w:r w:rsidRPr="00166644">
              <w:rPr>
                <w:rFonts w:asciiTheme="majorHAnsi" w:hAnsiTheme="majorHAnsi" w:cstheme="majorHAnsi"/>
                <w:b/>
                <w:bCs/>
                <w:color w:val="auto"/>
                <w:sz w:val="21"/>
                <w:szCs w:val="21"/>
                <w:lang w:val="en-AU"/>
              </w:rPr>
              <w:t>Data collection method &amp; frequency</w:t>
            </w:r>
          </w:p>
        </w:tc>
        <w:tc>
          <w:tcPr>
            <w:tcW w:w="2025" w:type="dxa"/>
          </w:tcPr>
          <w:p w14:paraId="58533C3C" w14:textId="77777777" w:rsidR="00FE176A" w:rsidRDefault="00FE176A" w:rsidP="001D24DE">
            <w:pPr>
              <w:rPr>
                <w:b/>
                <w:bCs/>
              </w:rPr>
            </w:pPr>
            <w:r w:rsidRPr="00166644">
              <w:rPr>
                <w:rFonts w:asciiTheme="majorHAnsi" w:hAnsiTheme="majorHAnsi" w:cstheme="majorHAnsi"/>
                <w:b/>
                <w:bCs/>
                <w:color w:val="auto"/>
                <w:sz w:val="21"/>
                <w:szCs w:val="21"/>
                <w:lang w:val="en-AU"/>
              </w:rPr>
              <w:t>Risks</w:t>
            </w:r>
          </w:p>
        </w:tc>
        <w:tc>
          <w:tcPr>
            <w:tcW w:w="2884" w:type="dxa"/>
          </w:tcPr>
          <w:p w14:paraId="0C3AAC7B" w14:textId="77777777" w:rsidR="00FE176A" w:rsidRDefault="00FE176A" w:rsidP="001D24DE">
            <w:pPr>
              <w:rPr>
                <w:b/>
                <w:bCs/>
              </w:rPr>
            </w:pPr>
            <w:r w:rsidRPr="00166644">
              <w:rPr>
                <w:rFonts w:asciiTheme="majorHAnsi" w:hAnsiTheme="majorHAnsi" w:cstheme="majorHAnsi"/>
                <w:b/>
                <w:bCs/>
                <w:color w:val="auto"/>
                <w:sz w:val="21"/>
                <w:szCs w:val="21"/>
                <w:lang w:val="en-AU"/>
              </w:rPr>
              <w:t>Use</w:t>
            </w:r>
          </w:p>
        </w:tc>
        <w:tc>
          <w:tcPr>
            <w:tcW w:w="1166" w:type="dxa"/>
          </w:tcPr>
          <w:p w14:paraId="41F7A6A0" w14:textId="77777777" w:rsidR="00FE176A" w:rsidRDefault="00FE176A" w:rsidP="001D24DE">
            <w:pPr>
              <w:rPr>
                <w:b/>
                <w:bCs/>
              </w:rPr>
            </w:pPr>
            <w:r w:rsidRPr="00166644">
              <w:rPr>
                <w:rFonts w:asciiTheme="majorHAnsi" w:hAnsiTheme="majorHAnsi" w:cstheme="majorHAnsi"/>
                <w:b/>
                <w:bCs/>
                <w:color w:val="auto"/>
                <w:sz w:val="21"/>
                <w:szCs w:val="21"/>
                <w:lang w:val="en-AU"/>
              </w:rPr>
              <w:t>Baseline &amp; target</w:t>
            </w:r>
          </w:p>
        </w:tc>
      </w:tr>
      <w:tr w:rsidR="00FE176A" w14:paraId="2A353AF4" w14:textId="77777777" w:rsidTr="001D24DE">
        <w:tc>
          <w:tcPr>
            <w:tcW w:w="2024" w:type="dxa"/>
          </w:tcPr>
          <w:p w14:paraId="6BAFBDB5" w14:textId="77777777" w:rsidR="00FE176A" w:rsidRDefault="00FE176A" w:rsidP="001D24DE">
            <w:pPr>
              <w:rPr>
                <w:b/>
                <w:bCs/>
              </w:rPr>
            </w:pPr>
            <w:r w:rsidRPr="002D33EE">
              <w:rPr>
                <w:rFonts w:asciiTheme="majorHAnsi" w:hAnsiTheme="majorHAnsi" w:cstheme="majorHAnsi"/>
                <w:sz w:val="21"/>
                <w:szCs w:val="21"/>
                <w:lang w:val="en-AU"/>
              </w:rPr>
              <w:t xml:space="preserve">IO 1.1 - Expanded networks of effective advocates (men &amp; women) progress gender </w:t>
            </w:r>
            <w:r w:rsidRPr="002D33EE">
              <w:rPr>
                <w:rFonts w:asciiTheme="majorHAnsi" w:hAnsiTheme="majorHAnsi" w:cstheme="majorHAnsi"/>
                <w:sz w:val="21"/>
                <w:szCs w:val="21"/>
                <w:lang w:val="en-AU"/>
              </w:rPr>
              <w:lastRenderedPageBreak/>
              <w:t>equality &amp; women's empowerment.</w:t>
            </w:r>
          </w:p>
        </w:tc>
        <w:tc>
          <w:tcPr>
            <w:tcW w:w="2025" w:type="dxa"/>
          </w:tcPr>
          <w:p w14:paraId="500DC150"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 xml:space="preserve"># </w:t>
            </w:r>
            <w:proofErr w:type="gramStart"/>
            <w:r w:rsidRPr="002D33EE">
              <w:rPr>
                <w:rFonts w:asciiTheme="majorHAnsi" w:hAnsiTheme="majorHAnsi" w:cstheme="majorHAnsi"/>
                <w:sz w:val="21"/>
                <w:szCs w:val="21"/>
                <w:lang w:val="en-AU"/>
              </w:rPr>
              <w:t>networks</w:t>
            </w:r>
            <w:proofErr w:type="gramEnd"/>
            <w:r w:rsidRPr="002D33EE">
              <w:rPr>
                <w:rFonts w:asciiTheme="majorHAnsi" w:hAnsiTheme="majorHAnsi" w:cstheme="majorHAnsi"/>
                <w:sz w:val="21"/>
                <w:szCs w:val="21"/>
                <w:lang w:val="en-AU"/>
              </w:rPr>
              <w:t xml:space="preserve"> advocating for gender equality and women’s empowerment.</w:t>
            </w:r>
          </w:p>
          <w:p w14:paraId="3ABDFDF1"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 xml:space="preserve"># </w:t>
            </w:r>
            <w:proofErr w:type="gramStart"/>
            <w:r w:rsidRPr="002D33EE">
              <w:rPr>
                <w:rFonts w:asciiTheme="majorHAnsi" w:hAnsiTheme="majorHAnsi" w:cstheme="majorHAnsi"/>
                <w:sz w:val="21"/>
                <w:szCs w:val="21"/>
                <w:lang w:val="en-AU"/>
              </w:rPr>
              <w:t>women</w:t>
            </w:r>
            <w:proofErr w:type="gramEnd"/>
            <w:r w:rsidRPr="002D33EE">
              <w:rPr>
                <w:rFonts w:asciiTheme="majorHAnsi" w:hAnsiTheme="majorHAnsi" w:cstheme="majorHAnsi"/>
                <w:sz w:val="21"/>
                <w:szCs w:val="21"/>
                <w:lang w:val="en-AU"/>
              </w:rPr>
              <w:t>-led organisations advocating for gender equality and women’s empowerment.</w:t>
            </w:r>
          </w:p>
          <w:p w14:paraId="25C3E543"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meetings</w:t>
            </w:r>
            <w:proofErr w:type="gramEnd"/>
            <w:r w:rsidRPr="002D33EE">
              <w:rPr>
                <w:rFonts w:asciiTheme="majorHAnsi" w:hAnsiTheme="majorHAnsi" w:cstheme="majorHAnsi"/>
                <w:sz w:val="21"/>
                <w:szCs w:val="21"/>
                <w:lang w:val="en-AU"/>
              </w:rPr>
              <w:t xml:space="preserve"> convened with key gender networks.</w:t>
            </w:r>
          </w:p>
          <w:p w14:paraId="673F0597" w14:textId="77777777" w:rsidR="00FE176A" w:rsidRDefault="00FE176A" w:rsidP="001D24DE">
            <w:pPr>
              <w:rPr>
                <w:b/>
                <w:bCs/>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joint</w:t>
            </w:r>
            <w:proofErr w:type="gramEnd"/>
            <w:r w:rsidRPr="002D33EE">
              <w:rPr>
                <w:rFonts w:asciiTheme="majorHAnsi" w:hAnsiTheme="majorHAnsi" w:cstheme="majorHAnsi"/>
                <w:sz w:val="21"/>
                <w:szCs w:val="21"/>
                <w:lang w:val="en-AU"/>
              </w:rPr>
              <w:t xml:space="preserve"> govt. meetings promoting GBV/SARV prevention.</w:t>
            </w:r>
          </w:p>
        </w:tc>
        <w:tc>
          <w:tcPr>
            <w:tcW w:w="2025" w:type="dxa"/>
          </w:tcPr>
          <w:p w14:paraId="77C67248"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MC</w:t>
            </w:r>
          </w:p>
          <w:p w14:paraId="131B1ABC"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Program partners</w:t>
            </w:r>
          </w:p>
          <w:p w14:paraId="11DD6B67" w14:textId="77777777" w:rsidR="00FE176A" w:rsidRDefault="00FE176A" w:rsidP="001D24DE">
            <w:pPr>
              <w:rPr>
                <w:b/>
                <w:bCs/>
              </w:rPr>
            </w:pPr>
          </w:p>
        </w:tc>
        <w:tc>
          <w:tcPr>
            <w:tcW w:w="2025" w:type="dxa"/>
          </w:tcPr>
          <w:p w14:paraId="766DFE5E"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Partner reports</w:t>
            </w:r>
          </w:p>
          <w:p w14:paraId="74C465F0"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Significant Policy Change </w:t>
            </w:r>
          </w:p>
          <w:p w14:paraId="2D87A9E4" w14:textId="77777777" w:rsidR="00FE176A" w:rsidRPr="002D33EE" w:rsidRDefault="00FE176A" w:rsidP="001D24DE">
            <w:pPr>
              <w:rPr>
                <w:rFonts w:asciiTheme="majorHAnsi" w:hAnsiTheme="majorHAnsi" w:cstheme="majorHAnsi"/>
                <w:sz w:val="21"/>
                <w:szCs w:val="21"/>
                <w:lang w:val="en-AU"/>
              </w:rPr>
            </w:pP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data</w:t>
            </w:r>
          </w:p>
          <w:p w14:paraId="488D537D" w14:textId="77777777" w:rsidR="00FE176A" w:rsidRDefault="00FE176A" w:rsidP="001D24DE">
            <w:pPr>
              <w:rPr>
                <w:b/>
                <w:bCs/>
              </w:rPr>
            </w:pPr>
          </w:p>
        </w:tc>
        <w:tc>
          <w:tcPr>
            <w:tcW w:w="2025" w:type="dxa"/>
          </w:tcPr>
          <w:p w14:paraId="70C8BD12" w14:textId="77777777" w:rsidR="00FE176A" w:rsidRDefault="00FE176A" w:rsidP="001D24DE">
            <w:pPr>
              <w:rPr>
                <w:b/>
                <w:bCs/>
              </w:rPr>
            </w:pPr>
            <w:r w:rsidRPr="002D33EE">
              <w:rPr>
                <w:rFonts w:asciiTheme="majorHAnsi" w:hAnsiTheme="majorHAnsi" w:cstheme="majorHAnsi"/>
                <w:sz w:val="21"/>
                <w:szCs w:val="21"/>
                <w:lang w:val="en-AU"/>
              </w:rPr>
              <w:t xml:space="preserve">Women engaged in empowerment work exposed to violence or discrimination. </w:t>
            </w:r>
          </w:p>
        </w:tc>
        <w:tc>
          <w:tcPr>
            <w:tcW w:w="2884" w:type="dxa"/>
          </w:tcPr>
          <w:p w14:paraId="600A537F" w14:textId="77777777" w:rsidR="00FE176A" w:rsidRDefault="00FE176A" w:rsidP="001D24DE">
            <w:pPr>
              <w:rPr>
                <w:b/>
                <w:bCs/>
              </w:rPr>
            </w:pPr>
            <w:r w:rsidRPr="002D33EE">
              <w:rPr>
                <w:rFonts w:asciiTheme="majorHAnsi" w:hAnsiTheme="majorHAnsi" w:cstheme="majorHAnsi"/>
                <w:sz w:val="21"/>
                <w:szCs w:val="21"/>
                <w:lang w:val="en-AU"/>
              </w:rPr>
              <w:t xml:space="preserve">DFAT internal strategy and policy; </w:t>
            </w: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w:t>
            </w:r>
            <w:proofErr w:type="spellStart"/>
            <w:r w:rsidRPr="002D33EE">
              <w:rPr>
                <w:rFonts w:asciiTheme="majorHAnsi" w:hAnsiTheme="majorHAnsi" w:cstheme="majorHAnsi"/>
                <w:sz w:val="21"/>
                <w:szCs w:val="21"/>
                <w:lang w:val="en-AU"/>
              </w:rPr>
              <w:t>DfCDR</w:t>
            </w:r>
            <w:proofErr w:type="spellEnd"/>
            <w:r w:rsidRPr="002D33EE">
              <w:rPr>
                <w:rFonts w:asciiTheme="majorHAnsi" w:hAnsiTheme="majorHAnsi" w:cstheme="majorHAnsi"/>
                <w:sz w:val="21"/>
                <w:szCs w:val="21"/>
                <w:lang w:val="en-AU"/>
              </w:rPr>
              <w:t xml:space="preserve"> planning and strategy development</w:t>
            </w:r>
          </w:p>
        </w:tc>
        <w:tc>
          <w:tcPr>
            <w:tcW w:w="1166" w:type="dxa"/>
          </w:tcPr>
          <w:p w14:paraId="07322800"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r w:rsidR="00FE176A" w14:paraId="65061EE9" w14:textId="77777777" w:rsidTr="001D24DE">
        <w:tc>
          <w:tcPr>
            <w:tcW w:w="2024" w:type="dxa"/>
          </w:tcPr>
          <w:p w14:paraId="572369E5" w14:textId="77777777" w:rsidR="00FE176A" w:rsidRPr="002D33EE" w:rsidRDefault="00FE176A" w:rsidP="001D24DE">
            <w:pPr>
              <w:rPr>
                <w:rFonts w:asciiTheme="majorHAnsi" w:hAnsiTheme="majorHAnsi" w:cstheme="majorHAnsi"/>
                <w:sz w:val="21"/>
                <w:szCs w:val="21"/>
              </w:rPr>
            </w:pPr>
            <w:r w:rsidRPr="002D33EE">
              <w:rPr>
                <w:rFonts w:asciiTheme="majorHAnsi" w:hAnsiTheme="majorHAnsi" w:cstheme="majorHAnsi"/>
                <w:sz w:val="21"/>
                <w:szCs w:val="21"/>
                <w:lang w:val="en-AU"/>
              </w:rPr>
              <w:t>IO 1.2 - An expanded and more effective PNG women’s movement.</w:t>
            </w:r>
          </w:p>
        </w:tc>
        <w:tc>
          <w:tcPr>
            <w:tcW w:w="2025" w:type="dxa"/>
          </w:tcPr>
          <w:p w14:paraId="04A26C6F"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Extent to which governmental institutions / structures afford diverse members of PNG women’s movement greater recognition.</w:t>
            </w:r>
          </w:p>
          <w:p w14:paraId="66268390" w14:textId="77777777" w:rsidR="00FE176A" w:rsidRPr="002D33EE" w:rsidRDefault="00FE176A" w:rsidP="001D24DE">
            <w:pPr>
              <w:rPr>
                <w:rFonts w:asciiTheme="majorHAnsi" w:hAnsiTheme="majorHAnsi" w:cstheme="majorHAnsi"/>
                <w:sz w:val="21"/>
                <w:szCs w:val="21"/>
              </w:rPr>
            </w:pPr>
          </w:p>
        </w:tc>
        <w:tc>
          <w:tcPr>
            <w:tcW w:w="2025" w:type="dxa"/>
          </w:tcPr>
          <w:p w14:paraId="6E920FB7" w14:textId="77777777" w:rsidR="00FE176A" w:rsidRPr="002D33EE" w:rsidRDefault="00FE176A" w:rsidP="001D24DE">
            <w:pPr>
              <w:rPr>
                <w:rFonts w:asciiTheme="majorHAnsi" w:hAnsiTheme="majorHAnsi" w:cstheme="majorHAnsi"/>
                <w:sz w:val="21"/>
                <w:szCs w:val="21"/>
              </w:rPr>
            </w:pPr>
            <w:r w:rsidRPr="002D33EE">
              <w:rPr>
                <w:rFonts w:asciiTheme="majorHAnsi" w:hAnsiTheme="majorHAnsi" w:cstheme="majorHAnsi"/>
                <w:sz w:val="21"/>
                <w:szCs w:val="21"/>
                <w:lang w:val="en-AU"/>
              </w:rPr>
              <w:t>MC</w:t>
            </w:r>
          </w:p>
        </w:tc>
        <w:tc>
          <w:tcPr>
            <w:tcW w:w="2025" w:type="dxa"/>
          </w:tcPr>
          <w:p w14:paraId="7471C89A"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Six monthly program reports</w:t>
            </w:r>
          </w:p>
          <w:p w14:paraId="4C29B627"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Program MTR</w:t>
            </w:r>
          </w:p>
          <w:p w14:paraId="773DD9E5" w14:textId="77777777" w:rsidR="00FE176A" w:rsidRPr="002D33EE" w:rsidRDefault="00FE176A" w:rsidP="001D24DE">
            <w:pPr>
              <w:rPr>
                <w:rFonts w:asciiTheme="majorHAnsi" w:hAnsiTheme="majorHAnsi" w:cstheme="majorHAnsi"/>
                <w:sz w:val="21"/>
                <w:szCs w:val="21"/>
              </w:rPr>
            </w:pP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data</w:t>
            </w:r>
          </w:p>
        </w:tc>
        <w:tc>
          <w:tcPr>
            <w:tcW w:w="2025" w:type="dxa"/>
          </w:tcPr>
          <w:p w14:paraId="1ADD1D54" w14:textId="77777777" w:rsidR="00FE176A" w:rsidRPr="002D33EE" w:rsidRDefault="00FE176A" w:rsidP="001D24DE">
            <w:pPr>
              <w:rPr>
                <w:rFonts w:asciiTheme="majorHAnsi" w:hAnsiTheme="majorHAnsi" w:cstheme="majorHAnsi"/>
                <w:sz w:val="21"/>
                <w:szCs w:val="21"/>
              </w:rPr>
            </w:pPr>
            <w:r w:rsidRPr="002D33EE">
              <w:rPr>
                <w:rFonts w:asciiTheme="majorHAnsi" w:hAnsiTheme="majorHAnsi" w:cstheme="majorHAnsi"/>
                <w:sz w:val="21"/>
                <w:szCs w:val="21"/>
                <w:lang w:val="en-AU"/>
              </w:rPr>
              <w:t>Members of women’s movement experience violence or discrimination.</w:t>
            </w:r>
          </w:p>
        </w:tc>
        <w:tc>
          <w:tcPr>
            <w:tcW w:w="2884" w:type="dxa"/>
          </w:tcPr>
          <w:p w14:paraId="2FBAF22A"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DFAT internal strategy and policy </w:t>
            </w:r>
          </w:p>
          <w:p w14:paraId="31E8F626" w14:textId="77777777" w:rsidR="00FE176A" w:rsidRPr="002D33EE" w:rsidRDefault="00FE176A" w:rsidP="001D24DE">
            <w:pPr>
              <w:rPr>
                <w:rFonts w:asciiTheme="majorHAnsi" w:hAnsiTheme="majorHAnsi" w:cstheme="majorHAnsi"/>
                <w:sz w:val="21"/>
                <w:szCs w:val="21"/>
              </w:rPr>
            </w:pP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planning and strategy development</w:t>
            </w:r>
          </w:p>
        </w:tc>
        <w:tc>
          <w:tcPr>
            <w:tcW w:w="1166" w:type="dxa"/>
          </w:tcPr>
          <w:p w14:paraId="5137CED2" w14:textId="77777777" w:rsidR="00FE176A" w:rsidRPr="002D33EE" w:rsidRDefault="00FE176A" w:rsidP="001D24DE">
            <w:pPr>
              <w:rPr>
                <w:rFonts w:asciiTheme="majorHAnsi" w:hAnsiTheme="majorHAnsi" w:cstheme="majorHAnsi"/>
                <w:sz w:val="21"/>
                <w:szCs w:val="21"/>
              </w:rPr>
            </w:pPr>
            <w:proofErr w:type="spellStart"/>
            <w:r w:rsidRPr="002D33EE">
              <w:rPr>
                <w:rFonts w:asciiTheme="majorHAnsi" w:hAnsiTheme="majorHAnsi" w:cstheme="majorHAnsi"/>
                <w:sz w:val="21"/>
                <w:szCs w:val="21"/>
                <w:lang w:val="en-AU"/>
              </w:rPr>
              <w:t>tbd</w:t>
            </w:r>
            <w:proofErr w:type="spellEnd"/>
          </w:p>
        </w:tc>
      </w:tr>
      <w:tr w:rsidR="00FE176A" w14:paraId="632E954D" w14:textId="77777777" w:rsidTr="001D24DE">
        <w:tc>
          <w:tcPr>
            <w:tcW w:w="2024" w:type="dxa"/>
          </w:tcPr>
          <w:p w14:paraId="36DCBB91" w14:textId="77777777" w:rsidR="00FE176A" w:rsidRPr="002D33EE" w:rsidRDefault="00FE176A" w:rsidP="001D24DE">
            <w:pPr>
              <w:rPr>
                <w:rFonts w:asciiTheme="majorHAnsi" w:hAnsiTheme="majorHAnsi" w:cstheme="majorHAnsi"/>
                <w:sz w:val="21"/>
                <w:szCs w:val="21"/>
              </w:rPr>
            </w:pPr>
            <w:r w:rsidRPr="002D33EE">
              <w:rPr>
                <w:rFonts w:asciiTheme="majorHAnsi" w:hAnsiTheme="majorHAnsi" w:cstheme="majorHAnsi"/>
                <w:sz w:val="21"/>
                <w:szCs w:val="21"/>
                <w:lang w:val="en-AU"/>
              </w:rPr>
              <w:t>IO 1.3 -</w:t>
            </w:r>
            <w:r w:rsidRPr="002D33EE">
              <w:rPr>
                <w:rFonts w:eastAsiaTheme="minorEastAsia" w:hAnsi="Calibri" w:cs="Arial"/>
                <w:color w:val="000000" w:themeColor="text1"/>
                <w:kern w:val="24"/>
                <w:sz w:val="20"/>
                <w:szCs w:val="20"/>
                <w:lang w:val="en-AU"/>
              </w:rPr>
              <w:t xml:space="preserve"> </w:t>
            </w:r>
            <w:r w:rsidRPr="002D33EE">
              <w:rPr>
                <w:rFonts w:asciiTheme="majorHAnsi" w:hAnsiTheme="majorHAnsi" w:cstheme="majorHAnsi"/>
                <w:sz w:val="21"/>
                <w:szCs w:val="21"/>
                <w:lang w:val="en-AU"/>
              </w:rPr>
              <w:t xml:space="preserve">More women are supported as decision-makers and leaders in selected </w:t>
            </w:r>
            <w:r w:rsidRPr="002D33EE">
              <w:rPr>
                <w:rFonts w:asciiTheme="majorHAnsi" w:hAnsiTheme="majorHAnsi" w:cstheme="majorHAnsi"/>
                <w:sz w:val="21"/>
                <w:szCs w:val="21"/>
                <w:lang w:val="en-AU"/>
              </w:rPr>
              <w:lastRenderedPageBreak/>
              <w:t>partner organisations.</w:t>
            </w:r>
          </w:p>
        </w:tc>
        <w:tc>
          <w:tcPr>
            <w:tcW w:w="2025" w:type="dxa"/>
          </w:tcPr>
          <w:p w14:paraId="4D148B3B"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 and % women in leadership roles in partner organisations</w:t>
            </w:r>
          </w:p>
          <w:p w14:paraId="282E434E"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 and % women in leadership roles in private sector.</w:t>
            </w:r>
          </w:p>
          <w:p w14:paraId="11D8DE42"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and % women in leadership roles in public sector (national &amp; subnational).</w:t>
            </w:r>
          </w:p>
          <w:p w14:paraId="47D33210"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Evidence of diverse women’s participation and increased agency. </w:t>
            </w:r>
          </w:p>
          <w:p w14:paraId="0C347079" w14:textId="77777777" w:rsidR="00FE176A" w:rsidRPr="002D33EE" w:rsidRDefault="00FE176A" w:rsidP="001D24DE">
            <w:pPr>
              <w:rPr>
                <w:rFonts w:asciiTheme="majorHAnsi" w:hAnsiTheme="majorHAnsi" w:cstheme="majorHAnsi"/>
                <w:sz w:val="21"/>
                <w:szCs w:val="21"/>
              </w:rPr>
            </w:pPr>
            <w:r w:rsidRPr="002D33EE">
              <w:rPr>
                <w:rFonts w:asciiTheme="majorHAnsi" w:hAnsiTheme="majorHAnsi" w:cstheme="majorHAnsi"/>
                <w:sz w:val="21"/>
                <w:szCs w:val="21"/>
                <w:lang w:val="en-AU"/>
              </w:rPr>
              <w:t xml:space="preserve">Increase in women’s self-esteem and self-confidence to influence social processes. </w:t>
            </w:r>
          </w:p>
        </w:tc>
        <w:tc>
          <w:tcPr>
            <w:tcW w:w="2025" w:type="dxa"/>
          </w:tcPr>
          <w:p w14:paraId="52CB9192"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MC</w:t>
            </w:r>
          </w:p>
          <w:p w14:paraId="669C700B"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Program partners</w:t>
            </w:r>
          </w:p>
          <w:p w14:paraId="1A834651" w14:textId="77777777" w:rsidR="00FE176A" w:rsidRPr="002D33EE" w:rsidRDefault="00FE176A" w:rsidP="001D24DE">
            <w:pPr>
              <w:rPr>
                <w:rFonts w:asciiTheme="majorHAnsi" w:hAnsiTheme="majorHAnsi" w:cstheme="majorHAnsi"/>
                <w:sz w:val="21"/>
                <w:szCs w:val="21"/>
              </w:rPr>
            </w:pPr>
            <w:r w:rsidRPr="002D33EE">
              <w:rPr>
                <w:rFonts w:asciiTheme="majorHAnsi" w:hAnsiTheme="majorHAnsi" w:cstheme="majorHAnsi"/>
                <w:sz w:val="21"/>
                <w:szCs w:val="21"/>
                <w:lang w:val="en-AU"/>
              </w:rPr>
              <w:t xml:space="preserve"> </w:t>
            </w:r>
          </w:p>
        </w:tc>
        <w:tc>
          <w:tcPr>
            <w:tcW w:w="2025" w:type="dxa"/>
          </w:tcPr>
          <w:p w14:paraId="392D4F9E"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Regular reports</w:t>
            </w:r>
          </w:p>
          <w:p w14:paraId="1A543119"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Research pieces Program MTR</w:t>
            </w:r>
          </w:p>
          <w:p w14:paraId="2AEC579D" w14:textId="77777777" w:rsidR="00FE176A" w:rsidRPr="002D33EE" w:rsidRDefault="00FE176A" w:rsidP="001D24DE">
            <w:pPr>
              <w:rPr>
                <w:rFonts w:asciiTheme="majorHAnsi" w:hAnsiTheme="majorHAnsi" w:cstheme="majorHAnsi"/>
                <w:sz w:val="21"/>
                <w:szCs w:val="21"/>
                <w:lang w:val="en-AU"/>
              </w:rPr>
            </w:pP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data</w:t>
            </w:r>
          </w:p>
          <w:p w14:paraId="47E9D91B" w14:textId="77777777" w:rsidR="00FE176A" w:rsidRPr="002D33EE" w:rsidRDefault="00FE176A" w:rsidP="001D24DE">
            <w:pPr>
              <w:rPr>
                <w:rFonts w:asciiTheme="majorHAnsi" w:hAnsiTheme="majorHAnsi" w:cstheme="majorHAnsi"/>
                <w:sz w:val="21"/>
                <w:szCs w:val="21"/>
              </w:rPr>
            </w:pPr>
            <w:r w:rsidRPr="002D33EE">
              <w:rPr>
                <w:rFonts w:asciiTheme="majorHAnsi" w:hAnsiTheme="majorHAnsi" w:cstheme="majorHAnsi"/>
                <w:sz w:val="21"/>
                <w:szCs w:val="21"/>
                <w:lang w:val="en-AU"/>
              </w:rPr>
              <w:lastRenderedPageBreak/>
              <w:t>Stories of Significant Change / Case studies</w:t>
            </w:r>
          </w:p>
        </w:tc>
        <w:tc>
          <w:tcPr>
            <w:tcW w:w="2025" w:type="dxa"/>
          </w:tcPr>
          <w:p w14:paraId="713ACE0D" w14:textId="77777777" w:rsidR="00FE176A" w:rsidRPr="002D33EE" w:rsidRDefault="00FE176A" w:rsidP="001D24DE">
            <w:pPr>
              <w:rPr>
                <w:rFonts w:asciiTheme="majorHAnsi" w:hAnsiTheme="majorHAnsi" w:cstheme="majorHAnsi"/>
                <w:sz w:val="21"/>
                <w:szCs w:val="21"/>
              </w:rPr>
            </w:pPr>
            <w:r w:rsidRPr="002D33EE">
              <w:rPr>
                <w:rFonts w:asciiTheme="majorHAnsi" w:hAnsiTheme="majorHAnsi" w:cstheme="majorHAnsi"/>
                <w:sz w:val="21"/>
                <w:szCs w:val="21"/>
                <w:lang w:val="en-AU"/>
              </w:rPr>
              <w:lastRenderedPageBreak/>
              <w:t>Women in leadership and decision-making positions exposed to violence.</w:t>
            </w:r>
          </w:p>
        </w:tc>
        <w:tc>
          <w:tcPr>
            <w:tcW w:w="2884" w:type="dxa"/>
          </w:tcPr>
          <w:p w14:paraId="77FFC27A" w14:textId="77777777" w:rsidR="00FE176A" w:rsidRPr="002D33EE" w:rsidRDefault="00FE176A" w:rsidP="001D24DE">
            <w:pPr>
              <w:rPr>
                <w:rFonts w:asciiTheme="majorHAnsi" w:hAnsiTheme="majorHAnsi" w:cstheme="majorHAnsi"/>
                <w:sz w:val="21"/>
                <w:szCs w:val="21"/>
              </w:rPr>
            </w:pPr>
            <w:r w:rsidRPr="002D33EE">
              <w:rPr>
                <w:rFonts w:asciiTheme="majorHAnsi" w:hAnsiTheme="majorHAnsi" w:cstheme="majorHAnsi"/>
                <w:sz w:val="21"/>
                <w:szCs w:val="21"/>
                <w:lang w:val="en-AU"/>
              </w:rPr>
              <w:t xml:space="preserve">DFAT internal strategy and policy; </w:t>
            </w: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w:t>
            </w:r>
            <w:r w:rsidRPr="00AD2E5A">
              <w:rPr>
                <w:rFonts w:asciiTheme="majorHAnsi" w:hAnsiTheme="majorHAnsi" w:cstheme="majorHAnsi"/>
                <w:sz w:val="21"/>
                <w:szCs w:val="21"/>
                <w:lang w:val="en-AU"/>
              </w:rPr>
              <w:t xml:space="preserve"> Department of Personnel Management </w:t>
            </w:r>
            <w:r w:rsidRPr="002D33EE">
              <w:rPr>
                <w:rFonts w:asciiTheme="majorHAnsi" w:hAnsiTheme="majorHAnsi" w:cstheme="majorHAnsi"/>
                <w:sz w:val="21"/>
                <w:szCs w:val="21"/>
                <w:lang w:val="en-AU"/>
              </w:rPr>
              <w:t xml:space="preserve">and </w:t>
            </w:r>
            <w:proofErr w:type="spellStart"/>
            <w:r w:rsidRPr="002D33EE">
              <w:rPr>
                <w:rFonts w:asciiTheme="majorHAnsi" w:hAnsiTheme="majorHAnsi" w:cstheme="majorHAnsi"/>
                <w:sz w:val="21"/>
                <w:szCs w:val="21"/>
                <w:lang w:val="en-AU"/>
              </w:rPr>
              <w:t>DfCDR</w:t>
            </w:r>
            <w:proofErr w:type="spellEnd"/>
            <w:r w:rsidRPr="002D33EE">
              <w:rPr>
                <w:rFonts w:asciiTheme="majorHAnsi" w:hAnsiTheme="majorHAnsi" w:cstheme="majorHAnsi"/>
                <w:sz w:val="21"/>
                <w:szCs w:val="21"/>
                <w:lang w:val="en-AU"/>
              </w:rPr>
              <w:t xml:space="preserve"> planning and strategy development</w:t>
            </w:r>
          </w:p>
        </w:tc>
        <w:tc>
          <w:tcPr>
            <w:tcW w:w="1166" w:type="dxa"/>
          </w:tcPr>
          <w:p w14:paraId="29D4C8F8" w14:textId="77777777" w:rsidR="00FE176A" w:rsidRPr="002D33EE" w:rsidRDefault="00FE176A" w:rsidP="001D24DE">
            <w:pPr>
              <w:rPr>
                <w:rFonts w:asciiTheme="majorHAnsi" w:hAnsiTheme="majorHAnsi" w:cstheme="majorHAnsi"/>
                <w:sz w:val="21"/>
                <w:szCs w:val="21"/>
              </w:rPr>
            </w:pPr>
            <w:proofErr w:type="spellStart"/>
            <w:r w:rsidRPr="002D33EE">
              <w:rPr>
                <w:rFonts w:asciiTheme="majorHAnsi" w:hAnsiTheme="majorHAnsi" w:cstheme="majorHAnsi"/>
                <w:sz w:val="21"/>
                <w:szCs w:val="21"/>
                <w:lang w:val="en-AU"/>
              </w:rPr>
              <w:t>tbd</w:t>
            </w:r>
            <w:proofErr w:type="spellEnd"/>
          </w:p>
        </w:tc>
      </w:tr>
    </w:tbl>
    <w:p w14:paraId="0D22A88E" w14:textId="77777777" w:rsidR="00FE176A" w:rsidRDefault="00FE176A" w:rsidP="00FE176A">
      <w:pPr>
        <w:rPr>
          <w:b/>
          <w:bCs/>
        </w:rPr>
      </w:pPr>
    </w:p>
    <w:p w14:paraId="05A9138D" w14:textId="77777777" w:rsidR="00FE176A" w:rsidRDefault="00FE176A" w:rsidP="00FE176A">
      <w:pPr>
        <w:rPr>
          <w:b/>
          <w:bCs/>
        </w:rPr>
      </w:pPr>
      <w:r>
        <w:rPr>
          <w:b/>
          <w:bCs/>
        </w:rPr>
        <w:t>Short Term Outcomes (by 2025)</w:t>
      </w:r>
    </w:p>
    <w:tbl>
      <w:tblPr>
        <w:tblStyle w:val="TableGrid"/>
        <w:tblW w:w="0" w:type="auto"/>
        <w:tblLook w:val="04A0" w:firstRow="1" w:lastRow="0" w:firstColumn="1" w:lastColumn="0" w:noHBand="0" w:noVBand="1"/>
      </w:tblPr>
      <w:tblGrid>
        <w:gridCol w:w="2024"/>
        <w:gridCol w:w="2025"/>
        <w:gridCol w:w="2025"/>
        <w:gridCol w:w="2025"/>
        <w:gridCol w:w="2025"/>
        <w:gridCol w:w="2884"/>
        <w:gridCol w:w="1166"/>
      </w:tblGrid>
      <w:tr w:rsidR="00FE176A" w14:paraId="0850AD03" w14:textId="77777777" w:rsidTr="001D24DE">
        <w:trPr>
          <w:tblHeader/>
        </w:trPr>
        <w:tc>
          <w:tcPr>
            <w:tcW w:w="2024" w:type="dxa"/>
            <w:vAlign w:val="center"/>
          </w:tcPr>
          <w:p w14:paraId="425FB208" w14:textId="77777777" w:rsidR="00FE176A" w:rsidRDefault="00FE176A" w:rsidP="001D24DE">
            <w:pPr>
              <w:rPr>
                <w:b/>
                <w:bCs/>
              </w:rPr>
            </w:pPr>
            <w:r w:rsidRPr="00166644">
              <w:rPr>
                <w:rFonts w:asciiTheme="majorHAnsi" w:hAnsiTheme="majorHAnsi" w:cstheme="majorHAnsi"/>
                <w:b/>
                <w:bCs/>
                <w:color w:val="auto"/>
                <w:sz w:val="21"/>
                <w:szCs w:val="21"/>
                <w:lang w:val="en-AU"/>
              </w:rPr>
              <w:t>Desired result</w:t>
            </w:r>
          </w:p>
        </w:tc>
        <w:tc>
          <w:tcPr>
            <w:tcW w:w="2025" w:type="dxa"/>
            <w:vAlign w:val="center"/>
          </w:tcPr>
          <w:p w14:paraId="6C3DC461" w14:textId="77777777" w:rsidR="00FE176A" w:rsidRDefault="00FE176A" w:rsidP="001D24DE">
            <w:pPr>
              <w:rPr>
                <w:b/>
                <w:bCs/>
              </w:rPr>
            </w:pPr>
            <w:r w:rsidRPr="00166644">
              <w:rPr>
                <w:rFonts w:asciiTheme="majorHAnsi" w:hAnsiTheme="majorHAnsi" w:cstheme="majorHAnsi"/>
                <w:b/>
                <w:bCs/>
                <w:color w:val="auto"/>
                <w:sz w:val="21"/>
                <w:szCs w:val="21"/>
                <w:lang w:val="en-AU"/>
              </w:rPr>
              <w:t>Indicator</w:t>
            </w:r>
          </w:p>
        </w:tc>
        <w:tc>
          <w:tcPr>
            <w:tcW w:w="2025" w:type="dxa"/>
            <w:vAlign w:val="center"/>
          </w:tcPr>
          <w:p w14:paraId="18A3B786" w14:textId="77777777" w:rsidR="00FE176A" w:rsidRDefault="00FE176A" w:rsidP="001D24DE">
            <w:pPr>
              <w:rPr>
                <w:b/>
                <w:bCs/>
              </w:rPr>
            </w:pPr>
            <w:r w:rsidRPr="00166644">
              <w:rPr>
                <w:rFonts w:asciiTheme="majorHAnsi" w:hAnsiTheme="majorHAnsi" w:cstheme="majorHAnsi"/>
                <w:b/>
                <w:bCs/>
                <w:color w:val="auto"/>
                <w:sz w:val="21"/>
                <w:szCs w:val="21"/>
                <w:lang w:val="en-AU"/>
              </w:rPr>
              <w:t>Who will collect &amp; analyse data</w:t>
            </w:r>
          </w:p>
        </w:tc>
        <w:tc>
          <w:tcPr>
            <w:tcW w:w="2025" w:type="dxa"/>
          </w:tcPr>
          <w:p w14:paraId="5BC453F0" w14:textId="77777777" w:rsidR="00FE176A" w:rsidRDefault="00FE176A" w:rsidP="001D24DE">
            <w:pPr>
              <w:rPr>
                <w:b/>
                <w:bCs/>
              </w:rPr>
            </w:pPr>
            <w:r w:rsidRPr="00166644">
              <w:rPr>
                <w:rFonts w:asciiTheme="majorHAnsi" w:hAnsiTheme="majorHAnsi" w:cstheme="majorHAnsi"/>
                <w:b/>
                <w:bCs/>
                <w:color w:val="auto"/>
                <w:sz w:val="21"/>
                <w:szCs w:val="21"/>
                <w:lang w:val="en-AU"/>
              </w:rPr>
              <w:t>Data collection method &amp; frequency</w:t>
            </w:r>
          </w:p>
        </w:tc>
        <w:tc>
          <w:tcPr>
            <w:tcW w:w="2025" w:type="dxa"/>
          </w:tcPr>
          <w:p w14:paraId="15D50A3D" w14:textId="77777777" w:rsidR="00FE176A" w:rsidRDefault="00FE176A" w:rsidP="001D24DE">
            <w:pPr>
              <w:rPr>
                <w:b/>
                <w:bCs/>
              </w:rPr>
            </w:pPr>
            <w:r w:rsidRPr="00166644">
              <w:rPr>
                <w:rFonts w:asciiTheme="majorHAnsi" w:hAnsiTheme="majorHAnsi" w:cstheme="majorHAnsi"/>
                <w:b/>
                <w:bCs/>
                <w:color w:val="auto"/>
                <w:sz w:val="21"/>
                <w:szCs w:val="21"/>
                <w:lang w:val="en-AU"/>
              </w:rPr>
              <w:t>Risks</w:t>
            </w:r>
          </w:p>
        </w:tc>
        <w:tc>
          <w:tcPr>
            <w:tcW w:w="2884" w:type="dxa"/>
          </w:tcPr>
          <w:p w14:paraId="28F676CA" w14:textId="77777777" w:rsidR="00FE176A" w:rsidRDefault="00FE176A" w:rsidP="001D24DE">
            <w:pPr>
              <w:rPr>
                <w:b/>
                <w:bCs/>
              </w:rPr>
            </w:pPr>
            <w:r w:rsidRPr="00166644">
              <w:rPr>
                <w:rFonts w:asciiTheme="majorHAnsi" w:hAnsiTheme="majorHAnsi" w:cstheme="majorHAnsi"/>
                <w:b/>
                <w:bCs/>
                <w:color w:val="auto"/>
                <w:sz w:val="21"/>
                <w:szCs w:val="21"/>
                <w:lang w:val="en-AU"/>
              </w:rPr>
              <w:t>Use</w:t>
            </w:r>
          </w:p>
        </w:tc>
        <w:tc>
          <w:tcPr>
            <w:tcW w:w="1166" w:type="dxa"/>
          </w:tcPr>
          <w:p w14:paraId="1237F8CE" w14:textId="77777777" w:rsidR="00FE176A" w:rsidRDefault="00FE176A" w:rsidP="001D24DE">
            <w:pPr>
              <w:rPr>
                <w:b/>
                <w:bCs/>
              </w:rPr>
            </w:pPr>
            <w:r w:rsidRPr="00166644">
              <w:rPr>
                <w:rFonts w:asciiTheme="majorHAnsi" w:hAnsiTheme="majorHAnsi" w:cstheme="majorHAnsi"/>
                <w:b/>
                <w:bCs/>
                <w:color w:val="auto"/>
                <w:sz w:val="21"/>
                <w:szCs w:val="21"/>
                <w:lang w:val="en-AU"/>
              </w:rPr>
              <w:t>Baseline &amp; target</w:t>
            </w:r>
          </w:p>
        </w:tc>
      </w:tr>
      <w:tr w:rsidR="00FE176A" w14:paraId="7193927E" w14:textId="77777777" w:rsidTr="001D24DE">
        <w:tc>
          <w:tcPr>
            <w:tcW w:w="2024" w:type="dxa"/>
          </w:tcPr>
          <w:p w14:paraId="1A0A0C15" w14:textId="77777777" w:rsidR="00FE176A" w:rsidRDefault="00FE176A" w:rsidP="001D24DE">
            <w:pPr>
              <w:rPr>
                <w:b/>
                <w:bCs/>
              </w:rPr>
            </w:pPr>
            <w:r w:rsidRPr="002D33EE">
              <w:rPr>
                <w:rFonts w:asciiTheme="majorHAnsi" w:hAnsiTheme="majorHAnsi" w:cstheme="majorHAnsi"/>
                <w:sz w:val="21"/>
                <w:szCs w:val="21"/>
                <w:lang w:val="en-AU"/>
              </w:rPr>
              <w:t>STO 1.1 -</w:t>
            </w:r>
            <w:r w:rsidRPr="002D33EE">
              <w:rPr>
                <w:rFonts w:eastAsiaTheme="minorEastAsia" w:hAnsi="Calibri" w:cs="Arial"/>
                <w:color w:val="000000" w:themeColor="text1"/>
                <w:kern w:val="24"/>
                <w:sz w:val="20"/>
                <w:szCs w:val="20"/>
                <w:lang w:val="en-AU"/>
              </w:rPr>
              <w:t xml:space="preserve"> </w:t>
            </w:r>
            <w:r w:rsidRPr="002D33EE">
              <w:rPr>
                <w:rFonts w:asciiTheme="majorHAnsi" w:hAnsiTheme="majorHAnsi" w:cstheme="majorHAnsi"/>
                <w:sz w:val="21"/>
                <w:szCs w:val="21"/>
                <w:lang w:val="en-AU"/>
              </w:rPr>
              <w:t>Collective action strengthened through convening &amp; collaborating.</w:t>
            </w:r>
          </w:p>
        </w:tc>
        <w:tc>
          <w:tcPr>
            <w:tcW w:w="2025" w:type="dxa"/>
          </w:tcPr>
          <w:p w14:paraId="0E7E39C1"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Mapping of key stakeholders undertaken</w:t>
            </w:r>
          </w:p>
          <w:p w14:paraId="1B7A5677"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 xml:space="preserve"># </w:t>
            </w:r>
            <w:proofErr w:type="gramStart"/>
            <w:r w:rsidRPr="002D33EE">
              <w:rPr>
                <w:rFonts w:asciiTheme="majorHAnsi" w:hAnsiTheme="majorHAnsi" w:cstheme="majorHAnsi"/>
                <w:sz w:val="21"/>
                <w:szCs w:val="21"/>
                <w:lang w:val="en-AU"/>
              </w:rPr>
              <w:t>stakeholder</w:t>
            </w:r>
            <w:proofErr w:type="gramEnd"/>
            <w:r w:rsidRPr="002D33EE">
              <w:rPr>
                <w:rFonts w:asciiTheme="majorHAnsi" w:hAnsiTheme="majorHAnsi" w:cstheme="majorHAnsi"/>
                <w:sz w:val="21"/>
                <w:szCs w:val="21"/>
                <w:lang w:val="en-AU"/>
              </w:rPr>
              <w:t xml:space="preserve"> meetings held per outcome area</w:t>
            </w:r>
          </w:p>
          <w:p w14:paraId="3F53D34B"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issues</w:t>
            </w:r>
            <w:proofErr w:type="gramEnd"/>
            <w:r w:rsidRPr="002D33EE">
              <w:rPr>
                <w:rFonts w:asciiTheme="majorHAnsi" w:hAnsiTheme="majorHAnsi" w:cstheme="majorHAnsi"/>
                <w:sz w:val="21"/>
                <w:szCs w:val="21"/>
                <w:lang w:val="en-AU"/>
              </w:rPr>
              <w:t xml:space="preserve"> raised in PWL stakeholder meetings included in relevant policy reviews/dialogue</w:t>
            </w:r>
          </w:p>
          <w:p w14:paraId="0DDDC9B4" w14:textId="77777777" w:rsidR="00FE176A" w:rsidRDefault="00FE176A" w:rsidP="001D24DE">
            <w:pPr>
              <w:rPr>
                <w:b/>
                <w:bCs/>
              </w:rPr>
            </w:pPr>
            <w:r w:rsidRPr="002D33EE">
              <w:rPr>
                <w:rFonts w:asciiTheme="majorHAnsi" w:hAnsiTheme="majorHAnsi" w:cstheme="majorHAnsi"/>
                <w:sz w:val="21"/>
                <w:szCs w:val="21"/>
                <w:lang w:val="en-AU"/>
              </w:rPr>
              <w:t>Annual learning workshops held</w:t>
            </w:r>
          </w:p>
        </w:tc>
        <w:tc>
          <w:tcPr>
            <w:tcW w:w="2025" w:type="dxa"/>
          </w:tcPr>
          <w:p w14:paraId="108FAF9F" w14:textId="77777777" w:rsidR="00FE176A" w:rsidRDefault="00FE176A" w:rsidP="001D24DE">
            <w:pPr>
              <w:rPr>
                <w:b/>
                <w:bCs/>
              </w:rPr>
            </w:pPr>
            <w:r w:rsidRPr="002D33EE">
              <w:rPr>
                <w:rFonts w:asciiTheme="majorHAnsi" w:hAnsiTheme="majorHAnsi" w:cstheme="majorHAnsi"/>
                <w:sz w:val="21"/>
                <w:szCs w:val="21"/>
                <w:lang w:val="en-AU"/>
              </w:rPr>
              <w:lastRenderedPageBreak/>
              <w:t>MC</w:t>
            </w:r>
          </w:p>
        </w:tc>
        <w:tc>
          <w:tcPr>
            <w:tcW w:w="2025" w:type="dxa"/>
          </w:tcPr>
          <w:p w14:paraId="73512732"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Program six monthly reports</w:t>
            </w:r>
          </w:p>
          <w:p w14:paraId="0B59B176" w14:textId="77777777" w:rsidR="00FE176A" w:rsidRDefault="00FE176A" w:rsidP="001D24DE">
            <w:pPr>
              <w:rPr>
                <w:b/>
                <w:bCs/>
              </w:rPr>
            </w:pPr>
            <w:r w:rsidRPr="002D33EE">
              <w:rPr>
                <w:rFonts w:asciiTheme="majorHAnsi" w:hAnsiTheme="majorHAnsi" w:cstheme="majorHAnsi"/>
                <w:sz w:val="21"/>
                <w:szCs w:val="21"/>
                <w:lang w:val="en-AU"/>
              </w:rPr>
              <w:t>Stories of Significant Change / Case studies</w:t>
            </w:r>
          </w:p>
        </w:tc>
        <w:tc>
          <w:tcPr>
            <w:tcW w:w="2025" w:type="dxa"/>
          </w:tcPr>
          <w:p w14:paraId="0AF9BEEE" w14:textId="77777777" w:rsidR="00FE176A" w:rsidRDefault="00FE176A" w:rsidP="001D24DE">
            <w:pPr>
              <w:rPr>
                <w:b/>
                <w:bCs/>
              </w:rPr>
            </w:pPr>
            <w:r w:rsidRPr="002D33EE">
              <w:rPr>
                <w:rFonts w:asciiTheme="majorHAnsi" w:hAnsiTheme="majorHAnsi" w:cstheme="majorHAnsi"/>
                <w:sz w:val="21"/>
                <w:szCs w:val="21"/>
                <w:lang w:val="en-AU"/>
              </w:rPr>
              <w:t>Key stakeholders unable or unwilling to participate.</w:t>
            </w:r>
          </w:p>
        </w:tc>
        <w:tc>
          <w:tcPr>
            <w:tcW w:w="2884" w:type="dxa"/>
          </w:tcPr>
          <w:p w14:paraId="2A1E79BE" w14:textId="77777777" w:rsidR="00FE176A" w:rsidRDefault="00FE176A" w:rsidP="001D24DE">
            <w:pPr>
              <w:rPr>
                <w:b/>
                <w:bCs/>
              </w:rPr>
            </w:pPr>
            <w:r w:rsidRPr="002D33EE">
              <w:rPr>
                <w:rFonts w:asciiTheme="majorHAnsi" w:hAnsiTheme="majorHAnsi" w:cstheme="majorHAnsi"/>
                <w:sz w:val="21"/>
                <w:szCs w:val="21"/>
                <w:lang w:val="en-AU"/>
              </w:rPr>
              <w:t>DFAT internal strategy and policy</w:t>
            </w:r>
          </w:p>
        </w:tc>
        <w:tc>
          <w:tcPr>
            <w:tcW w:w="1166" w:type="dxa"/>
          </w:tcPr>
          <w:p w14:paraId="6E313A39"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r w:rsidR="00FE176A" w14:paraId="5E3D248B" w14:textId="77777777" w:rsidTr="001D24DE">
        <w:tc>
          <w:tcPr>
            <w:tcW w:w="2024" w:type="dxa"/>
          </w:tcPr>
          <w:p w14:paraId="4567DA4B" w14:textId="77777777" w:rsidR="00FE176A" w:rsidRDefault="00FE176A" w:rsidP="001D24DE">
            <w:pPr>
              <w:rPr>
                <w:b/>
                <w:bCs/>
              </w:rPr>
            </w:pPr>
            <w:r w:rsidRPr="002D33EE">
              <w:rPr>
                <w:rFonts w:asciiTheme="majorHAnsi" w:hAnsiTheme="majorHAnsi" w:cstheme="majorHAnsi"/>
                <w:sz w:val="21"/>
                <w:szCs w:val="21"/>
                <w:lang w:val="en-AU"/>
              </w:rPr>
              <w:t>STO 1.2 -</w:t>
            </w:r>
            <w:r w:rsidRPr="002D33EE">
              <w:rPr>
                <w:rFonts w:eastAsiaTheme="minorEastAsia" w:hAnsi="Calibri" w:cs="Arial"/>
                <w:color w:val="000000" w:themeColor="text1"/>
                <w:kern w:val="24"/>
                <w:sz w:val="20"/>
                <w:szCs w:val="20"/>
                <w:lang w:val="en-AU"/>
              </w:rPr>
              <w:t xml:space="preserve"> </w:t>
            </w:r>
            <w:r w:rsidRPr="002D33EE">
              <w:rPr>
                <w:rFonts w:asciiTheme="majorHAnsi" w:hAnsiTheme="majorHAnsi" w:cstheme="majorHAnsi"/>
                <w:sz w:val="21"/>
                <w:szCs w:val="21"/>
                <w:lang w:val="en-AU"/>
              </w:rPr>
              <w:t>Women have enhanced leadership and decision-making skills, confidence, and opportunities.</w:t>
            </w:r>
          </w:p>
        </w:tc>
        <w:tc>
          <w:tcPr>
            <w:tcW w:w="2025" w:type="dxa"/>
          </w:tcPr>
          <w:p w14:paraId="3C2E4617"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Perceptions of women beneficiaries’ self confidence </w:t>
            </w:r>
          </w:p>
          <w:p w14:paraId="5643A7D6"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Increased opportunities for women in partner organisations</w:t>
            </w:r>
          </w:p>
          <w:p w14:paraId="7C8AA184" w14:textId="77777777" w:rsidR="00FE176A"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Higher proportion of women on provincial and district resource and development Committees in targeted areas</w:t>
            </w:r>
          </w:p>
          <w:p w14:paraId="6D6350EB" w14:textId="77777777" w:rsidR="00FE176A" w:rsidRDefault="00FE176A" w:rsidP="001D24DE">
            <w:pPr>
              <w:rPr>
                <w:b/>
                <w:bCs/>
              </w:rPr>
            </w:pPr>
            <w:r>
              <w:rPr>
                <w:rFonts w:asciiTheme="majorHAnsi" w:hAnsiTheme="majorHAnsi" w:cstheme="majorHAnsi"/>
                <w:sz w:val="21"/>
                <w:szCs w:val="21"/>
                <w:lang w:val="en-AU"/>
              </w:rPr>
              <w:t xml:space="preserve"># </w:t>
            </w:r>
            <w:proofErr w:type="gramStart"/>
            <w:r>
              <w:rPr>
                <w:rFonts w:asciiTheme="majorHAnsi" w:hAnsiTheme="majorHAnsi" w:cstheme="majorHAnsi"/>
                <w:sz w:val="21"/>
                <w:szCs w:val="21"/>
                <w:lang w:val="en-AU"/>
              </w:rPr>
              <w:t>women</w:t>
            </w:r>
            <w:proofErr w:type="gramEnd"/>
            <w:r>
              <w:rPr>
                <w:rFonts w:asciiTheme="majorHAnsi" w:hAnsiTheme="majorHAnsi" w:cstheme="majorHAnsi"/>
                <w:sz w:val="21"/>
                <w:szCs w:val="21"/>
                <w:lang w:val="en-AU"/>
              </w:rPr>
              <w:t xml:space="preserve"> take a leadership role in managing crises events</w:t>
            </w:r>
          </w:p>
        </w:tc>
        <w:tc>
          <w:tcPr>
            <w:tcW w:w="2025" w:type="dxa"/>
          </w:tcPr>
          <w:p w14:paraId="16242CE7"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MC</w:t>
            </w:r>
          </w:p>
          <w:p w14:paraId="04DB5231"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Program partners</w:t>
            </w:r>
          </w:p>
          <w:p w14:paraId="6CECE515" w14:textId="77777777" w:rsidR="00FE176A" w:rsidRPr="002D33EE" w:rsidRDefault="00FE176A" w:rsidP="001D24DE">
            <w:pPr>
              <w:rPr>
                <w:rFonts w:asciiTheme="majorHAnsi" w:hAnsiTheme="majorHAnsi" w:cstheme="majorHAnsi"/>
                <w:sz w:val="21"/>
                <w:szCs w:val="21"/>
                <w:lang w:val="en-AU"/>
              </w:rPr>
            </w:pPr>
          </w:p>
          <w:p w14:paraId="571D5B2D" w14:textId="77777777" w:rsidR="00FE176A" w:rsidRPr="002D33EE" w:rsidRDefault="00FE176A" w:rsidP="001D24DE">
            <w:pPr>
              <w:rPr>
                <w:rFonts w:asciiTheme="majorHAnsi" w:hAnsiTheme="majorHAnsi" w:cstheme="majorHAnsi"/>
                <w:sz w:val="21"/>
                <w:szCs w:val="21"/>
                <w:lang w:val="en-AU"/>
              </w:rPr>
            </w:pPr>
          </w:p>
          <w:p w14:paraId="1C3FB3A1" w14:textId="77777777" w:rsidR="00FE176A" w:rsidRDefault="00FE176A" w:rsidP="001D24DE">
            <w:pPr>
              <w:rPr>
                <w:b/>
                <w:bCs/>
              </w:rPr>
            </w:pPr>
          </w:p>
        </w:tc>
        <w:tc>
          <w:tcPr>
            <w:tcW w:w="2025" w:type="dxa"/>
          </w:tcPr>
          <w:p w14:paraId="52DAD8A4"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Program six monthly reports</w:t>
            </w:r>
          </w:p>
          <w:p w14:paraId="30B5EB6A"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Significant Policy Change </w:t>
            </w:r>
          </w:p>
          <w:p w14:paraId="4E150132" w14:textId="77777777" w:rsidR="00FE176A" w:rsidRDefault="00FE176A" w:rsidP="001D24DE">
            <w:pPr>
              <w:rPr>
                <w:b/>
                <w:bCs/>
              </w:rPr>
            </w:pPr>
            <w:r w:rsidRPr="002D33EE">
              <w:rPr>
                <w:rFonts w:asciiTheme="majorHAnsi" w:hAnsiTheme="majorHAnsi" w:cstheme="majorHAnsi"/>
                <w:sz w:val="21"/>
                <w:szCs w:val="21"/>
                <w:lang w:val="en-AU"/>
              </w:rPr>
              <w:t xml:space="preserve">Stories of Significant Change / Case studies </w:t>
            </w:r>
          </w:p>
        </w:tc>
        <w:tc>
          <w:tcPr>
            <w:tcW w:w="2025" w:type="dxa"/>
          </w:tcPr>
          <w:p w14:paraId="16DBC424" w14:textId="77777777" w:rsidR="00FE176A" w:rsidRDefault="00FE176A" w:rsidP="001D24DE">
            <w:pPr>
              <w:rPr>
                <w:b/>
                <w:bCs/>
              </w:rPr>
            </w:pPr>
            <w:r w:rsidRPr="002D33EE">
              <w:rPr>
                <w:rFonts w:asciiTheme="majorHAnsi" w:hAnsiTheme="majorHAnsi" w:cstheme="majorHAnsi"/>
                <w:sz w:val="21"/>
                <w:szCs w:val="21"/>
                <w:lang w:val="en-AU"/>
              </w:rPr>
              <w:t>Women in positions of leadership / decision making exposed to violence / discrimination.</w:t>
            </w:r>
          </w:p>
        </w:tc>
        <w:tc>
          <w:tcPr>
            <w:tcW w:w="2884" w:type="dxa"/>
          </w:tcPr>
          <w:p w14:paraId="08005EEA" w14:textId="77777777" w:rsidR="00FE176A" w:rsidRPr="002D33EE" w:rsidRDefault="00FE176A" w:rsidP="001D24DE">
            <w:pPr>
              <w:rPr>
                <w:rFonts w:asciiTheme="majorHAnsi" w:hAnsiTheme="majorHAnsi" w:cstheme="majorHAnsi"/>
                <w:sz w:val="21"/>
                <w:szCs w:val="21"/>
                <w:lang w:val="en-AU"/>
              </w:rPr>
            </w:pPr>
          </w:p>
          <w:p w14:paraId="1145F593" w14:textId="77777777" w:rsidR="00FE176A" w:rsidRPr="002D33EE" w:rsidRDefault="00FE176A" w:rsidP="001D24DE">
            <w:pPr>
              <w:rPr>
                <w:rFonts w:asciiTheme="majorHAnsi" w:hAnsiTheme="majorHAnsi" w:cstheme="majorHAnsi"/>
                <w:sz w:val="21"/>
                <w:szCs w:val="21"/>
                <w:lang w:val="en-AU"/>
              </w:rPr>
            </w:pPr>
          </w:p>
          <w:p w14:paraId="43EAD594" w14:textId="77777777" w:rsidR="00FE176A" w:rsidRPr="002D33EE" w:rsidRDefault="00FE176A" w:rsidP="001D24DE">
            <w:pPr>
              <w:rPr>
                <w:rFonts w:asciiTheme="majorHAnsi" w:hAnsiTheme="majorHAnsi" w:cstheme="majorHAnsi"/>
                <w:sz w:val="21"/>
                <w:szCs w:val="21"/>
                <w:lang w:val="en-AU"/>
              </w:rPr>
            </w:pPr>
          </w:p>
          <w:p w14:paraId="23106C0E" w14:textId="77777777" w:rsidR="00FE176A" w:rsidRDefault="00FE176A" w:rsidP="001D24DE">
            <w:pPr>
              <w:rPr>
                <w:b/>
                <w:bCs/>
              </w:rPr>
            </w:pPr>
          </w:p>
        </w:tc>
        <w:tc>
          <w:tcPr>
            <w:tcW w:w="1166" w:type="dxa"/>
          </w:tcPr>
          <w:p w14:paraId="480E0E08"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r w:rsidR="00FE176A" w14:paraId="62ED1031" w14:textId="77777777" w:rsidTr="001D24DE">
        <w:tc>
          <w:tcPr>
            <w:tcW w:w="2024" w:type="dxa"/>
          </w:tcPr>
          <w:p w14:paraId="6AAFC7F4" w14:textId="77777777" w:rsidR="00FE176A" w:rsidRDefault="00FE176A" w:rsidP="001D24DE">
            <w:pPr>
              <w:rPr>
                <w:b/>
                <w:bCs/>
              </w:rPr>
            </w:pPr>
            <w:r w:rsidRPr="002D33EE">
              <w:rPr>
                <w:rFonts w:asciiTheme="majorHAnsi" w:hAnsiTheme="majorHAnsi" w:cstheme="majorHAnsi"/>
                <w:sz w:val="21"/>
                <w:szCs w:val="21"/>
                <w:lang w:val="en-AU"/>
              </w:rPr>
              <w:lastRenderedPageBreak/>
              <w:t>STO 1.3 - Advocacy and Policy Dialogue positively influence agendas of change</w:t>
            </w:r>
          </w:p>
        </w:tc>
        <w:tc>
          <w:tcPr>
            <w:tcW w:w="2025" w:type="dxa"/>
          </w:tcPr>
          <w:p w14:paraId="7496C536"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w:t>
            </w:r>
            <w:proofErr w:type="gramStart"/>
            <w:r w:rsidRPr="002D33EE">
              <w:rPr>
                <w:rFonts w:asciiTheme="majorHAnsi" w:hAnsiTheme="majorHAnsi" w:cstheme="majorHAnsi"/>
                <w:sz w:val="21"/>
                <w:szCs w:val="21"/>
                <w:lang w:val="en-AU"/>
              </w:rPr>
              <w:t>of</w:t>
            </w:r>
            <w:proofErr w:type="gramEnd"/>
            <w:r w:rsidRPr="002D33EE">
              <w:rPr>
                <w:rFonts w:asciiTheme="majorHAnsi" w:hAnsiTheme="majorHAnsi" w:cstheme="majorHAnsi"/>
                <w:sz w:val="21"/>
                <w:szCs w:val="21"/>
                <w:lang w:val="en-AU"/>
              </w:rPr>
              <w:t xml:space="preserve"> collaborative events addressing priority program priorities</w:t>
            </w:r>
          </w:p>
          <w:p w14:paraId="5718A632" w14:textId="77777777" w:rsidR="00FE176A" w:rsidRDefault="00FE176A" w:rsidP="001D24DE">
            <w:pPr>
              <w:rPr>
                <w:b/>
                <w:bCs/>
              </w:rPr>
            </w:pPr>
            <w:r w:rsidRPr="002D33EE">
              <w:rPr>
                <w:rFonts w:asciiTheme="majorHAnsi" w:hAnsiTheme="majorHAnsi" w:cstheme="majorHAnsi"/>
                <w:sz w:val="21"/>
                <w:szCs w:val="21"/>
                <w:lang w:val="en-AU"/>
              </w:rPr>
              <w:t>#</w:t>
            </w:r>
            <w:proofErr w:type="gramStart"/>
            <w:r w:rsidRPr="002D33EE">
              <w:rPr>
                <w:rFonts w:asciiTheme="majorHAnsi" w:hAnsiTheme="majorHAnsi" w:cstheme="majorHAnsi"/>
                <w:sz w:val="21"/>
                <w:szCs w:val="21"/>
                <w:lang w:val="en-AU"/>
              </w:rPr>
              <w:t>policy</w:t>
            </w:r>
            <w:proofErr w:type="gramEnd"/>
            <w:r w:rsidRPr="002D33EE">
              <w:rPr>
                <w:rFonts w:asciiTheme="majorHAnsi" w:hAnsiTheme="majorHAnsi" w:cstheme="majorHAnsi"/>
                <w:sz w:val="21"/>
                <w:szCs w:val="21"/>
                <w:lang w:val="en-AU"/>
              </w:rPr>
              <w:t xml:space="preserve"> reforms addressing Gender equality/promoting women’s rights</w:t>
            </w:r>
          </w:p>
        </w:tc>
        <w:tc>
          <w:tcPr>
            <w:tcW w:w="2025" w:type="dxa"/>
          </w:tcPr>
          <w:p w14:paraId="67ACB67C" w14:textId="77777777" w:rsidR="00FE176A" w:rsidRDefault="00FE176A" w:rsidP="001D24DE">
            <w:pPr>
              <w:rPr>
                <w:b/>
                <w:bCs/>
              </w:rPr>
            </w:pPr>
            <w:r w:rsidRPr="002D33EE">
              <w:rPr>
                <w:rFonts w:asciiTheme="majorHAnsi" w:hAnsiTheme="majorHAnsi" w:cstheme="majorHAnsi"/>
                <w:sz w:val="21"/>
                <w:szCs w:val="21"/>
                <w:lang w:val="en-AU"/>
              </w:rPr>
              <w:t>DFAT/MC/partners</w:t>
            </w:r>
          </w:p>
        </w:tc>
        <w:tc>
          <w:tcPr>
            <w:tcW w:w="2025" w:type="dxa"/>
          </w:tcPr>
          <w:p w14:paraId="67E1A995"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Six monthly and annual reports</w:t>
            </w:r>
          </w:p>
          <w:p w14:paraId="5733A09B" w14:textId="77777777" w:rsidR="00FE176A" w:rsidRDefault="00FE176A" w:rsidP="001D24DE">
            <w:pPr>
              <w:rPr>
                <w:b/>
                <w:bCs/>
              </w:rPr>
            </w:pPr>
            <w:r w:rsidRPr="002D33EE">
              <w:rPr>
                <w:rFonts w:asciiTheme="majorHAnsi" w:hAnsiTheme="majorHAnsi" w:cstheme="majorHAnsi"/>
                <w:sz w:val="21"/>
                <w:szCs w:val="21"/>
                <w:lang w:val="en-AU"/>
              </w:rPr>
              <w:t>Significant Policy Change</w:t>
            </w:r>
          </w:p>
        </w:tc>
        <w:tc>
          <w:tcPr>
            <w:tcW w:w="2025" w:type="dxa"/>
          </w:tcPr>
          <w:p w14:paraId="72A52E3A" w14:textId="77777777" w:rsidR="00FE176A" w:rsidRDefault="00FE176A" w:rsidP="001D24DE">
            <w:pPr>
              <w:rPr>
                <w:b/>
                <w:bCs/>
              </w:rPr>
            </w:pPr>
            <w:r w:rsidRPr="002D33EE">
              <w:rPr>
                <w:rFonts w:asciiTheme="majorHAnsi" w:hAnsiTheme="majorHAnsi" w:cstheme="majorHAnsi"/>
                <w:sz w:val="21"/>
                <w:szCs w:val="21"/>
                <w:lang w:val="en-AU"/>
              </w:rPr>
              <w:t>Low level of interest within govt.</w:t>
            </w:r>
          </w:p>
        </w:tc>
        <w:tc>
          <w:tcPr>
            <w:tcW w:w="2884" w:type="dxa"/>
          </w:tcPr>
          <w:p w14:paraId="45EB51B1" w14:textId="77777777" w:rsidR="00FE176A" w:rsidRDefault="00FE176A" w:rsidP="001D24DE">
            <w:pPr>
              <w:rPr>
                <w:b/>
                <w:bCs/>
              </w:rPr>
            </w:pPr>
            <w:r w:rsidRPr="002D33EE">
              <w:rPr>
                <w:rFonts w:asciiTheme="majorHAnsi" w:hAnsiTheme="majorHAnsi" w:cstheme="majorHAnsi"/>
                <w:sz w:val="21"/>
                <w:szCs w:val="21"/>
                <w:lang w:val="en-AU"/>
              </w:rPr>
              <w:t>DFAT and govt. Strategy and policy</w:t>
            </w:r>
          </w:p>
        </w:tc>
        <w:tc>
          <w:tcPr>
            <w:tcW w:w="1166" w:type="dxa"/>
          </w:tcPr>
          <w:p w14:paraId="6FA9DF6B"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r w:rsidR="00FE176A" w14:paraId="594354B9" w14:textId="77777777" w:rsidTr="001D24DE">
        <w:tc>
          <w:tcPr>
            <w:tcW w:w="2024" w:type="dxa"/>
          </w:tcPr>
          <w:p w14:paraId="3B931F9D" w14:textId="77777777" w:rsidR="00FE176A" w:rsidRPr="002D33EE" w:rsidRDefault="00FE176A" w:rsidP="001D24DE">
            <w:pPr>
              <w:rPr>
                <w:rFonts w:asciiTheme="majorHAnsi" w:hAnsiTheme="majorHAnsi" w:cstheme="majorHAnsi"/>
                <w:sz w:val="21"/>
                <w:szCs w:val="21"/>
              </w:rPr>
            </w:pPr>
            <w:r w:rsidRPr="002D33EE">
              <w:rPr>
                <w:rFonts w:asciiTheme="majorHAnsi" w:hAnsiTheme="majorHAnsi" w:cstheme="majorHAnsi"/>
                <w:sz w:val="21"/>
                <w:szCs w:val="21"/>
                <w:lang w:val="en-AU"/>
              </w:rPr>
              <w:t>STO 1.4 - Evidence-base is enhanced and utilised for advocacy and policy dialogue</w:t>
            </w:r>
          </w:p>
        </w:tc>
        <w:tc>
          <w:tcPr>
            <w:tcW w:w="2025" w:type="dxa"/>
          </w:tcPr>
          <w:p w14:paraId="16308E86"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research</w:t>
            </w:r>
            <w:proofErr w:type="gramEnd"/>
            <w:r w:rsidRPr="002D33EE">
              <w:rPr>
                <w:rFonts w:asciiTheme="majorHAnsi" w:hAnsiTheme="majorHAnsi" w:cstheme="majorHAnsi"/>
                <w:sz w:val="21"/>
                <w:szCs w:val="21"/>
                <w:lang w:val="en-AU"/>
              </w:rPr>
              <w:t xml:space="preserve"> pieces highlighting successes and challenges for the two outcome areas</w:t>
            </w:r>
          </w:p>
          <w:p w14:paraId="5FD85EE7" w14:textId="77777777" w:rsidR="00FE176A" w:rsidRPr="002D33EE" w:rsidRDefault="00FE176A" w:rsidP="001D24DE">
            <w:pPr>
              <w:rPr>
                <w:rFonts w:asciiTheme="majorHAnsi" w:hAnsiTheme="majorHAnsi" w:cstheme="majorHAnsi"/>
                <w:sz w:val="21"/>
                <w:szCs w:val="21"/>
              </w:rPr>
            </w:pPr>
          </w:p>
        </w:tc>
        <w:tc>
          <w:tcPr>
            <w:tcW w:w="2025" w:type="dxa"/>
          </w:tcPr>
          <w:p w14:paraId="0ABDB4EA"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MC </w:t>
            </w:r>
          </w:p>
          <w:p w14:paraId="2AD22530" w14:textId="77777777" w:rsidR="00FE176A" w:rsidRPr="002D33EE" w:rsidRDefault="00FE176A" w:rsidP="001D24DE">
            <w:pPr>
              <w:rPr>
                <w:rFonts w:asciiTheme="majorHAnsi" w:hAnsiTheme="majorHAnsi" w:cstheme="majorHAnsi"/>
                <w:sz w:val="21"/>
                <w:szCs w:val="21"/>
              </w:rPr>
            </w:pPr>
            <w:r w:rsidRPr="002D33EE">
              <w:rPr>
                <w:rFonts w:asciiTheme="majorHAnsi" w:hAnsiTheme="majorHAnsi" w:cstheme="majorHAnsi"/>
                <w:sz w:val="21"/>
                <w:szCs w:val="21"/>
                <w:lang w:val="en-AU"/>
              </w:rPr>
              <w:t>DFAT</w:t>
            </w:r>
          </w:p>
        </w:tc>
        <w:tc>
          <w:tcPr>
            <w:tcW w:w="2025" w:type="dxa"/>
          </w:tcPr>
          <w:p w14:paraId="5AE97468"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Program six monthly reports</w:t>
            </w:r>
          </w:p>
          <w:p w14:paraId="4923AF0B" w14:textId="77777777" w:rsidR="00FE176A" w:rsidRPr="002D33EE" w:rsidRDefault="00FE176A" w:rsidP="001D24DE">
            <w:pPr>
              <w:rPr>
                <w:rFonts w:asciiTheme="majorHAnsi" w:hAnsiTheme="majorHAnsi" w:cstheme="majorHAnsi"/>
                <w:sz w:val="21"/>
                <w:szCs w:val="21"/>
              </w:rPr>
            </w:pPr>
            <w:r w:rsidRPr="002D33EE">
              <w:rPr>
                <w:rFonts w:asciiTheme="majorHAnsi" w:hAnsiTheme="majorHAnsi" w:cstheme="majorHAnsi"/>
                <w:sz w:val="21"/>
                <w:szCs w:val="21"/>
                <w:lang w:val="en-AU"/>
              </w:rPr>
              <w:t xml:space="preserve">Significant Policy Change </w:t>
            </w:r>
          </w:p>
        </w:tc>
        <w:tc>
          <w:tcPr>
            <w:tcW w:w="2025" w:type="dxa"/>
          </w:tcPr>
          <w:p w14:paraId="78FF1D19" w14:textId="77777777" w:rsidR="00FE176A" w:rsidRPr="002D33EE" w:rsidRDefault="00FE176A" w:rsidP="001D24DE">
            <w:pPr>
              <w:rPr>
                <w:rFonts w:asciiTheme="majorHAnsi" w:hAnsiTheme="majorHAnsi" w:cstheme="majorHAnsi"/>
                <w:sz w:val="21"/>
                <w:szCs w:val="21"/>
              </w:rPr>
            </w:pP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fails to apply evidence for advocacy and policy.</w:t>
            </w:r>
          </w:p>
        </w:tc>
        <w:tc>
          <w:tcPr>
            <w:tcW w:w="2884" w:type="dxa"/>
          </w:tcPr>
          <w:p w14:paraId="6E0C3BB2"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DFAT internal strategy and policy</w:t>
            </w:r>
          </w:p>
          <w:p w14:paraId="665AFFFE" w14:textId="77777777" w:rsidR="00FE176A" w:rsidRPr="002D33EE" w:rsidRDefault="00FE176A" w:rsidP="001D24DE">
            <w:pPr>
              <w:rPr>
                <w:rFonts w:asciiTheme="majorHAnsi" w:hAnsiTheme="majorHAnsi" w:cstheme="majorHAnsi"/>
                <w:sz w:val="21"/>
                <w:szCs w:val="21"/>
              </w:rPr>
            </w:pPr>
            <w:r w:rsidRPr="002D33EE">
              <w:rPr>
                <w:rFonts w:asciiTheme="majorHAnsi" w:hAnsiTheme="majorHAnsi" w:cstheme="majorHAnsi"/>
                <w:sz w:val="21"/>
                <w:szCs w:val="21"/>
                <w:lang w:val="en-AU"/>
              </w:rPr>
              <w:t xml:space="preserve">DFAT and </w:t>
            </w: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high level meetings </w:t>
            </w:r>
          </w:p>
        </w:tc>
        <w:tc>
          <w:tcPr>
            <w:tcW w:w="1166" w:type="dxa"/>
          </w:tcPr>
          <w:p w14:paraId="4C1B9581" w14:textId="77777777" w:rsidR="00FE176A" w:rsidRPr="002D33EE" w:rsidRDefault="00FE176A" w:rsidP="001D24DE">
            <w:pPr>
              <w:rPr>
                <w:rFonts w:asciiTheme="majorHAnsi" w:hAnsiTheme="majorHAnsi" w:cstheme="majorHAnsi"/>
                <w:sz w:val="21"/>
                <w:szCs w:val="21"/>
              </w:rPr>
            </w:pPr>
            <w:proofErr w:type="spellStart"/>
            <w:r w:rsidRPr="002D33EE">
              <w:rPr>
                <w:rFonts w:asciiTheme="majorHAnsi" w:hAnsiTheme="majorHAnsi" w:cstheme="majorHAnsi"/>
                <w:sz w:val="21"/>
                <w:szCs w:val="21"/>
                <w:lang w:val="en-AU"/>
              </w:rPr>
              <w:t>tbd</w:t>
            </w:r>
            <w:proofErr w:type="spellEnd"/>
          </w:p>
        </w:tc>
      </w:tr>
      <w:tr w:rsidR="00FE176A" w14:paraId="50F167CE" w14:textId="77777777" w:rsidTr="001D24DE">
        <w:tc>
          <w:tcPr>
            <w:tcW w:w="2024" w:type="dxa"/>
          </w:tcPr>
          <w:p w14:paraId="07161567" w14:textId="77777777" w:rsidR="00FE176A" w:rsidRPr="002D33EE" w:rsidRDefault="00FE176A" w:rsidP="001D24DE">
            <w:pPr>
              <w:rPr>
                <w:rFonts w:asciiTheme="majorHAnsi" w:hAnsiTheme="majorHAnsi" w:cstheme="majorHAnsi"/>
                <w:sz w:val="21"/>
                <w:szCs w:val="21"/>
              </w:rPr>
            </w:pPr>
            <w:r w:rsidRPr="002D33EE">
              <w:rPr>
                <w:rFonts w:asciiTheme="majorHAnsi" w:hAnsiTheme="majorHAnsi" w:cstheme="majorHAnsi"/>
                <w:sz w:val="21"/>
                <w:szCs w:val="21"/>
                <w:lang w:val="en-AU"/>
              </w:rPr>
              <w:t>STO 1.5 - Australian investments in PNG are increasingly gender transformative</w:t>
            </w:r>
          </w:p>
        </w:tc>
        <w:tc>
          <w:tcPr>
            <w:tcW w:w="2025" w:type="dxa"/>
          </w:tcPr>
          <w:p w14:paraId="753FBBE0"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GESI focal point meetings held both within DFAT and with MC GESI advisors</w:t>
            </w:r>
          </w:p>
          <w:p w14:paraId="291767B4"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programs</w:t>
            </w:r>
            <w:proofErr w:type="gramEnd"/>
            <w:r w:rsidRPr="002D33EE">
              <w:rPr>
                <w:rFonts w:asciiTheme="majorHAnsi" w:hAnsiTheme="majorHAnsi" w:cstheme="majorHAnsi"/>
                <w:sz w:val="21"/>
                <w:szCs w:val="21"/>
                <w:lang w:val="en-AU"/>
              </w:rPr>
              <w:t xml:space="preserve"> responding to key outcome area priorities</w:t>
            </w:r>
          </w:p>
          <w:p w14:paraId="01F22A74"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Increased percentage of budget spend on </w:t>
            </w:r>
            <w:r w:rsidRPr="002D33EE">
              <w:rPr>
                <w:rFonts w:asciiTheme="majorHAnsi" w:hAnsiTheme="majorHAnsi" w:cstheme="majorHAnsi"/>
                <w:sz w:val="21"/>
                <w:szCs w:val="21"/>
                <w:lang w:val="en-AU"/>
              </w:rPr>
              <w:lastRenderedPageBreak/>
              <w:t>gender equality across programs</w:t>
            </w:r>
          </w:p>
          <w:p w14:paraId="4253513F"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shared</w:t>
            </w:r>
            <w:proofErr w:type="gramEnd"/>
            <w:r w:rsidRPr="002D33EE">
              <w:rPr>
                <w:rFonts w:asciiTheme="majorHAnsi" w:hAnsiTheme="majorHAnsi" w:cstheme="majorHAnsi"/>
                <w:sz w:val="21"/>
                <w:szCs w:val="21"/>
                <w:lang w:val="en-AU"/>
              </w:rPr>
              <w:t xml:space="preserve"> GESI learning events across investments </w:t>
            </w:r>
          </w:p>
          <w:p w14:paraId="1160C512"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Evidence of resource sharing</w:t>
            </w:r>
          </w:p>
          <w:p w14:paraId="4874EC3A"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Annual GAP reports produced</w:t>
            </w:r>
          </w:p>
          <w:p w14:paraId="489738BF" w14:textId="77777777" w:rsidR="00FE176A" w:rsidRPr="002D33EE" w:rsidRDefault="00FE176A" w:rsidP="001D24DE">
            <w:pPr>
              <w:rPr>
                <w:rFonts w:asciiTheme="majorHAnsi" w:hAnsiTheme="majorHAnsi" w:cstheme="majorHAnsi"/>
                <w:sz w:val="21"/>
                <w:szCs w:val="21"/>
              </w:rPr>
            </w:pPr>
            <w:r w:rsidRPr="002D33EE">
              <w:rPr>
                <w:rFonts w:asciiTheme="majorHAnsi" w:hAnsiTheme="majorHAnsi" w:cstheme="majorHAnsi"/>
                <w:sz w:val="21"/>
                <w:szCs w:val="21"/>
                <w:lang w:val="en-AU"/>
              </w:rPr>
              <w:t>Gender Hub established and operational</w:t>
            </w:r>
          </w:p>
        </w:tc>
        <w:tc>
          <w:tcPr>
            <w:tcW w:w="2025" w:type="dxa"/>
          </w:tcPr>
          <w:p w14:paraId="6C68E2C2" w14:textId="77777777" w:rsidR="00FE176A" w:rsidRPr="002D33EE" w:rsidRDefault="00FE176A" w:rsidP="001D24DE">
            <w:pPr>
              <w:rPr>
                <w:rFonts w:asciiTheme="majorHAnsi" w:hAnsiTheme="majorHAnsi" w:cstheme="majorHAnsi"/>
                <w:sz w:val="21"/>
                <w:szCs w:val="21"/>
              </w:rPr>
            </w:pPr>
            <w:r w:rsidRPr="002D33EE">
              <w:rPr>
                <w:rFonts w:asciiTheme="majorHAnsi" w:hAnsiTheme="majorHAnsi" w:cstheme="majorHAnsi"/>
                <w:sz w:val="21"/>
                <w:szCs w:val="21"/>
                <w:lang w:val="en-AU"/>
              </w:rPr>
              <w:lastRenderedPageBreak/>
              <w:t>DFAT gender team with MC support</w:t>
            </w:r>
          </w:p>
        </w:tc>
        <w:tc>
          <w:tcPr>
            <w:tcW w:w="2025" w:type="dxa"/>
          </w:tcPr>
          <w:p w14:paraId="0ED0117C" w14:textId="77777777" w:rsidR="00FE176A" w:rsidRPr="002D33EE" w:rsidRDefault="00FE176A" w:rsidP="001D24DE">
            <w:pPr>
              <w:rPr>
                <w:rFonts w:asciiTheme="majorHAnsi" w:hAnsiTheme="majorHAnsi" w:cstheme="majorHAnsi"/>
                <w:sz w:val="21"/>
                <w:szCs w:val="21"/>
              </w:rPr>
            </w:pPr>
            <w:r w:rsidRPr="002D33EE">
              <w:rPr>
                <w:rFonts w:asciiTheme="majorHAnsi" w:hAnsiTheme="majorHAnsi" w:cstheme="majorHAnsi"/>
                <w:sz w:val="21"/>
                <w:szCs w:val="21"/>
                <w:lang w:val="en-AU"/>
              </w:rPr>
              <w:t>Annual GAP report</w:t>
            </w:r>
          </w:p>
        </w:tc>
        <w:tc>
          <w:tcPr>
            <w:tcW w:w="2025" w:type="dxa"/>
          </w:tcPr>
          <w:p w14:paraId="5F3B6FD4" w14:textId="77777777" w:rsidR="00FE176A" w:rsidRPr="002D33EE" w:rsidRDefault="00FE176A" w:rsidP="001D24DE">
            <w:pPr>
              <w:rPr>
                <w:rFonts w:asciiTheme="majorHAnsi" w:hAnsiTheme="majorHAnsi" w:cstheme="majorHAnsi"/>
                <w:sz w:val="21"/>
                <w:szCs w:val="21"/>
              </w:rPr>
            </w:pPr>
            <w:r w:rsidRPr="002D33EE">
              <w:rPr>
                <w:rFonts w:asciiTheme="majorHAnsi" w:hAnsiTheme="majorHAnsi" w:cstheme="majorHAnsi"/>
                <w:sz w:val="21"/>
                <w:szCs w:val="21"/>
                <w:lang w:val="en-AU"/>
              </w:rPr>
              <w:t>Lack of high-level commitment to GAP within AHC.</w:t>
            </w:r>
          </w:p>
        </w:tc>
        <w:tc>
          <w:tcPr>
            <w:tcW w:w="2884" w:type="dxa"/>
          </w:tcPr>
          <w:p w14:paraId="063DF12F" w14:textId="77777777" w:rsidR="00FE176A" w:rsidRPr="002D33EE" w:rsidRDefault="00FE176A" w:rsidP="001D24DE">
            <w:pPr>
              <w:rPr>
                <w:rFonts w:asciiTheme="majorHAnsi" w:hAnsiTheme="majorHAnsi" w:cstheme="majorHAnsi"/>
                <w:sz w:val="21"/>
                <w:szCs w:val="21"/>
              </w:rPr>
            </w:pPr>
            <w:r w:rsidRPr="002D33EE">
              <w:rPr>
                <w:rFonts w:asciiTheme="majorHAnsi" w:hAnsiTheme="majorHAnsi" w:cstheme="majorHAnsi"/>
                <w:sz w:val="21"/>
                <w:szCs w:val="21"/>
                <w:lang w:val="en-AU"/>
              </w:rPr>
              <w:t>DFAT internal strategy and policy</w:t>
            </w:r>
          </w:p>
        </w:tc>
        <w:tc>
          <w:tcPr>
            <w:tcW w:w="1166" w:type="dxa"/>
          </w:tcPr>
          <w:p w14:paraId="115A5166" w14:textId="77777777" w:rsidR="00FE176A" w:rsidRPr="002D33EE" w:rsidRDefault="00FE176A" w:rsidP="001D24DE">
            <w:pPr>
              <w:rPr>
                <w:rFonts w:asciiTheme="majorHAnsi" w:hAnsiTheme="majorHAnsi" w:cstheme="majorHAnsi"/>
                <w:sz w:val="21"/>
                <w:szCs w:val="21"/>
              </w:rPr>
            </w:pPr>
            <w:proofErr w:type="spellStart"/>
            <w:r w:rsidRPr="002D33EE">
              <w:rPr>
                <w:rFonts w:asciiTheme="majorHAnsi" w:hAnsiTheme="majorHAnsi" w:cstheme="majorHAnsi"/>
                <w:sz w:val="21"/>
                <w:szCs w:val="21"/>
                <w:lang w:val="en-AU"/>
              </w:rPr>
              <w:t>tbd</w:t>
            </w:r>
            <w:proofErr w:type="spellEnd"/>
          </w:p>
        </w:tc>
      </w:tr>
    </w:tbl>
    <w:p w14:paraId="58283B0D" w14:textId="77777777" w:rsidR="00FE176A" w:rsidRDefault="00FE176A" w:rsidP="00FE176A">
      <w:pPr>
        <w:rPr>
          <w:b/>
          <w:bCs/>
        </w:rPr>
      </w:pPr>
    </w:p>
    <w:p w14:paraId="1A6E4D2C" w14:textId="77777777" w:rsidR="00FE176A" w:rsidRDefault="00FE176A" w:rsidP="00FE176A">
      <w:pPr>
        <w:rPr>
          <w:b/>
          <w:bCs/>
        </w:rPr>
      </w:pPr>
      <w:r>
        <w:rPr>
          <w:b/>
          <w:bCs/>
        </w:rPr>
        <w:t>EOPO2</w:t>
      </w:r>
    </w:p>
    <w:tbl>
      <w:tblPr>
        <w:tblStyle w:val="TableGrid"/>
        <w:tblW w:w="0" w:type="auto"/>
        <w:tblLook w:val="04A0" w:firstRow="1" w:lastRow="0" w:firstColumn="1" w:lastColumn="0" w:noHBand="0" w:noVBand="1"/>
      </w:tblPr>
      <w:tblGrid>
        <w:gridCol w:w="2024"/>
        <w:gridCol w:w="2025"/>
        <w:gridCol w:w="2025"/>
        <w:gridCol w:w="2025"/>
        <w:gridCol w:w="2025"/>
        <w:gridCol w:w="2025"/>
        <w:gridCol w:w="2025"/>
      </w:tblGrid>
      <w:tr w:rsidR="00FE176A" w14:paraId="189783D9" w14:textId="77777777" w:rsidTr="001D24DE">
        <w:trPr>
          <w:tblHeader/>
        </w:trPr>
        <w:tc>
          <w:tcPr>
            <w:tcW w:w="2024" w:type="dxa"/>
            <w:vAlign w:val="center"/>
          </w:tcPr>
          <w:p w14:paraId="14935699" w14:textId="77777777" w:rsidR="00FE176A" w:rsidRDefault="00FE176A" w:rsidP="001D24DE">
            <w:pPr>
              <w:rPr>
                <w:b/>
                <w:bCs/>
              </w:rPr>
            </w:pPr>
            <w:r w:rsidRPr="00166644">
              <w:rPr>
                <w:rFonts w:asciiTheme="majorHAnsi" w:hAnsiTheme="majorHAnsi" w:cstheme="majorHAnsi"/>
                <w:b/>
                <w:bCs/>
                <w:color w:val="auto"/>
                <w:sz w:val="21"/>
                <w:szCs w:val="21"/>
                <w:lang w:val="en-AU"/>
              </w:rPr>
              <w:t>Desired result</w:t>
            </w:r>
          </w:p>
        </w:tc>
        <w:tc>
          <w:tcPr>
            <w:tcW w:w="2025" w:type="dxa"/>
            <w:vAlign w:val="center"/>
          </w:tcPr>
          <w:p w14:paraId="736DD53D" w14:textId="77777777" w:rsidR="00FE176A" w:rsidRDefault="00FE176A" w:rsidP="001D24DE">
            <w:pPr>
              <w:rPr>
                <w:b/>
                <w:bCs/>
              </w:rPr>
            </w:pPr>
            <w:r w:rsidRPr="00166644">
              <w:rPr>
                <w:rFonts w:asciiTheme="majorHAnsi" w:hAnsiTheme="majorHAnsi" w:cstheme="majorHAnsi"/>
                <w:b/>
                <w:bCs/>
                <w:color w:val="auto"/>
                <w:sz w:val="21"/>
                <w:szCs w:val="21"/>
                <w:lang w:val="en-AU"/>
              </w:rPr>
              <w:t>Indicator</w:t>
            </w:r>
          </w:p>
        </w:tc>
        <w:tc>
          <w:tcPr>
            <w:tcW w:w="2025" w:type="dxa"/>
            <w:vAlign w:val="center"/>
          </w:tcPr>
          <w:p w14:paraId="579A8510" w14:textId="77777777" w:rsidR="00FE176A" w:rsidRDefault="00FE176A" w:rsidP="001D24DE">
            <w:pPr>
              <w:rPr>
                <w:b/>
                <w:bCs/>
              </w:rPr>
            </w:pPr>
            <w:r w:rsidRPr="00166644">
              <w:rPr>
                <w:rFonts w:asciiTheme="majorHAnsi" w:hAnsiTheme="majorHAnsi" w:cstheme="majorHAnsi"/>
                <w:b/>
                <w:bCs/>
                <w:color w:val="auto"/>
                <w:sz w:val="21"/>
                <w:szCs w:val="21"/>
                <w:lang w:val="en-AU"/>
              </w:rPr>
              <w:t>Who will collect &amp; analyse data</w:t>
            </w:r>
          </w:p>
        </w:tc>
        <w:tc>
          <w:tcPr>
            <w:tcW w:w="2025" w:type="dxa"/>
          </w:tcPr>
          <w:p w14:paraId="5DEF930C" w14:textId="77777777" w:rsidR="00FE176A" w:rsidRDefault="00FE176A" w:rsidP="001D24DE">
            <w:pPr>
              <w:rPr>
                <w:b/>
                <w:bCs/>
              </w:rPr>
            </w:pPr>
            <w:r w:rsidRPr="00166644">
              <w:rPr>
                <w:rFonts w:asciiTheme="majorHAnsi" w:hAnsiTheme="majorHAnsi" w:cstheme="majorHAnsi"/>
                <w:b/>
                <w:bCs/>
                <w:color w:val="auto"/>
                <w:sz w:val="21"/>
                <w:szCs w:val="21"/>
                <w:lang w:val="en-AU"/>
              </w:rPr>
              <w:t>Data collection method &amp; frequency</w:t>
            </w:r>
          </w:p>
        </w:tc>
        <w:tc>
          <w:tcPr>
            <w:tcW w:w="2025" w:type="dxa"/>
          </w:tcPr>
          <w:p w14:paraId="4AE92433" w14:textId="77777777" w:rsidR="00FE176A" w:rsidRDefault="00FE176A" w:rsidP="001D24DE">
            <w:pPr>
              <w:rPr>
                <w:b/>
                <w:bCs/>
              </w:rPr>
            </w:pPr>
            <w:r w:rsidRPr="00166644">
              <w:rPr>
                <w:rFonts w:asciiTheme="majorHAnsi" w:hAnsiTheme="majorHAnsi" w:cstheme="majorHAnsi"/>
                <w:b/>
                <w:bCs/>
                <w:color w:val="auto"/>
                <w:sz w:val="21"/>
                <w:szCs w:val="21"/>
                <w:lang w:val="en-AU"/>
              </w:rPr>
              <w:t>Risks</w:t>
            </w:r>
          </w:p>
        </w:tc>
        <w:tc>
          <w:tcPr>
            <w:tcW w:w="2025" w:type="dxa"/>
          </w:tcPr>
          <w:p w14:paraId="6D1EA77E" w14:textId="77777777" w:rsidR="00FE176A" w:rsidRDefault="00FE176A" w:rsidP="001D24DE">
            <w:pPr>
              <w:rPr>
                <w:b/>
                <w:bCs/>
              </w:rPr>
            </w:pPr>
            <w:r w:rsidRPr="00166644">
              <w:rPr>
                <w:rFonts w:asciiTheme="majorHAnsi" w:hAnsiTheme="majorHAnsi" w:cstheme="majorHAnsi"/>
                <w:b/>
                <w:bCs/>
                <w:color w:val="auto"/>
                <w:sz w:val="21"/>
                <w:szCs w:val="21"/>
                <w:lang w:val="en-AU"/>
              </w:rPr>
              <w:t>Use</w:t>
            </w:r>
          </w:p>
        </w:tc>
        <w:tc>
          <w:tcPr>
            <w:tcW w:w="2025" w:type="dxa"/>
          </w:tcPr>
          <w:p w14:paraId="4C0C8D5A" w14:textId="77777777" w:rsidR="00FE176A" w:rsidRDefault="00FE176A" w:rsidP="001D24DE">
            <w:pPr>
              <w:rPr>
                <w:b/>
                <w:bCs/>
              </w:rPr>
            </w:pPr>
            <w:r w:rsidRPr="00166644">
              <w:rPr>
                <w:rFonts w:asciiTheme="majorHAnsi" w:hAnsiTheme="majorHAnsi" w:cstheme="majorHAnsi"/>
                <w:b/>
                <w:bCs/>
                <w:color w:val="auto"/>
                <w:sz w:val="21"/>
                <w:szCs w:val="21"/>
                <w:lang w:val="en-AU"/>
              </w:rPr>
              <w:t>Baseline &amp; target</w:t>
            </w:r>
          </w:p>
        </w:tc>
      </w:tr>
      <w:tr w:rsidR="00FE176A" w14:paraId="6FF60EF7" w14:textId="77777777" w:rsidTr="001D24DE">
        <w:tc>
          <w:tcPr>
            <w:tcW w:w="2024" w:type="dxa"/>
          </w:tcPr>
          <w:p w14:paraId="07A9E09F" w14:textId="77777777" w:rsidR="00FE176A" w:rsidRDefault="00FE176A" w:rsidP="001D24DE">
            <w:pPr>
              <w:rPr>
                <w:b/>
                <w:bCs/>
              </w:rPr>
            </w:pPr>
            <w:r w:rsidRPr="002D33EE">
              <w:rPr>
                <w:rFonts w:asciiTheme="majorHAnsi" w:hAnsiTheme="majorHAnsi" w:cstheme="majorHAnsi"/>
                <w:sz w:val="21"/>
                <w:szCs w:val="21"/>
                <w:lang w:val="en-AU"/>
              </w:rPr>
              <w:t>Increased awareness and practice of respectful and safe ways of relating between women and men in target areas.</w:t>
            </w:r>
          </w:p>
        </w:tc>
        <w:tc>
          <w:tcPr>
            <w:tcW w:w="2025" w:type="dxa"/>
          </w:tcPr>
          <w:p w14:paraId="1B1ADD80"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Changes in social norms pertaining to women’s agency</w:t>
            </w:r>
          </w:p>
          <w:p w14:paraId="70B031A4"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Reduced tolerance of violence against women and girls.</w:t>
            </w:r>
          </w:p>
          <w:p w14:paraId="326D5EFC"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Proportion of women and girls subjected to violence in the </w:t>
            </w:r>
            <w:r w:rsidRPr="002D33EE">
              <w:rPr>
                <w:rFonts w:asciiTheme="majorHAnsi" w:hAnsiTheme="majorHAnsi" w:cstheme="majorHAnsi"/>
                <w:sz w:val="21"/>
                <w:szCs w:val="21"/>
                <w:lang w:val="en-AU"/>
              </w:rPr>
              <w:lastRenderedPageBreak/>
              <w:t>previous 12 months, by form of violence.</w:t>
            </w:r>
          </w:p>
          <w:p w14:paraId="28E1AD82" w14:textId="77777777" w:rsidR="00FE176A"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improvement</w:t>
            </w:r>
            <w:proofErr w:type="gramEnd"/>
            <w:r w:rsidRPr="002D33EE">
              <w:rPr>
                <w:rFonts w:asciiTheme="majorHAnsi" w:hAnsiTheme="majorHAnsi" w:cstheme="majorHAnsi"/>
                <w:sz w:val="21"/>
                <w:szCs w:val="21"/>
                <w:lang w:val="en-AU"/>
              </w:rPr>
              <w:t xml:space="preserve"> in services for survivors, including women with disabilities.</w:t>
            </w:r>
          </w:p>
          <w:p w14:paraId="74CA2466" w14:textId="77777777" w:rsidR="00FE176A" w:rsidRDefault="00FE176A" w:rsidP="001D24DE">
            <w:pPr>
              <w:rPr>
                <w:b/>
                <w:bCs/>
              </w:rPr>
            </w:pPr>
            <w:r>
              <w:rPr>
                <w:rFonts w:asciiTheme="majorHAnsi" w:hAnsiTheme="majorHAnsi" w:cstheme="majorHAnsi"/>
                <w:sz w:val="21"/>
                <w:szCs w:val="21"/>
                <w:lang w:val="en-AU"/>
              </w:rPr>
              <w:t xml:space="preserve"># </w:t>
            </w:r>
            <w:proofErr w:type="gramStart"/>
            <w:r>
              <w:rPr>
                <w:rFonts w:asciiTheme="majorHAnsi" w:hAnsiTheme="majorHAnsi" w:cstheme="majorHAnsi"/>
                <w:sz w:val="21"/>
                <w:szCs w:val="21"/>
                <w:lang w:val="en-AU"/>
              </w:rPr>
              <w:t>reported</w:t>
            </w:r>
            <w:proofErr w:type="gramEnd"/>
            <w:r>
              <w:rPr>
                <w:rFonts w:asciiTheme="majorHAnsi" w:hAnsiTheme="majorHAnsi" w:cstheme="majorHAnsi"/>
                <w:sz w:val="21"/>
                <w:szCs w:val="21"/>
                <w:lang w:val="en-AU"/>
              </w:rPr>
              <w:t xml:space="preserve"> incidents of GBV following disasters/crises </w:t>
            </w:r>
          </w:p>
        </w:tc>
        <w:tc>
          <w:tcPr>
            <w:tcW w:w="2025" w:type="dxa"/>
          </w:tcPr>
          <w:p w14:paraId="09E34489"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MC and grantees</w:t>
            </w:r>
          </w:p>
          <w:p w14:paraId="6EC8E966"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Program support to </w:t>
            </w:r>
            <w:proofErr w:type="spellStart"/>
            <w:r w:rsidRPr="002D33EE">
              <w:rPr>
                <w:rFonts w:asciiTheme="majorHAnsi" w:hAnsiTheme="majorHAnsi" w:cstheme="majorHAnsi"/>
                <w:sz w:val="21"/>
                <w:szCs w:val="21"/>
                <w:lang w:val="en-AU"/>
              </w:rPr>
              <w:t>DfCDR</w:t>
            </w:r>
            <w:proofErr w:type="spellEnd"/>
            <w:r w:rsidRPr="002D33EE">
              <w:rPr>
                <w:rFonts w:asciiTheme="majorHAnsi" w:hAnsiTheme="majorHAnsi" w:cstheme="majorHAnsi"/>
                <w:sz w:val="21"/>
                <w:szCs w:val="21"/>
                <w:lang w:val="en-AU"/>
              </w:rPr>
              <w:t xml:space="preserve">  </w:t>
            </w:r>
          </w:p>
          <w:p w14:paraId="2CAEDFA6"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MC</w:t>
            </w:r>
          </w:p>
          <w:p w14:paraId="4BC6A4DE"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Program partners</w:t>
            </w:r>
          </w:p>
          <w:p w14:paraId="1EAFB004" w14:textId="77777777" w:rsidR="00FE176A" w:rsidRDefault="00FE176A" w:rsidP="001D24DE">
            <w:pPr>
              <w:rPr>
                <w:b/>
                <w:bCs/>
              </w:rPr>
            </w:pPr>
            <w:r w:rsidRPr="002D33EE">
              <w:rPr>
                <w:rFonts w:asciiTheme="majorHAnsi" w:hAnsiTheme="majorHAnsi" w:cstheme="majorHAnsi"/>
                <w:sz w:val="21"/>
                <w:szCs w:val="21"/>
                <w:lang w:val="en-AU"/>
              </w:rPr>
              <w:t>Service providers</w:t>
            </w:r>
          </w:p>
        </w:tc>
        <w:tc>
          <w:tcPr>
            <w:tcW w:w="2025" w:type="dxa"/>
          </w:tcPr>
          <w:p w14:paraId="55005B59"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Six monthly program reports</w:t>
            </w:r>
          </w:p>
          <w:p w14:paraId="09BD53A1"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Program MTR </w:t>
            </w:r>
          </w:p>
          <w:p w14:paraId="3F3E095A"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Regular program reports</w:t>
            </w:r>
          </w:p>
          <w:p w14:paraId="49F98E92" w14:textId="77777777" w:rsidR="00FE176A" w:rsidRPr="002D33EE" w:rsidRDefault="00FE176A" w:rsidP="001D24DE">
            <w:pPr>
              <w:rPr>
                <w:rFonts w:asciiTheme="majorHAnsi" w:hAnsiTheme="majorHAnsi" w:cstheme="majorHAnsi"/>
                <w:sz w:val="21"/>
                <w:szCs w:val="21"/>
                <w:lang w:val="en-AU"/>
              </w:rPr>
            </w:pP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data</w:t>
            </w:r>
          </w:p>
          <w:p w14:paraId="05DF5ED2"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Surveys</w:t>
            </w:r>
          </w:p>
          <w:p w14:paraId="6545415B"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 xml:space="preserve">Stories of Significant Change </w:t>
            </w:r>
          </w:p>
          <w:p w14:paraId="2CE91A33" w14:textId="77777777" w:rsidR="00FE176A" w:rsidRDefault="00FE176A" w:rsidP="001D24DE">
            <w:pPr>
              <w:rPr>
                <w:b/>
                <w:bCs/>
              </w:rPr>
            </w:pPr>
          </w:p>
        </w:tc>
        <w:tc>
          <w:tcPr>
            <w:tcW w:w="2025" w:type="dxa"/>
          </w:tcPr>
          <w:p w14:paraId="059EDDB7"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Time frame too short to achieve normative change</w:t>
            </w:r>
          </w:p>
          <w:p w14:paraId="3AAC5806"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Inconsistency of data.</w:t>
            </w:r>
          </w:p>
          <w:p w14:paraId="00B9ADE8" w14:textId="77777777" w:rsidR="00FE176A" w:rsidRDefault="00FE176A" w:rsidP="001D24DE">
            <w:pPr>
              <w:rPr>
                <w:b/>
                <w:bCs/>
              </w:rPr>
            </w:pPr>
            <w:r w:rsidRPr="002D33EE">
              <w:rPr>
                <w:rFonts w:asciiTheme="majorHAnsi" w:hAnsiTheme="majorHAnsi" w:cstheme="majorHAnsi"/>
                <w:sz w:val="21"/>
                <w:szCs w:val="21"/>
                <w:lang w:val="en-AU"/>
              </w:rPr>
              <w:t>Data unavailable and non-comparable.</w:t>
            </w:r>
          </w:p>
        </w:tc>
        <w:tc>
          <w:tcPr>
            <w:tcW w:w="2025" w:type="dxa"/>
          </w:tcPr>
          <w:p w14:paraId="6E515AF2"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DFAT internal policy, </w:t>
            </w: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 DFCDR / </w:t>
            </w:r>
            <w:r w:rsidRPr="00B1026F">
              <w:rPr>
                <w:rFonts w:asciiTheme="majorHAnsi" w:hAnsiTheme="majorHAnsi" w:cstheme="majorHAnsi"/>
                <w:sz w:val="21"/>
                <w:szCs w:val="21"/>
                <w:lang w:val="en-AU"/>
              </w:rPr>
              <w:t xml:space="preserve">Department of Health </w:t>
            </w:r>
            <w:r w:rsidRPr="002D33EE">
              <w:rPr>
                <w:rFonts w:asciiTheme="majorHAnsi" w:hAnsiTheme="majorHAnsi" w:cstheme="majorHAnsi"/>
                <w:sz w:val="21"/>
                <w:szCs w:val="21"/>
                <w:lang w:val="en-AU"/>
              </w:rPr>
              <w:t>/ DoE</w:t>
            </w:r>
          </w:p>
          <w:p w14:paraId="421AE290" w14:textId="77777777" w:rsidR="00FE176A" w:rsidRPr="002D33EE" w:rsidRDefault="00FE176A" w:rsidP="001D24DE">
            <w:pPr>
              <w:rPr>
                <w:rFonts w:asciiTheme="majorHAnsi" w:hAnsiTheme="majorHAnsi" w:cstheme="majorHAnsi"/>
                <w:sz w:val="21"/>
                <w:szCs w:val="21"/>
                <w:lang w:val="en-AU"/>
              </w:rPr>
            </w:pPr>
          </w:p>
          <w:p w14:paraId="1C727BDE" w14:textId="77777777" w:rsidR="00FE176A" w:rsidRPr="002D33EE" w:rsidRDefault="00FE176A" w:rsidP="001D24DE">
            <w:pPr>
              <w:rPr>
                <w:rFonts w:asciiTheme="majorHAnsi" w:hAnsiTheme="majorHAnsi" w:cstheme="majorHAnsi"/>
                <w:sz w:val="21"/>
                <w:szCs w:val="21"/>
                <w:lang w:val="en-AU"/>
              </w:rPr>
            </w:pPr>
          </w:p>
          <w:p w14:paraId="6F06A70C" w14:textId="77777777" w:rsidR="00FE176A" w:rsidRPr="002D33EE" w:rsidRDefault="00FE176A" w:rsidP="001D24DE">
            <w:pPr>
              <w:rPr>
                <w:rFonts w:asciiTheme="majorHAnsi" w:hAnsiTheme="majorHAnsi" w:cstheme="majorHAnsi"/>
                <w:sz w:val="21"/>
                <w:szCs w:val="21"/>
                <w:lang w:val="en-AU"/>
              </w:rPr>
            </w:pPr>
          </w:p>
          <w:p w14:paraId="6D43686C" w14:textId="77777777" w:rsidR="00FE176A" w:rsidRDefault="00FE176A" w:rsidP="001D24DE">
            <w:pPr>
              <w:rPr>
                <w:b/>
                <w:bCs/>
              </w:rPr>
            </w:pPr>
          </w:p>
        </w:tc>
        <w:tc>
          <w:tcPr>
            <w:tcW w:w="2025" w:type="dxa"/>
          </w:tcPr>
          <w:p w14:paraId="4E09FB2F"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bl>
    <w:p w14:paraId="4DA91237" w14:textId="77777777" w:rsidR="00FE176A" w:rsidRDefault="00FE176A" w:rsidP="00FE176A">
      <w:pPr>
        <w:rPr>
          <w:b/>
          <w:bCs/>
        </w:rPr>
      </w:pPr>
    </w:p>
    <w:p w14:paraId="6A2CA4D0" w14:textId="77777777" w:rsidR="00FE176A" w:rsidRDefault="00FE176A" w:rsidP="00FE176A">
      <w:pPr>
        <w:rPr>
          <w:b/>
          <w:bCs/>
        </w:rPr>
      </w:pPr>
      <w:r>
        <w:rPr>
          <w:b/>
          <w:bCs/>
        </w:rPr>
        <w:t>Intermediate Outcomes (by 2027)</w:t>
      </w:r>
    </w:p>
    <w:tbl>
      <w:tblPr>
        <w:tblStyle w:val="TableGrid"/>
        <w:tblW w:w="0" w:type="auto"/>
        <w:tblLook w:val="04A0" w:firstRow="1" w:lastRow="0" w:firstColumn="1" w:lastColumn="0" w:noHBand="0" w:noVBand="1"/>
      </w:tblPr>
      <w:tblGrid>
        <w:gridCol w:w="2024"/>
        <w:gridCol w:w="2025"/>
        <w:gridCol w:w="2025"/>
        <w:gridCol w:w="2025"/>
        <w:gridCol w:w="2025"/>
        <w:gridCol w:w="2025"/>
        <w:gridCol w:w="2025"/>
      </w:tblGrid>
      <w:tr w:rsidR="00FE176A" w14:paraId="5B2BA168" w14:textId="77777777" w:rsidTr="001D24DE">
        <w:trPr>
          <w:tblHeader/>
        </w:trPr>
        <w:tc>
          <w:tcPr>
            <w:tcW w:w="2024" w:type="dxa"/>
            <w:vAlign w:val="center"/>
          </w:tcPr>
          <w:p w14:paraId="4DBBC1CA" w14:textId="77777777" w:rsidR="00FE176A" w:rsidRDefault="00FE176A" w:rsidP="001D24DE">
            <w:pPr>
              <w:rPr>
                <w:b/>
                <w:bCs/>
              </w:rPr>
            </w:pPr>
            <w:r w:rsidRPr="00166644">
              <w:rPr>
                <w:rFonts w:asciiTheme="majorHAnsi" w:hAnsiTheme="majorHAnsi" w:cstheme="majorHAnsi"/>
                <w:b/>
                <w:bCs/>
                <w:color w:val="auto"/>
                <w:sz w:val="21"/>
                <w:szCs w:val="21"/>
                <w:lang w:val="en-AU"/>
              </w:rPr>
              <w:t>Desired result</w:t>
            </w:r>
          </w:p>
        </w:tc>
        <w:tc>
          <w:tcPr>
            <w:tcW w:w="2025" w:type="dxa"/>
            <w:vAlign w:val="center"/>
          </w:tcPr>
          <w:p w14:paraId="37063062" w14:textId="77777777" w:rsidR="00FE176A" w:rsidRDefault="00FE176A" w:rsidP="001D24DE">
            <w:pPr>
              <w:rPr>
                <w:b/>
                <w:bCs/>
              </w:rPr>
            </w:pPr>
            <w:r w:rsidRPr="00166644">
              <w:rPr>
                <w:rFonts w:asciiTheme="majorHAnsi" w:hAnsiTheme="majorHAnsi" w:cstheme="majorHAnsi"/>
                <w:b/>
                <w:bCs/>
                <w:color w:val="auto"/>
                <w:sz w:val="21"/>
                <w:szCs w:val="21"/>
                <w:lang w:val="en-AU"/>
              </w:rPr>
              <w:t>Indicator</w:t>
            </w:r>
          </w:p>
        </w:tc>
        <w:tc>
          <w:tcPr>
            <w:tcW w:w="2025" w:type="dxa"/>
            <w:vAlign w:val="center"/>
          </w:tcPr>
          <w:p w14:paraId="037AFCD1" w14:textId="77777777" w:rsidR="00FE176A" w:rsidRDefault="00FE176A" w:rsidP="001D24DE">
            <w:pPr>
              <w:rPr>
                <w:b/>
                <w:bCs/>
              </w:rPr>
            </w:pPr>
            <w:r w:rsidRPr="00166644">
              <w:rPr>
                <w:rFonts w:asciiTheme="majorHAnsi" w:hAnsiTheme="majorHAnsi" w:cstheme="majorHAnsi"/>
                <w:b/>
                <w:bCs/>
                <w:color w:val="auto"/>
                <w:sz w:val="21"/>
                <w:szCs w:val="21"/>
                <w:lang w:val="en-AU"/>
              </w:rPr>
              <w:t>Who will collect &amp; analyse data</w:t>
            </w:r>
          </w:p>
        </w:tc>
        <w:tc>
          <w:tcPr>
            <w:tcW w:w="2025" w:type="dxa"/>
          </w:tcPr>
          <w:p w14:paraId="20418FE8" w14:textId="77777777" w:rsidR="00FE176A" w:rsidRDefault="00FE176A" w:rsidP="001D24DE">
            <w:pPr>
              <w:rPr>
                <w:b/>
                <w:bCs/>
              </w:rPr>
            </w:pPr>
            <w:r w:rsidRPr="00166644">
              <w:rPr>
                <w:rFonts w:asciiTheme="majorHAnsi" w:hAnsiTheme="majorHAnsi" w:cstheme="majorHAnsi"/>
                <w:b/>
                <w:bCs/>
                <w:color w:val="auto"/>
                <w:sz w:val="21"/>
                <w:szCs w:val="21"/>
                <w:lang w:val="en-AU"/>
              </w:rPr>
              <w:t>Data collection method &amp; frequency</w:t>
            </w:r>
          </w:p>
        </w:tc>
        <w:tc>
          <w:tcPr>
            <w:tcW w:w="2025" w:type="dxa"/>
          </w:tcPr>
          <w:p w14:paraId="0E3A70AE" w14:textId="77777777" w:rsidR="00FE176A" w:rsidRDefault="00FE176A" w:rsidP="001D24DE">
            <w:pPr>
              <w:rPr>
                <w:b/>
                <w:bCs/>
              </w:rPr>
            </w:pPr>
            <w:r w:rsidRPr="00166644">
              <w:rPr>
                <w:rFonts w:asciiTheme="majorHAnsi" w:hAnsiTheme="majorHAnsi" w:cstheme="majorHAnsi"/>
                <w:b/>
                <w:bCs/>
                <w:color w:val="auto"/>
                <w:sz w:val="21"/>
                <w:szCs w:val="21"/>
                <w:lang w:val="en-AU"/>
              </w:rPr>
              <w:t>Risks</w:t>
            </w:r>
          </w:p>
        </w:tc>
        <w:tc>
          <w:tcPr>
            <w:tcW w:w="2025" w:type="dxa"/>
          </w:tcPr>
          <w:p w14:paraId="73017BEE" w14:textId="77777777" w:rsidR="00FE176A" w:rsidRDefault="00FE176A" w:rsidP="001D24DE">
            <w:pPr>
              <w:rPr>
                <w:b/>
                <w:bCs/>
              </w:rPr>
            </w:pPr>
            <w:r w:rsidRPr="00166644">
              <w:rPr>
                <w:rFonts w:asciiTheme="majorHAnsi" w:hAnsiTheme="majorHAnsi" w:cstheme="majorHAnsi"/>
                <w:b/>
                <w:bCs/>
                <w:color w:val="auto"/>
                <w:sz w:val="21"/>
                <w:szCs w:val="21"/>
                <w:lang w:val="en-AU"/>
              </w:rPr>
              <w:t>Use</w:t>
            </w:r>
          </w:p>
        </w:tc>
        <w:tc>
          <w:tcPr>
            <w:tcW w:w="2025" w:type="dxa"/>
          </w:tcPr>
          <w:p w14:paraId="1AFC468F" w14:textId="77777777" w:rsidR="00FE176A" w:rsidRDefault="00FE176A" w:rsidP="001D24DE">
            <w:pPr>
              <w:rPr>
                <w:b/>
                <w:bCs/>
              </w:rPr>
            </w:pPr>
            <w:r w:rsidRPr="00166644">
              <w:rPr>
                <w:rFonts w:asciiTheme="majorHAnsi" w:hAnsiTheme="majorHAnsi" w:cstheme="majorHAnsi"/>
                <w:b/>
                <w:bCs/>
                <w:color w:val="auto"/>
                <w:sz w:val="21"/>
                <w:szCs w:val="21"/>
                <w:lang w:val="en-AU"/>
              </w:rPr>
              <w:t>Baseline &amp; target</w:t>
            </w:r>
          </w:p>
        </w:tc>
      </w:tr>
      <w:tr w:rsidR="00FE176A" w14:paraId="2B841581" w14:textId="77777777" w:rsidTr="001D24DE">
        <w:tc>
          <w:tcPr>
            <w:tcW w:w="2024" w:type="dxa"/>
          </w:tcPr>
          <w:p w14:paraId="33DBFB3B" w14:textId="77777777" w:rsidR="00FE176A" w:rsidRDefault="00FE176A" w:rsidP="001D24DE">
            <w:pPr>
              <w:rPr>
                <w:b/>
                <w:bCs/>
              </w:rPr>
            </w:pPr>
            <w:r w:rsidRPr="002D33EE">
              <w:rPr>
                <w:rFonts w:asciiTheme="majorHAnsi" w:hAnsiTheme="majorHAnsi" w:cstheme="majorHAnsi"/>
                <w:sz w:val="21"/>
                <w:szCs w:val="21"/>
                <w:lang w:val="en-AU"/>
              </w:rPr>
              <w:t>IO 2.1 - More effective strategies promote respectful and safe ways of relating between men and women in target areas.</w:t>
            </w:r>
          </w:p>
        </w:tc>
        <w:tc>
          <w:tcPr>
            <w:tcW w:w="2025" w:type="dxa"/>
          </w:tcPr>
          <w:p w14:paraId="1941E838"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Extent to which women are empowered to make informed choices to protect their health and rights.</w:t>
            </w:r>
          </w:p>
          <w:p w14:paraId="10766165"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Increased understanding by men and boys of women’s and girls’ needs and rights.</w:t>
            </w:r>
          </w:p>
          <w:p w14:paraId="28832A3F" w14:textId="77777777" w:rsidR="00FE176A" w:rsidRDefault="00FE176A" w:rsidP="001D24DE">
            <w:pPr>
              <w:rPr>
                <w:b/>
                <w:bCs/>
              </w:rPr>
            </w:pPr>
            <w:r w:rsidRPr="002D33EE">
              <w:rPr>
                <w:rFonts w:asciiTheme="majorHAnsi" w:hAnsiTheme="majorHAnsi" w:cstheme="majorHAnsi"/>
                <w:sz w:val="21"/>
                <w:szCs w:val="21"/>
                <w:lang w:val="en-AU"/>
              </w:rPr>
              <w:t xml:space="preserve">Evidence of increased action for </w:t>
            </w:r>
            <w:r w:rsidRPr="002D33EE">
              <w:rPr>
                <w:rFonts w:asciiTheme="majorHAnsi" w:hAnsiTheme="majorHAnsi" w:cstheme="majorHAnsi"/>
                <w:sz w:val="21"/>
                <w:szCs w:val="21"/>
                <w:lang w:val="en-AU"/>
              </w:rPr>
              <w:lastRenderedPageBreak/>
              <w:t>respectful relationships in target communities.</w:t>
            </w:r>
          </w:p>
        </w:tc>
        <w:tc>
          <w:tcPr>
            <w:tcW w:w="2025" w:type="dxa"/>
          </w:tcPr>
          <w:p w14:paraId="4AF88276" w14:textId="77777777" w:rsidR="00FE176A" w:rsidRDefault="00FE176A" w:rsidP="001D24DE">
            <w:pPr>
              <w:rPr>
                <w:b/>
                <w:bCs/>
              </w:rPr>
            </w:pPr>
            <w:r w:rsidRPr="002D33EE">
              <w:rPr>
                <w:rFonts w:asciiTheme="majorHAnsi" w:hAnsiTheme="majorHAnsi" w:cstheme="majorHAnsi"/>
                <w:sz w:val="21"/>
                <w:szCs w:val="21"/>
                <w:lang w:val="en-AU"/>
              </w:rPr>
              <w:lastRenderedPageBreak/>
              <w:t>MC and grantees</w:t>
            </w:r>
          </w:p>
        </w:tc>
        <w:tc>
          <w:tcPr>
            <w:tcW w:w="2025" w:type="dxa"/>
          </w:tcPr>
          <w:p w14:paraId="3AB1BEF6"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Six monthly program reports</w:t>
            </w:r>
          </w:p>
          <w:p w14:paraId="4FF7B1E4"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program MTR</w:t>
            </w:r>
          </w:p>
          <w:p w14:paraId="6C705F74"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surveys</w:t>
            </w:r>
          </w:p>
          <w:p w14:paraId="2E0AC700"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SPAR</w:t>
            </w:r>
          </w:p>
          <w:p w14:paraId="6E81072A" w14:textId="77777777" w:rsidR="00FE176A" w:rsidRDefault="00FE176A" w:rsidP="001D24DE">
            <w:pPr>
              <w:rPr>
                <w:b/>
                <w:bCs/>
              </w:rPr>
            </w:pPr>
            <w:r w:rsidRPr="002D33EE">
              <w:rPr>
                <w:rFonts w:asciiTheme="majorHAnsi" w:hAnsiTheme="majorHAnsi" w:cstheme="majorHAnsi"/>
                <w:sz w:val="21"/>
                <w:szCs w:val="21"/>
                <w:lang w:val="en-AU"/>
              </w:rPr>
              <w:t xml:space="preserve">Stories of Significant Change </w:t>
            </w:r>
          </w:p>
        </w:tc>
        <w:tc>
          <w:tcPr>
            <w:tcW w:w="2025" w:type="dxa"/>
          </w:tcPr>
          <w:p w14:paraId="66FCD0FD" w14:textId="77777777" w:rsidR="00FE176A" w:rsidRDefault="00FE176A" w:rsidP="001D24DE">
            <w:pPr>
              <w:rPr>
                <w:b/>
                <w:bCs/>
              </w:rPr>
            </w:pPr>
            <w:r w:rsidRPr="002D33EE">
              <w:rPr>
                <w:rFonts w:asciiTheme="majorHAnsi" w:hAnsiTheme="majorHAnsi" w:cstheme="majorHAnsi"/>
                <w:sz w:val="21"/>
                <w:szCs w:val="21"/>
                <w:lang w:val="en-AU"/>
              </w:rPr>
              <w:t>Time frame too short to achieve normative change</w:t>
            </w:r>
          </w:p>
        </w:tc>
        <w:tc>
          <w:tcPr>
            <w:tcW w:w="2025" w:type="dxa"/>
          </w:tcPr>
          <w:p w14:paraId="0BEA6822"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DFAT internal strategy and policy; </w:t>
            </w: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w:t>
            </w:r>
            <w:r>
              <w:rPr>
                <w:rFonts w:asciiTheme="majorHAnsi" w:hAnsiTheme="majorHAnsi" w:cstheme="majorHAnsi"/>
                <w:sz w:val="21"/>
                <w:szCs w:val="21"/>
                <w:lang w:val="en-AU"/>
              </w:rPr>
              <w:t xml:space="preserve"> </w:t>
            </w:r>
            <w:proofErr w:type="spellStart"/>
            <w:r w:rsidRPr="002D33EE">
              <w:rPr>
                <w:rFonts w:asciiTheme="majorHAnsi" w:hAnsiTheme="majorHAnsi" w:cstheme="majorHAnsi"/>
                <w:sz w:val="21"/>
                <w:szCs w:val="21"/>
                <w:lang w:val="en-AU"/>
              </w:rPr>
              <w:t>DfCDR</w:t>
            </w:r>
            <w:proofErr w:type="spellEnd"/>
            <w:r>
              <w:rPr>
                <w:rFonts w:asciiTheme="majorHAnsi" w:hAnsiTheme="majorHAnsi" w:cstheme="majorHAnsi"/>
                <w:sz w:val="21"/>
                <w:szCs w:val="21"/>
                <w:lang w:val="en-AU"/>
              </w:rPr>
              <w:t xml:space="preserve"> </w:t>
            </w:r>
            <w:r w:rsidRPr="002D33EE">
              <w:rPr>
                <w:rFonts w:asciiTheme="majorHAnsi" w:hAnsiTheme="majorHAnsi" w:cstheme="majorHAnsi"/>
                <w:sz w:val="21"/>
                <w:szCs w:val="21"/>
                <w:lang w:val="en-AU"/>
              </w:rPr>
              <w:t>/</w:t>
            </w:r>
            <w:r w:rsidRPr="00B1026F">
              <w:rPr>
                <w:rFonts w:eastAsia="Times New Roman" w:cs="Times New Roman"/>
                <w:sz w:val="21"/>
                <w:szCs w:val="24"/>
                <w:lang w:val="en-AU"/>
              </w:rPr>
              <w:t xml:space="preserve"> </w:t>
            </w:r>
            <w:r w:rsidRPr="00B1026F">
              <w:rPr>
                <w:rFonts w:asciiTheme="majorHAnsi" w:hAnsiTheme="majorHAnsi" w:cstheme="majorHAnsi"/>
                <w:sz w:val="21"/>
                <w:szCs w:val="21"/>
                <w:lang w:val="en-AU"/>
              </w:rPr>
              <w:t xml:space="preserve">Department of Health </w:t>
            </w:r>
            <w:r w:rsidRPr="002D33EE">
              <w:rPr>
                <w:rFonts w:asciiTheme="majorHAnsi" w:hAnsiTheme="majorHAnsi" w:cstheme="majorHAnsi"/>
                <w:sz w:val="21"/>
                <w:szCs w:val="21"/>
                <w:lang w:val="en-AU"/>
              </w:rPr>
              <w:t>/DoE</w:t>
            </w:r>
          </w:p>
          <w:p w14:paraId="3AA99B3F" w14:textId="77777777" w:rsidR="00FE176A" w:rsidRDefault="00FE176A" w:rsidP="001D24DE">
            <w:pPr>
              <w:rPr>
                <w:b/>
                <w:bCs/>
              </w:rPr>
            </w:pPr>
            <w:r w:rsidRPr="002D33EE">
              <w:rPr>
                <w:rFonts w:asciiTheme="majorHAnsi" w:hAnsiTheme="majorHAnsi" w:cstheme="majorHAnsi"/>
                <w:sz w:val="21"/>
                <w:szCs w:val="21"/>
                <w:lang w:val="en-AU"/>
              </w:rPr>
              <w:t>planning and strategy development</w:t>
            </w:r>
          </w:p>
        </w:tc>
        <w:tc>
          <w:tcPr>
            <w:tcW w:w="2025" w:type="dxa"/>
          </w:tcPr>
          <w:p w14:paraId="17B590E3"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bl>
    <w:p w14:paraId="0539C2D2" w14:textId="77777777" w:rsidR="00FE176A" w:rsidRDefault="00FE176A" w:rsidP="00FE176A">
      <w:pPr>
        <w:rPr>
          <w:b/>
          <w:bCs/>
        </w:rPr>
      </w:pPr>
    </w:p>
    <w:p w14:paraId="13F3944F" w14:textId="77777777" w:rsidR="00FE176A" w:rsidRDefault="00FE176A" w:rsidP="00FE176A">
      <w:pPr>
        <w:rPr>
          <w:b/>
          <w:bCs/>
        </w:rPr>
      </w:pPr>
      <w:r>
        <w:rPr>
          <w:b/>
          <w:bCs/>
        </w:rPr>
        <w:t>Short Term Outcomes (by 2025)</w:t>
      </w:r>
    </w:p>
    <w:tbl>
      <w:tblPr>
        <w:tblStyle w:val="TableGrid"/>
        <w:tblW w:w="0" w:type="auto"/>
        <w:tblLook w:val="04A0" w:firstRow="1" w:lastRow="0" w:firstColumn="1" w:lastColumn="0" w:noHBand="0" w:noVBand="1"/>
      </w:tblPr>
      <w:tblGrid>
        <w:gridCol w:w="2024"/>
        <w:gridCol w:w="2025"/>
        <w:gridCol w:w="2025"/>
        <w:gridCol w:w="2025"/>
        <w:gridCol w:w="2025"/>
        <w:gridCol w:w="2025"/>
        <w:gridCol w:w="2025"/>
      </w:tblGrid>
      <w:tr w:rsidR="00FE176A" w14:paraId="5F8BCB14" w14:textId="77777777" w:rsidTr="001D24DE">
        <w:tc>
          <w:tcPr>
            <w:tcW w:w="2024" w:type="dxa"/>
            <w:vAlign w:val="center"/>
          </w:tcPr>
          <w:p w14:paraId="028D6003" w14:textId="77777777" w:rsidR="00FE176A" w:rsidRDefault="00FE176A" w:rsidP="001D24DE">
            <w:pPr>
              <w:rPr>
                <w:b/>
                <w:bCs/>
              </w:rPr>
            </w:pPr>
            <w:r w:rsidRPr="00166644">
              <w:rPr>
                <w:rFonts w:asciiTheme="majorHAnsi" w:hAnsiTheme="majorHAnsi" w:cstheme="majorHAnsi"/>
                <w:b/>
                <w:bCs/>
                <w:color w:val="auto"/>
                <w:sz w:val="21"/>
                <w:szCs w:val="21"/>
                <w:lang w:val="en-AU"/>
              </w:rPr>
              <w:t>Desired result</w:t>
            </w:r>
          </w:p>
        </w:tc>
        <w:tc>
          <w:tcPr>
            <w:tcW w:w="2025" w:type="dxa"/>
            <w:vAlign w:val="center"/>
          </w:tcPr>
          <w:p w14:paraId="04A9073E" w14:textId="77777777" w:rsidR="00FE176A" w:rsidRDefault="00FE176A" w:rsidP="001D24DE">
            <w:pPr>
              <w:rPr>
                <w:b/>
                <w:bCs/>
              </w:rPr>
            </w:pPr>
            <w:r w:rsidRPr="00166644">
              <w:rPr>
                <w:rFonts w:asciiTheme="majorHAnsi" w:hAnsiTheme="majorHAnsi" w:cstheme="majorHAnsi"/>
                <w:b/>
                <w:bCs/>
                <w:color w:val="auto"/>
                <w:sz w:val="21"/>
                <w:szCs w:val="21"/>
                <w:lang w:val="en-AU"/>
              </w:rPr>
              <w:t>Indicator</w:t>
            </w:r>
          </w:p>
        </w:tc>
        <w:tc>
          <w:tcPr>
            <w:tcW w:w="2025" w:type="dxa"/>
            <w:vAlign w:val="center"/>
          </w:tcPr>
          <w:p w14:paraId="6387992F" w14:textId="77777777" w:rsidR="00FE176A" w:rsidRDefault="00FE176A" w:rsidP="001D24DE">
            <w:pPr>
              <w:rPr>
                <w:b/>
                <w:bCs/>
              </w:rPr>
            </w:pPr>
            <w:r w:rsidRPr="00166644">
              <w:rPr>
                <w:rFonts w:asciiTheme="majorHAnsi" w:hAnsiTheme="majorHAnsi" w:cstheme="majorHAnsi"/>
                <w:b/>
                <w:bCs/>
                <w:color w:val="auto"/>
                <w:sz w:val="21"/>
                <w:szCs w:val="21"/>
                <w:lang w:val="en-AU"/>
              </w:rPr>
              <w:t>Who will collect &amp; analyse data</w:t>
            </w:r>
          </w:p>
        </w:tc>
        <w:tc>
          <w:tcPr>
            <w:tcW w:w="2025" w:type="dxa"/>
          </w:tcPr>
          <w:p w14:paraId="640C91BB" w14:textId="77777777" w:rsidR="00FE176A" w:rsidRDefault="00FE176A" w:rsidP="001D24DE">
            <w:pPr>
              <w:rPr>
                <w:b/>
                <w:bCs/>
              </w:rPr>
            </w:pPr>
            <w:r w:rsidRPr="00166644">
              <w:rPr>
                <w:rFonts w:asciiTheme="majorHAnsi" w:hAnsiTheme="majorHAnsi" w:cstheme="majorHAnsi"/>
                <w:b/>
                <w:bCs/>
                <w:color w:val="auto"/>
                <w:sz w:val="21"/>
                <w:szCs w:val="21"/>
                <w:lang w:val="en-AU"/>
              </w:rPr>
              <w:t>Data collection method &amp; frequency</w:t>
            </w:r>
          </w:p>
        </w:tc>
        <w:tc>
          <w:tcPr>
            <w:tcW w:w="2025" w:type="dxa"/>
          </w:tcPr>
          <w:p w14:paraId="513F928B" w14:textId="77777777" w:rsidR="00FE176A" w:rsidRDefault="00FE176A" w:rsidP="001D24DE">
            <w:pPr>
              <w:rPr>
                <w:b/>
                <w:bCs/>
              </w:rPr>
            </w:pPr>
            <w:r w:rsidRPr="00166644">
              <w:rPr>
                <w:rFonts w:asciiTheme="majorHAnsi" w:hAnsiTheme="majorHAnsi" w:cstheme="majorHAnsi"/>
                <w:b/>
                <w:bCs/>
                <w:color w:val="auto"/>
                <w:sz w:val="21"/>
                <w:szCs w:val="21"/>
                <w:lang w:val="en-AU"/>
              </w:rPr>
              <w:t>Risks</w:t>
            </w:r>
          </w:p>
        </w:tc>
        <w:tc>
          <w:tcPr>
            <w:tcW w:w="2025" w:type="dxa"/>
          </w:tcPr>
          <w:p w14:paraId="0EE5AFA6" w14:textId="77777777" w:rsidR="00FE176A" w:rsidRDefault="00FE176A" w:rsidP="001D24DE">
            <w:pPr>
              <w:rPr>
                <w:b/>
                <w:bCs/>
              </w:rPr>
            </w:pPr>
            <w:r w:rsidRPr="00166644">
              <w:rPr>
                <w:rFonts w:asciiTheme="majorHAnsi" w:hAnsiTheme="majorHAnsi" w:cstheme="majorHAnsi"/>
                <w:b/>
                <w:bCs/>
                <w:color w:val="auto"/>
                <w:sz w:val="21"/>
                <w:szCs w:val="21"/>
                <w:lang w:val="en-AU"/>
              </w:rPr>
              <w:t>Use</w:t>
            </w:r>
          </w:p>
        </w:tc>
        <w:tc>
          <w:tcPr>
            <w:tcW w:w="2025" w:type="dxa"/>
          </w:tcPr>
          <w:p w14:paraId="1C901BEB" w14:textId="77777777" w:rsidR="00FE176A" w:rsidRDefault="00FE176A" w:rsidP="001D24DE">
            <w:pPr>
              <w:rPr>
                <w:b/>
                <w:bCs/>
              </w:rPr>
            </w:pPr>
            <w:r w:rsidRPr="00166644">
              <w:rPr>
                <w:rFonts w:asciiTheme="majorHAnsi" w:hAnsiTheme="majorHAnsi" w:cstheme="majorHAnsi"/>
                <w:b/>
                <w:bCs/>
                <w:color w:val="auto"/>
                <w:sz w:val="21"/>
                <w:szCs w:val="21"/>
                <w:lang w:val="en-AU"/>
              </w:rPr>
              <w:t>Baseline &amp; target</w:t>
            </w:r>
          </w:p>
        </w:tc>
      </w:tr>
      <w:tr w:rsidR="00FE176A" w14:paraId="24204523" w14:textId="77777777" w:rsidTr="001D24DE">
        <w:tc>
          <w:tcPr>
            <w:tcW w:w="2024" w:type="dxa"/>
          </w:tcPr>
          <w:p w14:paraId="10FAADC3" w14:textId="77777777" w:rsidR="00FE176A" w:rsidRDefault="00FE176A" w:rsidP="001D24DE">
            <w:pPr>
              <w:rPr>
                <w:b/>
                <w:bCs/>
              </w:rPr>
            </w:pPr>
            <w:r w:rsidRPr="002D33EE">
              <w:rPr>
                <w:rFonts w:asciiTheme="majorHAnsi" w:hAnsiTheme="majorHAnsi" w:cstheme="majorHAnsi"/>
                <w:sz w:val="21"/>
                <w:szCs w:val="21"/>
                <w:lang w:val="en-AU"/>
              </w:rPr>
              <w:t xml:space="preserve">STO 2.1 Effective IEC/C4D and training materials and products disseminated and applied </w:t>
            </w:r>
          </w:p>
        </w:tc>
        <w:tc>
          <w:tcPr>
            <w:tcW w:w="2025" w:type="dxa"/>
          </w:tcPr>
          <w:p w14:paraId="7BE8D01A"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IEC/C4D products developed and applied</w:t>
            </w:r>
          </w:p>
          <w:p w14:paraId="2D84737A" w14:textId="77777777" w:rsidR="00FE176A" w:rsidRDefault="00FE176A" w:rsidP="001D24DE">
            <w:pPr>
              <w:rPr>
                <w:b/>
                <w:bCs/>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evaluations</w:t>
            </w:r>
            <w:proofErr w:type="gramEnd"/>
            <w:r w:rsidRPr="002D33EE">
              <w:rPr>
                <w:rFonts w:asciiTheme="majorHAnsi" w:hAnsiTheme="majorHAnsi" w:cstheme="majorHAnsi"/>
                <w:sz w:val="21"/>
                <w:szCs w:val="21"/>
                <w:lang w:val="en-AU"/>
              </w:rPr>
              <w:t xml:space="preserve"> pre and post application showing attitude change</w:t>
            </w:r>
          </w:p>
        </w:tc>
        <w:tc>
          <w:tcPr>
            <w:tcW w:w="2025" w:type="dxa"/>
          </w:tcPr>
          <w:p w14:paraId="4D4ED6E0"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MC</w:t>
            </w:r>
          </w:p>
          <w:p w14:paraId="64963B1F"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Program partners</w:t>
            </w:r>
          </w:p>
          <w:p w14:paraId="7266F5BE" w14:textId="77777777" w:rsidR="00FE176A" w:rsidRDefault="00FE176A" w:rsidP="001D24DE">
            <w:pPr>
              <w:rPr>
                <w:b/>
                <w:bCs/>
              </w:rPr>
            </w:pPr>
          </w:p>
        </w:tc>
        <w:tc>
          <w:tcPr>
            <w:tcW w:w="2025" w:type="dxa"/>
          </w:tcPr>
          <w:p w14:paraId="72EE5FEC"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Six monthly reports </w:t>
            </w:r>
          </w:p>
          <w:p w14:paraId="3DE2E223"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SPAR </w:t>
            </w:r>
          </w:p>
          <w:p w14:paraId="440A26DD"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Annual reports</w:t>
            </w:r>
          </w:p>
          <w:p w14:paraId="5481D76F" w14:textId="77777777" w:rsidR="00FE176A" w:rsidRDefault="00FE176A" w:rsidP="001D24DE">
            <w:pPr>
              <w:rPr>
                <w:b/>
                <w:bCs/>
              </w:rPr>
            </w:pPr>
            <w:r w:rsidRPr="002D33EE">
              <w:rPr>
                <w:rFonts w:asciiTheme="majorHAnsi" w:hAnsiTheme="majorHAnsi" w:cstheme="majorHAnsi"/>
                <w:sz w:val="21"/>
                <w:szCs w:val="21"/>
                <w:lang w:val="en-AU"/>
              </w:rPr>
              <w:t xml:space="preserve">Evaluations and surveys </w:t>
            </w:r>
          </w:p>
        </w:tc>
        <w:tc>
          <w:tcPr>
            <w:tcW w:w="2025" w:type="dxa"/>
          </w:tcPr>
          <w:p w14:paraId="14328D6D" w14:textId="77777777" w:rsidR="00FE176A" w:rsidRDefault="00FE176A" w:rsidP="001D24DE">
            <w:pPr>
              <w:rPr>
                <w:b/>
                <w:bCs/>
              </w:rPr>
            </w:pPr>
          </w:p>
        </w:tc>
        <w:tc>
          <w:tcPr>
            <w:tcW w:w="2025" w:type="dxa"/>
          </w:tcPr>
          <w:p w14:paraId="726848BD" w14:textId="77777777" w:rsidR="00FE176A" w:rsidRDefault="00FE176A" w:rsidP="001D24DE">
            <w:pPr>
              <w:rPr>
                <w:b/>
                <w:bCs/>
              </w:rPr>
            </w:pPr>
          </w:p>
        </w:tc>
        <w:tc>
          <w:tcPr>
            <w:tcW w:w="2025" w:type="dxa"/>
          </w:tcPr>
          <w:p w14:paraId="25BB7911"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bl>
    <w:p w14:paraId="05091FE4" w14:textId="77777777" w:rsidR="00FE176A" w:rsidRDefault="00FE176A" w:rsidP="00FE176A">
      <w:pPr>
        <w:rPr>
          <w:b/>
          <w:bCs/>
        </w:rPr>
      </w:pPr>
    </w:p>
    <w:p w14:paraId="4A192EF1" w14:textId="77777777" w:rsidR="00FE176A" w:rsidRDefault="00FE176A" w:rsidP="00FE176A">
      <w:pPr>
        <w:rPr>
          <w:b/>
          <w:bCs/>
        </w:rPr>
      </w:pPr>
      <w:r>
        <w:rPr>
          <w:b/>
          <w:bCs/>
        </w:rPr>
        <w:t>EOPO3</w:t>
      </w:r>
    </w:p>
    <w:tbl>
      <w:tblPr>
        <w:tblStyle w:val="TableGrid"/>
        <w:tblW w:w="0" w:type="auto"/>
        <w:tblLook w:val="04A0" w:firstRow="1" w:lastRow="0" w:firstColumn="1" w:lastColumn="0" w:noHBand="0" w:noVBand="1"/>
      </w:tblPr>
      <w:tblGrid>
        <w:gridCol w:w="2024"/>
        <w:gridCol w:w="2025"/>
        <w:gridCol w:w="2025"/>
        <w:gridCol w:w="2025"/>
        <w:gridCol w:w="2025"/>
        <w:gridCol w:w="2025"/>
        <w:gridCol w:w="2025"/>
      </w:tblGrid>
      <w:tr w:rsidR="00FE176A" w14:paraId="141BE5B0" w14:textId="77777777" w:rsidTr="001D24DE">
        <w:trPr>
          <w:tblHeader/>
        </w:trPr>
        <w:tc>
          <w:tcPr>
            <w:tcW w:w="2024" w:type="dxa"/>
            <w:vAlign w:val="center"/>
          </w:tcPr>
          <w:p w14:paraId="432AA778" w14:textId="77777777" w:rsidR="00FE176A" w:rsidRDefault="00FE176A" w:rsidP="001D24DE">
            <w:pPr>
              <w:rPr>
                <w:b/>
                <w:bCs/>
              </w:rPr>
            </w:pPr>
            <w:r w:rsidRPr="00166644">
              <w:rPr>
                <w:rFonts w:asciiTheme="majorHAnsi" w:hAnsiTheme="majorHAnsi" w:cstheme="majorHAnsi"/>
                <w:b/>
                <w:bCs/>
                <w:color w:val="auto"/>
                <w:sz w:val="21"/>
                <w:szCs w:val="21"/>
                <w:lang w:val="en-AU"/>
              </w:rPr>
              <w:t>Desired result</w:t>
            </w:r>
          </w:p>
        </w:tc>
        <w:tc>
          <w:tcPr>
            <w:tcW w:w="2025" w:type="dxa"/>
            <w:vAlign w:val="center"/>
          </w:tcPr>
          <w:p w14:paraId="56679137" w14:textId="77777777" w:rsidR="00FE176A" w:rsidRDefault="00FE176A" w:rsidP="001D24DE">
            <w:pPr>
              <w:rPr>
                <w:b/>
                <w:bCs/>
              </w:rPr>
            </w:pPr>
            <w:r w:rsidRPr="00166644">
              <w:rPr>
                <w:rFonts w:asciiTheme="majorHAnsi" w:hAnsiTheme="majorHAnsi" w:cstheme="majorHAnsi"/>
                <w:b/>
                <w:bCs/>
                <w:color w:val="auto"/>
                <w:sz w:val="21"/>
                <w:szCs w:val="21"/>
                <w:lang w:val="en-AU"/>
              </w:rPr>
              <w:t>Indicator</w:t>
            </w:r>
          </w:p>
        </w:tc>
        <w:tc>
          <w:tcPr>
            <w:tcW w:w="2025" w:type="dxa"/>
            <w:vAlign w:val="center"/>
          </w:tcPr>
          <w:p w14:paraId="5E3AD707" w14:textId="77777777" w:rsidR="00FE176A" w:rsidRDefault="00FE176A" w:rsidP="001D24DE">
            <w:pPr>
              <w:rPr>
                <w:b/>
                <w:bCs/>
              </w:rPr>
            </w:pPr>
            <w:r w:rsidRPr="00166644">
              <w:rPr>
                <w:rFonts w:asciiTheme="majorHAnsi" w:hAnsiTheme="majorHAnsi" w:cstheme="majorHAnsi"/>
                <w:b/>
                <w:bCs/>
                <w:color w:val="auto"/>
                <w:sz w:val="21"/>
                <w:szCs w:val="21"/>
                <w:lang w:val="en-AU"/>
              </w:rPr>
              <w:t>Who will collect &amp; analyse data</w:t>
            </w:r>
          </w:p>
        </w:tc>
        <w:tc>
          <w:tcPr>
            <w:tcW w:w="2025" w:type="dxa"/>
          </w:tcPr>
          <w:p w14:paraId="1257FE8A" w14:textId="77777777" w:rsidR="00FE176A" w:rsidRDefault="00FE176A" w:rsidP="001D24DE">
            <w:pPr>
              <w:rPr>
                <w:b/>
                <w:bCs/>
              </w:rPr>
            </w:pPr>
            <w:r w:rsidRPr="00166644">
              <w:rPr>
                <w:rFonts w:asciiTheme="majorHAnsi" w:hAnsiTheme="majorHAnsi" w:cstheme="majorHAnsi"/>
                <w:b/>
                <w:bCs/>
                <w:color w:val="auto"/>
                <w:sz w:val="21"/>
                <w:szCs w:val="21"/>
                <w:lang w:val="en-AU"/>
              </w:rPr>
              <w:t>Data collection method &amp; frequency</w:t>
            </w:r>
          </w:p>
        </w:tc>
        <w:tc>
          <w:tcPr>
            <w:tcW w:w="2025" w:type="dxa"/>
          </w:tcPr>
          <w:p w14:paraId="54CCA330" w14:textId="77777777" w:rsidR="00FE176A" w:rsidRDefault="00FE176A" w:rsidP="001D24DE">
            <w:pPr>
              <w:rPr>
                <w:b/>
                <w:bCs/>
              </w:rPr>
            </w:pPr>
            <w:r w:rsidRPr="00166644">
              <w:rPr>
                <w:rFonts w:asciiTheme="majorHAnsi" w:hAnsiTheme="majorHAnsi" w:cstheme="majorHAnsi"/>
                <w:b/>
                <w:bCs/>
                <w:color w:val="auto"/>
                <w:sz w:val="21"/>
                <w:szCs w:val="21"/>
                <w:lang w:val="en-AU"/>
              </w:rPr>
              <w:t>Risks</w:t>
            </w:r>
          </w:p>
        </w:tc>
        <w:tc>
          <w:tcPr>
            <w:tcW w:w="2025" w:type="dxa"/>
          </w:tcPr>
          <w:p w14:paraId="499D44F9" w14:textId="77777777" w:rsidR="00FE176A" w:rsidRDefault="00FE176A" w:rsidP="001D24DE">
            <w:pPr>
              <w:rPr>
                <w:b/>
                <w:bCs/>
              </w:rPr>
            </w:pPr>
            <w:r w:rsidRPr="00166644">
              <w:rPr>
                <w:rFonts w:asciiTheme="majorHAnsi" w:hAnsiTheme="majorHAnsi" w:cstheme="majorHAnsi"/>
                <w:b/>
                <w:bCs/>
                <w:color w:val="auto"/>
                <w:sz w:val="21"/>
                <w:szCs w:val="21"/>
                <w:lang w:val="en-AU"/>
              </w:rPr>
              <w:t>Use</w:t>
            </w:r>
          </w:p>
        </w:tc>
        <w:tc>
          <w:tcPr>
            <w:tcW w:w="2025" w:type="dxa"/>
          </w:tcPr>
          <w:p w14:paraId="316BEACF" w14:textId="77777777" w:rsidR="00FE176A" w:rsidRDefault="00FE176A" w:rsidP="001D24DE">
            <w:pPr>
              <w:rPr>
                <w:b/>
                <w:bCs/>
              </w:rPr>
            </w:pPr>
            <w:r w:rsidRPr="00166644">
              <w:rPr>
                <w:rFonts w:asciiTheme="majorHAnsi" w:hAnsiTheme="majorHAnsi" w:cstheme="majorHAnsi"/>
                <w:b/>
                <w:bCs/>
                <w:color w:val="auto"/>
                <w:sz w:val="21"/>
                <w:szCs w:val="21"/>
                <w:lang w:val="en-AU"/>
              </w:rPr>
              <w:t>Baseline &amp; target</w:t>
            </w:r>
          </w:p>
        </w:tc>
      </w:tr>
      <w:tr w:rsidR="00FE176A" w14:paraId="6DD45F6C" w14:textId="77777777" w:rsidTr="001D24DE">
        <w:tc>
          <w:tcPr>
            <w:tcW w:w="2024" w:type="dxa"/>
          </w:tcPr>
          <w:p w14:paraId="0D47464A" w14:textId="77777777" w:rsidR="00FE176A" w:rsidRDefault="00FE176A" w:rsidP="001D24DE">
            <w:pPr>
              <w:rPr>
                <w:b/>
                <w:bCs/>
              </w:rPr>
            </w:pPr>
            <w:r w:rsidRPr="002D33EE">
              <w:rPr>
                <w:rFonts w:asciiTheme="majorHAnsi" w:hAnsiTheme="majorHAnsi" w:cstheme="majorHAnsi"/>
                <w:bCs/>
                <w:sz w:val="21"/>
                <w:szCs w:val="21"/>
                <w:lang w:val="en-AU"/>
              </w:rPr>
              <w:t>Women have improved access to coordinated GBV case management in target areas, including women with disabilities.</w:t>
            </w:r>
          </w:p>
        </w:tc>
        <w:tc>
          <w:tcPr>
            <w:tcW w:w="2025" w:type="dxa"/>
          </w:tcPr>
          <w:p w14:paraId="026044F3"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Increasing # of women accessing GBV services disaggregated by age and disability</w:t>
            </w:r>
          </w:p>
          <w:p w14:paraId="4241DD5E" w14:textId="77777777" w:rsidR="00FE176A" w:rsidRDefault="00FE176A" w:rsidP="001D24DE">
            <w:pPr>
              <w:rPr>
                <w:b/>
                <w:bCs/>
              </w:rPr>
            </w:pPr>
            <w:r w:rsidRPr="002D33EE">
              <w:rPr>
                <w:rFonts w:asciiTheme="majorHAnsi" w:hAnsiTheme="majorHAnsi" w:cstheme="majorHAnsi"/>
                <w:sz w:val="21"/>
                <w:szCs w:val="21"/>
                <w:lang w:val="en-AU"/>
              </w:rPr>
              <w:t xml:space="preserve">Increasing # of women and men </w:t>
            </w:r>
            <w:r w:rsidRPr="002D33EE">
              <w:rPr>
                <w:rFonts w:asciiTheme="majorHAnsi" w:hAnsiTheme="majorHAnsi" w:cstheme="majorHAnsi"/>
                <w:sz w:val="21"/>
                <w:szCs w:val="21"/>
                <w:lang w:val="en-AU"/>
              </w:rPr>
              <w:lastRenderedPageBreak/>
              <w:t>aware of available GBV services in target areas disaggregated by disability and age</w:t>
            </w:r>
          </w:p>
        </w:tc>
        <w:tc>
          <w:tcPr>
            <w:tcW w:w="2025" w:type="dxa"/>
          </w:tcPr>
          <w:p w14:paraId="73D636BD"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MC</w:t>
            </w:r>
          </w:p>
          <w:p w14:paraId="7BFEEE76" w14:textId="77777777" w:rsidR="00FE176A" w:rsidRDefault="00FE176A" w:rsidP="001D24DE">
            <w:pPr>
              <w:rPr>
                <w:b/>
                <w:bCs/>
              </w:rPr>
            </w:pPr>
            <w:r w:rsidRPr="002D33EE">
              <w:rPr>
                <w:rFonts w:asciiTheme="majorHAnsi" w:hAnsiTheme="majorHAnsi" w:cstheme="majorHAnsi"/>
                <w:sz w:val="21"/>
                <w:szCs w:val="21"/>
                <w:lang w:val="en-AU"/>
              </w:rPr>
              <w:t>Program partners</w:t>
            </w:r>
          </w:p>
        </w:tc>
        <w:tc>
          <w:tcPr>
            <w:tcW w:w="2025" w:type="dxa"/>
          </w:tcPr>
          <w:p w14:paraId="7E0F242B"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Regular reports</w:t>
            </w:r>
          </w:p>
          <w:p w14:paraId="25EB76D7" w14:textId="77777777" w:rsidR="00FE176A" w:rsidRPr="002D33EE" w:rsidRDefault="00FE176A" w:rsidP="001D24DE">
            <w:pPr>
              <w:rPr>
                <w:rFonts w:asciiTheme="majorHAnsi" w:hAnsiTheme="majorHAnsi" w:cstheme="majorHAnsi"/>
                <w:sz w:val="21"/>
                <w:szCs w:val="21"/>
                <w:lang w:val="en-AU"/>
              </w:rPr>
            </w:pP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data</w:t>
            </w:r>
          </w:p>
          <w:p w14:paraId="553ADB43" w14:textId="77777777" w:rsidR="00FE176A" w:rsidRDefault="00FE176A" w:rsidP="001D24DE">
            <w:pPr>
              <w:rPr>
                <w:b/>
                <w:bCs/>
              </w:rPr>
            </w:pPr>
            <w:r w:rsidRPr="002D33EE">
              <w:rPr>
                <w:rFonts w:asciiTheme="majorHAnsi" w:hAnsiTheme="majorHAnsi" w:cstheme="majorHAnsi"/>
                <w:sz w:val="21"/>
                <w:szCs w:val="21"/>
                <w:lang w:val="en-AU"/>
              </w:rPr>
              <w:t xml:space="preserve">Stories of Significant Change </w:t>
            </w:r>
          </w:p>
        </w:tc>
        <w:tc>
          <w:tcPr>
            <w:tcW w:w="2025" w:type="dxa"/>
          </w:tcPr>
          <w:p w14:paraId="4DFA8C48" w14:textId="77777777" w:rsidR="00FE176A" w:rsidRDefault="00FE176A" w:rsidP="001D24DE">
            <w:pPr>
              <w:rPr>
                <w:b/>
                <w:bCs/>
              </w:rPr>
            </w:pPr>
          </w:p>
        </w:tc>
        <w:tc>
          <w:tcPr>
            <w:tcW w:w="2025" w:type="dxa"/>
          </w:tcPr>
          <w:p w14:paraId="1FE47210" w14:textId="77777777" w:rsidR="00FE176A" w:rsidRDefault="00FE176A" w:rsidP="001D24DE">
            <w:pPr>
              <w:rPr>
                <w:b/>
                <w:bCs/>
              </w:rPr>
            </w:pPr>
          </w:p>
        </w:tc>
        <w:tc>
          <w:tcPr>
            <w:tcW w:w="2025" w:type="dxa"/>
          </w:tcPr>
          <w:p w14:paraId="19F8835E"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bl>
    <w:p w14:paraId="075DADDF" w14:textId="77777777" w:rsidR="00FE176A" w:rsidRDefault="00FE176A" w:rsidP="00FE176A">
      <w:pPr>
        <w:rPr>
          <w:b/>
          <w:bCs/>
        </w:rPr>
      </w:pPr>
    </w:p>
    <w:p w14:paraId="2FE3EC66" w14:textId="77777777" w:rsidR="00FE176A" w:rsidRDefault="00FE176A" w:rsidP="00FE176A">
      <w:pPr>
        <w:rPr>
          <w:b/>
          <w:bCs/>
        </w:rPr>
      </w:pPr>
      <w:r>
        <w:rPr>
          <w:b/>
          <w:bCs/>
        </w:rPr>
        <w:t>Intermediate Outcomes: (by 2027)</w:t>
      </w:r>
    </w:p>
    <w:tbl>
      <w:tblPr>
        <w:tblStyle w:val="TableGrid"/>
        <w:tblW w:w="0" w:type="auto"/>
        <w:tblLook w:val="04A0" w:firstRow="1" w:lastRow="0" w:firstColumn="1" w:lastColumn="0" w:noHBand="0" w:noVBand="1"/>
      </w:tblPr>
      <w:tblGrid>
        <w:gridCol w:w="2024"/>
        <w:gridCol w:w="2025"/>
        <w:gridCol w:w="2025"/>
        <w:gridCol w:w="2025"/>
        <w:gridCol w:w="2025"/>
        <w:gridCol w:w="2025"/>
        <w:gridCol w:w="2025"/>
      </w:tblGrid>
      <w:tr w:rsidR="00FE176A" w14:paraId="006D8043" w14:textId="77777777" w:rsidTr="001D24DE">
        <w:trPr>
          <w:tblHeader/>
        </w:trPr>
        <w:tc>
          <w:tcPr>
            <w:tcW w:w="2024" w:type="dxa"/>
            <w:vAlign w:val="center"/>
          </w:tcPr>
          <w:p w14:paraId="55F0DB39" w14:textId="77777777" w:rsidR="00FE176A" w:rsidRDefault="00FE176A" w:rsidP="001D24DE">
            <w:pPr>
              <w:rPr>
                <w:b/>
                <w:bCs/>
              </w:rPr>
            </w:pPr>
            <w:r w:rsidRPr="00166644">
              <w:rPr>
                <w:rFonts w:asciiTheme="majorHAnsi" w:hAnsiTheme="majorHAnsi" w:cstheme="majorHAnsi"/>
                <w:b/>
                <w:bCs/>
                <w:color w:val="auto"/>
                <w:sz w:val="21"/>
                <w:szCs w:val="21"/>
                <w:lang w:val="en-AU"/>
              </w:rPr>
              <w:t>Desired result</w:t>
            </w:r>
          </w:p>
        </w:tc>
        <w:tc>
          <w:tcPr>
            <w:tcW w:w="2025" w:type="dxa"/>
            <w:vAlign w:val="center"/>
          </w:tcPr>
          <w:p w14:paraId="1416EF34" w14:textId="77777777" w:rsidR="00FE176A" w:rsidRDefault="00FE176A" w:rsidP="001D24DE">
            <w:pPr>
              <w:rPr>
                <w:b/>
                <w:bCs/>
              </w:rPr>
            </w:pPr>
            <w:r w:rsidRPr="00166644">
              <w:rPr>
                <w:rFonts w:asciiTheme="majorHAnsi" w:hAnsiTheme="majorHAnsi" w:cstheme="majorHAnsi"/>
                <w:b/>
                <w:bCs/>
                <w:color w:val="auto"/>
                <w:sz w:val="21"/>
                <w:szCs w:val="21"/>
                <w:lang w:val="en-AU"/>
              </w:rPr>
              <w:t>Indicator</w:t>
            </w:r>
          </w:p>
        </w:tc>
        <w:tc>
          <w:tcPr>
            <w:tcW w:w="2025" w:type="dxa"/>
            <w:vAlign w:val="center"/>
          </w:tcPr>
          <w:p w14:paraId="4EE35B08" w14:textId="77777777" w:rsidR="00FE176A" w:rsidRDefault="00FE176A" w:rsidP="001D24DE">
            <w:pPr>
              <w:rPr>
                <w:b/>
                <w:bCs/>
              </w:rPr>
            </w:pPr>
            <w:r w:rsidRPr="00166644">
              <w:rPr>
                <w:rFonts w:asciiTheme="majorHAnsi" w:hAnsiTheme="majorHAnsi" w:cstheme="majorHAnsi"/>
                <w:b/>
                <w:bCs/>
                <w:color w:val="auto"/>
                <w:sz w:val="21"/>
                <w:szCs w:val="21"/>
                <w:lang w:val="en-AU"/>
              </w:rPr>
              <w:t>Who will collect &amp; analyse data</w:t>
            </w:r>
          </w:p>
        </w:tc>
        <w:tc>
          <w:tcPr>
            <w:tcW w:w="2025" w:type="dxa"/>
          </w:tcPr>
          <w:p w14:paraId="03282424" w14:textId="77777777" w:rsidR="00FE176A" w:rsidRDefault="00FE176A" w:rsidP="001D24DE">
            <w:pPr>
              <w:rPr>
                <w:b/>
                <w:bCs/>
              </w:rPr>
            </w:pPr>
            <w:r w:rsidRPr="00166644">
              <w:rPr>
                <w:rFonts w:asciiTheme="majorHAnsi" w:hAnsiTheme="majorHAnsi" w:cstheme="majorHAnsi"/>
                <w:b/>
                <w:bCs/>
                <w:color w:val="auto"/>
                <w:sz w:val="21"/>
                <w:szCs w:val="21"/>
                <w:lang w:val="en-AU"/>
              </w:rPr>
              <w:t>Data collection method &amp; frequency</w:t>
            </w:r>
          </w:p>
        </w:tc>
        <w:tc>
          <w:tcPr>
            <w:tcW w:w="2025" w:type="dxa"/>
          </w:tcPr>
          <w:p w14:paraId="35FF3193" w14:textId="77777777" w:rsidR="00FE176A" w:rsidRDefault="00FE176A" w:rsidP="001D24DE">
            <w:pPr>
              <w:rPr>
                <w:b/>
                <w:bCs/>
              </w:rPr>
            </w:pPr>
            <w:r w:rsidRPr="00166644">
              <w:rPr>
                <w:rFonts w:asciiTheme="majorHAnsi" w:hAnsiTheme="majorHAnsi" w:cstheme="majorHAnsi"/>
                <w:b/>
                <w:bCs/>
                <w:color w:val="auto"/>
                <w:sz w:val="21"/>
                <w:szCs w:val="21"/>
                <w:lang w:val="en-AU"/>
              </w:rPr>
              <w:t>Risks</w:t>
            </w:r>
          </w:p>
        </w:tc>
        <w:tc>
          <w:tcPr>
            <w:tcW w:w="2025" w:type="dxa"/>
          </w:tcPr>
          <w:p w14:paraId="1A1DAC99" w14:textId="77777777" w:rsidR="00FE176A" w:rsidRDefault="00FE176A" w:rsidP="001D24DE">
            <w:pPr>
              <w:rPr>
                <w:b/>
                <w:bCs/>
              </w:rPr>
            </w:pPr>
            <w:r w:rsidRPr="00166644">
              <w:rPr>
                <w:rFonts w:asciiTheme="majorHAnsi" w:hAnsiTheme="majorHAnsi" w:cstheme="majorHAnsi"/>
                <w:b/>
                <w:bCs/>
                <w:color w:val="auto"/>
                <w:sz w:val="21"/>
                <w:szCs w:val="21"/>
                <w:lang w:val="en-AU"/>
              </w:rPr>
              <w:t>Use</w:t>
            </w:r>
          </w:p>
        </w:tc>
        <w:tc>
          <w:tcPr>
            <w:tcW w:w="2025" w:type="dxa"/>
          </w:tcPr>
          <w:p w14:paraId="7F732C0A" w14:textId="77777777" w:rsidR="00FE176A" w:rsidRDefault="00FE176A" w:rsidP="001D24DE">
            <w:pPr>
              <w:rPr>
                <w:b/>
                <w:bCs/>
              </w:rPr>
            </w:pPr>
            <w:r w:rsidRPr="00166644">
              <w:rPr>
                <w:rFonts w:asciiTheme="majorHAnsi" w:hAnsiTheme="majorHAnsi" w:cstheme="majorHAnsi"/>
                <w:b/>
                <w:bCs/>
                <w:color w:val="auto"/>
                <w:sz w:val="21"/>
                <w:szCs w:val="21"/>
                <w:lang w:val="en-AU"/>
              </w:rPr>
              <w:t>Baseline &amp; target</w:t>
            </w:r>
          </w:p>
        </w:tc>
      </w:tr>
      <w:tr w:rsidR="00FE176A" w14:paraId="727F4C75" w14:textId="77777777" w:rsidTr="001D24DE">
        <w:tc>
          <w:tcPr>
            <w:tcW w:w="2024" w:type="dxa"/>
          </w:tcPr>
          <w:p w14:paraId="03DE2AF0" w14:textId="77777777" w:rsidR="00FE176A" w:rsidRDefault="00FE176A" w:rsidP="001D24DE">
            <w:pPr>
              <w:rPr>
                <w:b/>
                <w:bCs/>
              </w:rPr>
            </w:pPr>
            <w:r w:rsidRPr="002D33EE">
              <w:rPr>
                <w:rFonts w:asciiTheme="majorHAnsi" w:hAnsiTheme="majorHAnsi" w:cstheme="majorHAnsi"/>
                <w:sz w:val="21"/>
                <w:szCs w:val="21"/>
                <w:lang w:val="en-AU"/>
              </w:rPr>
              <w:t>IO 3.1 - Key Partners expand access to safe and effective GBV services.</w:t>
            </w:r>
          </w:p>
        </w:tc>
        <w:tc>
          <w:tcPr>
            <w:tcW w:w="2025" w:type="dxa"/>
          </w:tcPr>
          <w:p w14:paraId="7D21ED2F"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women</w:t>
            </w:r>
            <w:proofErr w:type="gramEnd"/>
            <w:r w:rsidRPr="002D33EE">
              <w:rPr>
                <w:rFonts w:asciiTheme="majorHAnsi" w:hAnsiTheme="majorHAnsi" w:cstheme="majorHAnsi"/>
                <w:sz w:val="21"/>
                <w:szCs w:val="21"/>
                <w:lang w:val="en-AU"/>
              </w:rPr>
              <w:t xml:space="preserve"> accessing services disaggregated by disability and age</w:t>
            </w:r>
          </w:p>
          <w:p w14:paraId="19953206" w14:textId="77777777" w:rsidR="00FE176A" w:rsidRDefault="00FE176A" w:rsidP="001D24DE">
            <w:pPr>
              <w:rPr>
                <w:b/>
                <w:bCs/>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perceptions</w:t>
            </w:r>
            <w:proofErr w:type="gramEnd"/>
            <w:r w:rsidRPr="002D33EE">
              <w:rPr>
                <w:rFonts w:asciiTheme="majorHAnsi" w:hAnsiTheme="majorHAnsi" w:cstheme="majorHAnsi"/>
                <w:sz w:val="21"/>
                <w:szCs w:val="21"/>
                <w:lang w:val="en-AU"/>
              </w:rPr>
              <w:t xml:space="preserve"> of service.</w:t>
            </w:r>
          </w:p>
        </w:tc>
        <w:tc>
          <w:tcPr>
            <w:tcW w:w="2025" w:type="dxa"/>
          </w:tcPr>
          <w:p w14:paraId="0BACD3D8"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MC</w:t>
            </w:r>
          </w:p>
          <w:p w14:paraId="0047B9C6" w14:textId="77777777" w:rsidR="00FE176A" w:rsidRDefault="00FE176A" w:rsidP="001D24DE">
            <w:pPr>
              <w:rPr>
                <w:b/>
                <w:bCs/>
              </w:rPr>
            </w:pPr>
            <w:r w:rsidRPr="002D33EE">
              <w:rPr>
                <w:rFonts w:asciiTheme="majorHAnsi" w:hAnsiTheme="majorHAnsi" w:cstheme="majorHAnsi"/>
                <w:sz w:val="21"/>
                <w:szCs w:val="21"/>
                <w:lang w:val="en-AU"/>
              </w:rPr>
              <w:t>Program partners</w:t>
            </w:r>
          </w:p>
        </w:tc>
        <w:tc>
          <w:tcPr>
            <w:tcW w:w="2025" w:type="dxa"/>
          </w:tcPr>
          <w:p w14:paraId="5AAE8C29"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Regular reports</w:t>
            </w:r>
          </w:p>
          <w:p w14:paraId="7543F9AD" w14:textId="77777777" w:rsidR="00FE176A" w:rsidRPr="002D33EE" w:rsidRDefault="00FE176A" w:rsidP="001D24DE">
            <w:pPr>
              <w:rPr>
                <w:rFonts w:asciiTheme="majorHAnsi" w:hAnsiTheme="majorHAnsi" w:cstheme="majorHAnsi"/>
                <w:sz w:val="21"/>
                <w:szCs w:val="21"/>
                <w:lang w:val="en-AU"/>
              </w:rPr>
            </w:pP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data</w:t>
            </w:r>
          </w:p>
          <w:p w14:paraId="4BCE68F1" w14:textId="77777777" w:rsidR="00FE176A" w:rsidRDefault="00FE176A" w:rsidP="001D24DE">
            <w:pPr>
              <w:rPr>
                <w:b/>
                <w:bCs/>
              </w:rPr>
            </w:pPr>
            <w:r w:rsidRPr="002D33EE">
              <w:rPr>
                <w:rFonts w:asciiTheme="majorHAnsi" w:hAnsiTheme="majorHAnsi" w:cstheme="majorHAnsi"/>
                <w:sz w:val="21"/>
                <w:szCs w:val="21"/>
                <w:lang w:val="en-AU"/>
              </w:rPr>
              <w:t>Anonymous client surveys</w:t>
            </w:r>
          </w:p>
        </w:tc>
        <w:tc>
          <w:tcPr>
            <w:tcW w:w="2025" w:type="dxa"/>
          </w:tcPr>
          <w:p w14:paraId="489CD292" w14:textId="77777777" w:rsidR="00FE176A" w:rsidRDefault="00FE176A" w:rsidP="001D24DE">
            <w:pPr>
              <w:rPr>
                <w:b/>
                <w:bCs/>
              </w:rPr>
            </w:pPr>
            <w:r w:rsidRPr="002D33EE">
              <w:rPr>
                <w:rFonts w:asciiTheme="majorHAnsi" w:hAnsiTheme="majorHAnsi" w:cstheme="majorHAnsi"/>
                <w:sz w:val="21"/>
                <w:szCs w:val="21"/>
                <w:lang w:val="en-AU"/>
              </w:rPr>
              <w:t>Clients unwilling to participate in survey</w:t>
            </w:r>
          </w:p>
        </w:tc>
        <w:tc>
          <w:tcPr>
            <w:tcW w:w="2025" w:type="dxa"/>
          </w:tcPr>
          <w:p w14:paraId="43470FE5" w14:textId="77777777" w:rsidR="00FE176A" w:rsidRDefault="00FE176A" w:rsidP="001D24DE">
            <w:pPr>
              <w:rPr>
                <w:b/>
                <w:bCs/>
              </w:rPr>
            </w:pPr>
          </w:p>
        </w:tc>
        <w:tc>
          <w:tcPr>
            <w:tcW w:w="2025" w:type="dxa"/>
          </w:tcPr>
          <w:p w14:paraId="18398A67"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r w:rsidR="00FE176A" w14:paraId="0047E0D6" w14:textId="77777777" w:rsidTr="001D24DE">
        <w:tc>
          <w:tcPr>
            <w:tcW w:w="2024" w:type="dxa"/>
          </w:tcPr>
          <w:p w14:paraId="18A529CE" w14:textId="77777777" w:rsidR="00FE176A" w:rsidRDefault="00FE176A" w:rsidP="001D24DE">
            <w:pPr>
              <w:rPr>
                <w:b/>
                <w:bCs/>
              </w:rPr>
            </w:pPr>
            <w:r w:rsidRPr="002D33EE">
              <w:rPr>
                <w:rFonts w:asciiTheme="majorHAnsi" w:hAnsiTheme="majorHAnsi" w:cstheme="majorHAnsi"/>
                <w:sz w:val="21"/>
                <w:szCs w:val="21"/>
                <w:lang w:val="en-AU"/>
              </w:rPr>
              <w:t xml:space="preserve">IO 3.2 - Select </w:t>
            </w: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agencies establish coordinated GBV case management pathways.</w:t>
            </w:r>
          </w:p>
        </w:tc>
        <w:tc>
          <w:tcPr>
            <w:tcW w:w="2025" w:type="dxa"/>
          </w:tcPr>
          <w:p w14:paraId="13417CB6"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GBV coordination protocols for case management formally established.</w:t>
            </w:r>
          </w:p>
          <w:p w14:paraId="525A006C" w14:textId="77777777" w:rsidR="00FE176A" w:rsidRDefault="00FE176A" w:rsidP="001D24DE">
            <w:pPr>
              <w:rPr>
                <w:b/>
                <w:bCs/>
              </w:rPr>
            </w:pPr>
            <w:r w:rsidRPr="002D33EE">
              <w:rPr>
                <w:rFonts w:asciiTheme="majorHAnsi" w:hAnsiTheme="majorHAnsi" w:cstheme="majorHAnsi"/>
                <w:sz w:val="21"/>
                <w:szCs w:val="21"/>
                <w:lang w:val="en-AU"/>
              </w:rPr>
              <w:t xml:space="preserve">Number of services complying with </w:t>
            </w: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FSV service protocols.</w:t>
            </w:r>
          </w:p>
        </w:tc>
        <w:tc>
          <w:tcPr>
            <w:tcW w:w="2025" w:type="dxa"/>
          </w:tcPr>
          <w:p w14:paraId="61CF12D0"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MC support to </w:t>
            </w:r>
            <w:proofErr w:type="spellStart"/>
            <w:r w:rsidRPr="002D33EE">
              <w:rPr>
                <w:rFonts w:asciiTheme="majorHAnsi" w:hAnsiTheme="majorHAnsi" w:cstheme="majorHAnsi"/>
                <w:sz w:val="21"/>
                <w:szCs w:val="21"/>
                <w:lang w:val="en-AU"/>
              </w:rPr>
              <w:t>DfCDR</w:t>
            </w:r>
            <w:proofErr w:type="spellEnd"/>
            <w:r w:rsidRPr="002D33EE">
              <w:rPr>
                <w:rFonts w:asciiTheme="majorHAnsi" w:hAnsiTheme="majorHAnsi" w:cstheme="majorHAnsi"/>
                <w:sz w:val="21"/>
                <w:szCs w:val="21"/>
                <w:lang w:val="en-AU"/>
              </w:rPr>
              <w:t>/GBV secretariat</w:t>
            </w:r>
          </w:p>
          <w:p w14:paraId="60119EC3"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MC</w:t>
            </w:r>
          </w:p>
          <w:p w14:paraId="1F047995" w14:textId="77777777" w:rsidR="00FE176A" w:rsidRDefault="00FE176A" w:rsidP="001D24DE">
            <w:pPr>
              <w:rPr>
                <w:b/>
                <w:bCs/>
              </w:rPr>
            </w:pPr>
            <w:r w:rsidRPr="002D33EE">
              <w:rPr>
                <w:rFonts w:asciiTheme="majorHAnsi" w:hAnsiTheme="majorHAnsi" w:cstheme="majorHAnsi"/>
                <w:sz w:val="21"/>
                <w:szCs w:val="21"/>
                <w:lang w:val="en-AU"/>
              </w:rPr>
              <w:t>Program partners</w:t>
            </w:r>
          </w:p>
        </w:tc>
        <w:tc>
          <w:tcPr>
            <w:tcW w:w="2025" w:type="dxa"/>
          </w:tcPr>
          <w:p w14:paraId="09B8FB56"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Support to DFCDR/GBV secretariat</w:t>
            </w:r>
          </w:p>
          <w:p w14:paraId="188EBA2F"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Significant Policy Change </w:t>
            </w:r>
          </w:p>
          <w:p w14:paraId="3689496F" w14:textId="77777777" w:rsidR="00FE176A" w:rsidRDefault="00FE176A" w:rsidP="001D24DE">
            <w:pPr>
              <w:rPr>
                <w:b/>
                <w:bCs/>
              </w:rPr>
            </w:pP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data</w:t>
            </w:r>
          </w:p>
        </w:tc>
        <w:tc>
          <w:tcPr>
            <w:tcW w:w="2025" w:type="dxa"/>
          </w:tcPr>
          <w:p w14:paraId="4BD2EF2E" w14:textId="77777777" w:rsidR="00FE176A" w:rsidRDefault="00FE176A" w:rsidP="001D24DE">
            <w:pPr>
              <w:rPr>
                <w:b/>
                <w:bCs/>
              </w:rPr>
            </w:pPr>
            <w:r w:rsidRPr="002D33EE">
              <w:rPr>
                <w:rFonts w:asciiTheme="majorHAnsi" w:hAnsiTheme="majorHAnsi" w:cstheme="majorHAnsi"/>
                <w:sz w:val="21"/>
                <w:szCs w:val="21"/>
                <w:lang w:val="en-AU"/>
              </w:rPr>
              <w:t xml:space="preserve">GBV secretariat not established/ functional </w:t>
            </w:r>
          </w:p>
        </w:tc>
        <w:tc>
          <w:tcPr>
            <w:tcW w:w="2025" w:type="dxa"/>
          </w:tcPr>
          <w:p w14:paraId="762E98F7" w14:textId="77777777" w:rsidR="00FE176A" w:rsidRDefault="00FE176A" w:rsidP="001D24DE">
            <w:pPr>
              <w:rPr>
                <w:b/>
                <w:bCs/>
              </w:rPr>
            </w:pPr>
          </w:p>
        </w:tc>
        <w:tc>
          <w:tcPr>
            <w:tcW w:w="2025" w:type="dxa"/>
          </w:tcPr>
          <w:p w14:paraId="74AF3317"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r w:rsidR="00FE176A" w14:paraId="5FA2511F" w14:textId="77777777" w:rsidTr="001D24DE">
        <w:tc>
          <w:tcPr>
            <w:tcW w:w="2024" w:type="dxa"/>
          </w:tcPr>
          <w:p w14:paraId="60891F5F" w14:textId="77777777" w:rsidR="00FE176A" w:rsidRDefault="00FE176A" w:rsidP="001D24DE">
            <w:pPr>
              <w:rPr>
                <w:b/>
                <w:bCs/>
              </w:rPr>
            </w:pPr>
            <w:r w:rsidRPr="002D33EE">
              <w:rPr>
                <w:rFonts w:asciiTheme="majorHAnsi" w:hAnsiTheme="majorHAnsi" w:cstheme="majorHAnsi"/>
                <w:sz w:val="21"/>
                <w:szCs w:val="21"/>
                <w:lang w:val="en-AU"/>
              </w:rPr>
              <w:t xml:space="preserve">IO 3.3 - </w:t>
            </w: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increasingly funds safe and effective </w:t>
            </w:r>
            <w:r w:rsidRPr="002D33EE">
              <w:rPr>
                <w:rFonts w:asciiTheme="majorHAnsi" w:hAnsiTheme="majorHAnsi" w:cstheme="majorHAnsi"/>
                <w:sz w:val="21"/>
                <w:szCs w:val="21"/>
                <w:lang w:val="en-AU"/>
              </w:rPr>
              <w:lastRenderedPageBreak/>
              <w:t>GBV response services.</w:t>
            </w:r>
          </w:p>
        </w:tc>
        <w:tc>
          <w:tcPr>
            <w:tcW w:w="2025" w:type="dxa"/>
          </w:tcPr>
          <w:p w14:paraId="0785711C" w14:textId="77777777" w:rsidR="00FE176A" w:rsidRDefault="00FE176A" w:rsidP="001D24DE">
            <w:pPr>
              <w:rPr>
                <w:b/>
                <w:bCs/>
              </w:rPr>
            </w:pPr>
            <w:r w:rsidRPr="002D33EE">
              <w:rPr>
                <w:rFonts w:asciiTheme="majorHAnsi" w:hAnsiTheme="majorHAnsi" w:cstheme="majorHAnsi"/>
                <w:sz w:val="21"/>
                <w:szCs w:val="21"/>
                <w:lang w:val="en-AU"/>
              </w:rPr>
              <w:lastRenderedPageBreak/>
              <w:t xml:space="preserve">Increasing proportion of funds for GBV services </w:t>
            </w:r>
            <w:r w:rsidRPr="002D33EE">
              <w:rPr>
                <w:rFonts w:asciiTheme="majorHAnsi" w:hAnsiTheme="majorHAnsi" w:cstheme="majorHAnsi"/>
                <w:sz w:val="21"/>
                <w:szCs w:val="21"/>
                <w:lang w:val="en-AU"/>
              </w:rPr>
              <w:lastRenderedPageBreak/>
              <w:t>available through non donor funds</w:t>
            </w:r>
          </w:p>
        </w:tc>
        <w:tc>
          <w:tcPr>
            <w:tcW w:w="2025" w:type="dxa"/>
          </w:tcPr>
          <w:p w14:paraId="2550E8C2"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 xml:space="preserve">MC support to </w:t>
            </w:r>
            <w:proofErr w:type="spellStart"/>
            <w:r w:rsidRPr="002D33EE">
              <w:rPr>
                <w:rFonts w:asciiTheme="majorHAnsi" w:hAnsiTheme="majorHAnsi" w:cstheme="majorHAnsi"/>
                <w:sz w:val="21"/>
                <w:szCs w:val="21"/>
                <w:lang w:val="en-AU"/>
              </w:rPr>
              <w:t>DfCDR</w:t>
            </w:r>
            <w:proofErr w:type="spellEnd"/>
            <w:r w:rsidRPr="002D33EE">
              <w:rPr>
                <w:rFonts w:asciiTheme="majorHAnsi" w:hAnsiTheme="majorHAnsi" w:cstheme="majorHAnsi"/>
                <w:sz w:val="21"/>
                <w:szCs w:val="21"/>
                <w:lang w:val="en-AU"/>
              </w:rPr>
              <w:t>/GBV secretariat</w:t>
            </w:r>
          </w:p>
          <w:p w14:paraId="2BFE2D0D"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MC</w:t>
            </w:r>
          </w:p>
          <w:p w14:paraId="511305A4" w14:textId="77777777" w:rsidR="00FE176A" w:rsidRDefault="00FE176A" w:rsidP="001D24DE">
            <w:pPr>
              <w:rPr>
                <w:b/>
                <w:bCs/>
              </w:rPr>
            </w:pPr>
            <w:r w:rsidRPr="002D33EE">
              <w:rPr>
                <w:rFonts w:asciiTheme="majorHAnsi" w:hAnsiTheme="majorHAnsi" w:cstheme="majorHAnsi"/>
                <w:sz w:val="21"/>
                <w:szCs w:val="21"/>
                <w:lang w:val="en-AU"/>
              </w:rPr>
              <w:t>Program partners</w:t>
            </w:r>
          </w:p>
        </w:tc>
        <w:tc>
          <w:tcPr>
            <w:tcW w:w="2025" w:type="dxa"/>
          </w:tcPr>
          <w:p w14:paraId="61CC4E13"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Support to DFCDR/GBV secretariat.</w:t>
            </w:r>
          </w:p>
          <w:p w14:paraId="75DC2583" w14:textId="77777777" w:rsidR="00FE176A" w:rsidRPr="002D33EE" w:rsidRDefault="00FE176A" w:rsidP="001D24DE">
            <w:pPr>
              <w:rPr>
                <w:rFonts w:asciiTheme="majorHAnsi" w:hAnsiTheme="majorHAnsi" w:cstheme="majorHAnsi"/>
                <w:sz w:val="21"/>
                <w:szCs w:val="21"/>
                <w:lang w:val="en-AU"/>
              </w:rPr>
            </w:pPr>
            <w:proofErr w:type="spellStart"/>
            <w:r w:rsidRPr="002D33EE">
              <w:rPr>
                <w:rFonts w:asciiTheme="majorHAnsi" w:hAnsiTheme="majorHAnsi" w:cstheme="majorHAnsi"/>
                <w:sz w:val="21"/>
                <w:szCs w:val="21"/>
                <w:lang w:val="en-AU"/>
              </w:rPr>
              <w:lastRenderedPageBreak/>
              <w:t>GoPNG</w:t>
            </w:r>
            <w:proofErr w:type="spellEnd"/>
            <w:r w:rsidRPr="002D33EE">
              <w:rPr>
                <w:rFonts w:asciiTheme="majorHAnsi" w:hAnsiTheme="majorHAnsi" w:cstheme="majorHAnsi"/>
                <w:sz w:val="21"/>
                <w:szCs w:val="21"/>
                <w:lang w:val="en-AU"/>
              </w:rPr>
              <w:t xml:space="preserve"> data</w:t>
            </w:r>
          </w:p>
          <w:p w14:paraId="19980109" w14:textId="77777777" w:rsidR="00FE176A" w:rsidRDefault="00FE176A" w:rsidP="001D24DE">
            <w:pPr>
              <w:rPr>
                <w:b/>
                <w:bCs/>
              </w:rPr>
            </w:pPr>
            <w:r w:rsidRPr="002D33EE">
              <w:rPr>
                <w:rFonts w:asciiTheme="majorHAnsi" w:hAnsiTheme="majorHAnsi" w:cstheme="majorHAnsi"/>
                <w:sz w:val="21"/>
                <w:szCs w:val="21"/>
                <w:lang w:val="en-AU"/>
              </w:rPr>
              <w:t xml:space="preserve">Significant Policy Change </w:t>
            </w:r>
          </w:p>
        </w:tc>
        <w:tc>
          <w:tcPr>
            <w:tcW w:w="2025" w:type="dxa"/>
          </w:tcPr>
          <w:p w14:paraId="776C8637" w14:textId="77777777" w:rsidR="00FE176A" w:rsidRDefault="00FE176A" w:rsidP="001D24DE">
            <w:pPr>
              <w:rPr>
                <w:b/>
                <w:bCs/>
              </w:rPr>
            </w:pPr>
            <w:r w:rsidRPr="002D33EE">
              <w:rPr>
                <w:rFonts w:asciiTheme="majorHAnsi" w:hAnsiTheme="majorHAnsi" w:cstheme="majorHAnsi"/>
                <w:sz w:val="21"/>
                <w:szCs w:val="21"/>
                <w:lang w:val="en-AU"/>
              </w:rPr>
              <w:lastRenderedPageBreak/>
              <w:t>Data not available</w:t>
            </w:r>
          </w:p>
        </w:tc>
        <w:tc>
          <w:tcPr>
            <w:tcW w:w="2025" w:type="dxa"/>
          </w:tcPr>
          <w:p w14:paraId="1965E4EB" w14:textId="77777777" w:rsidR="00FE176A" w:rsidRDefault="00FE176A" w:rsidP="001D24DE">
            <w:pPr>
              <w:rPr>
                <w:b/>
                <w:bCs/>
              </w:rPr>
            </w:pPr>
          </w:p>
        </w:tc>
        <w:tc>
          <w:tcPr>
            <w:tcW w:w="2025" w:type="dxa"/>
          </w:tcPr>
          <w:p w14:paraId="750BC570"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bl>
    <w:p w14:paraId="710F00C7" w14:textId="77777777" w:rsidR="00FE176A" w:rsidRDefault="00FE176A" w:rsidP="00FE176A">
      <w:pPr>
        <w:rPr>
          <w:b/>
          <w:bCs/>
        </w:rPr>
      </w:pPr>
    </w:p>
    <w:p w14:paraId="679DCF6C" w14:textId="77777777" w:rsidR="00FE176A" w:rsidRDefault="00FE176A" w:rsidP="00FE176A">
      <w:pPr>
        <w:rPr>
          <w:b/>
          <w:bCs/>
        </w:rPr>
      </w:pPr>
      <w:r>
        <w:rPr>
          <w:b/>
          <w:bCs/>
        </w:rPr>
        <w:t>Short Term Outcomes: (by 2025)</w:t>
      </w:r>
    </w:p>
    <w:tbl>
      <w:tblPr>
        <w:tblStyle w:val="TableGrid"/>
        <w:tblW w:w="0" w:type="auto"/>
        <w:tblLook w:val="04A0" w:firstRow="1" w:lastRow="0" w:firstColumn="1" w:lastColumn="0" w:noHBand="0" w:noVBand="1"/>
      </w:tblPr>
      <w:tblGrid>
        <w:gridCol w:w="2024"/>
        <w:gridCol w:w="2025"/>
        <w:gridCol w:w="2025"/>
        <w:gridCol w:w="2025"/>
        <w:gridCol w:w="2025"/>
        <w:gridCol w:w="2025"/>
        <w:gridCol w:w="2025"/>
      </w:tblGrid>
      <w:tr w:rsidR="00FE176A" w14:paraId="00529A40" w14:textId="77777777" w:rsidTr="001D24DE">
        <w:tc>
          <w:tcPr>
            <w:tcW w:w="2024" w:type="dxa"/>
            <w:vAlign w:val="center"/>
          </w:tcPr>
          <w:p w14:paraId="2C2B4943" w14:textId="77777777" w:rsidR="00FE176A" w:rsidRDefault="00FE176A" w:rsidP="001D24DE">
            <w:pPr>
              <w:rPr>
                <w:b/>
                <w:bCs/>
              </w:rPr>
            </w:pPr>
            <w:r w:rsidRPr="00166644">
              <w:rPr>
                <w:rFonts w:asciiTheme="majorHAnsi" w:hAnsiTheme="majorHAnsi" w:cstheme="majorHAnsi"/>
                <w:b/>
                <w:bCs/>
                <w:color w:val="auto"/>
                <w:sz w:val="21"/>
                <w:szCs w:val="21"/>
                <w:lang w:val="en-AU"/>
              </w:rPr>
              <w:t>Desired result</w:t>
            </w:r>
          </w:p>
        </w:tc>
        <w:tc>
          <w:tcPr>
            <w:tcW w:w="2025" w:type="dxa"/>
            <w:vAlign w:val="center"/>
          </w:tcPr>
          <w:p w14:paraId="13A65FD1" w14:textId="77777777" w:rsidR="00FE176A" w:rsidRDefault="00FE176A" w:rsidP="001D24DE">
            <w:pPr>
              <w:rPr>
                <w:b/>
                <w:bCs/>
              </w:rPr>
            </w:pPr>
            <w:r w:rsidRPr="00166644">
              <w:rPr>
                <w:rFonts w:asciiTheme="majorHAnsi" w:hAnsiTheme="majorHAnsi" w:cstheme="majorHAnsi"/>
                <w:b/>
                <w:bCs/>
                <w:color w:val="auto"/>
                <w:sz w:val="21"/>
                <w:szCs w:val="21"/>
                <w:lang w:val="en-AU"/>
              </w:rPr>
              <w:t>Indicator</w:t>
            </w:r>
          </w:p>
        </w:tc>
        <w:tc>
          <w:tcPr>
            <w:tcW w:w="2025" w:type="dxa"/>
            <w:vAlign w:val="center"/>
          </w:tcPr>
          <w:p w14:paraId="70B68B8C" w14:textId="77777777" w:rsidR="00FE176A" w:rsidRDefault="00FE176A" w:rsidP="001D24DE">
            <w:pPr>
              <w:rPr>
                <w:b/>
                <w:bCs/>
              </w:rPr>
            </w:pPr>
            <w:r w:rsidRPr="00166644">
              <w:rPr>
                <w:rFonts w:asciiTheme="majorHAnsi" w:hAnsiTheme="majorHAnsi" w:cstheme="majorHAnsi"/>
                <w:b/>
                <w:bCs/>
                <w:color w:val="auto"/>
                <w:sz w:val="21"/>
                <w:szCs w:val="21"/>
                <w:lang w:val="en-AU"/>
              </w:rPr>
              <w:t>Who will collect &amp; analyse data</w:t>
            </w:r>
          </w:p>
        </w:tc>
        <w:tc>
          <w:tcPr>
            <w:tcW w:w="2025" w:type="dxa"/>
          </w:tcPr>
          <w:p w14:paraId="261463A9" w14:textId="77777777" w:rsidR="00FE176A" w:rsidRDefault="00FE176A" w:rsidP="001D24DE">
            <w:pPr>
              <w:rPr>
                <w:b/>
                <w:bCs/>
              </w:rPr>
            </w:pPr>
            <w:r w:rsidRPr="00166644">
              <w:rPr>
                <w:rFonts w:asciiTheme="majorHAnsi" w:hAnsiTheme="majorHAnsi" w:cstheme="majorHAnsi"/>
                <w:b/>
                <w:bCs/>
                <w:color w:val="auto"/>
                <w:sz w:val="21"/>
                <w:szCs w:val="21"/>
                <w:lang w:val="en-AU"/>
              </w:rPr>
              <w:t>Data collection method &amp; frequency</w:t>
            </w:r>
          </w:p>
        </w:tc>
        <w:tc>
          <w:tcPr>
            <w:tcW w:w="2025" w:type="dxa"/>
          </w:tcPr>
          <w:p w14:paraId="77401026" w14:textId="77777777" w:rsidR="00FE176A" w:rsidRDefault="00FE176A" w:rsidP="001D24DE">
            <w:pPr>
              <w:rPr>
                <w:b/>
                <w:bCs/>
              </w:rPr>
            </w:pPr>
            <w:r w:rsidRPr="00166644">
              <w:rPr>
                <w:rFonts w:asciiTheme="majorHAnsi" w:hAnsiTheme="majorHAnsi" w:cstheme="majorHAnsi"/>
                <w:b/>
                <w:bCs/>
                <w:color w:val="auto"/>
                <w:sz w:val="21"/>
                <w:szCs w:val="21"/>
                <w:lang w:val="en-AU"/>
              </w:rPr>
              <w:t>Risks</w:t>
            </w:r>
          </w:p>
        </w:tc>
        <w:tc>
          <w:tcPr>
            <w:tcW w:w="2025" w:type="dxa"/>
          </w:tcPr>
          <w:p w14:paraId="6FB88620" w14:textId="77777777" w:rsidR="00FE176A" w:rsidRDefault="00FE176A" w:rsidP="001D24DE">
            <w:pPr>
              <w:rPr>
                <w:b/>
                <w:bCs/>
              </w:rPr>
            </w:pPr>
            <w:r w:rsidRPr="00166644">
              <w:rPr>
                <w:rFonts w:asciiTheme="majorHAnsi" w:hAnsiTheme="majorHAnsi" w:cstheme="majorHAnsi"/>
                <w:b/>
                <w:bCs/>
                <w:color w:val="auto"/>
                <w:sz w:val="21"/>
                <w:szCs w:val="21"/>
                <w:lang w:val="en-AU"/>
              </w:rPr>
              <w:t>Use</w:t>
            </w:r>
          </w:p>
        </w:tc>
        <w:tc>
          <w:tcPr>
            <w:tcW w:w="2025" w:type="dxa"/>
          </w:tcPr>
          <w:p w14:paraId="14FE7170" w14:textId="77777777" w:rsidR="00FE176A" w:rsidRDefault="00FE176A" w:rsidP="001D24DE">
            <w:pPr>
              <w:rPr>
                <w:b/>
                <w:bCs/>
              </w:rPr>
            </w:pPr>
            <w:r w:rsidRPr="00166644">
              <w:rPr>
                <w:rFonts w:asciiTheme="majorHAnsi" w:hAnsiTheme="majorHAnsi" w:cstheme="majorHAnsi"/>
                <w:b/>
                <w:bCs/>
                <w:color w:val="auto"/>
                <w:sz w:val="21"/>
                <w:szCs w:val="21"/>
                <w:lang w:val="en-AU"/>
              </w:rPr>
              <w:t>Baseline &amp; target</w:t>
            </w:r>
          </w:p>
        </w:tc>
      </w:tr>
      <w:tr w:rsidR="00FE176A" w14:paraId="334E9BF4" w14:textId="77777777" w:rsidTr="001D24DE">
        <w:tc>
          <w:tcPr>
            <w:tcW w:w="2024" w:type="dxa"/>
          </w:tcPr>
          <w:p w14:paraId="7BF44471" w14:textId="77777777" w:rsidR="00FE176A" w:rsidRDefault="00FE176A" w:rsidP="001D24DE">
            <w:pPr>
              <w:rPr>
                <w:b/>
                <w:bCs/>
              </w:rPr>
            </w:pPr>
            <w:r w:rsidRPr="002D33EE">
              <w:rPr>
                <w:rFonts w:asciiTheme="majorHAnsi" w:hAnsiTheme="majorHAnsi" w:cstheme="majorHAnsi"/>
                <w:sz w:val="21"/>
                <w:szCs w:val="21"/>
                <w:lang w:val="en-AU"/>
              </w:rPr>
              <w:t>STO 3.1 - Coordinated GBV case management pathways published and disseminated.</w:t>
            </w:r>
          </w:p>
        </w:tc>
        <w:tc>
          <w:tcPr>
            <w:tcW w:w="2025" w:type="dxa"/>
          </w:tcPr>
          <w:p w14:paraId="64F28FEC"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media</w:t>
            </w:r>
            <w:proofErr w:type="gramEnd"/>
            <w:r w:rsidRPr="002D33EE">
              <w:rPr>
                <w:rFonts w:asciiTheme="majorHAnsi" w:hAnsiTheme="majorHAnsi" w:cstheme="majorHAnsi"/>
                <w:sz w:val="21"/>
                <w:szCs w:val="21"/>
                <w:lang w:val="en-AU"/>
              </w:rPr>
              <w:t xml:space="preserve"> products advertising available GBV services</w:t>
            </w:r>
          </w:p>
          <w:p w14:paraId="4888361D" w14:textId="77777777" w:rsidR="00FE176A" w:rsidRDefault="00FE176A" w:rsidP="001D24DE">
            <w:pPr>
              <w:rPr>
                <w:b/>
                <w:bCs/>
              </w:rPr>
            </w:pPr>
          </w:p>
        </w:tc>
        <w:tc>
          <w:tcPr>
            <w:tcW w:w="2025" w:type="dxa"/>
          </w:tcPr>
          <w:p w14:paraId="2C90C729"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MC</w:t>
            </w:r>
          </w:p>
          <w:p w14:paraId="49353474" w14:textId="77777777" w:rsidR="00FE176A" w:rsidRDefault="00FE176A" w:rsidP="001D24DE">
            <w:pPr>
              <w:rPr>
                <w:b/>
                <w:bCs/>
              </w:rPr>
            </w:pPr>
            <w:r w:rsidRPr="002D33EE">
              <w:rPr>
                <w:rFonts w:asciiTheme="majorHAnsi" w:hAnsiTheme="majorHAnsi" w:cstheme="majorHAnsi"/>
                <w:sz w:val="21"/>
                <w:szCs w:val="21"/>
                <w:lang w:val="en-AU"/>
              </w:rPr>
              <w:t>Program partners</w:t>
            </w:r>
          </w:p>
        </w:tc>
        <w:tc>
          <w:tcPr>
            <w:tcW w:w="2025" w:type="dxa"/>
          </w:tcPr>
          <w:p w14:paraId="192A27B3"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Regular MC/partner reports</w:t>
            </w:r>
          </w:p>
          <w:p w14:paraId="0141C48A" w14:textId="77777777" w:rsidR="00FE176A" w:rsidRDefault="00FE176A" w:rsidP="001D24DE">
            <w:pPr>
              <w:rPr>
                <w:b/>
                <w:bCs/>
              </w:rPr>
            </w:pPr>
            <w:r w:rsidRPr="002D33EE">
              <w:rPr>
                <w:rFonts w:asciiTheme="majorHAnsi" w:hAnsiTheme="majorHAnsi" w:cstheme="majorHAnsi"/>
                <w:sz w:val="21"/>
                <w:szCs w:val="21"/>
                <w:lang w:val="en-AU"/>
              </w:rPr>
              <w:t xml:space="preserve">Significant Policy Change </w:t>
            </w:r>
          </w:p>
        </w:tc>
        <w:tc>
          <w:tcPr>
            <w:tcW w:w="2025" w:type="dxa"/>
          </w:tcPr>
          <w:p w14:paraId="531D92AF" w14:textId="77777777" w:rsidR="00FE176A" w:rsidRDefault="00FE176A" w:rsidP="001D24DE">
            <w:pPr>
              <w:rPr>
                <w:b/>
                <w:bCs/>
              </w:rPr>
            </w:pPr>
          </w:p>
        </w:tc>
        <w:tc>
          <w:tcPr>
            <w:tcW w:w="2025" w:type="dxa"/>
          </w:tcPr>
          <w:p w14:paraId="30913864" w14:textId="77777777" w:rsidR="00FE176A" w:rsidRDefault="00FE176A" w:rsidP="001D24DE">
            <w:pPr>
              <w:rPr>
                <w:b/>
                <w:bCs/>
              </w:rPr>
            </w:pPr>
          </w:p>
        </w:tc>
        <w:tc>
          <w:tcPr>
            <w:tcW w:w="2025" w:type="dxa"/>
          </w:tcPr>
          <w:p w14:paraId="4E2D1A16"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r w:rsidR="00FE176A" w14:paraId="5E2296C7" w14:textId="77777777" w:rsidTr="001D24DE">
        <w:tc>
          <w:tcPr>
            <w:tcW w:w="2024" w:type="dxa"/>
          </w:tcPr>
          <w:p w14:paraId="69C1B0F0" w14:textId="77777777" w:rsidR="00FE176A" w:rsidRDefault="00FE176A" w:rsidP="001D24DE">
            <w:pPr>
              <w:rPr>
                <w:b/>
                <w:bCs/>
              </w:rPr>
            </w:pPr>
            <w:r w:rsidRPr="002D33EE">
              <w:rPr>
                <w:rFonts w:asciiTheme="majorHAnsi" w:hAnsiTheme="majorHAnsi" w:cstheme="majorHAnsi"/>
                <w:sz w:val="21"/>
                <w:szCs w:val="21"/>
                <w:lang w:val="en-AU"/>
              </w:rPr>
              <w:t>STO 3.2 - Partners deliver safe and effective GBV services.</w:t>
            </w:r>
          </w:p>
        </w:tc>
        <w:tc>
          <w:tcPr>
            <w:tcW w:w="2025" w:type="dxa"/>
          </w:tcPr>
          <w:p w14:paraId="46ADC419"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partners</w:t>
            </w:r>
            <w:proofErr w:type="gramEnd"/>
            <w:r w:rsidRPr="002D33EE">
              <w:rPr>
                <w:rFonts w:asciiTheme="majorHAnsi" w:hAnsiTheme="majorHAnsi" w:cstheme="majorHAnsi"/>
                <w:sz w:val="21"/>
                <w:szCs w:val="21"/>
                <w:lang w:val="en-AU"/>
              </w:rPr>
              <w:t xml:space="preserve"> trained in effective and safe GBV service provision</w:t>
            </w:r>
          </w:p>
          <w:p w14:paraId="1348D5EA" w14:textId="77777777" w:rsidR="00FE176A" w:rsidRDefault="00FE176A" w:rsidP="001D24DE">
            <w:pPr>
              <w:rPr>
                <w:b/>
                <w:bCs/>
              </w:rPr>
            </w:pPr>
          </w:p>
        </w:tc>
        <w:tc>
          <w:tcPr>
            <w:tcW w:w="2025" w:type="dxa"/>
          </w:tcPr>
          <w:p w14:paraId="6C433BE2"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MC</w:t>
            </w:r>
          </w:p>
          <w:p w14:paraId="6A5D510C" w14:textId="77777777" w:rsidR="00FE176A" w:rsidRDefault="00FE176A" w:rsidP="001D24DE">
            <w:pPr>
              <w:rPr>
                <w:b/>
                <w:bCs/>
              </w:rPr>
            </w:pPr>
            <w:r w:rsidRPr="002D33EE">
              <w:rPr>
                <w:rFonts w:asciiTheme="majorHAnsi" w:hAnsiTheme="majorHAnsi" w:cstheme="majorHAnsi"/>
                <w:sz w:val="21"/>
                <w:szCs w:val="21"/>
                <w:lang w:val="en-AU"/>
              </w:rPr>
              <w:t>Program partners/FSVAC</w:t>
            </w:r>
          </w:p>
        </w:tc>
        <w:tc>
          <w:tcPr>
            <w:tcW w:w="2025" w:type="dxa"/>
          </w:tcPr>
          <w:p w14:paraId="18FB349E" w14:textId="77777777" w:rsidR="00FE176A" w:rsidRDefault="00FE176A" w:rsidP="001D24DE">
            <w:pPr>
              <w:rPr>
                <w:b/>
                <w:bCs/>
              </w:rPr>
            </w:pPr>
            <w:r w:rsidRPr="002D33EE">
              <w:rPr>
                <w:rFonts w:asciiTheme="majorHAnsi" w:hAnsiTheme="majorHAnsi" w:cstheme="majorHAnsi"/>
                <w:sz w:val="21"/>
                <w:szCs w:val="21"/>
                <w:lang w:val="en-AU"/>
              </w:rPr>
              <w:t>Regular MC / partner reports</w:t>
            </w:r>
          </w:p>
        </w:tc>
        <w:tc>
          <w:tcPr>
            <w:tcW w:w="2025" w:type="dxa"/>
          </w:tcPr>
          <w:p w14:paraId="781E6384" w14:textId="77777777" w:rsidR="00FE176A" w:rsidRDefault="00FE176A" w:rsidP="001D24DE">
            <w:pPr>
              <w:rPr>
                <w:b/>
                <w:bCs/>
              </w:rPr>
            </w:pPr>
          </w:p>
        </w:tc>
        <w:tc>
          <w:tcPr>
            <w:tcW w:w="2025" w:type="dxa"/>
          </w:tcPr>
          <w:p w14:paraId="40DCC227" w14:textId="77777777" w:rsidR="00FE176A" w:rsidRDefault="00FE176A" w:rsidP="001D24DE">
            <w:pPr>
              <w:rPr>
                <w:b/>
                <w:bCs/>
              </w:rPr>
            </w:pPr>
          </w:p>
        </w:tc>
        <w:tc>
          <w:tcPr>
            <w:tcW w:w="2025" w:type="dxa"/>
          </w:tcPr>
          <w:p w14:paraId="70112E1A"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r w:rsidR="00FE176A" w14:paraId="3F377737" w14:textId="77777777" w:rsidTr="001D24DE">
        <w:tc>
          <w:tcPr>
            <w:tcW w:w="2024" w:type="dxa"/>
          </w:tcPr>
          <w:p w14:paraId="6FFF2988" w14:textId="77777777" w:rsidR="00FE176A" w:rsidRDefault="00FE176A" w:rsidP="001D24DE">
            <w:pPr>
              <w:rPr>
                <w:b/>
                <w:bCs/>
              </w:rPr>
            </w:pPr>
            <w:r w:rsidRPr="002D33EE">
              <w:rPr>
                <w:rFonts w:asciiTheme="majorHAnsi" w:hAnsiTheme="majorHAnsi" w:cstheme="majorHAnsi"/>
                <w:sz w:val="21"/>
                <w:szCs w:val="21"/>
                <w:lang w:val="en-AU"/>
              </w:rPr>
              <w:t>STO 3.3 - Funding plan for GBV services in place.</w:t>
            </w:r>
          </w:p>
        </w:tc>
        <w:tc>
          <w:tcPr>
            <w:tcW w:w="2025" w:type="dxa"/>
          </w:tcPr>
          <w:p w14:paraId="2AE92D0F"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Evidence of GBV funding plan in place</w:t>
            </w:r>
          </w:p>
          <w:p w14:paraId="4E726C98" w14:textId="77777777" w:rsidR="00FE176A" w:rsidRDefault="00FE176A" w:rsidP="001D24DE">
            <w:pPr>
              <w:rPr>
                <w:b/>
                <w:bCs/>
              </w:rPr>
            </w:pPr>
            <w:r w:rsidRPr="002D33EE">
              <w:rPr>
                <w:rFonts w:asciiTheme="majorHAnsi" w:hAnsiTheme="majorHAnsi" w:cstheme="majorHAnsi"/>
                <w:sz w:val="21"/>
                <w:szCs w:val="21"/>
                <w:lang w:val="en-AU"/>
              </w:rPr>
              <w:t>#GBV budgetary meetings</w:t>
            </w:r>
          </w:p>
        </w:tc>
        <w:tc>
          <w:tcPr>
            <w:tcW w:w="2025" w:type="dxa"/>
          </w:tcPr>
          <w:p w14:paraId="16BCDC63" w14:textId="77777777" w:rsidR="00FE176A" w:rsidRDefault="00FE176A" w:rsidP="001D24DE">
            <w:pPr>
              <w:rPr>
                <w:b/>
                <w:bCs/>
              </w:rPr>
            </w:pPr>
            <w:r w:rsidRPr="002D33EE">
              <w:rPr>
                <w:rFonts w:asciiTheme="majorHAnsi" w:hAnsiTheme="majorHAnsi" w:cstheme="majorHAnsi"/>
                <w:sz w:val="21"/>
                <w:szCs w:val="21"/>
                <w:lang w:val="en-AU"/>
              </w:rPr>
              <w:t xml:space="preserve">MC support to </w:t>
            </w:r>
            <w:proofErr w:type="spellStart"/>
            <w:r w:rsidRPr="002D33EE">
              <w:rPr>
                <w:rFonts w:asciiTheme="majorHAnsi" w:hAnsiTheme="majorHAnsi" w:cstheme="majorHAnsi"/>
                <w:sz w:val="21"/>
                <w:szCs w:val="21"/>
                <w:lang w:val="en-AU"/>
              </w:rPr>
              <w:t>DfCDR</w:t>
            </w:r>
            <w:proofErr w:type="spellEnd"/>
            <w:r w:rsidRPr="002D33EE">
              <w:rPr>
                <w:rFonts w:asciiTheme="majorHAnsi" w:hAnsiTheme="majorHAnsi" w:cstheme="majorHAnsi"/>
                <w:sz w:val="21"/>
                <w:szCs w:val="21"/>
                <w:lang w:val="en-AU"/>
              </w:rPr>
              <w:t>/GBV secretariat</w:t>
            </w:r>
          </w:p>
        </w:tc>
        <w:tc>
          <w:tcPr>
            <w:tcW w:w="2025" w:type="dxa"/>
          </w:tcPr>
          <w:p w14:paraId="665F7B48"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Regular MC / partner reports</w:t>
            </w:r>
          </w:p>
          <w:p w14:paraId="780977A2" w14:textId="77777777" w:rsidR="00FE176A" w:rsidRDefault="00FE176A" w:rsidP="001D24DE">
            <w:pPr>
              <w:rPr>
                <w:b/>
                <w:bCs/>
              </w:rPr>
            </w:pPr>
            <w:r w:rsidRPr="002D33EE">
              <w:rPr>
                <w:rFonts w:asciiTheme="majorHAnsi" w:hAnsiTheme="majorHAnsi" w:cstheme="majorHAnsi"/>
                <w:sz w:val="21"/>
                <w:szCs w:val="21"/>
                <w:lang w:val="en-AU"/>
              </w:rPr>
              <w:t xml:space="preserve">Significant Policy Change </w:t>
            </w:r>
          </w:p>
        </w:tc>
        <w:tc>
          <w:tcPr>
            <w:tcW w:w="2025" w:type="dxa"/>
          </w:tcPr>
          <w:p w14:paraId="1E3F7312" w14:textId="77777777" w:rsidR="00FE176A" w:rsidRDefault="00FE176A" w:rsidP="001D24DE">
            <w:pPr>
              <w:rPr>
                <w:b/>
                <w:bCs/>
              </w:rPr>
            </w:pPr>
          </w:p>
        </w:tc>
        <w:tc>
          <w:tcPr>
            <w:tcW w:w="2025" w:type="dxa"/>
          </w:tcPr>
          <w:p w14:paraId="032E3EB4" w14:textId="77777777" w:rsidR="00FE176A" w:rsidRDefault="00FE176A" w:rsidP="001D24DE">
            <w:pPr>
              <w:rPr>
                <w:b/>
                <w:bCs/>
              </w:rPr>
            </w:pPr>
          </w:p>
        </w:tc>
        <w:tc>
          <w:tcPr>
            <w:tcW w:w="2025" w:type="dxa"/>
          </w:tcPr>
          <w:p w14:paraId="2028259B"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bl>
    <w:p w14:paraId="76C8E578" w14:textId="77777777" w:rsidR="00FE176A" w:rsidRDefault="00FE176A">
      <w:pPr>
        <w:suppressAutoHyphens w:val="0"/>
        <w:spacing w:before="0" w:after="120" w:line="440" w:lineRule="atLeast"/>
        <w:rPr>
          <w:b/>
          <w:bCs/>
        </w:rPr>
      </w:pPr>
      <w:r>
        <w:rPr>
          <w:b/>
          <w:bCs/>
        </w:rPr>
        <w:br w:type="page"/>
      </w:r>
    </w:p>
    <w:p w14:paraId="6F5CAE57" w14:textId="7162CFC0" w:rsidR="00FE176A" w:rsidRDefault="00FE176A" w:rsidP="00FE176A">
      <w:pPr>
        <w:rPr>
          <w:b/>
          <w:bCs/>
        </w:rPr>
      </w:pPr>
      <w:r>
        <w:rPr>
          <w:b/>
          <w:bCs/>
        </w:rPr>
        <w:lastRenderedPageBreak/>
        <w:t>EOPO 4</w:t>
      </w:r>
    </w:p>
    <w:tbl>
      <w:tblPr>
        <w:tblStyle w:val="TableGrid"/>
        <w:tblW w:w="0" w:type="auto"/>
        <w:tblLook w:val="04A0" w:firstRow="1" w:lastRow="0" w:firstColumn="1" w:lastColumn="0" w:noHBand="0" w:noVBand="1"/>
      </w:tblPr>
      <w:tblGrid>
        <w:gridCol w:w="2024"/>
        <w:gridCol w:w="2025"/>
        <w:gridCol w:w="2025"/>
        <w:gridCol w:w="2025"/>
        <w:gridCol w:w="2025"/>
        <w:gridCol w:w="2025"/>
        <w:gridCol w:w="2025"/>
      </w:tblGrid>
      <w:tr w:rsidR="00FE176A" w14:paraId="36B84463" w14:textId="77777777" w:rsidTr="001D24DE">
        <w:trPr>
          <w:tblHeader/>
        </w:trPr>
        <w:tc>
          <w:tcPr>
            <w:tcW w:w="2024" w:type="dxa"/>
            <w:vAlign w:val="center"/>
          </w:tcPr>
          <w:p w14:paraId="51993C10" w14:textId="77777777" w:rsidR="00FE176A" w:rsidRDefault="00FE176A" w:rsidP="001D24DE">
            <w:pPr>
              <w:rPr>
                <w:b/>
                <w:bCs/>
              </w:rPr>
            </w:pPr>
            <w:r w:rsidRPr="00166644">
              <w:rPr>
                <w:rFonts w:asciiTheme="majorHAnsi" w:hAnsiTheme="majorHAnsi" w:cstheme="majorHAnsi"/>
                <w:b/>
                <w:bCs/>
                <w:color w:val="auto"/>
                <w:sz w:val="21"/>
                <w:szCs w:val="21"/>
                <w:lang w:val="en-AU"/>
              </w:rPr>
              <w:t>Desired result</w:t>
            </w:r>
          </w:p>
        </w:tc>
        <w:tc>
          <w:tcPr>
            <w:tcW w:w="2025" w:type="dxa"/>
            <w:vAlign w:val="center"/>
          </w:tcPr>
          <w:p w14:paraId="7EA20069" w14:textId="77777777" w:rsidR="00FE176A" w:rsidRDefault="00FE176A" w:rsidP="001D24DE">
            <w:pPr>
              <w:rPr>
                <w:b/>
                <w:bCs/>
              </w:rPr>
            </w:pPr>
            <w:r w:rsidRPr="00166644">
              <w:rPr>
                <w:rFonts w:asciiTheme="majorHAnsi" w:hAnsiTheme="majorHAnsi" w:cstheme="majorHAnsi"/>
                <w:b/>
                <w:bCs/>
                <w:color w:val="auto"/>
                <w:sz w:val="21"/>
                <w:szCs w:val="21"/>
                <w:lang w:val="en-AU"/>
              </w:rPr>
              <w:t>Indicator</w:t>
            </w:r>
          </w:p>
        </w:tc>
        <w:tc>
          <w:tcPr>
            <w:tcW w:w="2025" w:type="dxa"/>
            <w:vAlign w:val="center"/>
          </w:tcPr>
          <w:p w14:paraId="27F6AABE" w14:textId="77777777" w:rsidR="00FE176A" w:rsidRDefault="00FE176A" w:rsidP="001D24DE">
            <w:pPr>
              <w:rPr>
                <w:b/>
                <w:bCs/>
              </w:rPr>
            </w:pPr>
            <w:r w:rsidRPr="00166644">
              <w:rPr>
                <w:rFonts w:asciiTheme="majorHAnsi" w:hAnsiTheme="majorHAnsi" w:cstheme="majorHAnsi"/>
                <w:b/>
                <w:bCs/>
                <w:color w:val="auto"/>
                <w:sz w:val="21"/>
                <w:szCs w:val="21"/>
                <w:lang w:val="en-AU"/>
              </w:rPr>
              <w:t>Who will collect &amp; analyse data</w:t>
            </w:r>
          </w:p>
        </w:tc>
        <w:tc>
          <w:tcPr>
            <w:tcW w:w="2025" w:type="dxa"/>
          </w:tcPr>
          <w:p w14:paraId="3D00F265" w14:textId="77777777" w:rsidR="00FE176A" w:rsidRDefault="00FE176A" w:rsidP="001D24DE">
            <w:pPr>
              <w:rPr>
                <w:b/>
                <w:bCs/>
              </w:rPr>
            </w:pPr>
            <w:r w:rsidRPr="00166644">
              <w:rPr>
                <w:rFonts w:asciiTheme="majorHAnsi" w:hAnsiTheme="majorHAnsi" w:cstheme="majorHAnsi"/>
                <w:b/>
                <w:bCs/>
                <w:color w:val="auto"/>
                <w:sz w:val="21"/>
                <w:szCs w:val="21"/>
                <w:lang w:val="en-AU"/>
              </w:rPr>
              <w:t>Data collection method &amp; frequency</w:t>
            </w:r>
          </w:p>
        </w:tc>
        <w:tc>
          <w:tcPr>
            <w:tcW w:w="2025" w:type="dxa"/>
          </w:tcPr>
          <w:p w14:paraId="685FEF72" w14:textId="77777777" w:rsidR="00FE176A" w:rsidRDefault="00FE176A" w:rsidP="001D24DE">
            <w:pPr>
              <w:rPr>
                <w:b/>
                <w:bCs/>
              </w:rPr>
            </w:pPr>
            <w:r w:rsidRPr="00166644">
              <w:rPr>
                <w:rFonts w:asciiTheme="majorHAnsi" w:hAnsiTheme="majorHAnsi" w:cstheme="majorHAnsi"/>
                <w:b/>
                <w:bCs/>
                <w:color w:val="auto"/>
                <w:sz w:val="21"/>
                <w:szCs w:val="21"/>
                <w:lang w:val="en-AU"/>
              </w:rPr>
              <w:t>Risks</w:t>
            </w:r>
          </w:p>
        </w:tc>
        <w:tc>
          <w:tcPr>
            <w:tcW w:w="2025" w:type="dxa"/>
          </w:tcPr>
          <w:p w14:paraId="4371D1B0" w14:textId="77777777" w:rsidR="00FE176A" w:rsidRDefault="00FE176A" w:rsidP="001D24DE">
            <w:pPr>
              <w:rPr>
                <w:b/>
                <w:bCs/>
              </w:rPr>
            </w:pPr>
            <w:r w:rsidRPr="00166644">
              <w:rPr>
                <w:rFonts w:asciiTheme="majorHAnsi" w:hAnsiTheme="majorHAnsi" w:cstheme="majorHAnsi"/>
                <w:b/>
                <w:bCs/>
                <w:color w:val="auto"/>
                <w:sz w:val="21"/>
                <w:szCs w:val="21"/>
                <w:lang w:val="en-AU"/>
              </w:rPr>
              <w:t>Use</w:t>
            </w:r>
          </w:p>
        </w:tc>
        <w:tc>
          <w:tcPr>
            <w:tcW w:w="2025" w:type="dxa"/>
          </w:tcPr>
          <w:p w14:paraId="00862EA6" w14:textId="77777777" w:rsidR="00FE176A" w:rsidRDefault="00FE176A" w:rsidP="001D24DE">
            <w:pPr>
              <w:rPr>
                <w:b/>
                <w:bCs/>
              </w:rPr>
            </w:pPr>
            <w:r w:rsidRPr="00166644">
              <w:rPr>
                <w:rFonts w:asciiTheme="majorHAnsi" w:hAnsiTheme="majorHAnsi" w:cstheme="majorHAnsi"/>
                <w:b/>
                <w:bCs/>
                <w:color w:val="auto"/>
                <w:sz w:val="21"/>
                <w:szCs w:val="21"/>
                <w:lang w:val="en-AU"/>
              </w:rPr>
              <w:t>Baseline &amp; target</w:t>
            </w:r>
          </w:p>
        </w:tc>
      </w:tr>
      <w:tr w:rsidR="00FE176A" w14:paraId="39DF47CB" w14:textId="77777777" w:rsidTr="001D24DE">
        <w:tc>
          <w:tcPr>
            <w:tcW w:w="2024" w:type="dxa"/>
          </w:tcPr>
          <w:p w14:paraId="562458A4" w14:textId="77777777" w:rsidR="00FE176A" w:rsidRDefault="00FE176A" w:rsidP="001D24DE">
            <w:pPr>
              <w:rPr>
                <w:b/>
                <w:bCs/>
              </w:rPr>
            </w:pPr>
            <w:r w:rsidRPr="002D33EE">
              <w:rPr>
                <w:rFonts w:asciiTheme="majorHAnsi" w:hAnsiTheme="majorHAnsi" w:cstheme="majorHAnsi"/>
                <w:sz w:val="21"/>
                <w:szCs w:val="21"/>
                <w:lang w:val="en-AU"/>
              </w:rPr>
              <w:t>Selected partners expand women’s financial decision-making powers and employment opportunities, including women with disabilities.</w:t>
            </w:r>
          </w:p>
        </w:tc>
        <w:tc>
          <w:tcPr>
            <w:tcW w:w="2025" w:type="dxa"/>
          </w:tcPr>
          <w:p w14:paraId="4B69663E"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women</w:t>
            </w:r>
            <w:proofErr w:type="gramEnd"/>
            <w:r w:rsidRPr="002D33EE">
              <w:rPr>
                <w:rFonts w:asciiTheme="majorHAnsi" w:hAnsiTheme="majorHAnsi" w:cstheme="majorHAnsi"/>
                <w:sz w:val="21"/>
                <w:szCs w:val="21"/>
                <w:lang w:val="en-AU"/>
              </w:rPr>
              <w:t xml:space="preserve"> accessing financial literacy and management training disaggregated by disability and age</w:t>
            </w:r>
          </w:p>
          <w:p w14:paraId="25842A1F"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women</w:t>
            </w:r>
            <w:proofErr w:type="gramEnd"/>
            <w:r w:rsidRPr="002D33EE">
              <w:rPr>
                <w:rFonts w:asciiTheme="majorHAnsi" w:hAnsiTheme="majorHAnsi" w:cstheme="majorHAnsi"/>
                <w:sz w:val="21"/>
                <w:szCs w:val="21"/>
                <w:lang w:val="en-AU"/>
              </w:rPr>
              <w:t xml:space="preserve"> entering employment disaggregated by disability and age</w:t>
            </w:r>
          </w:p>
          <w:p w14:paraId="5A50B9AE" w14:textId="77777777" w:rsidR="00FE176A" w:rsidRDefault="00FE176A" w:rsidP="001D24DE">
            <w:pPr>
              <w:rPr>
                <w:b/>
                <w:bCs/>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women</w:t>
            </w:r>
            <w:proofErr w:type="gramEnd"/>
            <w:r w:rsidRPr="002D33EE">
              <w:rPr>
                <w:rFonts w:asciiTheme="majorHAnsi" w:hAnsiTheme="majorHAnsi" w:cstheme="majorHAnsi"/>
                <w:sz w:val="21"/>
                <w:szCs w:val="21"/>
                <w:lang w:val="en-AU"/>
              </w:rPr>
              <w:t xml:space="preserve"> promoted disaggregated by disability and age</w:t>
            </w:r>
          </w:p>
        </w:tc>
        <w:tc>
          <w:tcPr>
            <w:tcW w:w="2025" w:type="dxa"/>
          </w:tcPr>
          <w:p w14:paraId="65F040EB" w14:textId="77777777" w:rsidR="00FE176A" w:rsidRDefault="00FE176A" w:rsidP="001D24DE">
            <w:pPr>
              <w:rPr>
                <w:b/>
                <w:bCs/>
              </w:rPr>
            </w:pPr>
            <w:r w:rsidRPr="002D33EE">
              <w:rPr>
                <w:rFonts w:asciiTheme="majorHAnsi" w:hAnsiTheme="majorHAnsi" w:cstheme="majorHAnsi"/>
                <w:sz w:val="21"/>
                <w:szCs w:val="21"/>
                <w:lang w:val="en-AU"/>
              </w:rPr>
              <w:t>MC program partners</w:t>
            </w:r>
          </w:p>
        </w:tc>
        <w:tc>
          <w:tcPr>
            <w:tcW w:w="2025" w:type="dxa"/>
          </w:tcPr>
          <w:p w14:paraId="4CF7691D"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Regular reports</w:t>
            </w:r>
          </w:p>
          <w:p w14:paraId="4A884D09"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Significant Policy Change</w:t>
            </w:r>
          </w:p>
          <w:p w14:paraId="6A002164" w14:textId="77777777" w:rsidR="00FE176A" w:rsidRDefault="00FE176A" w:rsidP="001D24DE">
            <w:pPr>
              <w:rPr>
                <w:b/>
                <w:bCs/>
              </w:rPr>
            </w:pPr>
            <w:r w:rsidRPr="002D33EE">
              <w:rPr>
                <w:rFonts w:asciiTheme="majorHAnsi" w:hAnsiTheme="majorHAnsi" w:cstheme="majorHAnsi"/>
                <w:sz w:val="21"/>
                <w:szCs w:val="21"/>
                <w:lang w:val="en-AU"/>
              </w:rPr>
              <w:t>Stories of Significant Change</w:t>
            </w:r>
          </w:p>
        </w:tc>
        <w:tc>
          <w:tcPr>
            <w:tcW w:w="2025" w:type="dxa"/>
          </w:tcPr>
          <w:p w14:paraId="220DF257" w14:textId="77777777" w:rsidR="00FE176A" w:rsidRDefault="00FE176A" w:rsidP="001D24DE">
            <w:pPr>
              <w:rPr>
                <w:b/>
                <w:bCs/>
              </w:rPr>
            </w:pPr>
          </w:p>
        </w:tc>
        <w:tc>
          <w:tcPr>
            <w:tcW w:w="2025" w:type="dxa"/>
          </w:tcPr>
          <w:p w14:paraId="0C16B47F" w14:textId="77777777" w:rsidR="00FE176A" w:rsidRDefault="00FE176A" w:rsidP="001D24DE">
            <w:pPr>
              <w:rPr>
                <w:b/>
                <w:bCs/>
              </w:rPr>
            </w:pPr>
          </w:p>
        </w:tc>
        <w:tc>
          <w:tcPr>
            <w:tcW w:w="2025" w:type="dxa"/>
          </w:tcPr>
          <w:p w14:paraId="5E172B26"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bl>
    <w:p w14:paraId="45D1FB4E" w14:textId="77777777" w:rsidR="00FE176A" w:rsidRDefault="00FE176A" w:rsidP="00FE176A">
      <w:pPr>
        <w:rPr>
          <w:b/>
          <w:bCs/>
        </w:rPr>
      </w:pPr>
    </w:p>
    <w:p w14:paraId="23A2C0E5" w14:textId="77777777" w:rsidR="00FE176A" w:rsidRDefault="00FE176A" w:rsidP="00FE176A">
      <w:pPr>
        <w:rPr>
          <w:b/>
          <w:bCs/>
        </w:rPr>
      </w:pPr>
      <w:r>
        <w:rPr>
          <w:b/>
          <w:bCs/>
        </w:rPr>
        <w:t>Intermediate Outcomes: (by 2027)</w:t>
      </w:r>
    </w:p>
    <w:tbl>
      <w:tblPr>
        <w:tblStyle w:val="TableGrid"/>
        <w:tblW w:w="0" w:type="auto"/>
        <w:tblLook w:val="04A0" w:firstRow="1" w:lastRow="0" w:firstColumn="1" w:lastColumn="0" w:noHBand="0" w:noVBand="1"/>
      </w:tblPr>
      <w:tblGrid>
        <w:gridCol w:w="2024"/>
        <w:gridCol w:w="2025"/>
        <w:gridCol w:w="2025"/>
        <w:gridCol w:w="2025"/>
        <w:gridCol w:w="2025"/>
        <w:gridCol w:w="2025"/>
        <w:gridCol w:w="2025"/>
      </w:tblGrid>
      <w:tr w:rsidR="00FE176A" w14:paraId="44A4A6FA" w14:textId="77777777" w:rsidTr="00FE176A">
        <w:trPr>
          <w:tblHeader/>
        </w:trPr>
        <w:tc>
          <w:tcPr>
            <w:tcW w:w="2024" w:type="dxa"/>
            <w:vAlign w:val="center"/>
          </w:tcPr>
          <w:p w14:paraId="35CED7B3" w14:textId="77777777" w:rsidR="00FE176A" w:rsidRDefault="00FE176A" w:rsidP="001D24DE">
            <w:pPr>
              <w:rPr>
                <w:b/>
                <w:bCs/>
              </w:rPr>
            </w:pPr>
            <w:r w:rsidRPr="00166644">
              <w:rPr>
                <w:rFonts w:asciiTheme="majorHAnsi" w:hAnsiTheme="majorHAnsi" w:cstheme="majorHAnsi"/>
                <w:b/>
                <w:bCs/>
                <w:color w:val="auto"/>
                <w:sz w:val="21"/>
                <w:szCs w:val="21"/>
                <w:lang w:val="en-AU"/>
              </w:rPr>
              <w:t>Desired result</w:t>
            </w:r>
          </w:p>
        </w:tc>
        <w:tc>
          <w:tcPr>
            <w:tcW w:w="2025" w:type="dxa"/>
            <w:vAlign w:val="center"/>
          </w:tcPr>
          <w:p w14:paraId="5B35C4F1" w14:textId="77777777" w:rsidR="00FE176A" w:rsidRDefault="00FE176A" w:rsidP="001D24DE">
            <w:pPr>
              <w:rPr>
                <w:b/>
                <w:bCs/>
              </w:rPr>
            </w:pPr>
            <w:r w:rsidRPr="00166644">
              <w:rPr>
                <w:rFonts w:asciiTheme="majorHAnsi" w:hAnsiTheme="majorHAnsi" w:cstheme="majorHAnsi"/>
                <w:b/>
                <w:bCs/>
                <w:color w:val="auto"/>
                <w:sz w:val="21"/>
                <w:szCs w:val="21"/>
                <w:lang w:val="en-AU"/>
              </w:rPr>
              <w:t>Indicator</w:t>
            </w:r>
          </w:p>
        </w:tc>
        <w:tc>
          <w:tcPr>
            <w:tcW w:w="2025" w:type="dxa"/>
            <w:vAlign w:val="center"/>
          </w:tcPr>
          <w:p w14:paraId="38D1465D" w14:textId="77777777" w:rsidR="00FE176A" w:rsidRDefault="00FE176A" w:rsidP="001D24DE">
            <w:pPr>
              <w:rPr>
                <w:b/>
                <w:bCs/>
              </w:rPr>
            </w:pPr>
            <w:r w:rsidRPr="00166644">
              <w:rPr>
                <w:rFonts w:asciiTheme="majorHAnsi" w:hAnsiTheme="majorHAnsi" w:cstheme="majorHAnsi"/>
                <w:b/>
                <w:bCs/>
                <w:color w:val="auto"/>
                <w:sz w:val="21"/>
                <w:szCs w:val="21"/>
                <w:lang w:val="en-AU"/>
              </w:rPr>
              <w:t>Who will collect &amp; analyse data</w:t>
            </w:r>
          </w:p>
        </w:tc>
        <w:tc>
          <w:tcPr>
            <w:tcW w:w="2025" w:type="dxa"/>
          </w:tcPr>
          <w:p w14:paraId="4F853E71" w14:textId="77777777" w:rsidR="00FE176A" w:rsidRDefault="00FE176A" w:rsidP="001D24DE">
            <w:pPr>
              <w:rPr>
                <w:b/>
                <w:bCs/>
              </w:rPr>
            </w:pPr>
            <w:r w:rsidRPr="00166644">
              <w:rPr>
                <w:rFonts w:asciiTheme="majorHAnsi" w:hAnsiTheme="majorHAnsi" w:cstheme="majorHAnsi"/>
                <w:b/>
                <w:bCs/>
                <w:color w:val="auto"/>
                <w:sz w:val="21"/>
                <w:szCs w:val="21"/>
                <w:lang w:val="en-AU"/>
              </w:rPr>
              <w:t>Data collection method &amp; frequency</w:t>
            </w:r>
          </w:p>
        </w:tc>
        <w:tc>
          <w:tcPr>
            <w:tcW w:w="2025" w:type="dxa"/>
          </w:tcPr>
          <w:p w14:paraId="45B95B07" w14:textId="77777777" w:rsidR="00FE176A" w:rsidRDefault="00FE176A" w:rsidP="001D24DE">
            <w:pPr>
              <w:rPr>
                <w:b/>
                <w:bCs/>
              </w:rPr>
            </w:pPr>
            <w:r w:rsidRPr="00166644">
              <w:rPr>
                <w:rFonts w:asciiTheme="majorHAnsi" w:hAnsiTheme="majorHAnsi" w:cstheme="majorHAnsi"/>
                <w:b/>
                <w:bCs/>
                <w:color w:val="auto"/>
                <w:sz w:val="21"/>
                <w:szCs w:val="21"/>
                <w:lang w:val="en-AU"/>
              </w:rPr>
              <w:t>Risks</w:t>
            </w:r>
          </w:p>
        </w:tc>
        <w:tc>
          <w:tcPr>
            <w:tcW w:w="2025" w:type="dxa"/>
          </w:tcPr>
          <w:p w14:paraId="72E5FD8C" w14:textId="77777777" w:rsidR="00FE176A" w:rsidRDefault="00FE176A" w:rsidP="001D24DE">
            <w:pPr>
              <w:rPr>
                <w:b/>
                <w:bCs/>
              </w:rPr>
            </w:pPr>
            <w:r w:rsidRPr="00166644">
              <w:rPr>
                <w:rFonts w:asciiTheme="majorHAnsi" w:hAnsiTheme="majorHAnsi" w:cstheme="majorHAnsi"/>
                <w:b/>
                <w:bCs/>
                <w:color w:val="auto"/>
                <w:sz w:val="21"/>
                <w:szCs w:val="21"/>
                <w:lang w:val="en-AU"/>
              </w:rPr>
              <w:t>Use</w:t>
            </w:r>
          </w:p>
        </w:tc>
        <w:tc>
          <w:tcPr>
            <w:tcW w:w="2025" w:type="dxa"/>
          </w:tcPr>
          <w:p w14:paraId="7C3CD42C" w14:textId="77777777" w:rsidR="00FE176A" w:rsidRDefault="00FE176A" w:rsidP="001D24DE">
            <w:pPr>
              <w:rPr>
                <w:b/>
                <w:bCs/>
              </w:rPr>
            </w:pPr>
            <w:r w:rsidRPr="00166644">
              <w:rPr>
                <w:rFonts w:asciiTheme="majorHAnsi" w:hAnsiTheme="majorHAnsi" w:cstheme="majorHAnsi"/>
                <w:b/>
                <w:bCs/>
                <w:color w:val="auto"/>
                <w:sz w:val="21"/>
                <w:szCs w:val="21"/>
                <w:lang w:val="en-AU"/>
              </w:rPr>
              <w:t>Baseline &amp; target</w:t>
            </w:r>
          </w:p>
        </w:tc>
      </w:tr>
      <w:tr w:rsidR="00FE176A" w14:paraId="337482AE" w14:textId="77777777" w:rsidTr="001D24DE">
        <w:tc>
          <w:tcPr>
            <w:tcW w:w="2024" w:type="dxa"/>
          </w:tcPr>
          <w:p w14:paraId="7BA69C8F" w14:textId="77777777" w:rsidR="00FE176A" w:rsidRDefault="00FE176A" w:rsidP="001D24DE">
            <w:pPr>
              <w:rPr>
                <w:b/>
                <w:bCs/>
              </w:rPr>
            </w:pPr>
            <w:r w:rsidRPr="002D33EE">
              <w:rPr>
                <w:rFonts w:asciiTheme="majorHAnsi" w:hAnsiTheme="majorHAnsi" w:cstheme="majorHAnsi"/>
                <w:sz w:val="21"/>
                <w:szCs w:val="21"/>
                <w:lang w:val="en-AU"/>
              </w:rPr>
              <w:t>IO 4.1 - Women are supported as decision-makers and leaders at work in participating workplaces.</w:t>
            </w:r>
          </w:p>
        </w:tc>
        <w:tc>
          <w:tcPr>
            <w:tcW w:w="2025" w:type="dxa"/>
          </w:tcPr>
          <w:p w14:paraId="41D10EB0"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Increasing number of women in leadership positions among program partners.</w:t>
            </w:r>
          </w:p>
          <w:p w14:paraId="0C2D4FC8" w14:textId="77777777" w:rsidR="00FE176A" w:rsidRDefault="00FE176A" w:rsidP="001D24DE">
            <w:pPr>
              <w:rPr>
                <w:b/>
                <w:bCs/>
              </w:rPr>
            </w:pPr>
            <w:r w:rsidRPr="002D33EE">
              <w:rPr>
                <w:rFonts w:asciiTheme="majorHAnsi" w:hAnsiTheme="majorHAnsi" w:cstheme="majorHAnsi"/>
                <w:sz w:val="21"/>
                <w:szCs w:val="21"/>
                <w:lang w:val="en-AU"/>
              </w:rPr>
              <w:t xml:space="preserve">Increasing levels of confidence reported among women employees </w:t>
            </w:r>
            <w:r w:rsidRPr="002D33EE">
              <w:rPr>
                <w:rFonts w:asciiTheme="majorHAnsi" w:hAnsiTheme="majorHAnsi" w:cstheme="majorHAnsi"/>
                <w:sz w:val="21"/>
                <w:szCs w:val="21"/>
                <w:lang w:val="en-AU"/>
              </w:rPr>
              <w:lastRenderedPageBreak/>
              <w:t>disaggregated by disability and age</w:t>
            </w:r>
          </w:p>
        </w:tc>
        <w:tc>
          <w:tcPr>
            <w:tcW w:w="2025" w:type="dxa"/>
          </w:tcPr>
          <w:p w14:paraId="415A56F7" w14:textId="77777777" w:rsidR="00FE176A" w:rsidRDefault="00FE176A" w:rsidP="001D24DE">
            <w:pPr>
              <w:rPr>
                <w:b/>
                <w:bCs/>
              </w:rPr>
            </w:pPr>
            <w:r w:rsidRPr="002D33EE">
              <w:rPr>
                <w:rFonts w:asciiTheme="majorHAnsi" w:hAnsiTheme="majorHAnsi" w:cstheme="majorHAnsi"/>
                <w:sz w:val="21"/>
                <w:szCs w:val="21"/>
                <w:lang w:val="en-AU"/>
              </w:rPr>
              <w:lastRenderedPageBreak/>
              <w:t>MC program partners</w:t>
            </w:r>
          </w:p>
        </w:tc>
        <w:tc>
          <w:tcPr>
            <w:tcW w:w="2025" w:type="dxa"/>
          </w:tcPr>
          <w:p w14:paraId="41C71B1F" w14:textId="77777777" w:rsidR="00FE176A" w:rsidRDefault="00FE176A" w:rsidP="001D24DE">
            <w:pPr>
              <w:rPr>
                <w:b/>
                <w:bCs/>
              </w:rPr>
            </w:pPr>
            <w:r w:rsidRPr="002D33EE">
              <w:rPr>
                <w:rFonts w:asciiTheme="majorHAnsi" w:hAnsiTheme="majorHAnsi" w:cstheme="majorHAnsi"/>
                <w:sz w:val="21"/>
                <w:szCs w:val="21"/>
                <w:lang w:val="en-AU"/>
              </w:rPr>
              <w:t>Regular reports, staff surveys</w:t>
            </w:r>
          </w:p>
        </w:tc>
        <w:tc>
          <w:tcPr>
            <w:tcW w:w="2025" w:type="dxa"/>
          </w:tcPr>
          <w:p w14:paraId="0E68427D" w14:textId="77777777" w:rsidR="00FE176A" w:rsidRDefault="00FE176A" w:rsidP="001D24DE">
            <w:pPr>
              <w:rPr>
                <w:b/>
                <w:bCs/>
              </w:rPr>
            </w:pPr>
          </w:p>
        </w:tc>
        <w:tc>
          <w:tcPr>
            <w:tcW w:w="2025" w:type="dxa"/>
          </w:tcPr>
          <w:p w14:paraId="50CB8129" w14:textId="77777777" w:rsidR="00FE176A" w:rsidRDefault="00FE176A" w:rsidP="001D24DE">
            <w:pPr>
              <w:rPr>
                <w:b/>
                <w:bCs/>
              </w:rPr>
            </w:pPr>
          </w:p>
        </w:tc>
        <w:tc>
          <w:tcPr>
            <w:tcW w:w="2025" w:type="dxa"/>
          </w:tcPr>
          <w:p w14:paraId="2A26F43D"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r w:rsidR="00FE176A" w14:paraId="512CC2F2" w14:textId="77777777" w:rsidTr="001D24DE">
        <w:tc>
          <w:tcPr>
            <w:tcW w:w="2024" w:type="dxa"/>
          </w:tcPr>
          <w:p w14:paraId="17C621BC" w14:textId="77777777" w:rsidR="00FE176A" w:rsidRDefault="00FE176A" w:rsidP="001D24DE">
            <w:pPr>
              <w:rPr>
                <w:b/>
                <w:bCs/>
              </w:rPr>
            </w:pPr>
            <w:r w:rsidRPr="002D33EE">
              <w:rPr>
                <w:rFonts w:asciiTheme="majorHAnsi" w:hAnsiTheme="majorHAnsi" w:cstheme="majorHAnsi"/>
                <w:sz w:val="21"/>
                <w:szCs w:val="21"/>
                <w:lang w:val="en-AU"/>
              </w:rPr>
              <w:t>IO 4.2 - Women increasingly exercise financial decision-making (with men) in targeted households.</w:t>
            </w:r>
          </w:p>
        </w:tc>
        <w:tc>
          <w:tcPr>
            <w:tcW w:w="2025" w:type="dxa"/>
          </w:tcPr>
          <w:p w14:paraId="2708D894"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Increase in program beneficiaries exercising financial decision making.</w:t>
            </w:r>
          </w:p>
          <w:p w14:paraId="196970D9" w14:textId="77777777" w:rsidR="00FE176A" w:rsidRDefault="00FE176A" w:rsidP="001D24DE">
            <w:pPr>
              <w:rPr>
                <w:b/>
                <w:bCs/>
              </w:rPr>
            </w:pPr>
            <w:r w:rsidRPr="002D33EE">
              <w:rPr>
                <w:rFonts w:asciiTheme="majorHAnsi" w:hAnsiTheme="majorHAnsi" w:cstheme="majorHAnsi"/>
                <w:sz w:val="21"/>
                <w:szCs w:val="21"/>
                <w:lang w:val="en-AU"/>
              </w:rPr>
              <w:t>Increase in private sector uptake of women’s economic empowerment products.</w:t>
            </w:r>
          </w:p>
        </w:tc>
        <w:tc>
          <w:tcPr>
            <w:tcW w:w="2025" w:type="dxa"/>
          </w:tcPr>
          <w:p w14:paraId="7D1AE874"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MC</w:t>
            </w:r>
          </w:p>
          <w:p w14:paraId="0C54B01E"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Program partners</w:t>
            </w:r>
          </w:p>
          <w:p w14:paraId="27F519AF" w14:textId="77777777" w:rsidR="00FE176A" w:rsidRDefault="00FE176A" w:rsidP="001D24DE">
            <w:pPr>
              <w:rPr>
                <w:b/>
                <w:bCs/>
              </w:rPr>
            </w:pPr>
          </w:p>
        </w:tc>
        <w:tc>
          <w:tcPr>
            <w:tcW w:w="2025" w:type="dxa"/>
          </w:tcPr>
          <w:p w14:paraId="00E71D8E" w14:textId="77777777" w:rsidR="00FE176A" w:rsidRDefault="00FE176A" w:rsidP="001D24DE">
            <w:pPr>
              <w:rPr>
                <w:b/>
                <w:bCs/>
              </w:rPr>
            </w:pPr>
            <w:r w:rsidRPr="002D33EE">
              <w:rPr>
                <w:rFonts w:asciiTheme="majorHAnsi" w:hAnsiTheme="majorHAnsi" w:cstheme="majorHAnsi"/>
                <w:sz w:val="21"/>
                <w:szCs w:val="21"/>
                <w:lang w:val="en-AU"/>
              </w:rPr>
              <w:t>Six monthly program reports; program MTR</w:t>
            </w:r>
          </w:p>
        </w:tc>
        <w:tc>
          <w:tcPr>
            <w:tcW w:w="2025" w:type="dxa"/>
          </w:tcPr>
          <w:p w14:paraId="3D656EEF" w14:textId="77777777" w:rsidR="00FE176A" w:rsidRDefault="00FE176A" w:rsidP="001D24DE">
            <w:pPr>
              <w:rPr>
                <w:b/>
                <w:bCs/>
              </w:rPr>
            </w:pPr>
            <w:r w:rsidRPr="002D33EE">
              <w:rPr>
                <w:rFonts w:asciiTheme="majorHAnsi" w:hAnsiTheme="majorHAnsi" w:cstheme="majorHAnsi"/>
                <w:sz w:val="21"/>
                <w:szCs w:val="21"/>
                <w:lang w:val="en-AU"/>
              </w:rPr>
              <w:t>Women making financial decisions exposed to violence.</w:t>
            </w:r>
          </w:p>
        </w:tc>
        <w:tc>
          <w:tcPr>
            <w:tcW w:w="2025" w:type="dxa"/>
          </w:tcPr>
          <w:p w14:paraId="775D8FF4" w14:textId="77777777" w:rsidR="00FE176A" w:rsidRDefault="00FE176A" w:rsidP="001D24DE">
            <w:pPr>
              <w:rPr>
                <w:b/>
                <w:bCs/>
              </w:rPr>
            </w:pPr>
            <w:r w:rsidRPr="002D33EE">
              <w:rPr>
                <w:rFonts w:asciiTheme="majorHAnsi" w:hAnsiTheme="majorHAnsi" w:cstheme="majorHAnsi"/>
                <w:sz w:val="21"/>
                <w:szCs w:val="21"/>
                <w:lang w:val="en-AU"/>
              </w:rPr>
              <w:t xml:space="preserve">DFAT internal strategy and policy; </w:t>
            </w:r>
            <w:proofErr w:type="spellStart"/>
            <w:r w:rsidRPr="002D33EE">
              <w:rPr>
                <w:rFonts w:asciiTheme="majorHAnsi" w:hAnsiTheme="majorHAnsi" w:cstheme="majorHAnsi"/>
                <w:sz w:val="21"/>
                <w:szCs w:val="21"/>
                <w:lang w:val="en-AU"/>
              </w:rPr>
              <w:t>GoPNG</w:t>
            </w:r>
            <w:proofErr w:type="spellEnd"/>
            <w:r w:rsidRPr="002D33EE">
              <w:rPr>
                <w:rFonts w:asciiTheme="majorHAnsi" w:hAnsiTheme="majorHAnsi" w:cstheme="majorHAnsi"/>
                <w:sz w:val="21"/>
                <w:szCs w:val="21"/>
                <w:lang w:val="en-AU"/>
              </w:rPr>
              <w:t xml:space="preserve"> planning and strategy development.</w:t>
            </w:r>
          </w:p>
        </w:tc>
        <w:tc>
          <w:tcPr>
            <w:tcW w:w="2025" w:type="dxa"/>
          </w:tcPr>
          <w:p w14:paraId="5B6873BB"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bl>
    <w:p w14:paraId="3D3F9AFA" w14:textId="77777777" w:rsidR="00FE176A" w:rsidRDefault="00FE176A" w:rsidP="00FE176A">
      <w:pPr>
        <w:rPr>
          <w:b/>
          <w:bCs/>
        </w:rPr>
      </w:pPr>
    </w:p>
    <w:p w14:paraId="4C293339" w14:textId="77777777" w:rsidR="00FE176A" w:rsidRDefault="00FE176A" w:rsidP="00FE176A">
      <w:pPr>
        <w:rPr>
          <w:b/>
          <w:bCs/>
        </w:rPr>
      </w:pPr>
      <w:r>
        <w:rPr>
          <w:b/>
          <w:bCs/>
        </w:rPr>
        <w:t>Short Term Outcomes: (by 2025)</w:t>
      </w:r>
    </w:p>
    <w:tbl>
      <w:tblPr>
        <w:tblStyle w:val="TableGrid"/>
        <w:tblW w:w="0" w:type="auto"/>
        <w:tblLook w:val="04A0" w:firstRow="1" w:lastRow="0" w:firstColumn="1" w:lastColumn="0" w:noHBand="0" w:noVBand="1"/>
      </w:tblPr>
      <w:tblGrid>
        <w:gridCol w:w="2024"/>
        <w:gridCol w:w="2025"/>
        <w:gridCol w:w="2025"/>
        <w:gridCol w:w="2025"/>
        <w:gridCol w:w="2025"/>
        <w:gridCol w:w="2025"/>
        <w:gridCol w:w="2025"/>
      </w:tblGrid>
      <w:tr w:rsidR="00FE176A" w14:paraId="2D3C5E5C" w14:textId="77777777" w:rsidTr="00FE176A">
        <w:trPr>
          <w:tblHeader/>
        </w:trPr>
        <w:tc>
          <w:tcPr>
            <w:tcW w:w="2024" w:type="dxa"/>
            <w:vAlign w:val="center"/>
          </w:tcPr>
          <w:p w14:paraId="639EF9B5" w14:textId="77777777" w:rsidR="00FE176A" w:rsidRDefault="00FE176A" w:rsidP="001D24DE">
            <w:pPr>
              <w:rPr>
                <w:b/>
                <w:bCs/>
              </w:rPr>
            </w:pPr>
            <w:r w:rsidRPr="00166644">
              <w:rPr>
                <w:rFonts w:asciiTheme="majorHAnsi" w:hAnsiTheme="majorHAnsi" w:cstheme="majorHAnsi"/>
                <w:b/>
                <w:bCs/>
                <w:color w:val="auto"/>
                <w:sz w:val="21"/>
                <w:szCs w:val="21"/>
                <w:lang w:val="en-AU"/>
              </w:rPr>
              <w:t>Desired result</w:t>
            </w:r>
          </w:p>
        </w:tc>
        <w:tc>
          <w:tcPr>
            <w:tcW w:w="2025" w:type="dxa"/>
            <w:vAlign w:val="center"/>
          </w:tcPr>
          <w:p w14:paraId="64DE7316" w14:textId="77777777" w:rsidR="00FE176A" w:rsidRDefault="00FE176A" w:rsidP="001D24DE">
            <w:pPr>
              <w:rPr>
                <w:b/>
                <w:bCs/>
              </w:rPr>
            </w:pPr>
            <w:r w:rsidRPr="00166644">
              <w:rPr>
                <w:rFonts w:asciiTheme="majorHAnsi" w:hAnsiTheme="majorHAnsi" w:cstheme="majorHAnsi"/>
                <w:b/>
                <w:bCs/>
                <w:color w:val="auto"/>
                <w:sz w:val="21"/>
                <w:szCs w:val="21"/>
                <w:lang w:val="en-AU"/>
              </w:rPr>
              <w:t>Indicator</w:t>
            </w:r>
          </w:p>
        </w:tc>
        <w:tc>
          <w:tcPr>
            <w:tcW w:w="2025" w:type="dxa"/>
            <w:vAlign w:val="center"/>
          </w:tcPr>
          <w:p w14:paraId="44F20722" w14:textId="77777777" w:rsidR="00FE176A" w:rsidRDefault="00FE176A" w:rsidP="001D24DE">
            <w:pPr>
              <w:rPr>
                <w:b/>
                <w:bCs/>
              </w:rPr>
            </w:pPr>
            <w:r w:rsidRPr="00166644">
              <w:rPr>
                <w:rFonts w:asciiTheme="majorHAnsi" w:hAnsiTheme="majorHAnsi" w:cstheme="majorHAnsi"/>
                <w:b/>
                <w:bCs/>
                <w:color w:val="auto"/>
                <w:sz w:val="21"/>
                <w:szCs w:val="21"/>
                <w:lang w:val="en-AU"/>
              </w:rPr>
              <w:t>Who will collect &amp; analyse data</w:t>
            </w:r>
          </w:p>
        </w:tc>
        <w:tc>
          <w:tcPr>
            <w:tcW w:w="2025" w:type="dxa"/>
          </w:tcPr>
          <w:p w14:paraId="14086BA9" w14:textId="77777777" w:rsidR="00FE176A" w:rsidRDefault="00FE176A" w:rsidP="001D24DE">
            <w:pPr>
              <w:rPr>
                <w:b/>
                <w:bCs/>
              </w:rPr>
            </w:pPr>
            <w:r w:rsidRPr="00166644">
              <w:rPr>
                <w:rFonts w:asciiTheme="majorHAnsi" w:hAnsiTheme="majorHAnsi" w:cstheme="majorHAnsi"/>
                <w:b/>
                <w:bCs/>
                <w:color w:val="auto"/>
                <w:sz w:val="21"/>
                <w:szCs w:val="21"/>
                <w:lang w:val="en-AU"/>
              </w:rPr>
              <w:t>Data collection method &amp; frequency</w:t>
            </w:r>
          </w:p>
        </w:tc>
        <w:tc>
          <w:tcPr>
            <w:tcW w:w="2025" w:type="dxa"/>
          </w:tcPr>
          <w:p w14:paraId="2216F0BD" w14:textId="77777777" w:rsidR="00FE176A" w:rsidRDefault="00FE176A" w:rsidP="001D24DE">
            <w:pPr>
              <w:rPr>
                <w:b/>
                <w:bCs/>
              </w:rPr>
            </w:pPr>
            <w:r w:rsidRPr="00166644">
              <w:rPr>
                <w:rFonts w:asciiTheme="majorHAnsi" w:hAnsiTheme="majorHAnsi" w:cstheme="majorHAnsi"/>
                <w:b/>
                <w:bCs/>
                <w:color w:val="auto"/>
                <w:sz w:val="21"/>
                <w:szCs w:val="21"/>
                <w:lang w:val="en-AU"/>
              </w:rPr>
              <w:t>Risks</w:t>
            </w:r>
          </w:p>
        </w:tc>
        <w:tc>
          <w:tcPr>
            <w:tcW w:w="2025" w:type="dxa"/>
          </w:tcPr>
          <w:p w14:paraId="651E3AEE" w14:textId="77777777" w:rsidR="00FE176A" w:rsidRDefault="00FE176A" w:rsidP="001D24DE">
            <w:pPr>
              <w:rPr>
                <w:b/>
                <w:bCs/>
              </w:rPr>
            </w:pPr>
            <w:r w:rsidRPr="00166644">
              <w:rPr>
                <w:rFonts w:asciiTheme="majorHAnsi" w:hAnsiTheme="majorHAnsi" w:cstheme="majorHAnsi"/>
                <w:b/>
                <w:bCs/>
                <w:color w:val="auto"/>
                <w:sz w:val="21"/>
                <w:szCs w:val="21"/>
                <w:lang w:val="en-AU"/>
              </w:rPr>
              <w:t>Use</w:t>
            </w:r>
          </w:p>
        </w:tc>
        <w:tc>
          <w:tcPr>
            <w:tcW w:w="2025" w:type="dxa"/>
          </w:tcPr>
          <w:p w14:paraId="53C7A61C" w14:textId="77777777" w:rsidR="00FE176A" w:rsidRDefault="00FE176A" w:rsidP="001D24DE">
            <w:pPr>
              <w:rPr>
                <w:b/>
                <w:bCs/>
              </w:rPr>
            </w:pPr>
            <w:r w:rsidRPr="00166644">
              <w:rPr>
                <w:rFonts w:asciiTheme="majorHAnsi" w:hAnsiTheme="majorHAnsi" w:cstheme="majorHAnsi"/>
                <w:b/>
                <w:bCs/>
                <w:color w:val="auto"/>
                <w:sz w:val="21"/>
                <w:szCs w:val="21"/>
                <w:lang w:val="en-AU"/>
              </w:rPr>
              <w:t>Baseline &amp; target</w:t>
            </w:r>
          </w:p>
        </w:tc>
      </w:tr>
      <w:tr w:rsidR="00FE176A" w14:paraId="719CE043" w14:textId="77777777" w:rsidTr="001D24DE">
        <w:tc>
          <w:tcPr>
            <w:tcW w:w="2024" w:type="dxa"/>
          </w:tcPr>
          <w:p w14:paraId="7FFCAF42" w14:textId="77777777" w:rsidR="00FE176A" w:rsidRDefault="00FE176A" w:rsidP="001D24DE">
            <w:pPr>
              <w:rPr>
                <w:b/>
                <w:bCs/>
              </w:rPr>
            </w:pPr>
            <w:r w:rsidRPr="002D33EE">
              <w:rPr>
                <w:rFonts w:asciiTheme="majorHAnsi" w:hAnsiTheme="majorHAnsi" w:cstheme="majorHAnsi"/>
                <w:sz w:val="21"/>
                <w:szCs w:val="21"/>
                <w:lang w:val="en-AU"/>
              </w:rPr>
              <w:t>STO 4.1 Business coalitions and professional bodies advocate and influence employers.</w:t>
            </w:r>
          </w:p>
        </w:tc>
        <w:tc>
          <w:tcPr>
            <w:tcW w:w="2025" w:type="dxa"/>
          </w:tcPr>
          <w:p w14:paraId="1BDC6DE4"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workplace</w:t>
            </w:r>
            <w:proofErr w:type="gramEnd"/>
            <w:r w:rsidRPr="002D33EE">
              <w:rPr>
                <w:rFonts w:asciiTheme="majorHAnsi" w:hAnsiTheme="majorHAnsi" w:cstheme="majorHAnsi"/>
                <w:sz w:val="21"/>
                <w:szCs w:val="21"/>
                <w:lang w:val="en-AU"/>
              </w:rPr>
              <w:t xml:space="preserve"> gender sensitive policies</w:t>
            </w:r>
          </w:p>
          <w:p w14:paraId="7270817E"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safeguarding</w:t>
            </w:r>
            <w:proofErr w:type="gramEnd"/>
            <w:r w:rsidRPr="002D33EE">
              <w:rPr>
                <w:rFonts w:asciiTheme="majorHAnsi" w:hAnsiTheme="majorHAnsi" w:cstheme="majorHAnsi"/>
                <w:sz w:val="21"/>
                <w:szCs w:val="21"/>
                <w:lang w:val="en-AU"/>
              </w:rPr>
              <w:t xml:space="preserve"> policies</w:t>
            </w:r>
          </w:p>
          <w:p w14:paraId="6124AB6B" w14:textId="77777777" w:rsidR="00FE176A" w:rsidRDefault="00FE176A" w:rsidP="001D24DE">
            <w:pPr>
              <w:rPr>
                <w:b/>
                <w:bCs/>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disability</w:t>
            </w:r>
            <w:proofErr w:type="gramEnd"/>
            <w:r w:rsidRPr="002D33EE">
              <w:rPr>
                <w:rFonts w:asciiTheme="majorHAnsi" w:hAnsiTheme="majorHAnsi" w:cstheme="majorHAnsi"/>
                <w:sz w:val="21"/>
                <w:szCs w:val="21"/>
                <w:lang w:val="en-AU"/>
              </w:rPr>
              <w:t xml:space="preserve"> and employment policies</w:t>
            </w:r>
          </w:p>
        </w:tc>
        <w:tc>
          <w:tcPr>
            <w:tcW w:w="2025" w:type="dxa"/>
          </w:tcPr>
          <w:p w14:paraId="56D11065" w14:textId="77777777" w:rsidR="00FE176A"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 xml:space="preserve">Participating professional bodies public and </w:t>
            </w:r>
            <w:r>
              <w:rPr>
                <w:rFonts w:asciiTheme="majorHAnsi" w:hAnsiTheme="majorHAnsi" w:cstheme="majorHAnsi"/>
                <w:sz w:val="21"/>
                <w:szCs w:val="21"/>
                <w:lang w:val="en-AU"/>
              </w:rPr>
              <w:t>private</w:t>
            </w:r>
          </w:p>
          <w:p w14:paraId="2D6EDB71" w14:textId="77777777" w:rsidR="00FE176A" w:rsidRDefault="00FE176A" w:rsidP="001D24DE">
            <w:pPr>
              <w:rPr>
                <w:b/>
                <w:bCs/>
              </w:rPr>
            </w:pPr>
            <w:r w:rsidRPr="002D33EE">
              <w:rPr>
                <w:rFonts w:asciiTheme="majorHAnsi" w:hAnsiTheme="majorHAnsi" w:cstheme="majorHAnsi"/>
                <w:sz w:val="21"/>
                <w:szCs w:val="21"/>
                <w:lang w:val="en-AU"/>
              </w:rPr>
              <w:t>MC</w:t>
            </w:r>
          </w:p>
        </w:tc>
        <w:tc>
          <w:tcPr>
            <w:tcW w:w="2025" w:type="dxa"/>
          </w:tcPr>
          <w:p w14:paraId="10E55558"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Significant Policy Change</w:t>
            </w:r>
          </w:p>
          <w:p w14:paraId="4907DBE6" w14:textId="77777777" w:rsidR="00FE176A" w:rsidRDefault="00FE176A" w:rsidP="001D24DE">
            <w:pPr>
              <w:rPr>
                <w:b/>
                <w:bCs/>
              </w:rPr>
            </w:pPr>
          </w:p>
        </w:tc>
        <w:tc>
          <w:tcPr>
            <w:tcW w:w="2025" w:type="dxa"/>
          </w:tcPr>
          <w:p w14:paraId="4D8BD29B" w14:textId="77777777" w:rsidR="00FE176A" w:rsidRDefault="00FE176A" w:rsidP="001D24DE">
            <w:pPr>
              <w:rPr>
                <w:b/>
                <w:bCs/>
              </w:rPr>
            </w:pPr>
          </w:p>
        </w:tc>
        <w:tc>
          <w:tcPr>
            <w:tcW w:w="2025" w:type="dxa"/>
          </w:tcPr>
          <w:p w14:paraId="081B6C2A" w14:textId="77777777" w:rsidR="00FE176A" w:rsidRDefault="00FE176A" w:rsidP="001D24DE">
            <w:pPr>
              <w:rPr>
                <w:b/>
                <w:bCs/>
              </w:rPr>
            </w:pPr>
          </w:p>
        </w:tc>
        <w:tc>
          <w:tcPr>
            <w:tcW w:w="2025" w:type="dxa"/>
          </w:tcPr>
          <w:p w14:paraId="1F11314C"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r w:rsidR="00FE176A" w14:paraId="38E2EAEE" w14:textId="77777777" w:rsidTr="001D24DE">
        <w:tc>
          <w:tcPr>
            <w:tcW w:w="2024" w:type="dxa"/>
          </w:tcPr>
          <w:p w14:paraId="2A545843" w14:textId="77777777" w:rsidR="00FE176A" w:rsidRDefault="00FE176A" w:rsidP="001D24DE">
            <w:pPr>
              <w:rPr>
                <w:b/>
                <w:bCs/>
              </w:rPr>
            </w:pPr>
            <w:r w:rsidRPr="002D33EE">
              <w:rPr>
                <w:rFonts w:asciiTheme="majorHAnsi" w:hAnsiTheme="majorHAnsi" w:cstheme="majorHAnsi"/>
                <w:sz w:val="21"/>
                <w:szCs w:val="21"/>
                <w:lang w:val="en-AU"/>
              </w:rPr>
              <w:t xml:space="preserve">STO 4.2 - Targeted employers adopt and implement more inclusive </w:t>
            </w:r>
            <w:r w:rsidRPr="002D33EE">
              <w:rPr>
                <w:rFonts w:asciiTheme="majorHAnsi" w:hAnsiTheme="majorHAnsi" w:cstheme="majorHAnsi"/>
                <w:sz w:val="21"/>
                <w:szCs w:val="21"/>
                <w:lang w:val="en-AU"/>
              </w:rPr>
              <w:lastRenderedPageBreak/>
              <w:t>employment culture and practice.</w:t>
            </w:r>
          </w:p>
        </w:tc>
        <w:tc>
          <w:tcPr>
            <w:tcW w:w="2025" w:type="dxa"/>
          </w:tcPr>
          <w:p w14:paraId="00CAC7CD"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 xml:space="preserve"># </w:t>
            </w:r>
            <w:proofErr w:type="gramStart"/>
            <w:r w:rsidRPr="002D33EE">
              <w:rPr>
                <w:rFonts w:asciiTheme="majorHAnsi" w:hAnsiTheme="majorHAnsi" w:cstheme="majorHAnsi"/>
                <w:sz w:val="21"/>
                <w:szCs w:val="21"/>
                <w:lang w:val="en-AU"/>
              </w:rPr>
              <w:t>employers</w:t>
            </w:r>
            <w:proofErr w:type="gramEnd"/>
            <w:r w:rsidRPr="002D33EE">
              <w:rPr>
                <w:rFonts w:asciiTheme="majorHAnsi" w:hAnsiTheme="majorHAnsi" w:cstheme="majorHAnsi"/>
                <w:sz w:val="21"/>
                <w:szCs w:val="21"/>
                <w:lang w:val="en-AU"/>
              </w:rPr>
              <w:t xml:space="preserve"> with inclusive HR policies e.g. recruitment, promotion, retention, workplace </w:t>
            </w:r>
            <w:r w:rsidRPr="002D33EE">
              <w:rPr>
                <w:rFonts w:asciiTheme="majorHAnsi" w:hAnsiTheme="majorHAnsi" w:cstheme="majorHAnsi"/>
                <w:sz w:val="21"/>
                <w:szCs w:val="21"/>
                <w:lang w:val="en-AU"/>
              </w:rPr>
              <w:lastRenderedPageBreak/>
              <w:t>harassment, workplace safety, etc</w:t>
            </w:r>
          </w:p>
          <w:p w14:paraId="7E5FC58E" w14:textId="77777777" w:rsidR="00FE176A" w:rsidRDefault="00FE176A" w:rsidP="001D24DE">
            <w:pPr>
              <w:rPr>
                <w:b/>
                <w:bCs/>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employers</w:t>
            </w:r>
            <w:proofErr w:type="gramEnd"/>
          </w:p>
        </w:tc>
        <w:tc>
          <w:tcPr>
            <w:tcW w:w="2025" w:type="dxa"/>
          </w:tcPr>
          <w:p w14:paraId="3B2AE0BC"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lastRenderedPageBreak/>
              <w:t>MC</w:t>
            </w:r>
          </w:p>
          <w:p w14:paraId="76FC4CF5"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Program partners</w:t>
            </w:r>
          </w:p>
          <w:p w14:paraId="482149D7" w14:textId="77777777" w:rsidR="00FE176A" w:rsidRDefault="00FE176A" w:rsidP="001D24DE">
            <w:pPr>
              <w:rPr>
                <w:b/>
                <w:bCs/>
              </w:rPr>
            </w:pPr>
          </w:p>
        </w:tc>
        <w:tc>
          <w:tcPr>
            <w:tcW w:w="2025" w:type="dxa"/>
          </w:tcPr>
          <w:p w14:paraId="401A9A3E"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Significant Policy Change</w:t>
            </w:r>
          </w:p>
          <w:p w14:paraId="579C0DE5" w14:textId="77777777" w:rsidR="00FE176A" w:rsidRDefault="00FE176A" w:rsidP="001D24DE">
            <w:pPr>
              <w:rPr>
                <w:b/>
                <w:bCs/>
              </w:rPr>
            </w:pPr>
          </w:p>
        </w:tc>
        <w:tc>
          <w:tcPr>
            <w:tcW w:w="2025" w:type="dxa"/>
          </w:tcPr>
          <w:p w14:paraId="18CDEE13" w14:textId="77777777" w:rsidR="00FE176A" w:rsidRDefault="00FE176A" w:rsidP="001D24DE">
            <w:pPr>
              <w:rPr>
                <w:b/>
                <w:bCs/>
              </w:rPr>
            </w:pPr>
          </w:p>
        </w:tc>
        <w:tc>
          <w:tcPr>
            <w:tcW w:w="2025" w:type="dxa"/>
          </w:tcPr>
          <w:p w14:paraId="2F330740" w14:textId="77777777" w:rsidR="00FE176A" w:rsidRDefault="00FE176A" w:rsidP="001D24DE">
            <w:pPr>
              <w:rPr>
                <w:b/>
                <w:bCs/>
              </w:rPr>
            </w:pPr>
          </w:p>
        </w:tc>
        <w:tc>
          <w:tcPr>
            <w:tcW w:w="2025" w:type="dxa"/>
          </w:tcPr>
          <w:p w14:paraId="53A9EC81"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r w:rsidR="00FE176A" w14:paraId="02916417" w14:textId="77777777" w:rsidTr="001D24DE">
        <w:tc>
          <w:tcPr>
            <w:tcW w:w="2024" w:type="dxa"/>
          </w:tcPr>
          <w:p w14:paraId="745B6CAC" w14:textId="77777777" w:rsidR="00FE176A" w:rsidRDefault="00FE176A" w:rsidP="001D24DE">
            <w:pPr>
              <w:rPr>
                <w:b/>
                <w:bCs/>
              </w:rPr>
            </w:pPr>
            <w:r w:rsidRPr="002D33EE">
              <w:rPr>
                <w:rFonts w:asciiTheme="majorHAnsi" w:hAnsiTheme="majorHAnsi" w:cstheme="majorHAnsi"/>
                <w:sz w:val="21"/>
                <w:szCs w:val="21"/>
                <w:lang w:val="en-AU"/>
              </w:rPr>
              <w:t>STO 4.3 - Women have improved capacity for financial decision-making in target areas.</w:t>
            </w:r>
          </w:p>
        </w:tc>
        <w:tc>
          <w:tcPr>
            <w:tcW w:w="2025" w:type="dxa"/>
          </w:tcPr>
          <w:p w14:paraId="7264F5DF" w14:textId="77777777" w:rsidR="00FE176A" w:rsidRDefault="00FE176A" w:rsidP="001D24DE">
            <w:pPr>
              <w:rPr>
                <w:b/>
                <w:bCs/>
              </w:rPr>
            </w:pPr>
            <w:r w:rsidRPr="002D33EE">
              <w:rPr>
                <w:rFonts w:asciiTheme="majorHAnsi" w:hAnsiTheme="majorHAnsi" w:cstheme="majorHAnsi"/>
                <w:sz w:val="21"/>
                <w:szCs w:val="21"/>
                <w:lang w:val="en-AU"/>
              </w:rPr>
              <w:t xml:space="preserve"># </w:t>
            </w:r>
            <w:proofErr w:type="gramStart"/>
            <w:r w:rsidRPr="002D33EE">
              <w:rPr>
                <w:rFonts w:asciiTheme="majorHAnsi" w:hAnsiTheme="majorHAnsi" w:cstheme="majorHAnsi"/>
                <w:sz w:val="21"/>
                <w:szCs w:val="21"/>
                <w:lang w:val="en-AU"/>
              </w:rPr>
              <w:t>program</w:t>
            </w:r>
            <w:proofErr w:type="gramEnd"/>
            <w:r w:rsidRPr="002D33EE">
              <w:rPr>
                <w:rFonts w:asciiTheme="majorHAnsi" w:hAnsiTheme="majorHAnsi" w:cstheme="majorHAnsi"/>
                <w:sz w:val="21"/>
                <w:szCs w:val="21"/>
                <w:lang w:val="en-AU"/>
              </w:rPr>
              <w:t xml:space="preserve"> beneficiaries reporting enhanced economic decision making disaggregated by disability and age.</w:t>
            </w:r>
          </w:p>
        </w:tc>
        <w:tc>
          <w:tcPr>
            <w:tcW w:w="2025" w:type="dxa"/>
          </w:tcPr>
          <w:p w14:paraId="263961BA"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MC</w:t>
            </w:r>
          </w:p>
          <w:p w14:paraId="0266DDD6" w14:textId="77777777" w:rsidR="00FE176A" w:rsidRDefault="00FE176A" w:rsidP="001D24DE">
            <w:pPr>
              <w:rPr>
                <w:b/>
                <w:bCs/>
              </w:rPr>
            </w:pPr>
            <w:r w:rsidRPr="002D33EE">
              <w:rPr>
                <w:rFonts w:asciiTheme="majorHAnsi" w:hAnsiTheme="majorHAnsi" w:cstheme="majorHAnsi"/>
                <w:sz w:val="21"/>
                <w:szCs w:val="21"/>
                <w:lang w:val="en-AU"/>
              </w:rPr>
              <w:t>Program partners</w:t>
            </w:r>
          </w:p>
        </w:tc>
        <w:tc>
          <w:tcPr>
            <w:tcW w:w="2025" w:type="dxa"/>
          </w:tcPr>
          <w:p w14:paraId="3F59163C" w14:textId="77777777" w:rsidR="00FE176A" w:rsidRPr="002D33EE" w:rsidRDefault="00FE176A" w:rsidP="001D24DE">
            <w:pPr>
              <w:rPr>
                <w:rFonts w:asciiTheme="majorHAnsi" w:hAnsiTheme="majorHAnsi" w:cstheme="majorHAnsi"/>
                <w:sz w:val="21"/>
                <w:szCs w:val="21"/>
                <w:lang w:val="en-AU"/>
              </w:rPr>
            </w:pPr>
            <w:r w:rsidRPr="002D33EE">
              <w:rPr>
                <w:rFonts w:asciiTheme="majorHAnsi" w:hAnsiTheme="majorHAnsi" w:cstheme="majorHAnsi"/>
                <w:sz w:val="21"/>
                <w:szCs w:val="21"/>
                <w:lang w:val="en-AU"/>
              </w:rPr>
              <w:t>Regular report</w:t>
            </w:r>
          </w:p>
          <w:p w14:paraId="57B6DE2E" w14:textId="77777777" w:rsidR="00FE176A" w:rsidRDefault="00FE176A" w:rsidP="001D24DE">
            <w:pPr>
              <w:rPr>
                <w:b/>
                <w:bCs/>
              </w:rPr>
            </w:pPr>
            <w:r w:rsidRPr="002D33EE">
              <w:rPr>
                <w:rFonts w:asciiTheme="majorHAnsi" w:hAnsiTheme="majorHAnsi" w:cstheme="majorHAnsi"/>
                <w:sz w:val="21"/>
                <w:szCs w:val="21"/>
                <w:lang w:val="en-AU"/>
              </w:rPr>
              <w:t>Anonymised surveys</w:t>
            </w:r>
          </w:p>
        </w:tc>
        <w:tc>
          <w:tcPr>
            <w:tcW w:w="2025" w:type="dxa"/>
          </w:tcPr>
          <w:p w14:paraId="1D766826" w14:textId="77777777" w:rsidR="00FE176A" w:rsidRDefault="00FE176A" w:rsidP="001D24DE">
            <w:pPr>
              <w:rPr>
                <w:b/>
                <w:bCs/>
              </w:rPr>
            </w:pPr>
          </w:p>
        </w:tc>
        <w:tc>
          <w:tcPr>
            <w:tcW w:w="2025" w:type="dxa"/>
          </w:tcPr>
          <w:p w14:paraId="628640AF" w14:textId="77777777" w:rsidR="00FE176A" w:rsidRDefault="00FE176A" w:rsidP="001D24DE">
            <w:pPr>
              <w:rPr>
                <w:b/>
                <w:bCs/>
              </w:rPr>
            </w:pPr>
          </w:p>
        </w:tc>
        <w:tc>
          <w:tcPr>
            <w:tcW w:w="2025" w:type="dxa"/>
          </w:tcPr>
          <w:p w14:paraId="536C7355" w14:textId="77777777" w:rsidR="00FE176A" w:rsidRDefault="00FE176A" w:rsidP="001D24DE">
            <w:pPr>
              <w:rPr>
                <w:b/>
                <w:bCs/>
              </w:rPr>
            </w:pPr>
            <w:proofErr w:type="spellStart"/>
            <w:r w:rsidRPr="002D33EE">
              <w:rPr>
                <w:rFonts w:asciiTheme="majorHAnsi" w:hAnsiTheme="majorHAnsi" w:cstheme="majorHAnsi"/>
                <w:sz w:val="21"/>
                <w:szCs w:val="21"/>
                <w:lang w:val="en-AU"/>
              </w:rPr>
              <w:t>tbd</w:t>
            </w:r>
            <w:proofErr w:type="spellEnd"/>
          </w:p>
        </w:tc>
      </w:tr>
    </w:tbl>
    <w:p w14:paraId="1EB98286" w14:textId="77777777" w:rsidR="00FE176A" w:rsidRPr="006649C0" w:rsidRDefault="00FE176A" w:rsidP="00FE176A">
      <w:pPr>
        <w:rPr>
          <w:b/>
          <w:bCs/>
        </w:rPr>
      </w:pPr>
    </w:p>
    <w:p w14:paraId="3C9A56F1" w14:textId="77777777" w:rsidR="001E51BF" w:rsidRPr="002D33EE" w:rsidRDefault="001E51BF" w:rsidP="001E51BF">
      <w:pPr>
        <w:rPr>
          <w:lang w:val="en-AU"/>
        </w:rPr>
      </w:pPr>
    </w:p>
    <w:p w14:paraId="4DFBE11B" w14:textId="77777777" w:rsidR="00817A38" w:rsidRPr="002D33EE" w:rsidRDefault="00817A38" w:rsidP="0027114E">
      <w:pPr>
        <w:pStyle w:val="BodyText"/>
        <w:rPr>
          <w:lang w:val="en-AU"/>
        </w:rPr>
        <w:sectPr w:rsidR="00817A38" w:rsidRPr="002D33EE" w:rsidSect="00BF56B3">
          <w:pgSz w:w="16838" w:h="11906" w:orient="landscape"/>
          <w:pgMar w:top="1440" w:right="1080" w:bottom="1440" w:left="1080" w:header="425" w:footer="493" w:gutter="0"/>
          <w:cols w:space="397"/>
          <w:titlePg/>
          <w:docGrid w:linePitch="360"/>
        </w:sectPr>
      </w:pPr>
    </w:p>
    <w:p w14:paraId="52F7A545" w14:textId="0AAACAE3" w:rsidR="00817A38" w:rsidRPr="002D33EE" w:rsidRDefault="00817A38" w:rsidP="002236D5">
      <w:pPr>
        <w:rPr>
          <w:b/>
          <w:bCs/>
          <w:sz w:val="28"/>
          <w:szCs w:val="28"/>
          <w:lang w:val="en-AU"/>
        </w:rPr>
      </w:pPr>
      <w:r w:rsidRPr="002D33EE">
        <w:rPr>
          <w:b/>
          <w:bCs/>
          <w:sz w:val="28"/>
          <w:szCs w:val="28"/>
          <w:lang w:val="en-AU"/>
        </w:rPr>
        <w:lastRenderedPageBreak/>
        <w:t>Key Evaluation Questions</w:t>
      </w:r>
    </w:p>
    <w:p w14:paraId="553611D9" w14:textId="77777777" w:rsidR="002236D5" w:rsidRPr="002D33EE" w:rsidRDefault="002236D5" w:rsidP="002236D5">
      <w:pPr>
        <w:rPr>
          <w:lang w:val="en-AU"/>
        </w:rPr>
      </w:pPr>
    </w:p>
    <w:p w14:paraId="78D24961" w14:textId="77777777" w:rsidR="00817A38" w:rsidRPr="002D33EE" w:rsidRDefault="00817A38" w:rsidP="00817A38">
      <w:pPr>
        <w:pStyle w:val="BodyText"/>
        <w:rPr>
          <w:lang w:val="en-AU"/>
        </w:rPr>
      </w:pPr>
      <w:r w:rsidRPr="002D33EE">
        <w:rPr>
          <w:b/>
          <w:bCs/>
          <w:lang w:val="en-AU"/>
        </w:rPr>
        <w:t xml:space="preserve">Relevance </w:t>
      </w:r>
    </w:p>
    <w:p w14:paraId="36560FF1" w14:textId="17FD8BFF" w:rsidR="00817A38" w:rsidRPr="002D33EE" w:rsidRDefault="00817A38" w:rsidP="00B2075E">
      <w:pPr>
        <w:pStyle w:val="BodyText"/>
        <w:numPr>
          <w:ilvl w:val="0"/>
          <w:numId w:val="33"/>
        </w:numPr>
        <w:rPr>
          <w:lang w:val="en-AU"/>
        </w:rPr>
      </w:pPr>
      <w:r w:rsidRPr="002D33EE">
        <w:rPr>
          <w:lang w:val="en-AU"/>
        </w:rPr>
        <w:t xml:space="preserve">To what extent has </w:t>
      </w:r>
      <w:r w:rsidR="00732A13" w:rsidRPr="002D33EE">
        <w:rPr>
          <w:lang w:val="en-AU"/>
        </w:rPr>
        <w:t xml:space="preserve">the </w:t>
      </w:r>
      <w:r w:rsidRPr="002D33EE">
        <w:rPr>
          <w:lang w:val="en-AU"/>
        </w:rPr>
        <w:t xml:space="preserve">program supported the </w:t>
      </w:r>
      <w:proofErr w:type="spellStart"/>
      <w:r w:rsidRPr="002D33EE">
        <w:rPr>
          <w:lang w:val="en-AU"/>
        </w:rPr>
        <w:t>GoPNG</w:t>
      </w:r>
      <w:proofErr w:type="spellEnd"/>
      <w:r w:rsidRPr="002D33EE">
        <w:rPr>
          <w:lang w:val="en-AU"/>
        </w:rPr>
        <w:t xml:space="preserve"> gender equality priorities?</w:t>
      </w:r>
    </w:p>
    <w:p w14:paraId="1EAE5FC1" w14:textId="77777777" w:rsidR="00817A38" w:rsidRPr="002D33EE" w:rsidRDefault="00817A38" w:rsidP="00B2075E">
      <w:pPr>
        <w:pStyle w:val="BodyText"/>
        <w:numPr>
          <w:ilvl w:val="0"/>
          <w:numId w:val="33"/>
        </w:numPr>
        <w:rPr>
          <w:lang w:val="en-AU"/>
        </w:rPr>
      </w:pPr>
      <w:r w:rsidRPr="002D33EE">
        <w:rPr>
          <w:lang w:val="en-AU"/>
        </w:rPr>
        <w:t xml:space="preserve">To what extent was the program aligned with regional and international policy on gender equality and disability? </w:t>
      </w:r>
    </w:p>
    <w:p w14:paraId="229C225E" w14:textId="77777777" w:rsidR="00817A38" w:rsidRPr="002D33EE" w:rsidRDefault="00817A38" w:rsidP="00B2075E">
      <w:pPr>
        <w:pStyle w:val="BodyText"/>
        <w:numPr>
          <w:ilvl w:val="0"/>
          <w:numId w:val="33"/>
        </w:numPr>
        <w:rPr>
          <w:lang w:val="en-AU"/>
        </w:rPr>
      </w:pPr>
      <w:r w:rsidRPr="002D33EE">
        <w:rPr>
          <w:lang w:val="en-AU"/>
        </w:rPr>
        <w:t>To what extent have key interventions met the needs of intended beneficiaries?</w:t>
      </w:r>
    </w:p>
    <w:p w14:paraId="5ADF2CEA" w14:textId="77777777" w:rsidR="00817A38" w:rsidRPr="002D33EE" w:rsidRDefault="00817A38" w:rsidP="00B2075E">
      <w:pPr>
        <w:pStyle w:val="BodyText"/>
        <w:numPr>
          <w:ilvl w:val="0"/>
          <w:numId w:val="33"/>
        </w:numPr>
        <w:rPr>
          <w:lang w:val="en-AU"/>
        </w:rPr>
      </w:pPr>
      <w:r w:rsidRPr="002D33EE">
        <w:rPr>
          <w:lang w:val="en-AU"/>
        </w:rPr>
        <w:t xml:space="preserve">To what extent were the assumptions underpinning the Program Logic shown to be valid? </w:t>
      </w:r>
    </w:p>
    <w:p w14:paraId="3ECAF2C3" w14:textId="77777777" w:rsidR="00817A38" w:rsidRPr="002D33EE" w:rsidRDefault="00817A38" w:rsidP="00817A38">
      <w:pPr>
        <w:pStyle w:val="BodyText"/>
        <w:rPr>
          <w:lang w:val="en-AU"/>
        </w:rPr>
      </w:pPr>
      <w:r w:rsidRPr="002D33EE">
        <w:rPr>
          <w:b/>
          <w:bCs/>
          <w:lang w:val="en-AU"/>
        </w:rPr>
        <w:t xml:space="preserve">Efficiency </w:t>
      </w:r>
    </w:p>
    <w:p w14:paraId="0ACFEFF2" w14:textId="78B49799" w:rsidR="00817A38" w:rsidRPr="002D33EE" w:rsidRDefault="00817A38" w:rsidP="00B2075E">
      <w:pPr>
        <w:pStyle w:val="BodyText"/>
        <w:numPr>
          <w:ilvl w:val="0"/>
          <w:numId w:val="29"/>
        </w:numPr>
        <w:rPr>
          <w:lang w:val="en-AU"/>
        </w:rPr>
      </w:pPr>
      <w:r w:rsidRPr="002D33EE">
        <w:rPr>
          <w:lang w:val="en-AU"/>
        </w:rPr>
        <w:t xml:space="preserve">To what extent has the program delivered value for money for DFAT, the </w:t>
      </w:r>
      <w:proofErr w:type="spellStart"/>
      <w:r w:rsidRPr="002D33EE">
        <w:rPr>
          <w:lang w:val="en-AU"/>
        </w:rPr>
        <w:t>GoPNG</w:t>
      </w:r>
      <w:proofErr w:type="spellEnd"/>
      <w:r w:rsidRPr="002D33EE">
        <w:rPr>
          <w:lang w:val="en-AU"/>
        </w:rPr>
        <w:t xml:space="preserve"> and for women, their </w:t>
      </w:r>
      <w:r w:rsidR="002236D5" w:rsidRPr="002D33EE">
        <w:rPr>
          <w:lang w:val="en-AU"/>
        </w:rPr>
        <w:t>families,</w:t>
      </w:r>
      <w:r w:rsidRPr="002D33EE">
        <w:rPr>
          <w:lang w:val="en-AU"/>
        </w:rPr>
        <w:t xml:space="preserve"> and communities? </w:t>
      </w:r>
    </w:p>
    <w:p w14:paraId="6634C6DE" w14:textId="77777777" w:rsidR="00817A38" w:rsidRPr="002D33EE" w:rsidRDefault="00817A38" w:rsidP="00B2075E">
      <w:pPr>
        <w:pStyle w:val="BodyText"/>
        <w:numPr>
          <w:ilvl w:val="0"/>
          <w:numId w:val="29"/>
        </w:numPr>
        <w:rPr>
          <w:lang w:val="en-AU"/>
        </w:rPr>
      </w:pPr>
      <w:r w:rsidRPr="002D33EE">
        <w:rPr>
          <w:lang w:val="en-AU"/>
        </w:rPr>
        <w:t>To what extent has the program contributed to improved coordination of gender equality initiatives in PNG? If so, how?</w:t>
      </w:r>
    </w:p>
    <w:p w14:paraId="78BC9605" w14:textId="16579231" w:rsidR="00817A38" w:rsidRPr="002D33EE" w:rsidRDefault="00817A38" w:rsidP="00B2075E">
      <w:pPr>
        <w:pStyle w:val="BodyText"/>
        <w:numPr>
          <w:ilvl w:val="0"/>
          <w:numId w:val="29"/>
        </w:numPr>
        <w:rPr>
          <w:lang w:val="en-AU"/>
        </w:rPr>
      </w:pPr>
      <w:r w:rsidRPr="002D33EE">
        <w:rPr>
          <w:lang w:val="en-AU"/>
        </w:rPr>
        <w:t xml:space="preserve">To what extent did the program leverage </w:t>
      </w:r>
      <w:proofErr w:type="gramStart"/>
      <w:r w:rsidRPr="002D33EE">
        <w:rPr>
          <w:lang w:val="en-AU"/>
        </w:rPr>
        <w:t>funds</w:t>
      </w:r>
      <w:proofErr w:type="gramEnd"/>
      <w:r w:rsidRPr="002D33EE">
        <w:rPr>
          <w:lang w:val="en-AU"/>
        </w:rPr>
        <w:t xml:space="preserve"> from other sources?</w:t>
      </w:r>
    </w:p>
    <w:p w14:paraId="75D43BFE" w14:textId="77777777" w:rsidR="00817A38" w:rsidRPr="002D33EE" w:rsidRDefault="00817A38" w:rsidP="00817A38">
      <w:pPr>
        <w:pStyle w:val="BodyText"/>
        <w:rPr>
          <w:lang w:val="en-AU"/>
        </w:rPr>
      </w:pPr>
      <w:r w:rsidRPr="002D33EE">
        <w:rPr>
          <w:b/>
          <w:bCs/>
          <w:lang w:val="en-AU"/>
        </w:rPr>
        <w:t xml:space="preserve">Effectiveness </w:t>
      </w:r>
    </w:p>
    <w:p w14:paraId="6A0E7AFA" w14:textId="77777777" w:rsidR="00817A38" w:rsidRPr="002D33EE" w:rsidRDefault="00817A38" w:rsidP="00B2075E">
      <w:pPr>
        <w:pStyle w:val="BodyText"/>
        <w:numPr>
          <w:ilvl w:val="0"/>
          <w:numId w:val="30"/>
        </w:numPr>
        <w:rPr>
          <w:lang w:val="en-AU"/>
        </w:rPr>
      </w:pPr>
      <w:r w:rsidRPr="002D33EE">
        <w:rPr>
          <w:lang w:val="en-AU"/>
        </w:rPr>
        <w:t xml:space="preserve">To what extent, and in what ways, has the program achieved progress towards its outcomes? </w:t>
      </w:r>
    </w:p>
    <w:p w14:paraId="4890C4D4" w14:textId="77777777" w:rsidR="00817A38" w:rsidRPr="002D33EE" w:rsidRDefault="00817A38" w:rsidP="00B2075E">
      <w:pPr>
        <w:pStyle w:val="BodyText"/>
        <w:numPr>
          <w:ilvl w:val="0"/>
          <w:numId w:val="30"/>
        </w:numPr>
        <w:rPr>
          <w:lang w:val="en-AU"/>
        </w:rPr>
      </w:pPr>
      <w:r w:rsidRPr="002D33EE">
        <w:rPr>
          <w:lang w:val="en-AU"/>
        </w:rPr>
        <w:t xml:space="preserve">To what extent and how has the program identified and included the needs of women with disability? </w:t>
      </w:r>
    </w:p>
    <w:p w14:paraId="74DBC417" w14:textId="77777777" w:rsidR="00817A38" w:rsidRPr="002D33EE" w:rsidRDefault="00817A38" w:rsidP="00B2075E">
      <w:pPr>
        <w:pStyle w:val="BodyText"/>
        <w:numPr>
          <w:ilvl w:val="0"/>
          <w:numId w:val="30"/>
        </w:numPr>
        <w:rPr>
          <w:lang w:val="en-AU"/>
        </w:rPr>
      </w:pPr>
      <w:r w:rsidRPr="002D33EE">
        <w:rPr>
          <w:lang w:val="en-AU"/>
        </w:rPr>
        <w:t>To what extent and how has the program influenced national policy and law reform?</w:t>
      </w:r>
    </w:p>
    <w:p w14:paraId="2DFEA6B6" w14:textId="65A849C8" w:rsidR="00817A38" w:rsidRPr="002D33EE" w:rsidRDefault="00817A38" w:rsidP="00B2075E">
      <w:pPr>
        <w:pStyle w:val="BodyText"/>
        <w:numPr>
          <w:ilvl w:val="0"/>
          <w:numId w:val="30"/>
        </w:numPr>
        <w:rPr>
          <w:lang w:val="en-AU"/>
        </w:rPr>
      </w:pPr>
      <w:r w:rsidRPr="002D33EE">
        <w:rPr>
          <w:lang w:val="en-AU"/>
        </w:rPr>
        <w:t>To what extent has the program influenced the agenda for increased action in policy and financial terms for gender equality?</w:t>
      </w:r>
    </w:p>
    <w:p w14:paraId="1D4E4D71" w14:textId="66E595C4" w:rsidR="00817A38" w:rsidRPr="002D33EE" w:rsidRDefault="00817A38" w:rsidP="00B2075E">
      <w:pPr>
        <w:pStyle w:val="BodyText"/>
        <w:numPr>
          <w:ilvl w:val="0"/>
          <w:numId w:val="30"/>
        </w:numPr>
        <w:rPr>
          <w:lang w:val="en-AU"/>
        </w:rPr>
      </w:pPr>
      <w:r w:rsidRPr="002D33EE">
        <w:rPr>
          <w:lang w:val="en-AU"/>
        </w:rPr>
        <w:t xml:space="preserve">To what extent and how did change in one outcome contribute to or work against change in another outcome? </w:t>
      </w:r>
    </w:p>
    <w:p w14:paraId="10AF6848" w14:textId="680E965F" w:rsidR="00817A38" w:rsidRPr="002D33EE" w:rsidRDefault="00817A38" w:rsidP="00B2075E">
      <w:pPr>
        <w:pStyle w:val="BodyText"/>
        <w:numPr>
          <w:ilvl w:val="0"/>
          <w:numId w:val="30"/>
        </w:numPr>
        <w:rPr>
          <w:lang w:val="en-AU"/>
        </w:rPr>
      </w:pPr>
      <w:r w:rsidRPr="002D33EE">
        <w:rPr>
          <w:lang w:val="en-AU"/>
        </w:rPr>
        <w:t>To what extent has the program engaged women with disability?</w:t>
      </w:r>
    </w:p>
    <w:p w14:paraId="5FFD99CD" w14:textId="28692B21" w:rsidR="00817A38" w:rsidRPr="002D33EE" w:rsidRDefault="00817A38" w:rsidP="00B2075E">
      <w:pPr>
        <w:pStyle w:val="BodyText"/>
        <w:numPr>
          <w:ilvl w:val="0"/>
          <w:numId w:val="30"/>
        </w:numPr>
        <w:rPr>
          <w:lang w:val="en-AU"/>
        </w:rPr>
      </w:pPr>
      <w:r w:rsidRPr="002D33EE">
        <w:rPr>
          <w:lang w:val="en-AU"/>
        </w:rPr>
        <w:t xml:space="preserve">To what extent did the program influence other </w:t>
      </w:r>
      <w:r w:rsidR="0009559A" w:rsidRPr="002D33EE">
        <w:rPr>
          <w:lang w:val="en-AU"/>
        </w:rPr>
        <w:t>AHC</w:t>
      </w:r>
      <w:r w:rsidRPr="002D33EE">
        <w:rPr>
          <w:lang w:val="en-AU"/>
        </w:rPr>
        <w:t xml:space="preserve"> investments to be more gender transformative?</w:t>
      </w:r>
    </w:p>
    <w:p w14:paraId="2BE829D9" w14:textId="769CF475" w:rsidR="00817A38" w:rsidRPr="002D33EE" w:rsidRDefault="00B42416" w:rsidP="00B2075E">
      <w:pPr>
        <w:pStyle w:val="BodyText"/>
        <w:numPr>
          <w:ilvl w:val="0"/>
          <w:numId w:val="30"/>
        </w:numPr>
        <w:rPr>
          <w:lang w:val="en-AU"/>
        </w:rPr>
      </w:pPr>
      <w:r w:rsidRPr="002D33EE">
        <w:rPr>
          <w:lang w:val="en-AU"/>
        </w:rPr>
        <w:t xml:space="preserve">Has the program got the balance right between scope and coverage of work, and are the investment levels in outcome </w:t>
      </w:r>
      <w:r w:rsidR="009D40B6" w:rsidRPr="002D33EE">
        <w:rPr>
          <w:lang w:val="en-AU"/>
        </w:rPr>
        <w:t>areas,</w:t>
      </w:r>
      <w:r w:rsidR="006C028A" w:rsidRPr="002D33EE">
        <w:rPr>
          <w:lang w:val="en-AU"/>
        </w:rPr>
        <w:t xml:space="preserve"> right?</w:t>
      </w:r>
    </w:p>
    <w:p w14:paraId="46842065" w14:textId="415960EB" w:rsidR="009D40B6" w:rsidRPr="002D33EE" w:rsidRDefault="009D40B6" w:rsidP="00B2075E">
      <w:pPr>
        <w:pStyle w:val="BodyText"/>
        <w:numPr>
          <w:ilvl w:val="0"/>
          <w:numId w:val="30"/>
        </w:numPr>
        <w:rPr>
          <w:lang w:val="en-AU"/>
        </w:rPr>
      </w:pPr>
      <w:r w:rsidRPr="002D33EE">
        <w:rPr>
          <w:lang w:val="en-AU"/>
        </w:rPr>
        <w:t xml:space="preserve">To what extent are the program delivery approaches and ways of working – especially effective partnerships and improved coordination </w:t>
      </w:r>
      <w:r w:rsidR="001237C2" w:rsidRPr="002D33EE">
        <w:rPr>
          <w:lang w:val="en-AU"/>
        </w:rPr>
        <w:t xml:space="preserve">– supporting </w:t>
      </w:r>
      <w:r w:rsidRPr="002D33EE">
        <w:rPr>
          <w:lang w:val="en-AU"/>
        </w:rPr>
        <w:t xml:space="preserve">the achievement of outcomes? </w:t>
      </w:r>
    </w:p>
    <w:p w14:paraId="1F023EB1" w14:textId="77777777" w:rsidR="00817A38" w:rsidRPr="002D33EE" w:rsidRDefault="00817A38" w:rsidP="00817A38">
      <w:pPr>
        <w:pStyle w:val="BodyText"/>
        <w:rPr>
          <w:lang w:val="en-AU"/>
        </w:rPr>
      </w:pPr>
      <w:r w:rsidRPr="002D33EE">
        <w:rPr>
          <w:b/>
          <w:bCs/>
          <w:lang w:val="en-AU"/>
        </w:rPr>
        <w:t xml:space="preserve">Impact </w:t>
      </w:r>
    </w:p>
    <w:p w14:paraId="342BD163" w14:textId="6F8596D2" w:rsidR="00817A38" w:rsidRPr="002D33EE" w:rsidRDefault="00817A38" w:rsidP="00B2075E">
      <w:pPr>
        <w:pStyle w:val="BodyText"/>
        <w:numPr>
          <w:ilvl w:val="0"/>
          <w:numId w:val="31"/>
        </w:numPr>
        <w:rPr>
          <w:lang w:val="en-AU"/>
        </w:rPr>
      </w:pPr>
      <w:r w:rsidRPr="002D33EE">
        <w:rPr>
          <w:lang w:val="en-AU"/>
        </w:rPr>
        <w:t xml:space="preserve">What results, expected and unexpected, </w:t>
      </w:r>
      <w:r w:rsidR="00BA32CB" w:rsidRPr="002D33EE">
        <w:rPr>
          <w:lang w:val="en-AU"/>
        </w:rPr>
        <w:t>direct,</w:t>
      </w:r>
      <w:r w:rsidRPr="002D33EE">
        <w:rPr>
          <w:lang w:val="en-AU"/>
        </w:rPr>
        <w:t xml:space="preserve"> and indirect, were produced by the program? </w:t>
      </w:r>
    </w:p>
    <w:p w14:paraId="100C8894" w14:textId="77777777" w:rsidR="00817A38" w:rsidRPr="002D33EE" w:rsidRDefault="00817A38" w:rsidP="00B2075E">
      <w:pPr>
        <w:pStyle w:val="BodyText"/>
        <w:numPr>
          <w:ilvl w:val="0"/>
          <w:numId w:val="31"/>
        </w:numPr>
        <w:rPr>
          <w:lang w:val="en-AU"/>
        </w:rPr>
      </w:pPr>
      <w:r w:rsidRPr="002D33EE">
        <w:rPr>
          <w:lang w:val="en-AU"/>
        </w:rPr>
        <w:t>How has the program convening role influenced progress towards gender equality and women’s empowerment?</w:t>
      </w:r>
    </w:p>
    <w:p w14:paraId="4BE03F6D" w14:textId="77777777" w:rsidR="00817A38" w:rsidRPr="002D33EE" w:rsidRDefault="00817A38" w:rsidP="00817A38">
      <w:pPr>
        <w:pStyle w:val="BodyText"/>
        <w:rPr>
          <w:lang w:val="en-AU"/>
        </w:rPr>
      </w:pPr>
      <w:r w:rsidRPr="002D33EE">
        <w:rPr>
          <w:b/>
          <w:bCs/>
          <w:lang w:val="en-AU"/>
        </w:rPr>
        <w:t xml:space="preserve">Sustainability </w:t>
      </w:r>
    </w:p>
    <w:p w14:paraId="22A6B73C" w14:textId="12EE6E4C" w:rsidR="00817A38" w:rsidRPr="002D33EE" w:rsidRDefault="00817A38" w:rsidP="00B2075E">
      <w:pPr>
        <w:pStyle w:val="BodyText"/>
        <w:numPr>
          <w:ilvl w:val="0"/>
          <w:numId w:val="32"/>
        </w:numPr>
        <w:rPr>
          <w:lang w:val="en-AU"/>
        </w:rPr>
      </w:pPr>
      <w:r w:rsidRPr="002D33EE">
        <w:rPr>
          <w:lang w:val="en-AU"/>
        </w:rPr>
        <w:t>To what extent has the program created sustainable benefits</w:t>
      </w:r>
      <w:r w:rsidR="00265596" w:rsidRPr="002D33EE">
        <w:rPr>
          <w:lang w:val="en-AU"/>
        </w:rPr>
        <w:t>, including progress on localisation</w:t>
      </w:r>
      <w:r w:rsidRPr="002D33EE">
        <w:rPr>
          <w:lang w:val="en-AU"/>
        </w:rPr>
        <w:t xml:space="preserve">? </w:t>
      </w:r>
    </w:p>
    <w:p w14:paraId="74EE1222" w14:textId="5605414B" w:rsidR="00817A38" w:rsidRPr="002D33EE" w:rsidRDefault="00817A38" w:rsidP="00B2075E">
      <w:pPr>
        <w:pStyle w:val="BodyText"/>
        <w:numPr>
          <w:ilvl w:val="1"/>
          <w:numId w:val="32"/>
        </w:numPr>
        <w:rPr>
          <w:lang w:val="en-AU"/>
        </w:rPr>
      </w:pPr>
      <w:r w:rsidRPr="002D33EE">
        <w:rPr>
          <w:lang w:val="en-AU"/>
        </w:rPr>
        <w:t xml:space="preserve">What factors contributed to or prevented the achievement of ongoing benefits? </w:t>
      </w:r>
    </w:p>
    <w:p w14:paraId="6C3AA4E0" w14:textId="6F5411A3" w:rsidR="00817A38" w:rsidRPr="002D33EE" w:rsidRDefault="00817A38" w:rsidP="00B2075E">
      <w:pPr>
        <w:pStyle w:val="BodyText"/>
        <w:numPr>
          <w:ilvl w:val="0"/>
          <w:numId w:val="32"/>
        </w:numPr>
        <w:rPr>
          <w:lang w:val="en-AU"/>
        </w:rPr>
      </w:pPr>
      <w:r w:rsidRPr="002D33EE">
        <w:rPr>
          <w:lang w:val="en-AU"/>
        </w:rPr>
        <w:t xml:space="preserve">To what extent has the program </w:t>
      </w:r>
      <w:r w:rsidR="00B42416" w:rsidRPr="002D33EE">
        <w:rPr>
          <w:lang w:val="en-AU"/>
        </w:rPr>
        <w:t xml:space="preserve">influenced the sustainability of relevant </w:t>
      </w:r>
      <w:proofErr w:type="spellStart"/>
      <w:r w:rsidRPr="002D33EE">
        <w:rPr>
          <w:lang w:val="en-AU"/>
        </w:rPr>
        <w:t>GoPNG</w:t>
      </w:r>
      <w:proofErr w:type="spellEnd"/>
      <w:r w:rsidRPr="002D33EE">
        <w:rPr>
          <w:lang w:val="en-AU"/>
        </w:rPr>
        <w:t xml:space="preserve"> </w:t>
      </w:r>
      <w:r w:rsidR="00B42416" w:rsidRPr="002D33EE">
        <w:rPr>
          <w:lang w:val="en-AU"/>
        </w:rPr>
        <w:t>initiatives</w:t>
      </w:r>
      <w:r w:rsidRPr="002D33EE">
        <w:rPr>
          <w:lang w:val="en-AU"/>
        </w:rPr>
        <w:t xml:space="preserve">? </w:t>
      </w:r>
    </w:p>
    <w:p w14:paraId="20D40F67" w14:textId="2E36BB8D" w:rsidR="00817A38" w:rsidRPr="002D33EE" w:rsidRDefault="00817A38" w:rsidP="00B2075E">
      <w:pPr>
        <w:pStyle w:val="BodyText"/>
        <w:numPr>
          <w:ilvl w:val="0"/>
          <w:numId w:val="32"/>
        </w:numPr>
        <w:rPr>
          <w:lang w:val="en-AU"/>
        </w:rPr>
      </w:pPr>
      <w:r w:rsidRPr="002D33EE">
        <w:rPr>
          <w:lang w:val="en-AU"/>
        </w:rPr>
        <w:t>To what extent has the program leveraged resources and attention to its key outcome areas?</w:t>
      </w:r>
    </w:p>
    <w:p w14:paraId="34DCDA13" w14:textId="77777777" w:rsidR="00DB19B0" w:rsidRPr="002D33EE" w:rsidRDefault="00DB19B0" w:rsidP="00DB19B0">
      <w:pPr>
        <w:pStyle w:val="BodyText"/>
        <w:rPr>
          <w:lang w:val="en-AU"/>
        </w:rPr>
        <w:sectPr w:rsidR="00DB19B0" w:rsidRPr="002D33EE" w:rsidSect="00817A38">
          <w:pgSz w:w="11906" w:h="16838"/>
          <w:pgMar w:top="1418" w:right="993" w:bottom="1701" w:left="1134" w:header="425" w:footer="493" w:gutter="0"/>
          <w:cols w:space="397"/>
          <w:titlePg/>
          <w:docGrid w:linePitch="360"/>
        </w:sectPr>
      </w:pPr>
    </w:p>
    <w:p w14:paraId="3441C2D3" w14:textId="658582DD" w:rsidR="008359F3" w:rsidRPr="002D33EE" w:rsidRDefault="00DB19B0" w:rsidP="008359F3">
      <w:pPr>
        <w:pStyle w:val="Heading1"/>
        <w:rPr>
          <w:lang w:val="en-AU"/>
        </w:rPr>
      </w:pPr>
      <w:bookmarkStart w:id="197" w:name="_Toc96005341"/>
      <w:bookmarkStart w:id="198" w:name="_Toc127898812"/>
      <w:bookmarkStart w:id="199" w:name="_Toc93591078"/>
      <w:bookmarkStart w:id="200" w:name="_Toc94622444"/>
      <w:r w:rsidRPr="002D33EE">
        <w:rPr>
          <w:lang w:val="en-AU"/>
        </w:rPr>
        <w:lastRenderedPageBreak/>
        <w:t xml:space="preserve">Annex </w:t>
      </w:r>
      <w:r w:rsidR="003050EB" w:rsidRPr="002D33EE">
        <w:rPr>
          <w:lang w:val="en-AU"/>
        </w:rPr>
        <w:t>8</w:t>
      </w:r>
      <w:r w:rsidRPr="002D33EE">
        <w:rPr>
          <w:lang w:val="en-AU"/>
        </w:rPr>
        <w:t xml:space="preserve">: </w:t>
      </w:r>
      <w:r w:rsidR="008359F3" w:rsidRPr="002D33EE">
        <w:rPr>
          <w:lang w:val="en-AU"/>
        </w:rPr>
        <w:t xml:space="preserve"> Indicative budget</w:t>
      </w:r>
      <w:bookmarkEnd w:id="197"/>
      <w:bookmarkEnd w:id="198"/>
      <w:r w:rsidR="008359F3" w:rsidRPr="002D33EE">
        <w:rPr>
          <w:lang w:val="en-AU"/>
        </w:rPr>
        <w:t xml:space="preserve"> </w:t>
      </w:r>
    </w:p>
    <w:p w14:paraId="2C25C4BE" w14:textId="77777777" w:rsidR="00BD1BD6" w:rsidRDefault="00BD1BD6" w:rsidP="00BD1BD6">
      <w:pPr>
        <w:rPr>
          <w:lang w:val="en-AU"/>
        </w:rPr>
      </w:pPr>
      <w:bookmarkStart w:id="201" w:name="_Toc96005342"/>
    </w:p>
    <w:p w14:paraId="3FF96D63" w14:textId="77777777" w:rsidR="00BD1BD6" w:rsidRDefault="00BD1BD6" w:rsidP="00BD1BD6">
      <w:pPr>
        <w:rPr>
          <w:lang w:val="en-AU"/>
        </w:rPr>
      </w:pPr>
    </w:p>
    <w:p w14:paraId="5EE649ED" w14:textId="77777777" w:rsidR="00BD1BD6" w:rsidRPr="004629F3" w:rsidRDefault="00BD1BD6" w:rsidP="00BD1BD6">
      <w:pPr>
        <w:rPr>
          <w:lang w:val="en-AU"/>
        </w:rPr>
        <w:sectPr w:rsidR="00BD1BD6" w:rsidRPr="004629F3" w:rsidSect="002F1114">
          <w:pgSz w:w="16838" w:h="11906" w:orient="landscape"/>
          <w:pgMar w:top="1440" w:right="1080" w:bottom="1440" w:left="1080" w:header="425" w:footer="493" w:gutter="0"/>
          <w:cols w:space="397"/>
          <w:titlePg/>
          <w:docGrid w:linePitch="360"/>
        </w:sectPr>
      </w:pPr>
      <w:r w:rsidRPr="00BD1BD6">
        <w:rPr>
          <w:sz w:val="32"/>
          <w:szCs w:val="32"/>
          <w:lang w:val="en-AU"/>
        </w:rPr>
        <w:t>For Internal Use Only</w:t>
      </w:r>
    </w:p>
    <w:p w14:paraId="17A6E6FE" w14:textId="3CF95403" w:rsidR="00DB19B0" w:rsidRPr="002D33EE" w:rsidRDefault="008359F3" w:rsidP="008359F3">
      <w:pPr>
        <w:pStyle w:val="Heading1"/>
        <w:rPr>
          <w:lang w:val="en-AU"/>
        </w:rPr>
      </w:pPr>
      <w:bookmarkStart w:id="202" w:name="_Toc127898813"/>
      <w:r w:rsidRPr="002D33EE">
        <w:rPr>
          <w:lang w:val="en-AU"/>
        </w:rPr>
        <w:lastRenderedPageBreak/>
        <w:t xml:space="preserve">Annex </w:t>
      </w:r>
      <w:r w:rsidR="003050EB" w:rsidRPr="002D33EE">
        <w:rPr>
          <w:lang w:val="en-AU"/>
        </w:rPr>
        <w:t>9</w:t>
      </w:r>
      <w:r w:rsidRPr="002D33EE">
        <w:rPr>
          <w:lang w:val="en-AU"/>
        </w:rPr>
        <w:t xml:space="preserve">: </w:t>
      </w:r>
      <w:r w:rsidR="00DB19B0" w:rsidRPr="002D33EE">
        <w:rPr>
          <w:lang w:val="en-AU"/>
        </w:rPr>
        <w:t>Risk and safeguards matrix</w:t>
      </w:r>
      <w:bookmarkEnd w:id="199"/>
      <w:bookmarkEnd w:id="200"/>
      <w:bookmarkEnd w:id="201"/>
      <w:bookmarkEnd w:id="202"/>
    </w:p>
    <w:p w14:paraId="5E068F76" w14:textId="77777777" w:rsidR="00BD1BD6" w:rsidRDefault="00BD1BD6" w:rsidP="00BD1BD6">
      <w:pPr>
        <w:rPr>
          <w:lang w:val="en-AU"/>
        </w:rPr>
      </w:pPr>
      <w:bookmarkStart w:id="203" w:name="_Toc93591079"/>
      <w:bookmarkStart w:id="204" w:name="_Toc94622445"/>
      <w:bookmarkStart w:id="205" w:name="_Toc96005343"/>
    </w:p>
    <w:p w14:paraId="3CBA867F" w14:textId="77777777" w:rsidR="00BD1BD6" w:rsidRDefault="00BD1BD6" w:rsidP="00BD1BD6">
      <w:pPr>
        <w:rPr>
          <w:lang w:val="en-AU"/>
        </w:rPr>
      </w:pPr>
    </w:p>
    <w:p w14:paraId="5AC68DCD" w14:textId="77777777" w:rsidR="00BD1BD6" w:rsidRPr="004629F3" w:rsidRDefault="00BD1BD6" w:rsidP="00BD1BD6">
      <w:pPr>
        <w:rPr>
          <w:lang w:val="en-AU"/>
        </w:rPr>
        <w:sectPr w:rsidR="00BD1BD6" w:rsidRPr="004629F3" w:rsidSect="002F1114">
          <w:pgSz w:w="16838" w:h="11906" w:orient="landscape"/>
          <w:pgMar w:top="1440" w:right="1080" w:bottom="1440" w:left="1080" w:header="425" w:footer="493" w:gutter="0"/>
          <w:cols w:space="397"/>
          <w:titlePg/>
          <w:docGrid w:linePitch="360"/>
        </w:sectPr>
      </w:pPr>
      <w:r w:rsidRPr="00BD1BD6">
        <w:rPr>
          <w:sz w:val="32"/>
          <w:szCs w:val="32"/>
          <w:lang w:val="en-AU"/>
        </w:rPr>
        <w:t>For Internal Use Only</w:t>
      </w:r>
    </w:p>
    <w:p w14:paraId="722BE239" w14:textId="57FE242C" w:rsidR="00DB19B0" w:rsidRPr="002D33EE" w:rsidRDefault="00DB19B0" w:rsidP="00DB19B0">
      <w:pPr>
        <w:pStyle w:val="Heading1"/>
        <w:rPr>
          <w:lang w:val="en-AU"/>
        </w:rPr>
      </w:pPr>
      <w:bookmarkStart w:id="206" w:name="_Toc127898814"/>
      <w:r w:rsidRPr="002D33EE">
        <w:rPr>
          <w:lang w:val="en-AU"/>
        </w:rPr>
        <w:lastRenderedPageBreak/>
        <w:t xml:space="preserve">Annex </w:t>
      </w:r>
      <w:r w:rsidR="008359F3" w:rsidRPr="002D33EE">
        <w:rPr>
          <w:lang w:val="en-AU"/>
        </w:rPr>
        <w:t>1</w:t>
      </w:r>
      <w:r w:rsidR="003050EB" w:rsidRPr="002D33EE">
        <w:rPr>
          <w:lang w:val="en-AU"/>
        </w:rPr>
        <w:t>0</w:t>
      </w:r>
      <w:r w:rsidRPr="002D33EE">
        <w:rPr>
          <w:lang w:val="en-AU"/>
        </w:rPr>
        <w:t>: Literature &amp; References</w:t>
      </w:r>
      <w:bookmarkEnd w:id="203"/>
      <w:bookmarkEnd w:id="204"/>
      <w:bookmarkEnd w:id="205"/>
      <w:bookmarkEnd w:id="206"/>
    </w:p>
    <w:p w14:paraId="7588F660" w14:textId="77777777" w:rsidR="008359F3" w:rsidRPr="002D33EE" w:rsidRDefault="008359F3" w:rsidP="00DB19B0">
      <w:pPr>
        <w:pStyle w:val="BodyText"/>
        <w:rPr>
          <w:bCs/>
          <w:iCs/>
          <w:lang w:val="en-AU"/>
        </w:rPr>
      </w:pPr>
    </w:p>
    <w:p w14:paraId="189289A3" w14:textId="4DBD12DE" w:rsidR="00DB19B0" w:rsidRPr="002D33EE" w:rsidRDefault="00107B35" w:rsidP="00985E54">
      <w:pPr>
        <w:pStyle w:val="Heading7"/>
        <w:spacing w:before="60" w:after="60" w:line="240" w:lineRule="auto"/>
        <w:contextualSpacing w:val="0"/>
        <w:rPr>
          <w:sz w:val="21"/>
          <w:szCs w:val="21"/>
          <w:lang w:val="en-AU"/>
        </w:rPr>
      </w:pPr>
      <w:r w:rsidRPr="002D33EE">
        <w:rPr>
          <w:sz w:val="21"/>
          <w:szCs w:val="21"/>
          <w:lang w:val="en-AU"/>
        </w:rPr>
        <w:t xml:space="preserve">Government of Australia </w:t>
      </w:r>
      <w:r w:rsidR="0059280E" w:rsidRPr="002D33EE">
        <w:rPr>
          <w:sz w:val="21"/>
          <w:szCs w:val="21"/>
          <w:lang w:val="en-AU"/>
        </w:rPr>
        <w:t>policies, evaluations, reviews, standards, and guidance</w:t>
      </w:r>
    </w:p>
    <w:p w14:paraId="3E431A59" w14:textId="77777777" w:rsidR="0059280E" w:rsidRPr="002D33EE" w:rsidRDefault="00DB19B0" w:rsidP="00B2075E">
      <w:pPr>
        <w:pStyle w:val="BodyText"/>
        <w:numPr>
          <w:ilvl w:val="0"/>
          <w:numId w:val="40"/>
        </w:numPr>
        <w:spacing w:before="60" w:line="240" w:lineRule="auto"/>
        <w:rPr>
          <w:sz w:val="21"/>
          <w:szCs w:val="21"/>
          <w:lang w:val="en-AU"/>
        </w:rPr>
      </w:pPr>
      <w:r w:rsidRPr="002D33EE">
        <w:rPr>
          <w:sz w:val="21"/>
          <w:szCs w:val="21"/>
          <w:lang w:val="en-AU"/>
        </w:rPr>
        <w:t xml:space="preserve">Foreign Policy White </w:t>
      </w:r>
      <w:r w:rsidR="0059280E" w:rsidRPr="002D33EE">
        <w:rPr>
          <w:sz w:val="21"/>
          <w:szCs w:val="21"/>
          <w:lang w:val="en-AU"/>
        </w:rPr>
        <w:t>P</w:t>
      </w:r>
      <w:r w:rsidRPr="002D33EE">
        <w:rPr>
          <w:sz w:val="21"/>
          <w:szCs w:val="21"/>
          <w:lang w:val="en-AU"/>
        </w:rPr>
        <w:t>aper (2017)</w:t>
      </w:r>
    </w:p>
    <w:p w14:paraId="4F176FCD" w14:textId="1F1A9B91" w:rsidR="0059280E" w:rsidRPr="002D33EE" w:rsidRDefault="001A305E" w:rsidP="00B2075E">
      <w:pPr>
        <w:pStyle w:val="BodyText"/>
        <w:numPr>
          <w:ilvl w:val="0"/>
          <w:numId w:val="40"/>
        </w:numPr>
        <w:spacing w:before="60" w:line="240" w:lineRule="auto"/>
        <w:rPr>
          <w:sz w:val="21"/>
          <w:szCs w:val="21"/>
          <w:lang w:val="en-AU"/>
        </w:rPr>
      </w:pPr>
      <w:r w:rsidRPr="002D33EE">
        <w:rPr>
          <w:i/>
          <w:iCs/>
          <w:sz w:val="21"/>
          <w:szCs w:val="21"/>
          <w:lang w:val="en-AU"/>
        </w:rPr>
        <w:t>Papua New Guinea-Australia Comprehensive Strategic and Economic Partnership</w:t>
      </w:r>
      <w:r w:rsidRPr="002D33EE">
        <w:rPr>
          <w:sz w:val="21"/>
          <w:szCs w:val="21"/>
          <w:lang w:val="en-AU"/>
        </w:rPr>
        <w:t xml:space="preserve">, overview available at: </w:t>
      </w:r>
      <w:hyperlink r:id="rId21" w:history="1">
        <w:r w:rsidRPr="002D33EE">
          <w:rPr>
            <w:rStyle w:val="Hyperlink"/>
            <w:rFonts w:cstheme="minorBidi"/>
            <w:sz w:val="21"/>
            <w:szCs w:val="21"/>
            <w:lang w:val="en-AU"/>
          </w:rPr>
          <w:t>https://www.dfat.gov.au/geo/papua-new-guinea/papua-new-guinea-australia-comprehensive-strategic-and-economic-partnership</w:t>
        </w:r>
      </w:hyperlink>
    </w:p>
    <w:p w14:paraId="5339125A" w14:textId="77777777" w:rsidR="001A305E" w:rsidRPr="002D33EE" w:rsidRDefault="001A305E" w:rsidP="00B2075E">
      <w:pPr>
        <w:pStyle w:val="BodyText"/>
        <w:numPr>
          <w:ilvl w:val="0"/>
          <w:numId w:val="40"/>
        </w:numPr>
        <w:spacing w:before="60" w:line="240" w:lineRule="auto"/>
        <w:rPr>
          <w:sz w:val="21"/>
          <w:szCs w:val="21"/>
          <w:lang w:val="en-AU"/>
        </w:rPr>
      </w:pPr>
      <w:r w:rsidRPr="002D33EE">
        <w:rPr>
          <w:i/>
          <w:iCs/>
          <w:sz w:val="21"/>
          <w:szCs w:val="21"/>
          <w:lang w:val="en-AU"/>
        </w:rPr>
        <w:t>Partnerships for Recovery: Australia’s COVID-19 Development Response</w:t>
      </w:r>
      <w:r w:rsidRPr="002D33EE">
        <w:rPr>
          <w:sz w:val="21"/>
          <w:szCs w:val="21"/>
          <w:lang w:val="en-AU"/>
        </w:rPr>
        <w:t xml:space="preserve"> (2020)</w:t>
      </w:r>
    </w:p>
    <w:p w14:paraId="13060B68" w14:textId="116E6583" w:rsidR="0059280E" w:rsidRPr="002D33EE" w:rsidRDefault="00DB19B0" w:rsidP="00B2075E">
      <w:pPr>
        <w:pStyle w:val="BodyText"/>
        <w:numPr>
          <w:ilvl w:val="0"/>
          <w:numId w:val="40"/>
        </w:numPr>
        <w:spacing w:before="60" w:line="240" w:lineRule="auto"/>
        <w:rPr>
          <w:sz w:val="21"/>
          <w:szCs w:val="21"/>
          <w:lang w:val="en-AU"/>
        </w:rPr>
      </w:pPr>
      <w:r w:rsidRPr="002D33EE">
        <w:rPr>
          <w:sz w:val="21"/>
          <w:szCs w:val="21"/>
          <w:lang w:val="en-AU"/>
        </w:rPr>
        <w:t>COVID Response Plan – PNG (October 2020) and Annex (May 2021)</w:t>
      </w:r>
    </w:p>
    <w:p w14:paraId="2D15E5A8" w14:textId="3C1837F2" w:rsidR="001A305E" w:rsidRPr="002D33EE" w:rsidRDefault="001A305E" w:rsidP="00B2075E">
      <w:pPr>
        <w:pStyle w:val="BodyText"/>
        <w:numPr>
          <w:ilvl w:val="0"/>
          <w:numId w:val="40"/>
        </w:numPr>
        <w:spacing w:before="60" w:line="240" w:lineRule="auto"/>
        <w:rPr>
          <w:sz w:val="21"/>
          <w:szCs w:val="21"/>
          <w:lang w:val="en-AU"/>
        </w:rPr>
      </w:pPr>
      <w:r w:rsidRPr="002D33EE">
        <w:rPr>
          <w:i/>
          <w:iCs/>
          <w:sz w:val="21"/>
          <w:szCs w:val="21"/>
          <w:lang w:val="en-AU"/>
        </w:rPr>
        <w:t>Pacific Step-up: Stepping up Australia's engagement with our Pacific family</w:t>
      </w:r>
      <w:r w:rsidRPr="002D33EE">
        <w:rPr>
          <w:sz w:val="21"/>
          <w:szCs w:val="21"/>
          <w:lang w:val="en-AU"/>
        </w:rPr>
        <w:t>, overview available at:</w:t>
      </w:r>
      <w:r w:rsidRPr="002D33EE">
        <w:rPr>
          <w:b/>
          <w:bCs/>
          <w:sz w:val="21"/>
          <w:szCs w:val="21"/>
          <w:lang w:val="en-AU"/>
        </w:rPr>
        <w:t xml:space="preserve"> </w:t>
      </w:r>
      <w:r w:rsidRPr="002D33EE">
        <w:rPr>
          <w:sz w:val="21"/>
          <w:szCs w:val="21"/>
          <w:lang w:val="en-AU"/>
        </w:rPr>
        <w:t xml:space="preserve"> </w:t>
      </w:r>
      <w:hyperlink r:id="rId22" w:history="1">
        <w:r w:rsidRPr="002D33EE">
          <w:rPr>
            <w:rStyle w:val="Hyperlink"/>
            <w:rFonts w:cstheme="minorBidi"/>
            <w:sz w:val="21"/>
            <w:szCs w:val="21"/>
            <w:lang w:val="en-AU"/>
          </w:rPr>
          <w:t>https://www.dfat.gov.au/countries/pacific-step</w:t>
        </w:r>
      </w:hyperlink>
    </w:p>
    <w:p w14:paraId="4B7BB59A" w14:textId="78CA9554" w:rsidR="0059280E" w:rsidRPr="002D33EE" w:rsidRDefault="00DB19B0" w:rsidP="00B2075E">
      <w:pPr>
        <w:pStyle w:val="BodyText"/>
        <w:numPr>
          <w:ilvl w:val="0"/>
          <w:numId w:val="40"/>
        </w:numPr>
        <w:spacing w:before="60" w:line="240" w:lineRule="auto"/>
        <w:rPr>
          <w:sz w:val="21"/>
          <w:szCs w:val="21"/>
          <w:lang w:val="en-AU"/>
        </w:rPr>
      </w:pPr>
      <w:r w:rsidRPr="002D33EE">
        <w:rPr>
          <w:sz w:val="21"/>
          <w:szCs w:val="21"/>
          <w:lang w:val="en-AU"/>
        </w:rPr>
        <w:t>Policy Note: Climate Change and the Pacific Women Refresh (2020)</w:t>
      </w:r>
    </w:p>
    <w:p w14:paraId="0ECFBA32" w14:textId="5226BB3F" w:rsidR="00797F68" w:rsidRPr="002D33EE" w:rsidRDefault="00797F68" w:rsidP="00B2075E">
      <w:pPr>
        <w:pStyle w:val="BodyText"/>
        <w:numPr>
          <w:ilvl w:val="0"/>
          <w:numId w:val="40"/>
        </w:numPr>
        <w:spacing w:before="60" w:line="240" w:lineRule="auto"/>
        <w:rPr>
          <w:sz w:val="21"/>
          <w:szCs w:val="21"/>
          <w:lang w:val="en-AU"/>
        </w:rPr>
      </w:pPr>
      <w:r w:rsidRPr="002D33EE">
        <w:rPr>
          <w:sz w:val="21"/>
          <w:szCs w:val="21"/>
          <w:lang w:val="en-AU"/>
        </w:rPr>
        <w:t>Gender, Social Inclusion and Climate Change in the Pacific: A Situational Analysis</w:t>
      </w:r>
    </w:p>
    <w:p w14:paraId="69B3DCB4" w14:textId="77777777" w:rsidR="0059280E" w:rsidRPr="002D33EE" w:rsidRDefault="00DB19B0" w:rsidP="00B2075E">
      <w:pPr>
        <w:pStyle w:val="BodyText"/>
        <w:numPr>
          <w:ilvl w:val="0"/>
          <w:numId w:val="40"/>
        </w:numPr>
        <w:spacing w:before="60" w:line="240" w:lineRule="auto"/>
        <w:rPr>
          <w:sz w:val="21"/>
          <w:szCs w:val="21"/>
          <w:lang w:val="en-AU"/>
        </w:rPr>
      </w:pPr>
      <w:r w:rsidRPr="002D33EE">
        <w:rPr>
          <w:sz w:val="21"/>
          <w:szCs w:val="21"/>
          <w:lang w:val="en-AU"/>
        </w:rPr>
        <w:t>Australian engagement in PNG: priority regions and economic corridors - Strategy paper (undated)</w:t>
      </w:r>
    </w:p>
    <w:p w14:paraId="3A6C401B" w14:textId="6DE0CCB2" w:rsidR="00DB19B0" w:rsidRPr="002D33EE" w:rsidRDefault="00DB19B0" w:rsidP="00B2075E">
      <w:pPr>
        <w:pStyle w:val="BodyText"/>
        <w:numPr>
          <w:ilvl w:val="0"/>
          <w:numId w:val="40"/>
        </w:numPr>
        <w:spacing w:before="60" w:line="240" w:lineRule="auto"/>
        <w:rPr>
          <w:sz w:val="21"/>
          <w:szCs w:val="21"/>
          <w:lang w:val="en-AU"/>
        </w:rPr>
      </w:pPr>
      <w:r w:rsidRPr="002D33EE">
        <w:rPr>
          <w:bCs/>
          <w:sz w:val="21"/>
          <w:szCs w:val="21"/>
          <w:lang w:val="en-AU"/>
        </w:rPr>
        <w:t xml:space="preserve">Engaging with PNG’s Institutions: </w:t>
      </w:r>
      <w:r w:rsidR="0059280E" w:rsidRPr="002D33EE">
        <w:rPr>
          <w:bCs/>
          <w:sz w:val="21"/>
          <w:szCs w:val="21"/>
          <w:lang w:val="en-AU"/>
        </w:rPr>
        <w:t>A</w:t>
      </w:r>
      <w:r w:rsidRPr="002D33EE">
        <w:rPr>
          <w:bCs/>
          <w:sz w:val="21"/>
          <w:szCs w:val="21"/>
          <w:lang w:val="en-AU"/>
        </w:rPr>
        <w:t xml:space="preserve"> Strategic Framework (undated)</w:t>
      </w:r>
    </w:p>
    <w:p w14:paraId="48114E4D" w14:textId="636494C1" w:rsidR="0059280E" w:rsidRPr="002D33EE" w:rsidRDefault="0059280E" w:rsidP="00B2075E">
      <w:pPr>
        <w:pStyle w:val="BodyText"/>
        <w:numPr>
          <w:ilvl w:val="0"/>
          <w:numId w:val="40"/>
        </w:numPr>
        <w:spacing w:before="60" w:line="240" w:lineRule="auto"/>
        <w:rPr>
          <w:sz w:val="21"/>
          <w:szCs w:val="21"/>
          <w:lang w:val="en-AU"/>
        </w:rPr>
      </w:pPr>
      <w:r w:rsidRPr="002D33EE">
        <w:rPr>
          <w:sz w:val="21"/>
          <w:szCs w:val="21"/>
          <w:lang w:val="en-AU"/>
        </w:rPr>
        <w:t xml:space="preserve">Office of Development Effectiveness, </w:t>
      </w:r>
      <w:r w:rsidRPr="002D33EE">
        <w:rPr>
          <w:i/>
          <w:iCs/>
          <w:sz w:val="21"/>
          <w:szCs w:val="21"/>
          <w:lang w:val="en-AU"/>
        </w:rPr>
        <w:t>Ending Violence Against Women and Girl</w:t>
      </w:r>
      <w:r w:rsidR="00281BF4" w:rsidRPr="002D33EE">
        <w:rPr>
          <w:i/>
          <w:iCs/>
          <w:sz w:val="21"/>
          <w:szCs w:val="21"/>
          <w:lang w:val="en-AU"/>
        </w:rPr>
        <w:t>s</w:t>
      </w:r>
      <w:r w:rsidRPr="002D33EE">
        <w:rPr>
          <w:i/>
          <w:iCs/>
          <w:sz w:val="21"/>
          <w:szCs w:val="21"/>
          <w:lang w:val="en-AU"/>
        </w:rPr>
        <w:t xml:space="preserve">: Evaluating a decade of Australia’s </w:t>
      </w:r>
      <w:r w:rsidR="001A305E" w:rsidRPr="002D33EE">
        <w:rPr>
          <w:i/>
          <w:iCs/>
          <w:sz w:val="21"/>
          <w:szCs w:val="21"/>
          <w:lang w:val="en-AU"/>
        </w:rPr>
        <w:t>D</w:t>
      </w:r>
      <w:r w:rsidRPr="002D33EE">
        <w:rPr>
          <w:i/>
          <w:iCs/>
          <w:sz w:val="21"/>
          <w:szCs w:val="21"/>
          <w:lang w:val="en-AU"/>
        </w:rPr>
        <w:t xml:space="preserve">evelopment </w:t>
      </w:r>
      <w:r w:rsidR="001A305E" w:rsidRPr="002D33EE">
        <w:rPr>
          <w:i/>
          <w:iCs/>
          <w:sz w:val="21"/>
          <w:szCs w:val="21"/>
          <w:lang w:val="en-AU"/>
        </w:rPr>
        <w:t>A</w:t>
      </w:r>
      <w:r w:rsidRPr="002D33EE">
        <w:rPr>
          <w:i/>
          <w:iCs/>
          <w:sz w:val="21"/>
          <w:szCs w:val="21"/>
          <w:lang w:val="en-AU"/>
        </w:rPr>
        <w:t>ssistance</w:t>
      </w:r>
      <w:r w:rsidRPr="002D33EE">
        <w:rPr>
          <w:sz w:val="21"/>
          <w:szCs w:val="21"/>
          <w:lang w:val="en-AU"/>
        </w:rPr>
        <w:t xml:space="preserve"> (October 2019)</w:t>
      </w:r>
    </w:p>
    <w:p w14:paraId="677E5D48" w14:textId="77777777" w:rsidR="001A305E" w:rsidRPr="002D33EE" w:rsidRDefault="001A305E" w:rsidP="00B2075E">
      <w:pPr>
        <w:pStyle w:val="BodyText"/>
        <w:numPr>
          <w:ilvl w:val="0"/>
          <w:numId w:val="40"/>
        </w:numPr>
        <w:spacing w:before="60" w:line="240" w:lineRule="auto"/>
        <w:rPr>
          <w:sz w:val="21"/>
          <w:szCs w:val="21"/>
          <w:lang w:val="en-AU"/>
        </w:rPr>
      </w:pPr>
      <w:r w:rsidRPr="002D33EE">
        <w:rPr>
          <w:sz w:val="21"/>
          <w:szCs w:val="21"/>
          <w:lang w:val="en-AU"/>
        </w:rPr>
        <w:t xml:space="preserve">Office of Development Effectiveness, Policy Influence: Lessons from a Synthesis of 2017 Evaluations. (2019) </w:t>
      </w:r>
    </w:p>
    <w:p w14:paraId="6419AD11" w14:textId="2CC0C549" w:rsidR="0059280E" w:rsidRPr="002D33EE" w:rsidRDefault="00107B35" w:rsidP="00B2075E">
      <w:pPr>
        <w:pStyle w:val="BodyText"/>
        <w:numPr>
          <w:ilvl w:val="0"/>
          <w:numId w:val="40"/>
        </w:numPr>
        <w:spacing w:before="60" w:line="240" w:lineRule="auto"/>
        <w:rPr>
          <w:sz w:val="21"/>
          <w:szCs w:val="21"/>
          <w:lang w:val="en-AU"/>
        </w:rPr>
      </w:pPr>
      <w:r w:rsidRPr="002D33EE">
        <w:rPr>
          <w:sz w:val="21"/>
          <w:szCs w:val="21"/>
          <w:lang w:val="en-AU"/>
        </w:rPr>
        <w:t xml:space="preserve">Investment Design Document – PNG Australia Transition </w:t>
      </w:r>
      <w:r w:rsidR="00281BF4" w:rsidRPr="002D33EE">
        <w:rPr>
          <w:sz w:val="21"/>
          <w:szCs w:val="21"/>
          <w:lang w:val="en-AU"/>
        </w:rPr>
        <w:t>to</w:t>
      </w:r>
      <w:r w:rsidRPr="002D33EE">
        <w:rPr>
          <w:sz w:val="21"/>
          <w:szCs w:val="21"/>
          <w:lang w:val="en-AU"/>
        </w:rPr>
        <w:t xml:space="preserve"> Health</w:t>
      </w:r>
      <w:r w:rsidR="009831FA" w:rsidRPr="002D33EE">
        <w:rPr>
          <w:sz w:val="21"/>
          <w:szCs w:val="21"/>
          <w:lang w:val="en-AU"/>
        </w:rPr>
        <w:t xml:space="preserve"> </w:t>
      </w:r>
      <w:r w:rsidR="00281BF4" w:rsidRPr="002D33EE">
        <w:rPr>
          <w:sz w:val="21"/>
          <w:szCs w:val="21"/>
          <w:lang w:val="en-AU"/>
        </w:rPr>
        <w:t>(</w:t>
      </w:r>
      <w:r w:rsidR="009831FA" w:rsidRPr="002D33EE">
        <w:rPr>
          <w:sz w:val="21"/>
          <w:szCs w:val="21"/>
          <w:lang w:val="en-AU"/>
        </w:rPr>
        <w:t>2019</w:t>
      </w:r>
      <w:r w:rsidR="00281BF4" w:rsidRPr="002D33EE">
        <w:rPr>
          <w:sz w:val="21"/>
          <w:szCs w:val="21"/>
          <w:lang w:val="en-AU"/>
        </w:rPr>
        <w:t>)</w:t>
      </w:r>
    </w:p>
    <w:p w14:paraId="6B90B692" w14:textId="12BD060B" w:rsidR="00107B35" w:rsidRPr="002D33EE" w:rsidRDefault="00107B35" w:rsidP="00B2075E">
      <w:pPr>
        <w:pStyle w:val="BodyText"/>
        <w:numPr>
          <w:ilvl w:val="0"/>
          <w:numId w:val="40"/>
        </w:numPr>
        <w:spacing w:before="60" w:line="240" w:lineRule="auto"/>
        <w:rPr>
          <w:sz w:val="21"/>
          <w:szCs w:val="21"/>
          <w:lang w:val="en-AU"/>
        </w:rPr>
      </w:pPr>
      <w:r w:rsidRPr="002D33EE">
        <w:rPr>
          <w:sz w:val="21"/>
          <w:szCs w:val="21"/>
          <w:lang w:val="en-AU"/>
        </w:rPr>
        <w:t xml:space="preserve">Building Community Engagement in PNG Design Summary </w:t>
      </w:r>
      <w:r w:rsidR="00281BF4" w:rsidRPr="002D33EE">
        <w:rPr>
          <w:sz w:val="21"/>
          <w:szCs w:val="21"/>
          <w:lang w:val="en-AU"/>
        </w:rPr>
        <w:t>(</w:t>
      </w:r>
      <w:r w:rsidR="009831FA" w:rsidRPr="002D33EE">
        <w:rPr>
          <w:sz w:val="21"/>
          <w:szCs w:val="21"/>
          <w:lang w:val="en-AU"/>
        </w:rPr>
        <w:t>2021</w:t>
      </w:r>
      <w:r w:rsidR="00281BF4" w:rsidRPr="002D33EE">
        <w:rPr>
          <w:sz w:val="21"/>
          <w:szCs w:val="21"/>
          <w:lang w:val="en-AU"/>
        </w:rPr>
        <w:t>)</w:t>
      </w:r>
    </w:p>
    <w:p w14:paraId="51FDB51D" w14:textId="77777777" w:rsidR="00985E54" w:rsidRPr="002D33EE" w:rsidRDefault="00985E54" w:rsidP="00B2075E">
      <w:pPr>
        <w:pStyle w:val="BodyText"/>
        <w:numPr>
          <w:ilvl w:val="0"/>
          <w:numId w:val="40"/>
        </w:numPr>
        <w:spacing w:before="60" w:line="240" w:lineRule="auto"/>
        <w:rPr>
          <w:sz w:val="21"/>
          <w:szCs w:val="21"/>
          <w:lang w:val="en-AU"/>
        </w:rPr>
      </w:pPr>
      <w:r w:rsidRPr="002D33EE">
        <w:rPr>
          <w:sz w:val="21"/>
          <w:szCs w:val="21"/>
          <w:lang w:val="en-AU"/>
        </w:rPr>
        <w:t>PNG Australia Governance Partnership: guidance procedures: Disability Inclusion in PNG Programs (March 2021)</w:t>
      </w:r>
    </w:p>
    <w:p w14:paraId="5ED8841D" w14:textId="77777777" w:rsidR="001A305E" w:rsidRPr="002D33EE" w:rsidRDefault="001A305E" w:rsidP="00B2075E">
      <w:pPr>
        <w:pStyle w:val="BodyText"/>
        <w:numPr>
          <w:ilvl w:val="0"/>
          <w:numId w:val="40"/>
        </w:numPr>
        <w:spacing w:before="60" w:line="240" w:lineRule="auto"/>
        <w:rPr>
          <w:sz w:val="21"/>
          <w:szCs w:val="21"/>
          <w:lang w:val="en-AU"/>
        </w:rPr>
      </w:pPr>
      <w:r w:rsidRPr="002D33EE">
        <w:rPr>
          <w:sz w:val="21"/>
          <w:szCs w:val="21"/>
          <w:lang w:val="en-AU"/>
        </w:rPr>
        <w:t>Aid Program Guide</w:t>
      </w:r>
    </w:p>
    <w:p w14:paraId="3351404D" w14:textId="77777777" w:rsidR="001A305E" w:rsidRPr="002D33EE" w:rsidRDefault="001A305E" w:rsidP="00B2075E">
      <w:pPr>
        <w:pStyle w:val="BodyText"/>
        <w:numPr>
          <w:ilvl w:val="0"/>
          <w:numId w:val="40"/>
        </w:numPr>
        <w:spacing w:before="60" w:line="240" w:lineRule="auto"/>
        <w:rPr>
          <w:sz w:val="21"/>
          <w:szCs w:val="21"/>
          <w:lang w:val="en-AU"/>
        </w:rPr>
      </w:pPr>
      <w:r w:rsidRPr="002D33EE">
        <w:rPr>
          <w:sz w:val="21"/>
          <w:szCs w:val="21"/>
          <w:lang w:val="en-AU"/>
        </w:rPr>
        <w:t>Monitoring and Evaluation Standards (2021)</w:t>
      </w:r>
    </w:p>
    <w:p w14:paraId="4F1C95CD" w14:textId="3E32E5BD" w:rsidR="001A305E" w:rsidRPr="002D33EE" w:rsidRDefault="001A305E" w:rsidP="00B2075E">
      <w:pPr>
        <w:pStyle w:val="BodyText"/>
        <w:numPr>
          <w:ilvl w:val="0"/>
          <w:numId w:val="40"/>
        </w:numPr>
        <w:spacing w:before="60" w:line="240" w:lineRule="auto"/>
        <w:rPr>
          <w:sz w:val="21"/>
          <w:szCs w:val="21"/>
          <w:lang w:val="en-AU"/>
        </w:rPr>
      </w:pPr>
      <w:r w:rsidRPr="002D33EE">
        <w:rPr>
          <w:sz w:val="21"/>
          <w:szCs w:val="21"/>
          <w:lang w:val="en-AU"/>
        </w:rPr>
        <w:t xml:space="preserve">Gender Equality and Women’s Empowerment Strategy </w:t>
      </w:r>
      <w:r w:rsidR="000F0C9C" w:rsidRPr="002D33EE">
        <w:rPr>
          <w:sz w:val="21"/>
          <w:szCs w:val="21"/>
          <w:lang w:val="en-AU"/>
        </w:rPr>
        <w:t>(</w:t>
      </w:r>
      <w:r w:rsidRPr="002D33EE">
        <w:rPr>
          <w:sz w:val="21"/>
          <w:szCs w:val="21"/>
          <w:lang w:val="en-AU"/>
        </w:rPr>
        <w:t>2016</w:t>
      </w:r>
      <w:r w:rsidR="000F0C9C" w:rsidRPr="002D33EE">
        <w:rPr>
          <w:sz w:val="21"/>
          <w:szCs w:val="21"/>
          <w:lang w:val="en-AU"/>
        </w:rPr>
        <w:t>)</w:t>
      </w:r>
    </w:p>
    <w:p w14:paraId="16ABAC6C" w14:textId="77777777" w:rsidR="001A305E" w:rsidRPr="002D33EE" w:rsidRDefault="001A305E" w:rsidP="00B2075E">
      <w:pPr>
        <w:pStyle w:val="BodyText"/>
        <w:numPr>
          <w:ilvl w:val="0"/>
          <w:numId w:val="40"/>
        </w:numPr>
        <w:spacing w:before="60" w:line="240" w:lineRule="auto"/>
        <w:rPr>
          <w:sz w:val="21"/>
          <w:szCs w:val="21"/>
          <w:lang w:val="en-AU"/>
        </w:rPr>
      </w:pPr>
      <w:r w:rsidRPr="002D33EE">
        <w:rPr>
          <w:sz w:val="21"/>
          <w:szCs w:val="21"/>
          <w:lang w:val="en-AU"/>
        </w:rPr>
        <w:t>Development for All: Strategy for strengthening disability-inclusive development in Australia’s aid program 2015-20</w:t>
      </w:r>
    </w:p>
    <w:p w14:paraId="530261A2" w14:textId="41A45A5A" w:rsidR="001A305E" w:rsidRPr="002D33EE" w:rsidRDefault="001A305E" w:rsidP="00B2075E">
      <w:pPr>
        <w:pStyle w:val="BodyText"/>
        <w:numPr>
          <w:ilvl w:val="0"/>
          <w:numId w:val="40"/>
        </w:numPr>
        <w:spacing w:before="60" w:line="240" w:lineRule="auto"/>
        <w:rPr>
          <w:sz w:val="21"/>
          <w:szCs w:val="21"/>
          <w:lang w:val="en-AU"/>
        </w:rPr>
      </w:pPr>
      <w:r w:rsidRPr="002D33EE">
        <w:rPr>
          <w:sz w:val="21"/>
          <w:szCs w:val="21"/>
          <w:lang w:val="en-AU"/>
        </w:rPr>
        <w:t>Disability Action Strategy 2017-2020</w:t>
      </w:r>
    </w:p>
    <w:p w14:paraId="63DC16F7" w14:textId="53D60BDF" w:rsidR="000F0C9C" w:rsidRPr="002D33EE" w:rsidRDefault="000F0C9C" w:rsidP="00B2075E">
      <w:pPr>
        <w:pStyle w:val="BodyText"/>
        <w:numPr>
          <w:ilvl w:val="0"/>
          <w:numId w:val="40"/>
        </w:numPr>
        <w:spacing w:before="60" w:line="240" w:lineRule="auto"/>
        <w:rPr>
          <w:sz w:val="21"/>
          <w:szCs w:val="21"/>
          <w:lang w:val="en-AU"/>
        </w:rPr>
      </w:pPr>
      <w:r w:rsidRPr="002D33EE">
        <w:rPr>
          <w:sz w:val="21"/>
          <w:szCs w:val="21"/>
          <w:lang w:val="en-AU"/>
        </w:rPr>
        <w:t xml:space="preserve">AusAID, </w:t>
      </w:r>
      <w:r w:rsidRPr="002D33EE">
        <w:rPr>
          <w:i/>
          <w:iCs/>
          <w:sz w:val="21"/>
          <w:szCs w:val="21"/>
          <w:lang w:val="en-AU"/>
        </w:rPr>
        <w:t>Social protection and gender— a life-cycle approach</w:t>
      </w:r>
      <w:r w:rsidRPr="002D33EE">
        <w:rPr>
          <w:sz w:val="21"/>
          <w:szCs w:val="21"/>
          <w:lang w:val="en-AU"/>
        </w:rPr>
        <w:t>, (2012)</w:t>
      </w:r>
    </w:p>
    <w:p w14:paraId="0FF2AAD7" w14:textId="09B9C41A" w:rsidR="00107B35" w:rsidRPr="002D33EE" w:rsidRDefault="00107B35" w:rsidP="00B2075E">
      <w:pPr>
        <w:pStyle w:val="BodyText"/>
        <w:numPr>
          <w:ilvl w:val="0"/>
          <w:numId w:val="40"/>
        </w:numPr>
        <w:spacing w:before="60" w:line="240" w:lineRule="auto"/>
        <w:rPr>
          <w:sz w:val="21"/>
          <w:szCs w:val="21"/>
          <w:lang w:val="en-AU"/>
        </w:rPr>
      </w:pPr>
      <w:r w:rsidRPr="002D33EE">
        <w:rPr>
          <w:sz w:val="21"/>
          <w:szCs w:val="21"/>
          <w:lang w:val="en-AU"/>
        </w:rPr>
        <w:t xml:space="preserve">Investment Design Document – </w:t>
      </w:r>
      <w:r w:rsidRPr="002D33EE">
        <w:rPr>
          <w:bCs/>
          <w:sz w:val="21"/>
          <w:szCs w:val="21"/>
          <w:lang w:val="en-AU"/>
        </w:rPr>
        <w:t>Australia-Indonesia Partnership Towards an Inclusive Society</w:t>
      </w:r>
    </w:p>
    <w:p w14:paraId="67578E0F" w14:textId="4566BCA5" w:rsidR="00107B35" w:rsidRPr="002D33EE" w:rsidRDefault="00107B35" w:rsidP="00B2075E">
      <w:pPr>
        <w:pStyle w:val="BodyText"/>
        <w:numPr>
          <w:ilvl w:val="0"/>
          <w:numId w:val="40"/>
        </w:numPr>
        <w:spacing w:before="60" w:line="240" w:lineRule="auto"/>
        <w:rPr>
          <w:sz w:val="21"/>
          <w:szCs w:val="21"/>
          <w:lang w:val="en-AU"/>
        </w:rPr>
      </w:pPr>
      <w:r w:rsidRPr="002D33EE">
        <w:rPr>
          <w:sz w:val="21"/>
          <w:szCs w:val="21"/>
          <w:lang w:val="en-AU"/>
        </w:rPr>
        <w:t>Investment Design Document – Australia-Cambodia Cooperation for Equitable Sustainable Services</w:t>
      </w:r>
    </w:p>
    <w:p w14:paraId="115FD080" w14:textId="5AA82272" w:rsidR="00A6195A" w:rsidRPr="002D33EE" w:rsidRDefault="00A6195A" w:rsidP="00B2075E">
      <w:pPr>
        <w:pStyle w:val="BodyText"/>
        <w:numPr>
          <w:ilvl w:val="0"/>
          <w:numId w:val="40"/>
        </w:numPr>
        <w:spacing w:before="60" w:line="240" w:lineRule="auto"/>
        <w:rPr>
          <w:sz w:val="21"/>
          <w:szCs w:val="21"/>
          <w:lang w:val="en-AU"/>
        </w:rPr>
      </w:pPr>
      <w:r w:rsidRPr="002D33EE">
        <w:rPr>
          <w:sz w:val="21"/>
          <w:szCs w:val="21"/>
          <w:lang w:val="en-AU"/>
        </w:rPr>
        <w:t>Investment Design Document – Pacific Women Lead (2021)</w:t>
      </w:r>
    </w:p>
    <w:p w14:paraId="65E42BA4" w14:textId="77777777" w:rsidR="00DB19B0" w:rsidRPr="002D33EE" w:rsidRDefault="00DB19B0" w:rsidP="00985E54">
      <w:pPr>
        <w:pStyle w:val="BodyText"/>
        <w:spacing w:before="60" w:line="240" w:lineRule="auto"/>
        <w:rPr>
          <w:sz w:val="21"/>
          <w:szCs w:val="21"/>
          <w:lang w:val="en-AU"/>
        </w:rPr>
      </w:pPr>
    </w:p>
    <w:p w14:paraId="7D6B18A1" w14:textId="150F52F8" w:rsidR="00DB19B0" w:rsidRPr="002D33EE" w:rsidRDefault="00DB19B0" w:rsidP="00985E54">
      <w:pPr>
        <w:pStyle w:val="Heading7"/>
        <w:spacing w:before="60" w:after="60" w:line="240" w:lineRule="auto"/>
        <w:contextualSpacing w:val="0"/>
        <w:rPr>
          <w:sz w:val="21"/>
          <w:szCs w:val="21"/>
          <w:lang w:val="en-AU"/>
        </w:rPr>
      </w:pPr>
      <w:proofErr w:type="spellStart"/>
      <w:r w:rsidRPr="002D33EE">
        <w:rPr>
          <w:sz w:val="21"/>
          <w:szCs w:val="21"/>
          <w:lang w:val="en-AU"/>
        </w:rPr>
        <w:t>GoPNG</w:t>
      </w:r>
      <w:proofErr w:type="spellEnd"/>
      <w:r w:rsidRPr="002D33EE">
        <w:rPr>
          <w:sz w:val="21"/>
          <w:szCs w:val="21"/>
          <w:lang w:val="en-AU"/>
        </w:rPr>
        <w:t xml:space="preserve"> Policies</w:t>
      </w:r>
      <w:r w:rsidR="0059280E" w:rsidRPr="002D33EE">
        <w:rPr>
          <w:sz w:val="21"/>
          <w:szCs w:val="21"/>
          <w:lang w:val="en-AU"/>
        </w:rPr>
        <w:t xml:space="preserve"> and plans</w:t>
      </w:r>
      <w:r w:rsidRPr="002D33EE">
        <w:rPr>
          <w:sz w:val="21"/>
          <w:szCs w:val="21"/>
          <w:lang w:val="en-AU"/>
        </w:rPr>
        <w:t xml:space="preserve"> </w:t>
      </w:r>
    </w:p>
    <w:p w14:paraId="6F6D4493" w14:textId="77777777" w:rsidR="005C21BE" w:rsidRPr="002D33EE" w:rsidRDefault="005C21BE" w:rsidP="00B2075E">
      <w:pPr>
        <w:pStyle w:val="BodyText"/>
        <w:numPr>
          <w:ilvl w:val="0"/>
          <w:numId w:val="60"/>
        </w:numPr>
        <w:spacing w:line="240" w:lineRule="auto"/>
        <w:rPr>
          <w:sz w:val="21"/>
          <w:szCs w:val="21"/>
          <w:lang w:val="en-AU"/>
        </w:rPr>
      </w:pPr>
      <w:r w:rsidRPr="002D33EE">
        <w:rPr>
          <w:i/>
          <w:iCs/>
          <w:sz w:val="21"/>
          <w:szCs w:val="21"/>
          <w:lang w:val="en-AU"/>
        </w:rPr>
        <w:t>2011 Census Report</w:t>
      </w:r>
      <w:r w:rsidRPr="002D33EE">
        <w:rPr>
          <w:sz w:val="21"/>
          <w:szCs w:val="21"/>
          <w:lang w:val="en-AU"/>
        </w:rPr>
        <w:t xml:space="preserve">, Available at: </w:t>
      </w:r>
      <w:hyperlink r:id="rId23" w:history="1">
        <w:r w:rsidRPr="002D33EE">
          <w:rPr>
            <w:rStyle w:val="Hyperlink"/>
            <w:rFonts w:cstheme="minorBidi"/>
            <w:sz w:val="21"/>
            <w:szCs w:val="21"/>
            <w:lang w:val="en-AU"/>
          </w:rPr>
          <w:t>https://png-data.sprep.org/dataset/2011-census-report</w:t>
        </w:r>
      </w:hyperlink>
      <w:r w:rsidRPr="002D33EE">
        <w:rPr>
          <w:sz w:val="21"/>
          <w:szCs w:val="21"/>
          <w:lang w:val="en-AU"/>
        </w:rPr>
        <w:t xml:space="preserve"> </w:t>
      </w:r>
    </w:p>
    <w:p w14:paraId="1596E340" w14:textId="0D4B8B53" w:rsidR="005C21BE" w:rsidRPr="002D33EE" w:rsidRDefault="005C21BE" w:rsidP="00B2075E">
      <w:pPr>
        <w:pStyle w:val="BodyText"/>
        <w:numPr>
          <w:ilvl w:val="0"/>
          <w:numId w:val="60"/>
        </w:numPr>
        <w:spacing w:line="240" w:lineRule="auto"/>
        <w:rPr>
          <w:sz w:val="21"/>
          <w:szCs w:val="21"/>
          <w:lang w:val="en-AU"/>
        </w:rPr>
      </w:pPr>
      <w:r w:rsidRPr="002D33EE">
        <w:rPr>
          <w:sz w:val="21"/>
          <w:szCs w:val="21"/>
          <w:lang w:val="en-AU"/>
        </w:rPr>
        <w:t xml:space="preserve">National Statistical Office, </w:t>
      </w:r>
      <w:r w:rsidRPr="002D33EE">
        <w:rPr>
          <w:i/>
          <w:iCs/>
          <w:sz w:val="21"/>
          <w:szCs w:val="21"/>
          <w:lang w:val="en-AU"/>
        </w:rPr>
        <w:t>Papua New Guinea Demographic and Health Survey 2016-18</w:t>
      </w:r>
      <w:r w:rsidRPr="002D33EE">
        <w:rPr>
          <w:sz w:val="21"/>
          <w:szCs w:val="21"/>
          <w:lang w:val="en-AU"/>
        </w:rPr>
        <w:t xml:space="preserve">, Available at: </w:t>
      </w:r>
      <w:hyperlink r:id="rId24" w:history="1">
        <w:r w:rsidRPr="002D33EE">
          <w:rPr>
            <w:rStyle w:val="Hyperlink"/>
            <w:rFonts w:cstheme="minorBidi"/>
            <w:sz w:val="21"/>
            <w:szCs w:val="21"/>
            <w:lang w:val="en-AU"/>
          </w:rPr>
          <w:t>https://dhsprogram.com/pubs/pdf/FR364/FR364.pdf</w:t>
        </w:r>
      </w:hyperlink>
      <w:r w:rsidRPr="002D33EE">
        <w:rPr>
          <w:sz w:val="21"/>
          <w:szCs w:val="21"/>
          <w:lang w:val="en-AU"/>
        </w:rPr>
        <w:t xml:space="preserve"> </w:t>
      </w:r>
    </w:p>
    <w:p w14:paraId="262CA2A1" w14:textId="1967CC2A" w:rsidR="00E11B7A" w:rsidRPr="002D33EE" w:rsidRDefault="00E11B7A" w:rsidP="00B2075E">
      <w:pPr>
        <w:pStyle w:val="BodyText"/>
        <w:numPr>
          <w:ilvl w:val="0"/>
          <w:numId w:val="60"/>
        </w:numPr>
        <w:spacing w:line="240" w:lineRule="auto"/>
        <w:rPr>
          <w:sz w:val="21"/>
          <w:szCs w:val="21"/>
          <w:lang w:val="en-AU"/>
        </w:rPr>
      </w:pPr>
      <w:r w:rsidRPr="002D33EE">
        <w:rPr>
          <w:i/>
          <w:iCs/>
          <w:sz w:val="21"/>
          <w:szCs w:val="21"/>
          <w:lang w:val="en-AU"/>
        </w:rPr>
        <w:t>Now is the Time: Leading the Change - NCD Strategy to End Gender Based Violence 2020-2022</w:t>
      </w:r>
      <w:r w:rsidRPr="002D33EE">
        <w:rPr>
          <w:sz w:val="21"/>
          <w:szCs w:val="21"/>
          <w:lang w:val="en-AU"/>
        </w:rPr>
        <w:t xml:space="preserve"> (2020)</w:t>
      </w:r>
    </w:p>
    <w:p w14:paraId="3B9D2A6D" w14:textId="05B72FF1" w:rsidR="00107B35" w:rsidRPr="002D33EE" w:rsidRDefault="00107B35" w:rsidP="00B2075E">
      <w:pPr>
        <w:pStyle w:val="BodyText"/>
        <w:numPr>
          <w:ilvl w:val="0"/>
          <w:numId w:val="60"/>
        </w:numPr>
        <w:spacing w:before="60" w:line="240" w:lineRule="auto"/>
        <w:rPr>
          <w:sz w:val="21"/>
          <w:szCs w:val="21"/>
          <w:lang w:val="en-AU"/>
        </w:rPr>
      </w:pPr>
      <w:r w:rsidRPr="002D33EE">
        <w:rPr>
          <w:sz w:val="21"/>
          <w:szCs w:val="21"/>
          <w:lang w:val="en-AU"/>
        </w:rPr>
        <w:t>Medium-Term Development Plan III (2018-2022)</w:t>
      </w:r>
    </w:p>
    <w:p w14:paraId="665ECE2C" w14:textId="667C7BD3" w:rsidR="00107B35" w:rsidRPr="002D33EE" w:rsidRDefault="00107B35" w:rsidP="00B2075E">
      <w:pPr>
        <w:pStyle w:val="BodyText"/>
        <w:numPr>
          <w:ilvl w:val="0"/>
          <w:numId w:val="60"/>
        </w:numPr>
        <w:spacing w:before="60" w:line="240" w:lineRule="auto"/>
        <w:rPr>
          <w:sz w:val="21"/>
          <w:szCs w:val="21"/>
          <w:lang w:val="en-AU"/>
        </w:rPr>
      </w:pPr>
      <w:r w:rsidRPr="002D33EE">
        <w:rPr>
          <w:sz w:val="21"/>
          <w:szCs w:val="21"/>
          <w:lang w:val="en-AU"/>
        </w:rPr>
        <w:t>Pacific Leaders Gender Equality Declaration (2012)</w:t>
      </w:r>
    </w:p>
    <w:p w14:paraId="58C3676A" w14:textId="30358857" w:rsidR="00107B35" w:rsidRPr="002D33EE" w:rsidRDefault="00107B35" w:rsidP="00B2075E">
      <w:pPr>
        <w:pStyle w:val="BodyText"/>
        <w:numPr>
          <w:ilvl w:val="0"/>
          <w:numId w:val="60"/>
        </w:numPr>
        <w:spacing w:before="60" w:line="240" w:lineRule="auto"/>
        <w:rPr>
          <w:sz w:val="21"/>
          <w:szCs w:val="21"/>
          <w:lang w:val="en-AU"/>
        </w:rPr>
      </w:pPr>
      <w:r w:rsidRPr="002D33EE">
        <w:rPr>
          <w:sz w:val="21"/>
          <w:szCs w:val="21"/>
          <w:lang w:val="en-AU"/>
        </w:rPr>
        <w:t xml:space="preserve">Pacific Platform for Action on Advancement of Women and Gender Equality (2018 – 2030) </w:t>
      </w:r>
    </w:p>
    <w:p w14:paraId="632226C0" w14:textId="4383BAC2" w:rsidR="00107B35" w:rsidRPr="002D33EE" w:rsidRDefault="00107B35" w:rsidP="00B2075E">
      <w:pPr>
        <w:pStyle w:val="BodyText"/>
        <w:numPr>
          <w:ilvl w:val="0"/>
          <w:numId w:val="60"/>
        </w:numPr>
        <w:spacing w:before="60" w:line="240" w:lineRule="auto"/>
        <w:rPr>
          <w:sz w:val="21"/>
          <w:szCs w:val="21"/>
          <w:lang w:val="en-AU"/>
        </w:rPr>
      </w:pPr>
      <w:r w:rsidRPr="002D33EE">
        <w:rPr>
          <w:sz w:val="21"/>
          <w:szCs w:val="21"/>
          <w:lang w:val="en-AU"/>
        </w:rPr>
        <w:t>Pacific Plan</w:t>
      </w:r>
    </w:p>
    <w:p w14:paraId="1ACA5C04" w14:textId="77777777" w:rsidR="00985E54" w:rsidRPr="002D33EE" w:rsidRDefault="00985E54" w:rsidP="00B2075E">
      <w:pPr>
        <w:pStyle w:val="BodyText"/>
        <w:numPr>
          <w:ilvl w:val="0"/>
          <w:numId w:val="60"/>
        </w:numPr>
        <w:spacing w:before="60" w:line="240" w:lineRule="auto"/>
        <w:rPr>
          <w:sz w:val="21"/>
          <w:szCs w:val="21"/>
          <w:lang w:val="en-AU"/>
        </w:rPr>
      </w:pPr>
      <w:r w:rsidRPr="002D33EE">
        <w:rPr>
          <w:sz w:val="21"/>
          <w:szCs w:val="21"/>
          <w:lang w:val="en-AU"/>
        </w:rPr>
        <w:lastRenderedPageBreak/>
        <w:t xml:space="preserve">South Pacific Community, </w:t>
      </w:r>
      <w:r w:rsidRPr="002D33EE">
        <w:rPr>
          <w:i/>
          <w:iCs/>
          <w:sz w:val="21"/>
          <w:szCs w:val="21"/>
          <w:lang w:val="en-AU"/>
        </w:rPr>
        <w:t>Pacific Beijing + 25 Report Summary</w:t>
      </w:r>
      <w:r w:rsidRPr="002D33EE">
        <w:rPr>
          <w:sz w:val="21"/>
          <w:szCs w:val="21"/>
          <w:lang w:val="en-AU"/>
        </w:rPr>
        <w:t>, (2019 – unpublished)</w:t>
      </w:r>
    </w:p>
    <w:p w14:paraId="5440223C" w14:textId="77777777" w:rsidR="000F0C9C" w:rsidRPr="002D33EE" w:rsidRDefault="000F0C9C" w:rsidP="00B2075E">
      <w:pPr>
        <w:pStyle w:val="BodyText"/>
        <w:numPr>
          <w:ilvl w:val="0"/>
          <w:numId w:val="60"/>
        </w:numPr>
        <w:spacing w:before="60" w:line="240" w:lineRule="auto"/>
        <w:rPr>
          <w:sz w:val="21"/>
          <w:szCs w:val="21"/>
          <w:lang w:val="en-AU"/>
        </w:rPr>
      </w:pPr>
      <w:r w:rsidRPr="002D33EE">
        <w:rPr>
          <w:sz w:val="21"/>
          <w:szCs w:val="21"/>
          <w:lang w:val="en-AU"/>
        </w:rPr>
        <w:t xml:space="preserve">Special Parliamentary Committee on Gender-Based Violence, Facebook page: https://www.facebook.com/PNGParlCommGBV </w:t>
      </w:r>
    </w:p>
    <w:p w14:paraId="1D7279F3" w14:textId="1C06201F" w:rsidR="00A6195A" w:rsidRPr="002D33EE" w:rsidRDefault="00A6195A" w:rsidP="00B2075E">
      <w:pPr>
        <w:pStyle w:val="BodyText"/>
        <w:numPr>
          <w:ilvl w:val="0"/>
          <w:numId w:val="60"/>
        </w:numPr>
        <w:spacing w:before="60" w:line="240" w:lineRule="auto"/>
        <w:rPr>
          <w:sz w:val="21"/>
          <w:szCs w:val="21"/>
          <w:lang w:val="en-AU"/>
        </w:rPr>
      </w:pPr>
      <w:r w:rsidRPr="002D33EE">
        <w:rPr>
          <w:sz w:val="21"/>
          <w:szCs w:val="21"/>
          <w:lang w:val="en-AU"/>
        </w:rPr>
        <w:t>National Strategy to Prevent and Respond to Gender Based Violence (2016-2025)</w:t>
      </w:r>
    </w:p>
    <w:p w14:paraId="17717A6E" w14:textId="517AE305" w:rsidR="00107B35" w:rsidRPr="002D33EE" w:rsidRDefault="00A6195A" w:rsidP="00B2075E">
      <w:pPr>
        <w:pStyle w:val="BodyText"/>
        <w:numPr>
          <w:ilvl w:val="0"/>
          <w:numId w:val="60"/>
        </w:numPr>
        <w:spacing w:before="60" w:line="240" w:lineRule="auto"/>
        <w:rPr>
          <w:sz w:val="21"/>
          <w:szCs w:val="21"/>
          <w:lang w:val="en-AU"/>
        </w:rPr>
      </w:pPr>
      <w:r w:rsidRPr="002D33EE">
        <w:rPr>
          <w:sz w:val="21"/>
          <w:szCs w:val="21"/>
          <w:lang w:val="en-AU"/>
        </w:rPr>
        <w:t>National Public Service Gender Equity and Social Inclusion Policy</w:t>
      </w:r>
    </w:p>
    <w:p w14:paraId="72640B2F" w14:textId="41782377" w:rsidR="00A6195A" w:rsidRPr="002D33EE" w:rsidRDefault="00A6195A" w:rsidP="00B2075E">
      <w:pPr>
        <w:pStyle w:val="BodyText"/>
        <w:numPr>
          <w:ilvl w:val="0"/>
          <w:numId w:val="60"/>
        </w:numPr>
        <w:spacing w:before="60" w:line="240" w:lineRule="auto"/>
        <w:rPr>
          <w:sz w:val="21"/>
          <w:szCs w:val="21"/>
          <w:lang w:val="en-AU"/>
        </w:rPr>
      </w:pPr>
      <w:r w:rsidRPr="002D33EE">
        <w:rPr>
          <w:sz w:val="21"/>
          <w:szCs w:val="21"/>
          <w:lang w:val="en-AU"/>
        </w:rPr>
        <w:t>Development Cooperation Policy (2018-2022)</w:t>
      </w:r>
    </w:p>
    <w:p w14:paraId="38F55FED" w14:textId="1BE4171F" w:rsidR="004C3CC6" w:rsidRPr="002D33EE" w:rsidRDefault="004C3CC6" w:rsidP="00B2075E">
      <w:pPr>
        <w:pStyle w:val="BodyText"/>
        <w:numPr>
          <w:ilvl w:val="0"/>
          <w:numId w:val="60"/>
        </w:numPr>
        <w:spacing w:before="60" w:line="240" w:lineRule="auto"/>
        <w:rPr>
          <w:sz w:val="21"/>
          <w:szCs w:val="21"/>
          <w:lang w:val="en-AU"/>
        </w:rPr>
      </w:pPr>
      <w:r w:rsidRPr="002D33EE">
        <w:rPr>
          <w:rFonts w:eastAsia="Times New Roman" w:cs="Times New Roman"/>
          <w:sz w:val="21"/>
          <w:szCs w:val="21"/>
          <w:lang w:val="en-AU"/>
        </w:rPr>
        <w:t>National Policy on Gender Equality and Women’s Empowerment (2010-2015</w:t>
      </w:r>
      <w:r w:rsidR="009831FA" w:rsidRPr="002D33EE">
        <w:rPr>
          <w:sz w:val="21"/>
          <w:szCs w:val="21"/>
          <w:lang w:val="en-AU"/>
        </w:rPr>
        <w:t>)</w:t>
      </w:r>
    </w:p>
    <w:p w14:paraId="28DF2F71" w14:textId="77777777" w:rsidR="00DB19B0" w:rsidRPr="002D33EE" w:rsidRDefault="00DB19B0" w:rsidP="00985E54">
      <w:pPr>
        <w:pStyle w:val="BodyText"/>
        <w:spacing w:before="60" w:line="240" w:lineRule="auto"/>
        <w:rPr>
          <w:sz w:val="21"/>
          <w:szCs w:val="21"/>
          <w:lang w:val="en-AU"/>
        </w:rPr>
      </w:pPr>
    </w:p>
    <w:p w14:paraId="152BC6D7" w14:textId="77777777" w:rsidR="00DB19B0" w:rsidRPr="002D33EE" w:rsidRDefault="00DB19B0" w:rsidP="00985E54">
      <w:pPr>
        <w:pStyle w:val="Heading7"/>
        <w:spacing w:before="60" w:after="60" w:line="240" w:lineRule="auto"/>
        <w:contextualSpacing w:val="0"/>
        <w:rPr>
          <w:sz w:val="21"/>
          <w:szCs w:val="21"/>
          <w:lang w:val="en-AU"/>
        </w:rPr>
      </w:pPr>
      <w:r w:rsidRPr="002D33EE">
        <w:rPr>
          <w:sz w:val="21"/>
          <w:szCs w:val="21"/>
          <w:lang w:val="en-AU"/>
        </w:rPr>
        <w:t xml:space="preserve">Pacific Women shaping Pacific Development documents </w:t>
      </w:r>
    </w:p>
    <w:p w14:paraId="1338BF26" w14:textId="77777777" w:rsidR="00A6195A" w:rsidRPr="002D33EE" w:rsidRDefault="00A6195A" w:rsidP="00B2075E">
      <w:pPr>
        <w:pStyle w:val="BodyText"/>
        <w:numPr>
          <w:ilvl w:val="0"/>
          <w:numId w:val="61"/>
        </w:numPr>
        <w:spacing w:before="60" w:line="240" w:lineRule="auto"/>
        <w:rPr>
          <w:sz w:val="21"/>
          <w:szCs w:val="21"/>
          <w:u w:val="single"/>
          <w:lang w:val="en-AU"/>
        </w:rPr>
      </w:pPr>
      <w:r w:rsidRPr="002D33EE">
        <w:rPr>
          <w:bCs/>
          <w:sz w:val="21"/>
          <w:szCs w:val="21"/>
          <w:lang w:val="en-AU"/>
        </w:rPr>
        <w:t xml:space="preserve">Pacific Women shaping Pacific Development </w:t>
      </w:r>
      <w:r w:rsidRPr="002D33EE">
        <w:rPr>
          <w:sz w:val="21"/>
          <w:szCs w:val="21"/>
          <w:lang w:val="en-AU"/>
        </w:rPr>
        <w:t xml:space="preserve">Design / </w:t>
      </w:r>
      <w:r w:rsidR="00DB19B0" w:rsidRPr="002D33EE">
        <w:rPr>
          <w:sz w:val="21"/>
          <w:szCs w:val="21"/>
          <w:u w:color="0070C0"/>
          <w:lang w:val="en-AU"/>
        </w:rPr>
        <w:t xml:space="preserve">Delivery Strategy: 2012-2022 </w:t>
      </w:r>
      <w:r w:rsidRPr="002D33EE">
        <w:rPr>
          <w:sz w:val="21"/>
          <w:szCs w:val="21"/>
          <w:lang w:val="en-AU"/>
        </w:rPr>
        <w:t>(2014)</w:t>
      </w:r>
    </w:p>
    <w:p w14:paraId="4E6D4B9D" w14:textId="6C4E26F9" w:rsidR="00DB19B0" w:rsidRPr="002D33EE" w:rsidRDefault="00DB19B0" w:rsidP="00B2075E">
      <w:pPr>
        <w:pStyle w:val="BodyText"/>
        <w:numPr>
          <w:ilvl w:val="0"/>
          <w:numId w:val="61"/>
        </w:numPr>
        <w:spacing w:before="60" w:line="240" w:lineRule="auto"/>
        <w:rPr>
          <w:sz w:val="21"/>
          <w:szCs w:val="21"/>
          <w:lang w:val="en-AU"/>
        </w:rPr>
      </w:pPr>
      <w:r w:rsidRPr="002D33EE">
        <w:rPr>
          <w:sz w:val="21"/>
          <w:szCs w:val="21"/>
          <w:lang w:val="en-AU"/>
        </w:rPr>
        <w:t>What Works for Gender Transformative Approaches in Papua New Guinea (2021</w:t>
      </w:r>
      <w:r w:rsidR="00213A02">
        <w:rPr>
          <w:sz w:val="21"/>
          <w:szCs w:val="21"/>
          <w:lang w:val="en-AU"/>
        </w:rPr>
        <w:t>)</w:t>
      </w:r>
    </w:p>
    <w:p w14:paraId="3C4BD2A4" w14:textId="7D328A22" w:rsidR="00797F68" w:rsidRPr="002D33EE" w:rsidRDefault="00797F68" w:rsidP="00B2075E">
      <w:pPr>
        <w:pStyle w:val="BodyText"/>
        <w:numPr>
          <w:ilvl w:val="0"/>
          <w:numId w:val="61"/>
        </w:numPr>
        <w:spacing w:before="60" w:line="240" w:lineRule="auto"/>
        <w:rPr>
          <w:sz w:val="21"/>
          <w:szCs w:val="21"/>
          <w:lang w:val="en-AU"/>
        </w:rPr>
      </w:pPr>
      <w:r w:rsidRPr="002D33EE">
        <w:rPr>
          <w:sz w:val="21"/>
          <w:szCs w:val="21"/>
          <w:lang w:val="en-AU"/>
        </w:rPr>
        <w:t>Small Grant, Big Results</w:t>
      </w:r>
    </w:p>
    <w:p w14:paraId="51FA9E13" w14:textId="29CE403D" w:rsidR="00DB19B0" w:rsidRPr="002D33EE" w:rsidRDefault="00DB19B0" w:rsidP="00B2075E">
      <w:pPr>
        <w:pStyle w:val="BodyText"/>
        <w:numPr>
          <w:ilvl w:val="0"/>
          <w:numId w:val="61"/>
        </w:numPr>
        <w:spacing w:before="60" w:line="240" w:lineRule="auto"/>
        <w:rPr>
          <w:sz w:val="21"/>
          <w:szCs w:val="21"/>
          <w:lang w:val="en-AU"/>
        </w:rPr>
      </w:pPr>
      <w:r w:rsidRPr="002D33EE">
        <w:rPr>
          <w:sz w:val="21"/>
          <w:szCs w:val="21"/>
          <w:lang w:val="en-AU"/>
        </w:rPr>
        <w:t xml:space="preserve">Promoting Gender Equality in PNG </w:t>
      </w:r>
      <w:r w:rsidR="00797F68" w:rsidRPr="002D33EE">
        <w:rPr>
          <w:sz w:val="21"/>
          <w:szCs w:val="21"/>
          <w:lang w:val="en-AU"/>
        </w:rPr>
        <w:t>- H</w:t>
      </w:r>
      <w:r w:rsidRPr="002D33EE">
        <w:rPr>
          <w:sz w:val="21"/>
          <w:szCs w:val="21"/>
          <w:lang w:val="en-AU"/>
        </w:rPr>
        <w:t xml:space="preserve">ighlights 2012-2021 </w:t>
      </w:r>
    </w:p>
    <w:p w14:paraId="168F2927" w14:textId="77777777" w:rsidR="00DB19B0" w:rsidRPr="002D33EE" w:rsidRDefault="00DB19B0" w:rsidP="00B2075E">
      <w:pPr>
        <w:pStyle w:val="BodyText"/>
        <w:numPr>
          <w:ilvl w:val="0"/>
          <w:numId w:val="61"/>
        </w:numPr>
        <w:spacing w:before="60" w:line="240" w:lineRule="auto"/>
        <w:rPr>
          <w:sz w:val="21"/>
          <w:szCs w:val="21"/>
          <w:lang w:val="en-AU"/>
        </w:rPr>
      </w:pPr>
      <w:r w:rsidRPr="002D33EE">
        <w:rPr>
          <w:sz w:val="21"/>
          <w:szCs w:val="21"/>
          <w:lang w:val="en-AU"/>
        </w:rPr>
        <w:t xml:space="preserve">Pacific Women Performance report 2012-2021 </w:t>
      </w:r>
    </w:p>
    <w:p w14:paraId="0D2A8660" w14:textId="77777777" w:rsidR="00DB19B0" w:rsidRPr="002D33EE" w:rsidRDefault="00DB19B0" w:rsidP="00B2075E">
      <w:pPr>
        <w:pStyle w:val="BodyText"/>
        <w:numPr>
          <w:ilvl w:val="0"/>
          <w:numId w:val="61"/>
        </w:numPr>
        <w:spacing w:before="60" w:line="240" w:lineRule="auto"/>
        <w:rPr>
          <w:sz w:val="21"/>
          <w:szCs w:val="21"/>
          <w:lang w:val="en-AU"/>
        </w:rPr>
      </w:pPr>
      <w:r w:rsidRPr="002D33EE">
        <w:rPr>
          <w:sz w:val="21"/>
          <w:szCs w:val="21"/>
          <w:lang w:val="en-AU"/>
        </w:rPr>
        <w:t xml:space="preserve">PNG Third Country Plan 2019-2022 </w:t>
      </w:r>
    </w:p>
    <w:p w14:paraId="3371D61C" w14:textId="77777777" w:rsidR="00DB19B0" w:rsidRPr="002D33EE" w:rsidRDefault="00DB19B0" w:rsidP="00B2075E">
      <w:pPr>
        <w:pStyle w:val="BodyText"/>
        <w:numPr>
          <w:ilvl w:val="0"/>
          <w:numId w:val="61"/>
        </w:numPr>
        <w:spacing w:before="60" w:line="240" w:lineRule="auto"/>
        <w:rPr>
          <w:sz w:val="21"/>
          <w:szCs w:val="21"/>
          <w:lang w:val="en-AU"/>
        </w:rPr>
      </w:pPr>
      <w:r w:rsidRPr="002D33EE">
        <w:rPr>
          <w:sz w:val="21"/>
          <w:szCs w:val="21"/>
          <w:lang w:val="en-AU"/>
        </w:rPr>
        <w:t>Policy Note – Economic Empowerment (January 2020)</w:t>
      </w:r>
    </w:p>
    <w:p w14:paraId="312FC3B8" w14:textId="77777777" w:rsidR="00DB19B0" w:rsidRPr="002D33EE" w:rsidRDefault="00DB19B0" w:rsidP="00B2075E">
      <w:pPr>
        <w:pStyle w:val="BodyText"/>
        <w:numPr>
          <w:ilvl w:val="0"/>
          <w:numId w:val="61"/>
        </w:numPr>
        <w:spacing w:before="60" w:line="240" w:lineRule="auto"/>
        <w:rPr>
          <w:sz w:val="21"/>
          <w:szCs w:val="21"/>
          <w:lang w:val="en-AU"/>
        </w:rPr>
      </w:pPr>
      <w:r w:rsidRPr="002D33EE">
        <w:rPr>
          <w:sz w:val="21"/>
          <w:szCs w:val="21"/>
          <w:lang w:val="en-AU"/>
        </w:rPr>
        <w:t>Policy Note – Ending Violence Against Women (January 2020)</w:t>
      </w:r>
    </w:p>
    <w:p w14:paraId="107431A1" w14:textId="77777777" w:rsidR="00DB19B0" w:rsidRPr="002D33EE" w:rsidRDefault="00DB19B0" w:rsidP="00B2075E">
      <w:pPr>
        <w:pStyle w:val="BodyText"/>
        <w:numPr>
          <w:ilvl w:val="0"/>
          <w:numId w:val="61"/>
        </w:numPr>
        <w:spacing w:before="60" w:line="240" w:lineRule="auto"/>
        <w:rPr>
          <w:sz w:val="21"/>
          <w:szCs w:val="21"/>
          <w:lang w:val="en-AU"/>
        </w:rPr>
      </w:pPr>
      <w:r w:rsidRPr="002D33EE">
        <w:rPr>
          <w:sz w:val="21"/>
          <w:szCs w:val="21"/>
          <w:lang w:val="en-AU"/>
        </w:rPr>
        <w:t>Policy Note – Enhancing Agency (January 2020)</w:t>
      </w:r>
    </w:p>
    <w:p w14:paraId="54A0A16A" w14:textId="5B5B2ADA" w:rsidR="00DB19B0" w:rsidRPr="002D33EE" w:rsidRDefault="00DB19B0" w:rsidP="00B2075E">
      <w:pPr>
        <w:pStyle w:val="BodyText"/>
        <w:numPr>
          <w:ilvl w:val="0"/>
          <w:numId w:val="61"/>
        </w:numPr>
        <w:spacing w:before="60" w:line="240" w:lineRule="auto"/>
        <w:rPr>
          <w:sz w:val="21"/>
          <w:szCs w:val="21"/>
          <w:lang w:val="en-AU"/>
        </w:rPr>
      </w:pPr>
      <w:r w:rsidRPr="002D33EE">
        <w:rPr>
          <w:sz w:val="21"/>
          <w:szCs w:val="21"/>
          <w:lang w:val="en-AU"/>
        </w:rPr>
        <w:t>Policy Note – Leadership and Decision-making (January 2020)</w:t>
      </w:r>
    </w:p>
    <w:p w14:paraId="5387E41B" w14:textId="44ED040E" w:rsidR="00797F68" w:rsidRPr="002D33EE" w:rsidRDefault="00797F68" w:rsidP="00B2075E">
      <w:pPr>
        <w:pStyle w:val="BodyText"/>
        <w:numPr>
          <w:ilvl w:val="0"/>
          <w:numId w:val="61"/>
        </w:numPr>
        <w:spacing w:before="60" w:line="240" w:lineRule="auto"/>
        <w:rPr>
          <w:sz w:val="21"/>
          <w:szCs w:val="21"/>
          <w:lang w:val="en-AU"/>
        </w:rPr>
      </w:pPr>
      <w:r w:rsidRPr="002D33EE">
        <w:rPr>
          <w:sz w:val="21"/>
          <w:szCs w:val="21"/>
          <w:lang w:val="en-AU"/>
        </w:rPr>
        <w:t>Thematic Brief - Women and Climate Change in the Pacific</w:t>
      </w:r>
    </w:p>
    <w:p w14:paraId="0C4E1D15" w14:textId="77777777" w:rsidR="001A305E" w:rsidRPr="002D33EE" w:rsidRDefault="00DB19B0" w:rsidP="00B2075E">
      <w:pPr>
        <w:pStyle w:val="BodyText"/>
        <w:numPr>
          <w:ilvl w:val="0"/>
          <w:numId w:val="61"/>
        </w:numPr>
        <w:spacing w:before="60" w:line="240" w:lineRule="auto"/>
        <w:rPr>
          <w:sz w:val="21"/>
          <w:szCs w:val="21"/>
          <w:lang w:val="en-AU"/>
        </w:rPr>
      </w:pPr>
      <w:r w:rsidRPr="002D33EE">
        <w:rPr>
          <w:sz w:val="21"/>
          <w:szCs w:val="21"/>
          <w:lang w:val="en-AU"/>
        </w:rPr>
        <w:t>Six-Year Evaluation Report &amp; Management Response (Feb 2020)</w:t>
      </w:r>
      <w:r w:rsidR="001A305E" w:rsidRPr="002D33EE">
        <w:rPr>
          <w:sz w:val="21"/>
          <w:szCs w:val="21"/>
          <w:lang w:val="en-AU"/>
        </w:rPr>
        <w:t xml:space="preserve"> </w:t>
      </w:r>
      <w:hyperlink r:id="rId25" w:history="1">
        <w:r w:rsidR="001A305E" w:rsidRPr="002D33EE">
          <w:rPr>
            <w:rStyle w:val="Hyperlink"/>
            <w:rFonts w:cstheme="minorBidi"/>
            <w:sz w:val="21"/>
            <w:szCs w:val="21"/>
            <w:lang w:val="en-AU"/>
          </w:rPr>
          <w:t>https://www.dfat.gov.au/publications/development/pacific-women-shaping-pacific-development-six-year-evaluation-report-and-management-response</w:t>
        </w:r>
      </w:hyperlink>
      <w:r w:rsidR="001A305E" w:rsidRPr="002D33EE">
        <w:rPr>
          <w:sz w:val="21"/>
          <w:szCs w:val="21"/>
          <w:lang w:val="en-AU"/>
        </w:rPr>
        <w:t xml:space="preserve"> </w:t>
      </w:r>
    </w:p>
    <w:p w14:paraId="5FB8C526" w14:textId="429BFA7D" w:rsidR="00DB19B0" w:rsidRPr="002D33EE" w:rsidRDefault="00DB19B0" w:rsidP="00B2075E">
      <w:pPr>
        <w:pStyle w:val="BodyText"/>
        <w:numPr>
          <w:ilvl w:val="0"/>
          <w:numId w:val="61"/>
        </w:numPr>
        <w:spacing w:before="60" w:line="240" w:lineRule="auto"/>
        <w:rPr>
          <w:sz w:val="21"/>
          <w:szCs w:val="21"/>
          <w:lang w:val="en-AU"/>
        </w:rPr>
      </w:pPr>
      <w:r w:rsidRPr="002D33EE">
        <w:rPr>
          <w:bCs/>
          <w:sz w:val="21"/>
          <w:szCs w:val="21"/>
          <w:lang w:val="en-AU"/>
        </w:rPr>
        <w:t>Papua New Guinea Country Plan Summary, September 2020</w:t>
      </w:r>
    </w:p>
    <w:p w14:paraId="7D8DEF1C" w14:textId="0704181F" w:rsidR="00DB19B0" w:rsidRPr="002D33EE" w:rsidRDefault="00DB19B0" w:rsidP="00B2075E">
      <w:pPr>
        <w:pStyle w:val="BodyText"/>
        <w:numPr>
          <w:ilvl w:val="0"/>
          <w:numId w:val="61"/>
        </w:numPr>
        <w:spacing w:before="60" w:line="240" w:lineRule="auto"/>
        <w:rPr>
          <w:sz w:val="21"/>
          <w:szCs w:val="21"/>
          <w:u w:val="single"/>
          <w:lang w:val="en-AU"/>
        </w:rPr>
      </w:pPr>
      <w:r w:rsidRPr="002D33EE">
        <w:rPr>
          <w:sz w:val="21"/>
          <w:szCs w:val="21"/>
          <w:lang w:val="en-AU"/>
        </w:rPr>
        <w:t>Evaluation of Support Unit</w:t>
      </w:r>
      <w:r w:rsidR="00A6195A" w:rsidRPr="002D33EE">
        <w:rPr>
          <w:sz w:val="21"/>
          <w:szCs w:val="21"/>
          <w:lang w:val="en-AU"/>
        </w:rPr>
        <w:t xml:space="preserve"> and </w:t>
      </w:r>
      <w:r w:rsidRPr="002D33EE">
        <w:rPr>
          <w:sz w:val="21"/>
          <w:szCs w:val="21"/>
          <w:lang w:val="en-AU"/>
        </w:rPr>
        <w:t>DFAT Management Response (November 2017)</w:t>
      </w:r>
    </w:p>
    <w:p w14:paraId="491AF14B" w14:textId="77777777" w:rsidR="00DB19B0" w:rsidRPr="002D33EE" w:rsidRDefault="00DB19B0" w:rsidP="00B2075E">
      <w:pPr>
        <w:pStyle w:val="BodyText"/>
        <w:numPr>
          <w:ilvl w:val="0"/>
          <w:numId w:val="61"/>
        </w:numPr>
        <w:spacing w:before="60" w:line="240" w:lineRule="auto"/>
        <w:rPr>
          <w:sz w:val="21"/>
          <w:szCs w:val="21"/>
          <w:lang w:val="en-AU"/>
        </w:rPr>
      </w:pPr>
      <w:r w:rsidRPr="002D33EE">
        <w:rPr>
          <w:sz w:val="21"/>
          <w:szCs w:val="21"/>
          <w:lang w:val="en-AU"/>
        </w:rPr>
        <w:t xml:space="preserve">Pacific Women Support Unit, </w:t>
      </w:r>
      <w:r w:rsidRPr="002D33EE">
        <w:rPr>
          <w:i/>
          <w:iCs/>
          <w:sz w:val="21"/>
          <w:szCs w:val="21"/>
          <w:lang w:val="en-AU"/>
        </w:rPr>
        <w:t>Disability Inclusion Practice Note</w:t>
      </w:r>
      <w:r w:rsidRPr="002D33EE">
        <w:rPr>
          <w:sz w:val="21"/>
          <w:szCs w:val="21"/>
          <w:lang w:val="en-AU"/>
        </w:rPr>
        <w:t xml:space="preserve"> (December 2020)</w:t>
      </w:r>
    </w:p>
    <w:p w14:paraId="29A7A848" w14:textId="66609CBA" w:rsidR="00DB19B0" w:rsidRPr="002D33EE" w:rsidRDefault="00A6195A" w:rsidP="00B2075E">
      <w:pPr>
        <w:pStyle w:val="BodyText"/>
        <w:numPr>
          <w:ilvl w:val="0"/>
          <w:numId w:val="61"/>
        </w:numPr>
        <w:spacing w:before="60" w:line="240" w:lineRule="auto"/>
        <w:rPr>
          <w:sz w:val="21"/>
          <w:szCs w:val="21"/>
          <w:u w:val="single"/>
          <w:lang w:val="en-AU"/>
        </w:rPr>
      </w:pPr>
      <w:r w:rsidRPr="002D33EE">
        <w:rPr>
          <w:sz w:val="21"/>
          <w:szCs w:val="21"/>
          <w:lang w:val="en-AU"/>
        </w:rPr>
        <w:t>PNG</w:t>
      </w:r>
      <w:r w:rsidR="00DB19B0" w:rsidRPr="002D33EE">
        <w:rPr>
          <w:sz w:val="21"/>
          <w:szCs w:val="21"/>
          <w:lang w:val="en-AU"/>
        </w:rPr>
        <w:t xml:space="preserve"> Monitoring, Evaluation and Learning Framework (August 2018)</w:t>
      </w:r>
    </w:p>
    <w:p w14:paraId="1FEFAA6D" w14:textId="336C42BE" w:rsidR="00DB19B0" w:rsidRPr="002D33EE" w:rsidRDefault="00DB19B0" w:rsidP="00B2075E">
      <w:pPr>
        <w:pStyle w:val="BodyText"/>
        <w:numPr>
          <w:ilvl w:val="0"/>
          <w:numId w:val="61"/>
        </w:numPr>
        <w:spacing w:before="60" w:line="240" w:lineRule="auto"/>
        <w:rPr>
          <w:sz w:val="21"/>
          <w:szCs w:val="21"/>
          <w:lang w:val="en-AU"/>
        </w:rPr>
      </w:pPr>
      <w:r w:rsidRPr="002D33EE">
        <w:rPr>
          <w:sz w:val="21"/>
          <w:szCs w:val="21"/>
          <w:lang w:val="en-AU"/>
        </w:rPr>
        <w:t>Pacific Women Shaping Pacific Development</w:t>
      </w:r>
      <w:bookmarkStart w:id="207" w:name="_Toc387408703"/>
      <w:bookmarkStart w:id="208" w:name="_Toc387416196"/>
      <w:bookmarkStart w:id="209" w:name="_Toc387417281"/>
      <w:bookmarkStart w:id="210" w:name="_Toc387754890"/>
      <w:bookmarkStart w:id="211" w:name="_Toc387757177"/>
      <w:r w:rsidRPr="002D33EE">
        <w:rPr>
          <w:sz w:val="21"/>
          <w:szCs w:val="21"/>
          <w:lang w:val="en-AU"/>
        </w:rPr>
        <w:t xml:space="preserve">, </w:t>
      </w:r>
      <w:bookmarkEnd w:id="207"/>
      <w:bookmarkEnd w:id="208"/>
      <w:bookmarkEnd w:id="209"/>
      <w:bookmarkEnd w:id="210"/>
      <w:bookmarkEnd w:id="211"/>
    </w:p>
    <w:p w14:paraId="4869CA06" w14:textId="24B4BCB7" w:rsidR="00DB19B0" w:rsidRPr="002D33EE" w:rsidRDefault="00DB19B0" w:rsidP="00B2075E">
      <w:pPr>
        <w:pStyle w:val="BodyText"/>
        <w:numPr>
          <w:ilvl w:val="0"/>
          <w:numId w:val="61"/>
        </w:numPr>
        <w:spacing w:before="60" w:line="240" w:lineRule="auto"/>
        <w:rPr>
          <w:bCs/>
          <w:sz w:val="21"/>
          <w:szCs w:val="21"/>
          <w:lang w:val="en-AU"/>
        </w:rPr>
      </w:pPr>
      <w:r w:rsidRPr="002D33EE">
        <w:rPr>
          <w:sz w:val="21"/>
          <w:szCs w:val="21"/>
          <w:lang w:val="en-AU"/>
        </w:rPr>
        <w:t>Three Year evaluation – final report, and Management Response (</w:t>
      </w:r>
      <w:r w:rsidRPr="002D33EE">
        <w:rPr>
          <w:bCs/>
          <w:sz w:val="21"/>
          <w:szCs w:val="21"/>
          <w:lang w:val="en-AU"/>
        </w:rPr>
        <w:t>April 2017)</w:t>
      </w:r>
    </w:p>
    <w:p w14:paraId="1D782B63" w14:textId="032A553D" w:rsidR="00DB19B0" w:rsidRPr="002D33EE" w:rsidRDefault="00DB19B0" w:rsidP="00B2075E">
      <w:pPr>
        <w:pStyle w:val="BodyText"/>
        <w:numPr>
          <w:ilvl w:val="0"/>
          <w:numId w:val="61"/>
        </w:numPr>
        <w:spacing w:before="60" w:line="240" w:lineRule="auto"/>
        <w:rPr>
          <w:b/>
          <w:sz w:val="21"/>
          <w:szCs w:val="21"/>
          <w:lang w:val="en-AU"/>
        </w:rPr>
      </w:pPr>
      <w:r w:rsidRPr="002D33EE">
        <w:rPr>
          <w:sz w:val="21"/>
          <w:szCs w:val="21"/>
          <w:lang w:val="en-AU"/>
        </w:rPr>
        <w:t xml:space="preserve">DFAT, Management response to </w:t>
      </w:r>
      <w:r w:rsidR="00D05AA0" w:rsidRPr="002D33EE">
        <w:rPr>
          <w:rFonts w:eastAsia="Times New Roman" w:cs="Times New Roman"/>
          <w:i/>
          <w:iCs/>
          <w:sz w:val="21"/>
          <w:szCs w:val="24"/>
          <w:lang w:val="en-AU"/>
        </w:rPr>
        <w:t>Pacific Women</w:t>
      </w:r>
      <w:r w:rsidR="00D05AA0" w:rsidRPr="002D33EE">
        <w:rPr>
          <w:rFonts w:eastAsia="Times New Roman" w:cs="Times New Roman"/>
          <w:sz w:val="21"/>
          <w:szCs w:val="24"/>
          <w:lang w:val="en-AU"/>
        </w:rPr>
        <w:t xml:space="preserve"> </w:t>
      </w:r>
      <w:r w:rsidRPr="002D33EE">
        <w:rPr>
          <w:sz w:val="21"/>
          <w:szCs w:val="21"/>
          <w:lang w:val="en-AU"/>
        </w:rPr>
        <w:t>Three Year evaluation (undated)</w:t>
      </w:r>
    </w:p>
    <w:p w14:paraId="26253B53" w14:textId="279EA68C" w:rsidR="00DB19B0" w:rsidRPr="002D33EE" w:rsidRDefault="00DB19B0" w:rsidP="00B2075E">
      <w:pPr>
        <w:pStyle w:val="BodyText"/>
        <w:numPr>
          <w:ilvl w:val="0"/>
          <w:numId w:val="61"/>
        </w:numPr>
        <w:spacing w:before="60" w:line="240" w:lineRule="auto"/>
        <w:rPr>
          <w:sz w:val="21"/>
          <w:szCs w:val="21"/>
          <w:lang w:val="en-AU"/>
        </w:rPr>
      </w:pPr>
      <w:r w:rsidRPr="002D33EE">
        <w:rPr>
          <w:sz w:val="21"/>
          <w:szCs w:val="21"/>
          <w:lang w:val="en-AU"/>
        </w:rPr>
        <w:t>Snapshot of Highlights, PNG, (August 2020)</w:t>
      </w:r>
    </w:p>
    <w:p w14:paraId="0C680674" w14:textId="61FBBA00" w:rsidR="00797F68" w:rsidRPr="002D33EE" w:rsidRDefault="00797F68" w:rsidP="00B2075E">
      <w:pPr>
        <w:pStyle w:val="BodyText"/>
        <w:numPr>
          <w:ilvl w:val="0"/>
          <w:numId w:val="61"/>
        </w:numPr>
        <w:spacing w:before="60" w:line="240" w:lineRule="auto"/>
        <w:rPr>
          <w:sz w:val="21"/>
          <w:szCs w:val="21"/>
          <w:lang w:val="en-AU"/>
        </w:rPr>
      </w:pPr>
      <w:r w:rsidRPr="002D33EE">
        <w:rPr>
          <w:sz w:val="21"/>
          <w:szCs w:val="21"/>
          <w:lang w:val="en-AU"/>
        </w:rPr>
        <w:t>Adolescent Unplanned Pregnancy in the Pacific (February 2022)</w:t>
      </w:r>
    </w:p>
    <w:p w14:paraId="7D61A821" w14:textId="058B17A9" w:rsidR="00DB19B0" w:rsidRPr="002D33EE" w:rsidRDefault="00DB19B0" w:rsidP="00B2075E">
      <w:pPr>
        <w:pStyle w:val="BodyText"/>
        <w:numPr>
          <w:ilvl w:val="0"/>
          <w:numId w:val="61"/>
        </w:numPr>
        <w:spacing w:before="60" w:line="240" w:lineRule="auto"/>
        <w:rPr>
          <w:sz w:val="21"/>
          <w:szCs w:val="21"/>
          <w:lang w:val="en-AU"/>
        </w:rPr>
      </w:pPr>
      <w:r w:rsidRPr="002D33EE">
        <w:rPr>
          <w:sz w:val="21"/>
          <w:szCs w:val="21"/>
          <w:lang w:val="en-AU"/>
        </w:rPr>
        <w:t>Papua New Guinea Performance Report 2019–2020 (June 2020)</w:t>
      </w:r>
    </w:p>
    <w:p w14:paraId="1CE6AAD0" w14:textId="574E3905" w:rsidR="00DB19B0" w:rsidRPr="002D33EE" w:rsidRDefault="00DB19B0" w:rsidP="00B2075E">
      <w:pPr>
        <w:pStyle w:val="BodyText"/>
        <w:numPr>
          <w:ilvl w:val="0"/>
          <w:numId w:val="61"/>
        </w:numPr>
        <w:spacing w:before="60" w:line="240" w:lineRule="auto"/>
        <w:rPr>
          <w:sz w:val="21"/>
          <w:szCs w:val="21"/>
          <w:lang w:val="en-AU"/>
        </w:rPr>
      </w:pPr>
      <w:r w:rsidRPr="002D33EE">
        <w:rPr>
          <w:sz w:val="21"/>
          <w:szCs w:val="21"/>
          <w:lang w:val="en-AU"/>
        </w:rPr>
        <w:t>Oxfam Gender and Justice Program Mid Term Review</w:t>
      </w:r>
      <w:r w:rsidR="009831FA" w:rsidRPr="002D33EE">
        <w:rPr>
          <w:sz w:val="21"/>
          <w:szCs w:val="21"/>
          <w:lang w:val="en-AU"/>
        </w:rPr>
        <w:t xml:space="preserve"> (</w:t>
      </w:r>
      <w:r w:rsidRPr="002D33EE">
        <w:rPr>
          <w:sz w:val="21"/>
          <w:szCs w:val="21"/>
          <w:lang w:val="en-AU"/>
        </w:rPr>
        <w:t>2018</w:t>
      </w:r>
      <w:r w:rsidR="009831FA" w:rsidRPr="002D33EE">
        <w:rPr>
          <w:sz w:val="21"/>
          <w:szCs w:val="21"/>
          <w:lang w:val="en-AU"/>
        </w:rPr>
        <w:t>)</w:t>
      </w:r>
      <w:r w:rsidRPr="002D33EE">
        <w:rPr>
          <w:sz w:val="21"/>
          <w:szCs w:val="21"/>
          <w:lang w:val="en-AU"/>
        </w:rPr>
        <w:t xml:space="preserve"> </w:t>
      </w:r>
    </w:p>
    <w:p w14:paraId="5833A7EE" w14:textId="4D6098B9" w:rsidR="00DB19B0" w:rsidRPr="002D33EE" w:rsidRDefault="00DB19B0" w:rsidP="00B2075E">
      <w:pPr>
        <w:pStyle w:val="BodyText"/>
        <w:numPr>
          <w:ilvl w:val="0"/>
          <w:numId w:val="61"/>
        </w:numPr>
        <w:spacing w:before="60" w:line="240" w:lineRule="auto"/>
        <w:rPr>
          <w:sz w:val="21"/>
          <w:szCs w:val="21"/>
          <w:lang w:val="en-AU"/>
        </w:rPr>
      </w:pPr>
      <w:r w:rsidRPr="002D33EE">
        <w:rPr>
          <w:sz w:val="21"/>
          <w:szCs w:val="21"/>
          <w:lang w:val="en-AU"/>
        </w:rPr>
        <w:t xml:space="preserve">Young Women’s Leadership Project Evaluation </w:t>
      </w:r>
    </w:p>
    <w:p w14:paraId="50BE4268" w14:textId="218E43C8" w:rsidR="00DB19B0" w:rsidRPr="002D33EE" w:rsidRDefault="008E5270" w:rsidP="00B2075E">
      <w:pPr>
        <w:pStyle w:val="BodyText"/>
        <w:numPr>
          <w:ilvl w:val="0"/>
          <w:numId w:val="61"/>
        </w:numPr>
        <w:spacing w:before="60" w:line="240" w:lineRule="auto"/>
        <w:rPr>
          <w:sz w:val="21"/>
          <w:szCs w:val="21"/>
          <w:lang w:val="en-AU"/>
        </w:rPr>
      </w:pPr>
      <w:r w:rsidRPr="002D33EE">
        <w:rPr>
          <w:sz w:val="21"/>
          <w:szCs w:val="21"/>
          <w:lang w:val="en-AU"/>
        </w:rPr>
        <w:t xml:space="preserve">Evaluation of the Port Moresby: safe cities for women and </w:t>
      </w:r>
      <w:proofErr w:type="gramStart"/>
      <w:r w:rsidRPr="002D33EE">
        <w:rPr>
          <w:sz w:val="21"/>
          <w:szCs w:val="21"/>
          <w:lang w:val="en-AU"/>
        </w:rPr>
        <w:t>girls</w:t>
      </w:r>
      <w:proofErr w:type="gramEnd"/>
      <w:r w:rsidRPr="002D33EE">
        <w:rPr>
          <w:sz w:val="21"/>
          <w:szCs w:val="21"/>
          <w:lang w:val="en-AU"/>
        </w:rPr>
        <w:t xml:space="preserve"> programme. 2019 https://collabimpact.org/unwomen</w:t>
      </w:r>
      <w:r w:rsidR="00DB19B0" w:rsidRPr="002D33EE">
        <w:rPr>
          <w:sz w:val="21"/>
          <w:szCs w:val="21"/>
          <w:lang w:val="en-AU"/>
        </w:rPr>
        <w:t xml:space="preserve"> </w:t>
      </w:r>
    </w:p>
    <w:p w14:paraId="2E066DAB" w14:textId="0DCFC235" w:rsidR="00DB19B0" w:rsidRPr="002D33EE" w:rsidRDefault="00DB19B0" w:rsidP="00B2075E">
      <w:pPr>
        <w:pStyle w:val="BodyText"/>
        <w:numPr>
          <w:ilvl w:val="0"/>
          <w:numId w:val="61"/>
        </w:numPr>
        <w:spacing w:before="60" w:line="240" w:lineRule="auto"/>
        <w:rPr>
          <w:sz w:val="21"/>
          <w:szCs w:val="21"/>
          <w:lang w:val="en-AU"/>
        </w:rPr>
      </w:pPr>
      <w:r w:rsidRPr="002D33EE">
        <w:rPr>
          <w:sz w:val="21"/>
          <w:szCs w:val="21"/>
          <w:lang w:val="en-AU"/>
        </w:rPr>
        <w:t xml:space="preserve">The Nazareth Centre for Rehabilitation and IWDA – From Gender Based Violence to Gender Justice and Healing  </w:t>
      </w:r>
    </w:p>
    <w:p w14:paraId="1D809E3B" w14:textId="5B7E55A5" w:rsidR="00DB19B0" w:rsidRPr="002D33EE" w:rsidRDefault="00DB19B0" w:rsidP="00985E54">
      <w:pPr>
        <w:pStyle w:val="BodyText"/>
        <w:spacing w:before="60" w:line="240" w:lineRule="auto"/>
        <w:rPr>
          <w:sz w:val="21"/>
          <w:szCs w:val="21"/>
          <w:lang w:val="en-AU"/>
        </w:rPr>
      </w:pPr>
    </w:p>
    <w:p w14:paraId="6E3AEF37" w14:textId="3325164B" w:rsidR="00442FB7" w:rsidRPr="002D33EE" w:rsidRDefault="00442FB7" w:rsidP="00985E54">
      <w:pPr>
        <w:pStyle w:val="Heading7"/>
        <w:spacing w:before="60" w:after="60" w:line="240" w:lineRule="auto"/>
        <w:contextualSpacing w:val="0"/>
        <w:rPr>
          <w:sz w:val="21"/>
          <w:szCs w:val="21"/>
          <w:lang w:val="en-AU"/>
        </w:rPr>
      </w:pPr>
      <w:r w:rsidRPr="002D33EE">
        <w:rPr>
          <w:sz w:val="21"/>
          <w:szCs w:val="21"/>
          <w:lang w:val="en-AU"/>
        </w:rPr>
        <w:t xml:space="preserve">Political economy, gender </w:t>
      </w:r>
      <w:r w:rsidR="005C21BE" w:rsidRPr="002D33EE">
        <w:rPr>
          <w:sz w:val="21"/>
          <w:szCs w:val="21"/>
          <w:lang w:val="en-AU"/>
        </w:rPr>
        <w:t xml:space="preserve">and development </w:t>
      </w:r>
      <w:r w:rsidRPr="002D33EE">
        <w:rPr>
          <w:sz w:val="21"/>
          <w:szCs w:val="21"/>
          <w:lang w:val="en-AU"/>
        </w:rPr>
        <w:t>in PNG</w:t>
      </w:r>
    </w:p>
    <w:p w14:paraId="0EC3EC2E" w14:textId="77777777" w:rsidR="000F0C9C" w:rsidRPr="002D33EE" w:rsidRDefault="000F0C9C" w:rsidP="00B2075E">
      <w:pPr>
        <w:pStyle w:val="BodyText"/>
        <w:numPr>
          <w:ilvl w:val="0"/>
          <w:numId w:val="62"/>
        </w:numPr>
        <w:spacing w:before="60" w:line="240" w:lineRule="auto"/>
        <w:rPr>
          <w:sz w:val="21"/>
          <w:szCs w:val="21"/>
          <w:u w:color="0070C0"/>
          <w:lang w:val="en-AU"/>
        </w:rPr>
      </w:pPr>
      <w:r w:rsidRPr="002D33EE">
        <w:rPr>
          <w:sz w:val="21"/>
          <w:szCs w:val="21"/>
          <w:u w:color="0070C0"/>
          <w:lang w:val="en-AU"/>
        </w:rPr>
        <w:t xml:space="preserve">The World Bank, </w:t>
      </w:r>
      <w:r w:rsidRPr="002D33EE">
        <w:rPr>
          <w:i/>
          <w:iCs/>
          <w:sz w:val="21"/>
          <w:szCs w:val="21"/>
          <w:u w:color="0070C0"/>
          <w:lang w:val="en-AU"/>
        </w:rPr>
        <w:t>World Development Indicators, Country Profile - Papua New Guinea</w:t>
      </w:r>
      <w:r w:rsidRPr="002D33EE">
        <w:rPr>
          <w:sz w:val="21"/>
          <w:szCs w:val="21"/>
          <w:u w:color="0070C0"/>
          <w:lang w:val="en-AU"/>
        </w:rPr>
        <w:t xml:space="preserve">, Available at: </w:t>
      </w:r>
      <w:hyperlink r:id="rId26" w:history="1">
        <w:r w:rsidRPr="002D33EE">
          <w:rPr>
            <w:rStyle w:val="Hyperlink"/>
            <w:rFonts w:cstheme="minorBidi"/>
            <w:sz w:val="21"/>
            <w:szCs w:val="21"/>
            <w:lang w:val="en-AU"/>
          </w:rPr>
          <w:t>https://databank.worldbank.org/views/reports/reportwidget.aspx?ReportName=CountryProfile&amp;Id=b450fd57&amp;tbar=y&amp;dd=y&amp;inf=n&amp;zm=n&amp;country=PNG</w:t>
        </w:r>
      </w:hyperlink>
      <w:r w:rsidRPr="002D33EE">
        <w:rPr>
          <w:sz w:val="21"/>
          <w:szCs w:val="21"/>
          <w:u w:color="0070C0"/>
          <w:lang w:val="en-AU"/>
        </w:rPr>
        <w:t xml:space="preserve"> </w:t>
      </w:r>
    </w:p>
    <w:p w14:paraId="0D486AF8" w14:textId="77777777" w:rsidR="000F0C9C" w:rsidRPr="002D33EE" w:rsidRDefault="000F0C9C" w:rsidP="00B2075E">
      <w:pPr>
        <w:pStyle w:val="BodyText"/>
        <w:numPr>
          <w:ilvl w:val="0"/>
          <w:numId w:val="62"/>
        </w:numPr>
        <w:spacing w:before="60" w:line="240" w:lineRule="auto"/>
        <w:rPr>
          <w:sz w:val="21"/>
          <w:szCs w:val="21"/>
          <w:u w:color="0070C0"/>
          <w:lang w:val="en-AU"/>
        </w:rPr>
      </w:pPr>
      <w:r w:rsidRPr="002D33EE">
        <w:rPr>
          <w:sz w:val="21"/>
          <w:szCs w:val="21"/>
          <w:u w:color="0070C0"/>
          <w:lang w:val="en-AU"/>
        </w:rPr>
        <w:lastRenderedPageBreak/>
        <w:t xml:space="preserve">Bourke, M., Allen, B., </w:t>
      </w:r>
      <w:r w:rsidRPr="002D33EE">
        <w:rPr>
          <w:i/>
          <w:iCs/>
          <w:sz w:val="21"/>
          <w:szCs w:val="21"/>
          <w:u w:color="0070C0"/>
          <w:lang w:val="en-AU"/>
        </w:rPr>
        <w:t xml:space="preserve">What is the Population of Papua New Guinea? </w:t>
      </w:r>
      <w:r w:rsidRPr="002D33EE">
        <w:rPr>
          <w:sz w:val="21"/>
          <w:szCs w:val="21"/>
          <w:u w:color="0070C0"/>
          <w:lang w:val="en-AU"/>
        </w:rPr>
        <w:t xml:space="preserve">(2021) Available at: </w:t>
      </w:r>
      <w:hyperlink r:id="rId27" w:history="1">
        <w:r w:rsidRPr="002D33EE">
          <w:rPr>
            <w:rStyle w:val="Hyperlink"/>
            <w:rFonts w:cstheme="minorBidi"/>
            <w:sz w:val="21"/>
            <w:szCs w:val="21"/>
            <w:lang w:val="en-AU"/>
          </w:rPr>
          <w:t>www.devpolicy.org</w:t>
        </w:r>
      </w:hyperlink>
      <w:r w:rsidRPr="002D33EE">
        <w:rPr>
          <w:sz w:val="21"/>
          <w:szCs w:val="21"/>
          <w:u w:color="0070C0"/>
          <w:lang w:val="en-AU"/>
        </w:rPr>
        <w:t xml:space="preserve">. </w:t>
      </w:r>
    </w:p>
    <w:p w14:paraId="2E3C76CC" w14:textId="77777777" w:rsidR="000F0C9C" w:rsidRPr="002D33EE" w:rsidRDefault="000F0C9C" w:rsidP="00B2075E">
      <w:pPr>
        <w:pStyle w:val="BodyText"/>
        <w:numPr>
          <w:ilvl w:val="0"/>
          <w:numId w:val="62"/>
        </w:numPr>
        <w:spacing w:before="60" w:line="240" w:lineRule="auto"/>
        <w:rPr>
          <w:sz w:val="21"/>
          <w:szCs w:val="21"/>
          <w:u w:color="0070C0"/>
          <w:lang w:val="en-AU"/>
        </w:rPr>
      </w:pPr>
      <w:r w:rsidRPr="002D33EE">
        <w:rPr>
          <w:sz w:val="21"/>
          <w:szCs w:val="21"/>
          <w:u w:color="0070C0"/>
          <w:lang w:val="en-AU"/>
        </w:rPr>
        <w:t xml:space="preserve">United Nations Population Fund, </w:t>
      </w:r>
      <w:r w:rsidRPr="002D33EE">
        <w:rPr>
          <w:i/>
          <w:iCs/>
          <w:sz w:val="21"/>
          <w:szCs w:val="21"/>
          <w:u w:color="0070C0"/>
          <w:lang w:val="en-AU"/>
        </w:rPr>
        <w:t>Country Profile, Papua New Guinea – What We Do – Youth</w:t>
      </w:r>
      <w:r w:rsidRPr="002D33EE">
        <w:rPr>
          <w:sz w:val="21"/>
          <w:szCs w:val="21"/>
          <w:u w:color="0070C0"/>
          <w:lang w:val="en-AU"/>
        </w:rPr>
        <w:t xml:space="preserve">, </w:t>
      </w:r>
      <w:hyperlink r:id="rId28" w:anchor=":~:text=Young%20people%20under%2025%20make,will%20continue%20to%20grow%20rapidly" w:history="1">
        <w:r w:rsidRPr="002D33EE">
          <w:rPr>
            <w:rStyle w:val="Hyperlink"/>
            <w:rFonts w:cstheme="minorBidi"/>
            <w:sz w:val="21"/>
            <w:szCs w:val="21"/>
            <w:lang w:val="en-AU"/>
          </w:rPr>
          <w:t>https://png.unfpa.org/en/topics/young-people-8#:~:text=Young%20people%20under%2025%20make,will%20continue%20to%20grow%20rapidly</w:t>
        </w:r>
      </w:hyperlink>
      <w:r w:rsidRPr="002D33EE">
        <w:rPr>
          <w:sz w:val="21"/>
          <w:szCs w:val="21"/>
          <w:u w:color="0070C0"/>
          <w:lang w:val="en-AU"/>
        </w:rPr>
        <w:t xml:space="preserve"> </w:t>
      </w:r>
    </w:p>
    <w:p w14:paraId="60A64D9E" w14:textId="77777777" w:rsidR="000F0C9C" w:rsidRPr="002D33EE" w:rsidRDefault="000F0C9C" w:rsidP="00B2075E">
      <w:pPr>
        <w:pStyle w:val="BodyText"/>
        <w:numPr>
          <w:ilvl w:val="0"/>
          <w:numId w:val="62"/>
        </w:numPr>
        <w:spacing w:before="60" w:line="240" w:lineRule="auto"/>
        <w:rPr>
          <w:sz w:val="21"/>
          <w:szCs w:val="21"/>
          <w:u w:color="0070C0"/>
          <w:lang w:val="en-AU"/>
        </w:rPr>
      </w:pPr>
      <w:r w:rsidRPr="002D33EE">
        <w:rPr>
          <w:sz w:val="21"/>
          <w:szCs w:val="21"/>
          <w:u w:color="0070C0"/>
          <w:lang w:val="en-AU"/>
        </w:rPr>
        <w:t xml:space="preserve">United Nations Development Programme, </w:t>
      </w:r>
      <w:r w:rsidRPr="002D33EE">
        <w:rPr>
          <w:i/>
          <w:iCs/>
          <w:sz w:val="21"/>
          <w:szCs w:val="21"/>
          <w:u w:color="0070C0"/>
          <w:lang w:val="en-AU"/>
        </w:rPr>
        <w:t>Briefing note for countries on the 2020 Human Development Report Papua New Guinea</w:t>
      </w:r>
      <w:r w:rsidRPr="002D33EE">
        <w:rPr>
          <w:sz w:val="21"/>
          <w:szCs w:val="21"/>
          <w:u w:color="0070C0"/>
          <w:lang w:val="en-AU"/>
        </w:rPr>
        <w:t xml:space="preserve">, Available at: </w:t>
      </w:r>
      <w:hyperlink r:id="rId29" w:history="1">
        <w:r w:rsidRPr="002D33EE">
          <w:rPr>
            <w:rStyle w:val="Hyperlink"/>
            <w:rFonts w:cstheme="minorBidi"/>
            <w:sz w:val="21"/>
            <w:szCs w:val="21"/>
            <w:lang w:val="en-AU"/>
          </w:rPr>
          <w:t>http://hdr.undp.org/sites/all/themes/hdrtheme/country-notes/PNG.pdf</w:t>
        </w:r>
      </w:hyperlink>
      <w:r w:rsidRPr="002D33EE">
        <w:rPr>
          <w:sz w:val="21"/>
          <w:szCs w:val="21"/>
          <w:u w:color="0070C0"/>
          <w:lang w:val="en-AU"/>
        </w:rPr>
        <w:t xml:space="preserve">  (2020)</w:t>
      </w:r>
    </w:p>
    <w:p w14:paraId="66FC9A9C" w14:textId="77777777" w:rsidR="000F0C9C" w:rsidRPr="002D33EE" w:rsidRDefault="000F0C9C" w:rsidP="00B2075E">
      <w:pPr>
        <w:pStyle w:val="BodyText"/>
        <w:numPr>
          <w:ilvl w:val="0"/>
          <w:numId w:val="62"/>
        </w:numPr>
        <w:spacing w:before="60" w:line="240" w:lineRule="auto"/>
        <w:rPr>
          <w:sz w:val="21"/>
          <w:szCs w:val="21"/>
          <w:u w:color="0070C0"/>
          <w:lang w:val="en-AU"/>
        </w:rPr>
      </w:pPr>
      <w:r w:rsidRPr="002D33EE">
        <w:rPr>
          <w:sz w:val="21"/>
          <w:szCs w:val="21"/>
          <w:u w:color="0070C0"/>
          <w:lang w:val="en-AU"/>
        </w:rPr>
        <w:t xml:space="preserve">United Nations Development Programme, </w:t>
      </w:r>
      <w:r w:rsidRPr="002D33EE">
        <w:rPr>
          <w:i/>
          <w:iCs/>
          <w:sz w:val="21"/>
          <w:szCs w:val="21"/>
          <w:u w:color="0070C0"/>
          <w:lang w:val="en-AU"/>
        </w:rPr>
        <w:t>About Papua New Guinea</w:t>
      </w:r>
      <w:r w:rsidRPr="002D33EE">
        <w:rPr>
          <w:sz w:val="21"/>
          <w:szCs w:val="21"/>
          <w:u w:color="0070C0"/>
          <w:lang w:val="en-AU"/>
        </w:rPr>
        <w:t xml:space="preserve">, Available At: </w:t>
      </w:r>
      <w:hyperlink r:id="rId30" w:history="1">
        <w:r w:rsidRPr="002D33EE">
          <w:rPr>
            <w:rStyle w:val="Hyperlink"/>
            <w:rFonts w:cstheme="minorBidi"/>
            <w:sz w:val="21"/>
            <w:szCs w:val="21"/>
            <w:lang w:val="en-AU"/>
          </w:rPr>
          <w:t>https://www.pg.undp.org/content/papuanewguinea/en/home/countryinfo.html</w:t>
        </w:r>
      </w:hyperlink>
      <w:r w:rsidRPr="002D33EE">
        <w:rPr>
          <w:sz w:val="21"/>
          <w:szCs w:val="21"/>
          <w:u w:color="0070C0"/>
          <w:lang w:val="en-AU"/>
        </w:rPr>
        <w:t xml:space="preserve">  </w:t>
      </w:r>
    </w:p>
    <w:p w14:paraId="03C44850" w14:textId="77777777" w:rsidR="000F0C9C" w:rsidRPr="002D33EE" w:rsidRDefault="000F0C9C" w:rsidP="00B2075E">
      <w:pPr>
        <w:pStyle w:val="BodyText"/>
        <w:numPr>
          <w:ilvl w:val="0"/>
          <w:numId w:val="62"/>
        </w:numPr>
        <w:spacing w:before="60" w:line="240" w:lineRule="auto"/>
        <w:rPr>
          <w:sz w:val="21"/>
          <w:szCs w:val="21"/>
          <w:u w:color="0070C0"/>
          <w:lang w:val="en-AU"/>
        </w:rPr>
      </w:pPr>
      <w:r w:rsidRPr="002D33EE">
        <w:rPr>
          <w:sz w:val="21"/>
          <w:szCs w:val="21"/>
          <w:u w:color="0070C0"/>
          <w:lang w:val="en-AU"/>
        </w:rPr>
        <w:t xml:space="preserve">Multidimensional poverty identifies multiple overlapping deprivations in health, education, and standard of living. UNDP, </w:t>
      </w:r>
      <w:r w:rsidRPr="002D33EE">
        <w:rPr>
          <w:i/>
          <w:iCs/>
          <w:sz w:val="21"/>
          <w:szCs w:val="21"/>
          <w:u w:color="0070C0"/>
          <w:lang w:val="en-AU"/>
        </w:rPr>
        <w:t xml:space="preserve">Briefing note for countries on the 2020 Human Development Report - Papua New Guinea, </w:t>
      </w:r>
      <w:r w:rsidRPr="002D33EE">
        <w:rPr>
          <w:sz w:val="21"/>
          <w:szCs w:val="21"/>
          <w:u w:color="0070C0"/>
          <w:lang w:val="en-AU"/>
        </w:rPr>
        <w:t xml:space="preserve">Available at: </w:t>
      </w:r>
      <w:hyperlink r:id="rId31" w:history="1">
        <w:r w:rsidRPr="002D33EE">
          <w:rPr>
            <w:rStyle w:val="Hyperlink"/>
            <w:rFonts w:cstheme="minorBidi"/>
            <w:sz w:val="21"/>
            <w:szCs w:val="21"/>
            <w:lang w:val="en-AU"/>
          </w:rPr>
          <w:t>http://hdr.undp.org/sites/default/files/Country-Profiles/PNG.pdf</w:t>
        </w:r>
      </w:hyperlink>
      <w:r w:rsidRPr="002D33EE">
        <w:rPr>
          <w:sz w:val="21"/>
          <w:szCs w:val="21"/>
          <w:u w:color="0070C0"/>
          <w:lang w:val="en-AU"/>
        </w:rPr>
        <w:t xml:space="preserve"> </w:t>
      </w:r>
    </w:p>
    <w:p w14:paraId="1C16DF49" w14:textId="4147355E" w:rsidR="000F0C9C" w:rsidRPr="002D33EE" w:rsidRDefault="000F0C9C" w:rsidP="00B2075E">
      <w:pPr>
        <w:pStyle w:val="BodyText"/>
        <w:numPr>
          <w:ilvl w:val="0"/>
          <w:numId w:val="62"/>
        </w:numPr>
        <w:spacing w:before="60" w:line="240" w:lineRule="auto"/>
        <w:rPr>
          <w:sz w:val="21"/>
          <w:szCs w:val="21"/>
          <w:u w:color="0070C0"/>
          <w:lang w:val="en-AU"/>
        </w:rPr>
      </w:pPr>
      <w:r w:rsidRPr="002D33EE">
        <w:rPr>
          <w:sz w:val="21"/>
          <w:szCs w:val="21"/>
          <w:u w:color="0070C0"/>
          <w:lang w:val="en-AU"/>
        </w:rPr>
        <w:t xml:space="preserve">United Nations Development Programme, </w:t>
      </w:r>
      <w:r w:rsidRPr="002D33EE">
        <w:rPr>
          <w:i/>
          <w:iCs/>
          <w:sz w:val="21"/>
          <w:szCs w:val="21"/>
          <w:u w:color="0070C0"/>
          <w:lang w:val="en-AU"/>
        </w:rPr>
        <w:t>Human Development Reports, Gender Inequality Index</w:t>
      </w:r>
      <w:r w:rsidRPr="002D33EE">
        <w:rPr>
          <w:sz w:val="21"/>
          <w:szCs w:val="21"/>
          <w:u w:color="0070C0"/>
          <w:lang w:val="en-AU"/>
        </w:rPr>
        <w:t xml:space="preserve">,  </w:t>
      </w:r>
      <w:hyperlink r:id="rId32" w:history="1">
        <w:r w:rsidRPr="002D33EE">
          <w:rPr>
            <w:rStyle w:val="Hyperlink"/>
            <w:rFonts w:cstheme="minorBidi"/>
            <w:sz w:val="21"/>
            <w:szCs w:val="21"/>
            <w:lang w:val="en-AU"/>
          </w:rPr>
          <w:t>http://hdr.undp.org/en/composite/GII</w:t>
        </w:r>
      </w:hyperlink>
      <w:r w:rsidRPr="002D33EE">
        <w:rPr>
          <w:sz w:val="21"/>
          <w:szCs w:val="21"/>
          <w:u w:color="0070C0"/>
          <w:lang w:val="en-AU"/>
        </w:rPr>
        <w:t xml:space="preserve"> </w:t>
      </w:r>
    </w:p>
    <w:p w14:paraId="1B686D0E" w14:textId="1DD0DF8A" w:rsidR="005C21BE" w:rsidRPr="002D33EE" w:rsidRDefault="005C21BE" w:rsidP="00B2075E">
      <w:pPr>
        <w:pStyle w:val="BodyText"/>
        <w:numPr>
          <w:ilvl w:val="0"/>
          <w:numId w:val="62"/>
        </w:numPr>
        <w:spacing w:line="240" w:lineRule="auto"/>
        <w:rPr>
          <w:sz w:val="21"/>
          <w:szCs w:val="21"/>
          <w:u w:color="0070C0"/>
          <w:lang w:val="en-AU"/>
        </w:rPr>
      </w:pPr>
      <w:r w:rsidRPr="002D33EE">
        <w:rPr>
          <w:sz w:val="21"/>
          <w:szCs w:val="21"/>
          <w:u w:color="0070C0"/>
          <w:lang w:val="en-AU"/>
        </w:rPr>
        <w:t xml:space="preserve">World Health Organisation, </w:t>
      </w:r>
      <w:r w:rsidRPr="002D33EE">
        <w:rPr>
          <w:i/>
          <w:iCs/>
          <w:sz w:val="21"/>
          <w:szCs w:val="21"/>
          <w:u w:color="0070C0"/>
          <w:lang w:val="en-AU"/>
        </w:rPr>
        <w:t>Coronavirus (COVID-19) Dashboard: Papua New Guinea.</w:t>
      </w:r>
      <w:r w:rsidRPr="002D33EE">
        <w:rPr>
          <w:sz w:val="21"/>
          <w:szCs w:val="21"/>
          <w:u w:color="0070C0"/>
          <w:lang w:val="en-AU"/>
        </w:rPr>
        <w:t xml:space="preserve"> Available at: </w:t>
      </w:r>
      <w:hyperlink r:id="rId33" w:history="1">
        <w:r w:rsidRPr="002D33EE">
          <w:rPr>
            <w:rStyle w:val="Hyperlink"/>
            <w:rFonts w:cstheme="minorBidi"/>
            <w:sz w:val="21"/>
            <w:szCs w:val="21"/>
            <w:lang w:val="en-AU"/>
          </w:rPr>
          <w:t>https://covid19.who.int/region/wpro/country/pg</w:t>
        </w:r>
      </w:hyperlink>
      <w:r w:rsidRPr="002D33EE">
        <w:rPr>
          <w:sz w:val="21"/>
          <w:szCs w:val="21"/>
          <w:u w:color="0070C0"/>
          <w:lang w:val="en-AU"/>
        </w:rPr>
        <w:t xml:space="preserve"> </w:t>
      </w:r>
    </w:p>
    <w:p w14:paraId="6D5A37A8" w14:textId="7656BCBE" w:rsidR="003141BB" w:rsidRPr="002D33EE" w:rsidRDefault="003141BB" w:rsidP="00B2075E">
      <w:pPr>
        <w:pStyle w:val="BodyText"/>
        <w:numPr>
          <w:ilvl w:val="0"/>
          <w:numId w:val="62"/>
        </w:numPr>
        <w:rPr>
          <w:sz w:val="21"/>
          <w:szCs w:val="21"/>
          <w:u w:color="0070C0"/>
          <w:lang w:val="en-AU"/>
        </w:rPr>
      </w:pPr>
      <w:r w:rsidRPr="002D33EE">
        <w:rPr>
          <w:sz w:val="21"/>
          <w:szCs w:val="21"/>
          <w:u w:color="0070C0"/>
          <w:lang w:val="en-AU"/>
        </w:rPr>
        <w:t>United Nations Development Programme, Socio-Economic Impact Assessment of COVID-19 on Papua New Guinea (Mar 2020)</w:t>
      </w:r>
    </w:p>
    <w:p w14:paraId="1E43E5FB" w14:textId="31CAEA33" w:rsidR="000F0C9C" w:rsidRPr="002D33EE" w:rsidRDefault="003141BB" w:rsidP="00B2075E">
      <w:pPr>
        <w:pStyle w:val="BodyText"/>
        <w:numPr>
          <w:ilvl w:val="0"/>
          <w:numId w:val="62"/>
        </w:numPr>
        <w:spacing w:before="60" w:line="240" w:lineRule="auto"/>
        <w:rPr>
          <w:sz w:val="21"/>
          <w:szCs w:val="21"/>
          <w:u w:color="0070C0"/>
          <w:lang w:val="en-AU"/>
        </w:rPr>
      </w:pPr>
      <w:r w:rsidRPr="002D33EE">
        <w:rPr>
          <w:sz w:val="21"/>
          <w:szCs w:val="21"/>
          <w:u w:color="0070C0"/>
          <w:lang w:val="en-AU"/>
        </w:rPr>
        <w:t xml:space="preserve">The World Bank, Country Profile Data – PNG, </w:t>
      </w:r>
      <w:hyperlink r:id="rId34" w:history="1">
        <w:r w:rsidRPr="002D33EE">
          <w:rPr>
            <w:rStyle w:val="Hyperlink"/>
            <w:rFonts w:cstheme="minorBidi"/>
            <w:sz w:val="21"/>
            <w:szCs w:val="21"/>
            <w:lang w:val="en-AU"/>
          </w:rPr>
          <w:t>https://data.worldbank.org/country/PG</w:t>
        </w:r>
      </w:hyperlink>
      <w:r w:rsidR="000F0C9C" w:rsidRPr="002D33EE">
        <w:rPr>
          <w:sz w:val="21"/>
          <w:szCs w:val="21"/>
          <w:u w:color="0070C0"/>
          <w:lang w:val="en-AU"/>
        </w:rPr>
        <w:t xml:space="preserve"> </w:t>
      </w:r>
    </w:p>
    <w:p w14:paraId="3480AC2B" w14:textId="77777777" w:rsidR="000F0C9C" w:rsidRPr="002D33EE" w:rsidRDefault="000F0C9C" w:rsidP="00B2075E">
      <w:pPr>
        <w:pStyle w:val="BodyText"/>
        <w:numPr>
          <w:ilvl w:val="0"/>
          <w:numId w:val="62"/>
        </w:numPr>
        <w:spacing w:before="60" w:line="240" w:lineRule="auto"/>
        <w:rPr>
          <w:sz w:val="21"/>
          <w:szCs w:val="21"/>
          <w:u w:color="0070C0"/>
          <w:lang w:val="en-AU"/>
        </w:rPr>
      </w:pPr>
      <w:r w:rsidRPr="002D33EE">
        <w:rPr>
          <w:sz w:val="21"/>
          <w:szCs w:val="21"/>
          <w:u w:color="0070C0"/>
          <w:lang w:val="en-AU"/>
        </w:rPr>
        <w:t xml:space="preserve">Maisonneuve, G.  </w:t>
      </w:r>
      <w:r w:rsidRPr="002D33EE">
        <w:rPr>
          <w:i/>
          <w:iCs/>
          <w:sz w:val="21"/>
          <w:szCs w:val="21"/>
          <w:u w:color="0070C0"/>
          <w:lang w:val="en-AU"/>
        </w:rPr>
        <w:t>The Women’s Movement in Papua New Guinea as a vehicle to Enhance Women’s Participation in Development, Contemporary PNG Studies</w:t>
      </w:r>
      <w:r w:rsidRPr="002D33EE">
        <w:rPr>
          <w:sz w:val="21"/>
          <w:szCs w:val="21"/>
          <w:u w:color="0070C0"/>
          <w:lang w:val="en-AU"/>
        </w:rPr>
        <w:t>: DWU Research Journal Vol. 4. (2006)</w:t>
      </w:r>
    </w:p>
    <w:p w14:paraId="4759AD63" w14:textId="77777777" w:rsidR="000F0C9C" w:rsidRPr="002D33EE" w:rsidRDefault="000F0C9C" w:rsidP="00B2075E">
      <w:pPr>
        <w:pStyle w:val="BodyText"/>
        <w:numPr>
          <w:ilvl w:val="0"/>
          <w:numId w:val="62"/>
        </w:numPr>
        <w:spacing w:before="60" w:line="240" w:lineRule="auto"/>
        <w:rPr>
          <w:sz w:val="21"/>
          <w:szCs w:val="21"/>
          <w:u w:color="0070C0"/>
          <w:lang w:val="en-AU"/>
        </w:rPr>
      </w:pPr>
      <w:r w:rsidRPr="002D33EE">
        <w:rPr>
          <w:sz w:val="21"/>
          <w:szCs w:val="21"/>
          <w:u w:color="0070C0"/>
          <w:lang w:val="en-AU"/>
        </w:rPr>
        <w:t xml:space="preserve">United Nations Development Programme, </w:t>
      </w:r>
      <w:r w:rsidRPr="002D33EE">
        <w:rPr>
          <w:i/>
          <w:iCs/>
          <w:sz w:val="21"/>
          <w:szCs w:val="21"/>
          <w:u w:color="0070C0"/>
          <w:lang w:val="en-AU"/>
        </w:rPr>
        <w:t>About Papua New Guinea</w:t>
      </w:r>
      <w:r w:rsidRPr="002D33EE">
        <w:rPr>
          <w:sz w:val="21"/>
          <w:szCs w:val="21"/>
          <w:u w:color="0070C0"/>
          <w:lang w:val="en-AU"/>
        </w:rPr>
        <w:t xml:space="preserve">, Available At: </w:t>
      </w:r>
      <w:hyperlink r:id="rId35" w:history="1">
        <w:r w:rsidRPr="002D33EE">
          <w:rPr>
            <w:rStyle w:val="Hyperlink"/>
            <w:rFonts w:cstheme="minorBidi"/>
            <w:sz w:val="21"/>
            <w:szCs w:val="21"/>
            <w:lang w:val="en-AU"/>
          </w:rPr>
          <w:t>https://www.pg.undp.org/content/papuanewguinea/en/home/countryinfo.html</w:t>
        </w:r>
      </w:hyperlink>
      <w:r w:rsidRPr="002D33EE">
        <w:rPr>
          <w:sz w:val="21"/>
          <w:szCs w:val="21"/>
          <w:u w:color="0070C0"/>
          <w:lang w:val="en-AU"/>
        </w:rPr>
        <w:t xml:space="preserve">  </w:t>
      </w:r>
    </w:p>
    <w:p w14:paraId="565D788B" w14:textId="77777777" w:rsidR="000F0C9C" w:rsidRPr="002D33EE" w:rsidRDefault="000F0C9C" w:rsidP="00B2075E">
      <w:pPr>
        <w:pStyle w:val="BodyText"/>
        <w:numPr>
          <w:ilvl w:val="0"/>
          <w:numId w:val="62"/>
        </w:numPr>
        <w:spacing w:before="60" w:line="240" w:lineRule="auto"/>
        <w:rPr>
          <w:sz w:val="21"/>
          <w:szCs w:val="21"/>
          <w:u w:color="0070C0"/>
          <w:lang w:val="en-AU"/>
        </w:rPr>
      </w:pPr>
      <w:r w:rsidRPr="002D33EE">
        <w:rPr>
          <w:sz w:val="21"/>
          <w:szCs w:val="21"/>
          <w:u w:color="0070C0"/>
          <w:lang w:val="en-AU"/>
        </w:rPr>
        <w:t xml:space="preserve">UN Women, </w:t>
      </w:r>
      <w:r w:rsidRPr="002D33EE">
        <w:rPr>
          <w:i/>
          <w:iCs/>
          <w:sz w:val="21"/>
          <w:szCs w:val="21"/>
          <w:u w:color="0070C0"/>
          <w:lang w:val="en-AU"/>
        </w:rPr>
        <w:t>About UN Women Papua New Guinea</w:t>
      </w:r>
      <w:r w:rsidRPr="002D33EE">
        <w:rPr>
          <w:sz w:val="21"/>
          <w:szCs w:val="21"/>
          <w:u w:color="0070C0"/>
          <w:lang w:val="en-AU"/>
        </w:rPr>
        <w:t xml:space="preserve">, </w:t>
      </w:r>
      <w:hyperlink r:id="rId36" w:history="1">
        <w:r w:rsidRPr="002D33EE">
          <w:rPr>
            <w:rStyle w:val="Hyperlink"/>
            <w:rFonts w:cstheme="minorBidi"/>
            <w:sz w:val="21"/>
            <w:szCs w:val="21"/>
            <w:lang w:val="en-AU"/>
          </w:rPr>
          <w:t>https://asiapacific.unwomen.org/en/countries/png/about-un-women-png</w:t>
        </w:r>
      </w:hyperlink>
      <w:r w:rsidRPr="002D33EE">
        <w:rPr>
          <w:sz w:val="21"/>
          <w:szCs w:val="21"/>
          <w:u w:color="0070C0"/>
          <w:lang w:val="en-AU"/>
        </w:rPr>
        <w:t xml:space="preserve"> </w:t>
      </w:r>
    </w:p>
    <w:p w14:paraId="2017F9E3" w14:textId="0644F778" w:rsidR="005C21BE" w:rsidRPr="002D33EE" w:rsidRDefault="005C21BE" w:rsidP="00B2075E">
      <w:pPr>
        <w:pStyle w:val="BodyText"/>
        <w:numPr>
          <w:ilvl w:val="0"/>
          <w:numId w:val="62"/>
        </w:numPr>
        <w:spacing w:before="60" w:line="240" w:lineRule="auto"/>
        <w:rPr>
          <w:sz w:val="21"/>
          <w:szCs w:val="21"/>
          <w:lang w:val="en-AU"/>
        </w:rPr>
      </w:pPr>
      <w:r w:rsidRPr="002D33EE">
        <w:rPr>
          <w:sz w:val="21"/>
          <w:szCs w:val="21"/>
          <w:lang w:val="en-AU"/>
        </w:rPr>
        <w:t xml:space="preserve">Expensive English: an accessible language approach for PNG agriculture development. University of Canberra </w:t>
      </w:r>
    </w:p>
    <w:p w14:paraId="224E4A9C" w14:textId="77777777" w:rsidR="003141BB" w:rsidRPr="002D33EE" w:rsidRDefault="003141BB" w:rsidP="00B2075E">
      <w:pPr>
        <w:pStyle w:val="BodyText"/>
        <w:numPr>
          <w:ilvl w:val="0"/>
          <w:numId w:val="62"/>
        </w:numPr>
        <w:spacing w:line="240" w:lineRule="auto"/>
        <w:rPr>
          <w:sz w:val="21"/>
          <w:szCs w:val="21"/>
          <w:lang w:val="en-AU"/>
        </w:rPr>
      </w:pPr>
      <w:r w:rsidRPr="002D33EE">
        <w:rPr>
          <w:sz w:val="21"/>
          <w:szCs w:val="21"/>
          <w:lang w:val="en-AU"/>
        </w:rPr>
        <w:t xml:space="preserve">Lowy Institute, </w:t>
      </w:r>
      <w:r w:rsidRPr="002D33EE">
        <w:rPr>
          <w:i/>
          <w:iCs/>
          <w:sz w:val="21"/>
          <w:szCs w:val="21"/>
          <w:lang w:val="en-AU"/>
        </w:rPr>
        <w:t>Demanding the Future: Navigating the Pacific's Youth Bulge</w:t>
      </w:r>
      <w:r w:rsidRPr="002D33EE">
        <w:rPr>
          <w:sz w:val="21"/>
          <w:szCs w:val="21"/>
          <w:lang w:val="en-AU"/>
        </w:rPr>
        <w:t xml:space="preserve"> (2020). Available at:  </w:t>
      </w:r>
      <w:hyperlink r:id="rId37" w:history="1">
        <w:r w:rsidRPr="002D33EE">
          <w:rPr>
            <w:rStyle w:val="Hyperlink"/>
            <w:rFonts w:cstheme="minorBidi"/>
            <w:sz w:val="21"/>
            <w:szCs w:val="21"/>
            <w:lang w:val="en-AU"/>
          </w:rPr>
          <w:t>https://www.lowyinstitute.org/publications/demanding-future-navigating-pacific-youth-bulge</w:t>
        </w:r>
      </w:hyperlink>
      <w:r w:rsidRPr="002D33EE">
        <w:rPr>
          <w:sz w:val="21"/>
          <w:szCs w:val="21"/>
          <w:lang w:val="en-AU"/>
        </w:rPr>
        <w:t xml:space="preserve"> </w:t>
      </w:r>
    </w:p>
    <w:p w14:paraId="30910EBA" w14:textId="77777777" w:rsidR="003141BB" w:rsidRPr="002D33EE" w:rsidRDefault="003141BB" w:rsidP="00B2075E">
      <w:pPr>
        <w:pStyle w:val="BodyText"/>
        <w:numPr>
          <w:ilvl w:val="0"/>
          <w:numId w:val="62"/>
        </w:numPr>
        <w:spacing w:line="240" w:lineRule="auto"/>
        <w:rPr>
          <w:sz w:val="21"/>
          <w:szCs w:val="21"/>
          <w:lang w:val="en-AU"/>
        </w:rPr>
      </w:pPr>
      <w:r w:rsidRPr="002D33EE">
        <w:rPr>
          <w:sz w:val="21"/>
          <w:szCs w:val="21"/>
          <w:lang w:val="en-AU"/>
        </w:rPr>
        <w:t xml:space="preserve">Robinson, R. </w:t>
      </w:r>
      <w:r w:rsidRPr="002D33EE">
        <w:rPr>
          <w:i/>
          <w:iCs/>
          <w:sz w:val="21"/>
          <w:szCs w:val="21"/>
          <w:lang w:val="en-AU"/>
        </w:rPr>
        <w:t>Inclusive Governance in Papua New Guinea</w:t>
      </w:r>
      <w:r w:rsidRPr="002D33EE">
        <w:rPr>
          <w:sz w:val="21"/>
          <w:szCs w:val="21"/>
          <w:lang w:val="en-AU"/>
        </w:rPr>
        <w:t xml:space="preserve"> (2018). Available at: https://www.care.org.au/wp-content/uploads/2018/10/PNG-GovernanceReport.pdf</w:t>
      </w:r>
    </w:p>
    <w:p w14:paraId="0BB330A8" w14:textId="77777777" w:rsidR="003141BB" w:rsidRPr="002D33EE" w:rsidRDefault="003141BB" w:rsidP="00B2075E">
      <w:pPr>
        <w:pStyle w:val="BodyText"/>
        <w:numPr>
          <w:ilvl w:val="0"/>
          <w:numId w:val="62"/>
        </w:numPr>
        <w:spacing w:line="240" w:lineRule="auto"/>
        <w:rPr>
          <w:sz w:val="21"/>
          <w:szCs w:val="21"/>
          <w:lang w:val="en-AU"/>
        </w:rPr>
      </w:pPr>
      <w:r w:rsidRPr="002D33EE">
        <w:rPr>
          <w:sz w:val="21"/>
          <w:szCs w:val="21"/>
          <w:lang w:val="en-AU"/>
        </w:rPr>
        <w:t xml:space="preserve">Howes, S., </w:t>
      </w:r>
      <w:proofErr w:type="spellStart"/>
      <w:r w:rsidRPr="002D33EE">
        <w:rPr>
          <w:sz w:val="21"/>
          <w:szCs w:val="21"/>
          <w:lang w:val="en-AU"/>
        </w:rPr>
        <w:t>Mambon</w:t>
      </w:r>
      <w:proofErr w:type="spellEnd"/>
      <w:r w:rsidRPr="002D33EE">
        <w:rPr>
          <w:sz w:val="21"/>
          <w:szCs w:val="21"/>
          <w:lang w:val="en-AU"/>
        </w:rPr>
        <w:t xml:space="preserve">, K., </w:t>
      </w:r>
      <w:r w:rsidRPr="002D33EE">
        <w:rPr>
          <w:i/>
          <w:iCs/>
          <w:sz w:val="21"/>
          <w:szCs w:val="21"/>
          <w:lang w:val="en-AU"/>
        </w:rPr>
        <w:t>PNG’s Plummeting Vaccination Rates: Now the Lowest in The World</w:t>
      </w:r>
      <w:r w:rsidRPr="002D33EE">
        <w:rPr>
          <w:sz w:val="21"/>
          <w:szCs w:val="21"/>
          <w:lang w:val="en-AU"/>
        </w:rPr>
        <w:t xml:space="preserve">? (2021) Available at: </w:t>
      </w:r>
      <w:hyperlink r:id="rId38" w:history="1">
        <w:r w:rsidRPr="002D33EE">
          <w:rPr>
            <w:rStyle w:val="Hyperlink"/>
            <w:rFonts w:cstheme="minorBidi"/>
            <w:sz w:val="21"/>
            <w:szCs w:val="21"/>
            <w:lang w:val="en-AU"/>
          </w:rPr>
          <w:t>https://devpolicy.org/pngs-plummeting-vaccination-rates-now-lowest-in-world-20210830/</w:t>
        </w:r>
      </w:hyperlink>
      <w:r w:rsidRPr="002D33EE">
        <w:rPr>
          <w:sz w:val="21"/>
          <w:szCs w:val="21"/>
          <w:lang w:val="en-AU"/>
        </w:rPr>
        <w:t xml:space="preserve">  </w:t>
      </w:r>
    </w:p>
    <w:p w14:paraId="52DA4238" w14:textId="77777777" w:rsidR="005C21BE" w:rsidRPr="002D33EE" w:rsidRDefault="005C21BE" w:rsidP="00B2075E">
      <w:pPr>
        <w:pStyle w:val="BodyText"/>
        <w:numPr>
          <w:ilvl w:val="0"/>
          <w:numId w:val="62"/>
        </w:numPr>
        <w:spacing w:before="60" w:line="240" w:lineRule="auto"/>
        <w:rPr>
          <w:sz w:val="21"/>
          <w:szCs w:val="21"/>
          <w:lang w:val="en-AU"/>
        </w:rPr>
      </w:pPr>
      <w:r w:rsidRPr="002D33EE">
        <w:rPr>
          <w:sz w:val="21"/>
          <w:szCs w:val="21"/>
          <w:lang w:val="en-AU"/>
        </w:rPr>
        <w:t>Parenting for Child Development: The development and preliminary pilot of a parenting intervention to reduce violence against children in Papua New Guinea (UNICEF and Menzies)</w:t>
      </w:r>
    </w:p>
    <w:p w14:paraId="1A2B467F" w14:textId="77777777" w:rsidR="005C21BE" w:rsidRPr="002D33EE" w:rsidRDefault="005C21BE" w:rsidP="00B2075E">
      <w:pPr>
        <w:pStyle w:val="BodyText"/>
        <w:numPr>
          <w:ilvl w:val="0"/>
          <w:numId w:val="62"/>
        </w:numPr>
        <w:spacing w:before="60" w:line="240" w:lineRule="auto"/>
        <w:rPr>
          <w:sz w:val="21"/>
          <w:szCs w:val="21"/>
          <w:lang w:val="en-AU"/>
        </w:rPr>
      </w:pPr>
      <w:r w:rsidRPr="002D33EE">
        <w:rPr>
          <w:sz w:val="21"/>
          <w:szCs w:val="21"/>
          <w:lang w:val="en-AU"/>
        </w:rPr>
        <w:t xml:space="preserve">Gender challenges to Financial Inclusion in Papua New Guinea (ANU and CARE CISP) </w:t>
      </w:r>
      <w:hyperlink r:id="rId39" w:history="1">
        <w:r w:rsidRPr="002D33EE">
          <w:rPr>
            <w:rStyle w:val="Hyperlink"/>
            <w:rFonts w:cstheme="minorBidi"/>
            <w:sz w:val="21"/>
            <w:szCs w:val="21"/>
            <w:lang w:val="en-AU"/>
          </w:rPr>
          <w:t>https://pacificwomen.org/wp-content/uploads/2017/12/Eves-Titus-Gender-Challenges-to-Financial-Inclusion-2017-1.pdf</w:t>
        </w:r>
      </w:hyperlink>
      <w:r w:rsidRPr="002D33EE">
        <w:rPr>
          <w:sz w:val="21"/>
          <w:szCs w:val="21"/>
          <w:lang w:val="en-AU"/>
        </w:rPr>
        <w:t xml:space="preserve"> </w:t>
      </w:r>
    </w:p>
    <w:p w14:paraId="093C3C0C" w14:textId="77777777" w:rsidR="005C21BE" w:rsidRPr="002D33EE" w:rsidRDefault="005C21BE" w:rsidP="00B2075E">
      <w:pPr>
        <w:pStyle w:val="BodyText"/>
        <w:numPr>
          <w:ilvl w:val="0"/>
          <w:numId w:val="62"/>
        </w:numPr>
        <w:spacing w:before="60" w:line="240" w:lineRule="auto"/>
        <w:rPr>
          <w:sz w:val="21"/>
          <w:szCs w:val="21"/>
          <w:lang w:val="en-AU"/>
        </w:rPr>
      </w:pPr>
      <w:r w:rsidRPr="002D33EE">
        <w:rPr>
          <w:sz w:val="21"/>
          <w:szCs w:val="21"/>
          <w:lang w:val="en-AU"/>
        </w:rPr>
        <w:t xml:space="preserve">Experiences of female candidates in PNG National General Elections (ANU) </w:t>
      </w:r>
      <w:hyperlink r:id="rId40" w:history="1">
        <w:r w:rsidRPr="002D33EE">
          <w:rPr>
            <w:rStyle w:val="Hyperlink"/>
            <w:rFonts w:cstheme="minorBidi"/>
            <w:sz w:val="21"/>
            <w:szCs w:val="21"/>
            <w:lang w:val="en-AU"/>
          </w:rPr>
          <w:t>https://bellschool.anu.edu.au/sites/default/files/publications/attachments/2017-12/ib-2017-38_baker.pdf</w:t>
        </w:r>
      </w:hyperlink>
      <w:r w:rsidRPr="002D33EE">
        <w:rPr>
          <w:sz w:val="21"/>
          <w:szCs w:val="21"/>
          <w:lang w:val="en-AU"/>
        </w:rPr>
        <w:t xml:space="preserve"> </w:t>
      </w:r>
    </w:p>
    <w:p w14:paraId="5AE65492" w14:textId="3547F3B4" w:rsidR="000F0C9C" w:rsidRPr="002D33EE" w:rsidRDefault="000F0C9C" w:rsidP="00B2075E">
      <w:pPr>
        <w:pStyle w:val="BodyText"/>
        <w:numPr>
          <w:ilvl w:val="0"/>
          <w:numId w:val="62"/>
        </w:numPr>
        <w:spacing w:before="60" w:line="240" w:lineRule="auto"/>
        <w:rPr>
          <w:sz w:val="21"/>
          <w:szCs w:val="21"/>
          <w:u w:color="0070C0"/>
          <w:lang w:val="en-AU"/>
        </w:rPr>
      </w:pPr>
      <w:r w:rsidRPr="002D33EE">
        <w:rPr>
          <w:sz w:val="21"/>
          <w:szCs w:val="21"/>
          <w:u w:color="0070C0"/>
          <w:lang w:val="en-AU"/>
        </w:rPr>
        <w:t xml:space="preserve">Edwards, J., </w:t>
      </w:r>
      <w:r w:rsidRPr="002D33EE">
        <w:rPr>
          <w:i/>
          <w:iCs/>
          <w:sz w:val="21"/>
          <w:szCs w:val="21"/>
          <w:u w:color="0070C0"/>
          <w:lang w:val="en-AU"/>
        </w:rPr>
        <w:t>Gender and Education Assessment, Papua New Guinea: A review of the Literature on Girls and Education</w:t>
      </w:r>
      <w:r w:rsidRPr="002D33EE">
        <w:rPr>
          <w:sz w:val="21"/>
          <w:szCs w:val="21"/>
          <w:u w:color="0070C0"/>
          <w:lang w:val="en-AU"/>
        </w:rPr>
        <w:t xml:space="preserve"> (2015). Haley, N. </w:t>
      </w:r>
      <w:r w:rsidRPr="002D33EE">
        <w:rPr>
          <w:i/>
          <w:iCs/>
          <w:sz w:val="21"/>
          <w:szCs w:val="21"/>
          <w:u w:color="0070C0"/>
          <w:lang w:val="en-AU"/>
        </w:rPr>
        <w:t>State of the Service: Women’s Participation in The Public Sector of PNG</w:t>
      </w:r>
      <w:r w:rsidRPr="002D33EE">
        <w:rPr>
          <w:sz w:val="21"/>
          <w:szCs w:val="21"/>
          <w:u w:color="0070C0"/>
          <w:lang w:val="en-AU"/>
        </w:rPr>
        <w:t xml:space="preserve"> (2016)</w:t>
      </w:r>
    </w:p>
    <w:p w14:paraId="65F80112" w14:textId="6CF998E2" w:rsidR="00442FB7" w:rsidRPr="002D33EE" w:rsidRDefault="00442FB7" w:rsidP="00B2075E">
      <w:pPr>
        <w:pStyle w:val="BodyText"/>
        <w:numPr>
          <w:ilvl w:val="0"/>
          <w:numId w:val="62"/>
        </w:numPr>
        <w:spacing w:before="60" w:line="240" w:lineRule="auto"/>
        <w:rPr>
          <w:sz w:val="21"/>
          <w:szCs w:val="21"/>
          <w:lang w:val="en-AU"/>
        </w:rPr>
      </w:pPr>
      <w:proofErr w:type="spellStart"/>
      <w:r w:rsidRPr="002D33EE">
        <w:rPr>
          <w:sz w:val="21"/>
          <w:szCs w:val="21"/>
          <w:u w:color="0070C0"/>
          <w:lang w:val="en-AU"/>
        </w:rPr>
        <w:t>Toksave</w:t>
      </w:r>
      <w:proofErr w:type="spellEnd"/>
      <w:r w:rsidRPr="002D33EE">
        <w:rPr>
          <w:sz w:val="21"/>
          <w:szCs w:val="21"/>
          <w:u w:color="0070C0"/>
          <w:lang w:val="en-AU"/>
        </w:rPr>
        <w:t xml:space="preserve"> Pacific Gender Resource now live | Department of Pacific Affairs (anu.edu.au)</w:t>
      </w:r>
    </w:p>
    <w:p w14:paraId="764E058C" w14:textId="2611B582" w:rsidR="00442FB7" w:rsidRPr="002D33EE" w:rsidRDefault="000F0C9C" w:rsidP="00B2075E">
      <w:pPr>
        <w:pStyle w:val="BodyText"/>
        <w:numPr>
          <w:ilvl w:val="0"/>
          <w:numId w:val="62"/>
        </w:numPr>
        <w:spacing w:before="60" w:line="240" w:lineRule="auto"/>
        <w:rPr>
          <w:sz w:val="21"/>
          <w:szCs w:val="21"/>
          <w:lang w:val="en-AU"/>
        </w:rPr>
      </w:pPr>
      <w:r w:rsidRPr="002D33EE">
        <w:rPr>
          <w:sz w:val="21"/>
          <w:szCs w:val="21"/>
          <w:lang w:val="en-AU"/>
        </w:rPr>
        <w:lastRenderedPageBreak/>
        <w:t xml:space="preserve">Equity Economics, </w:t>
      </w:r>
      <w:r w:rsidR="00442FB7" w:rsidRPr="002D33EE">
        <w:rPr>
          <w:i/>
          <w:iCs/>
          <w:sz w:val="21"/>
          <w:szCs w:val="21"/>
          <w:lang w:val="en-AU"/>
        </w:rPr>
        <w:t xml:space="preserve">Gender </w:t>
      </w:r>
      <w:r w:rsidRPr="002D33EE">
        <w:rPr>
          <w:i/>
          <w:iCs/>
          <w:sz w:val="21"/>
          <w:szCs w:val="21"/>
          <w:lang w:val="en-AU"/>
        </w:rPr>
        <w:t>E</w:t>
      </w:r>
      <w:r w:rsidR="00442FB7" w:rsidRPr="002D33EE">
        <w:rPr>
          <w:i/>
          <w:iCs/>
          <w:sz w:val="21"/>
          <w:szCs w:val="21"/>
          <w:lang w:val="en-AU"/>
        </w:rPr>
        <w:t xml:space="preserve">quity </w:t>
      </w:r>
      <w:r w:rsidRPr="002D33EE">
        <w:rPr>
          <w:i/>
          <w:iCs/>
          <w:sz w:val="21"/>
          <w:szCs w:val="21"/>
          <w:lang w:val="en-AU"/>
        </w:rPr>
        <w:t>&amp; S</w:t>
      </w:r>
      <w:r w:rsidR="00442FB7" w:rsidRPr="002D33EE">
        <w:rPr>
          <w:i/>
          <w:iCs/>
          <w:sz w:val="21"/>
          <w:szCs w:val="21"/>
          <w:lang w:val="en-AU"/>
        </w:rPr>
        <w:t xml:space="preserve">ocial </w:t>
      </w:r>
      <w:r w:rsidRPr="002D33EE">
        <w:rPr>
          <w:i/>
          <w:iCs/>
          <w:sz w:val="21"/>
          <w:szCs w:val="21"/>
          <w:lang w:val="en-AU"/>
        </w:rPr>
        <w:t>I</w:t>
      </w:r>
      <w:r w:rsidR="00442FB7" w:rsidRPr="002D33EE">
        <w:rPr>
          <w:i/>
          <w:iCs/>
          <w:sz w:val="21"/>
          <w:szCs w:val="21"/>
          <w:lang w:val="en-AU"/>
        </w:rPr>
        <w:t xml:space="preserve">nclusion in Papua New Guinea’s </w:t>
      </w:r>
      <w:r w:rsidRPr="002D33EE">
        <w:rPr>
          <w:i/>
          <w:iCs/>
          <w:sz w:val="21"/>
          <w:szCs w:val="21"/>
          <w:lang w:val="en-AU"/>
        </w:rPr>
        <w:t>P</w:t>
      </w:r>
      <w:r w:rsidR="00442FB7" w:rsidRPr="002D33EE">
        <w:rPr>
          <w:i/>
          <w:iCs/>
          <w:sz w:val="21"/>
          <w:szCs w:val="21"/>
          <w:lang w:val="en-AU"/>
        </w:rPr>
        <w:t xml:space="preserve">ublic </w:t>
      </w:r>
      <w:r w:rsidRPr="002D33EE">
        <w:rPr>
          <w:i/>
          <w:iCs/>
          <w:sz w:val="21"/>
          <w:szCs w:val="21"/>
          <w:lang w:val="en-AU"/>
        </w:rPr>
        <w:t>S</w:t>
      </w:r>
      <w:r w:rsidR="00442FB7" w:rsidRPr="002D33EE">
        <w:rPr>
          <w:i/>
          <w:iCs/>
          <w:sz w:val="21"/>
          <w:szCs w:val="21"/>
          <w:lang w:val="en-AU"/>
        </w:rPr>
        <w:t xml:space="preserve">ector: </w:t>
      </w:r>
      <w:r w:rsidRPr="002D33EE">
        <w:rPr>
          <w:i/>
          <w:iCs/>
          <w:sz w:val="21"/>
          <w:szCs w:val="21"/>
          <w:lang w:val="en-AU"/>
        </w:rPr>
        <w:t>M</w:t>
      </w:r>
      <w:r w:rsidR="00442FB7" w:rsidRPr="002D33EE">
        <w:rPr>
          <w:i/>
          <w:iCs/>
          <w:sz w:val="21"/>
          <w:szCs w:val="21"/>
          <w:lang w:val="en-AU"/>
        </w:rPr>
        <w:t xml:space="preserve">easuring </w:t>
      </w:r>
      <w:r w:rsidRPr="002D33EE">
        <w:rPr>
          <w:i/>
          <w:iCs/>
          <w:sz w:val="21"/>
          <w:szCs w:val="21"/>
          <w:lang w:val="en-AU"/>
        </w:rPr>
        <w:t>I</w:t>
      </w:r>
      <w:r w:rsidR="00442FB7" w:rsidRPr="002D33EE">
        <w:rPr>
          <w:i/>
          <w:iCs/>
          <w:sz w:val="21"/>
          <w:szCs w:val="21"/>
          <w:lang w:val="en-AU"/>
        </w:rPr>
        <w:t>mpact</w:t>
      </w:r>
      <w:r w:rsidR="00442FB7" w:rsidRPr="002D33EE">
        <w:rPr>
          <w:sz w:val="21"/>
          <w:szCs w:val="21"/>
          <w:lang w:val="en-AU"/>
        </w:rPr>
        <w:t>. Aug 2021</w:t>
      </w:r>
    </w:p>
    <w:p w14:paraId="2A37CF49" w14:textId="6078C7DF" w:rsidR="00442FB7" w:rsidRPr="002D33EE" w:rsidRDefault="009F6BCF" w:rsidP="00B2075E">
      <w:pPr>
        <w:pStyle w:val="BodyText"/>
        <w:numPr>
          <w:ilvl w:val="0"/>
          <w:numId w:val="62"/>
        </w:numPr>
        <w:spacing w:before="60" w:line="240" w:lineRule="auto"/>
        <w:rPr>
          <w:sz w:val="21"/>
          <w:szCs w:val="21"/>
          <w:lang w:val="en-AU"/>
        </w:rPr>
      </w:pPr>
      <w:r w:rsidRPr="002D33EE">
        <w:rPr>
          <w:sz w:val="21"/>
          <w:szCs w:val="21"/>
          <w:lang w:val="en-AU"/>
        </w:rPr>
        <w:t xml:space="preserve">Voigt Graf C, Cornford R., </w:t>
      </w:r>
      <w:r w:rsidRPr="002D33EE">
        <w:rPr>
          <w:i/>
          <w:iCs/>
          <w:sz w:val="21"/>
          <w:szCs w:val="21"/>
          <w:lang w:val="en-AU"/>
        </w:rPr>
        <w:t>The business case for increasing women’s participation in the Papua New Guinea economy</w:t>
      </w:r>
      <w:r w:rsidRPr="002D33EE">
        <w:rPr>
          <w:sz w:val="21"/>
          <w:szCs w:val="21"/>
          <w:lang w:val="en-AU"/>
        </w:rPr>
        <w:t xml:space="preserve"> (2019)</w:t>
      </w:r>
      <w:r w:rsidR="00442FB7" w:rsidRPr="002D33EE">
        <w:rPr>
          <w:sz w:val="21"/>
          <w:szCs w:val="21"/>
          <w:lang w:val="en-AU"/>
        </w:rPr>
        <w:t>.</w:t>
      </w:r>
    </w:p>
    <w:p w14:paraId="410C13BB" w14:textId="77777777" w:rsidR="005C21BE" w:rsidRPr="002D33EE" w:rsidRDefault="005C21BE" w:rsidP="00B2075E">
      <w:pPr>
        <w:pStyle w:val="BodyText"/>
        <w:numPr>
          <w:ilvl w:val="0"/>
          <w:numId w:val="62"/>
        </w:numPr>
        <w:spacing w:line="240" w:lineRule="auto"/>
        <w:rPr>
          <w:sz w:val="21"/>
          <w:szCs w:val="21"/>
          <w:lang w:val="en-AU"/>
        </w:rPr>
      </w:pPr>
      <w:r w:rsidRPr="002D33EE">
        <w:rPr>
          <w:sz w:val="21"/>
          <w:szCs w:val="21"/>
          <w:lang w:val="en-AU"/>
        </w:rPr>
        <w:t xml:space="preserve">United Nations Population Fund (UNFPA), </w:t>
      </w:r>
      <w:r w:rsidRPr="002D33EE">
        <w:rPr>
          <w:i/>
          <w:iCs/>
          <w:sz w:val="21"/>
          <w:szCs w:val="21"/>
          <w:lang w:val="en-AU"/>
        </w:rPr>
        <w:t>Spotlight Initiative to Eliminate Violence Against Women and Girls</w:t>
      </w:r>
      <w:r w:rsidRPr="002D33EE">
        <w:rPr>
          <w:sz w:val="21"/>
          <w:szCs w:val="21"/>
          <w:lang w:val="en-AU"/>
        </w:rPr>
        <w:t xml:space="preserve">, Available at: </w:t>
      </w:r>
      <w:hyperlink r:id="rId41" w:history="1">
        <w:r w:rsidRPr="002D33EE">
          <w:rPr>
            <w:rStyle w:val="Hyperlink"/>
            <w:rFonts w:cstheme="minorBidi"/>
            <w:sz w:val="21"/>
            <w:szCs w:val="21"/>
            <w:lang w:val="en-AU"/>
          </w:rPr>
          <w:t>www.spotlightinitiative.org</w:t>
        </w:r>
      </w:hyperlink>
      <w:r w:rsidRPr="002D33EE">
        <w:rPr>
          <w:sz w:val="21"/>
          <w:szCs w:val="21"/>
          <w:lang w:val="en-AU"/>
        </w:rPr>
        <w:t xml:space="preserve">  </w:t>
      </w:r>
    </w:p>
    <w:p w14:paraId="075DC833" w14:textId="77777777" w:rsidR="005C21BE" w:rsidRPr="002D33EE" w:rsidRDefault="005C21BE" w:rsidP="00B2075E">
      <w:pPr>
        <w:pStyle w:val="BodyText"/>
        <w:numPr>
          <w:ilvl w:val="0"/>
          <w:numId w:val="62"/>
        </w:numPr>
        <w:spacing w:line="240" w:lineRule="auto"/>
        <w:rPr>
          <w:sz w:val="21"/>
          <w:szCs w:val="21"/>
          <w:lang w:val="en-AU"/>
        </w:rPr>
      </w:pPr>
      <w:r w:rsidRPr="002D33EE">
        <w:rPr>
          <w:sz w:val="21"/>
          <w:szCs w:val="21"/>
          <w:lang w:val="en-AU"/>
        </w:rPr>
        <w:t xml:space="preserve">Forsyth M et al. </w:t>
      </w:r>
      <w:r w:rsidRPr="002D33EE">
        <w:rPr>
          <w:i/>
          <w:iCs/>
          <w:sz w:val="21"/>
          <w:szCs w:val="21"/>
          <w:lang w:val="en-AU"/>
        </w:rPr>
        <w:t>Ten Preliminary Findings Concerning Sorcery Accusation Related Violence</w:t>
      </w:r>
      <w:r w:rsidRPr="002D33EE">
        <w:rPr>
          <w:sz w:val="21"/>
          <w:szCs w:val="21"/>
          <w:lang w:val="en-AU"/>
        </w:rPr>
        <w:t xml:space="preserve"> </w:t>
      </w:r>
      <w:r w:rsidRPr="002D33EE">
        <w:rPr>
          <w:i/>
          <w:iCs/>
          <w:sz w:val="21"/>
          <w:szCs w:val="21"/>
          <w:lang w:val="en-AU"/>
        </w:rPr>
        <w:t>in Papua New Guinea</w:t>
      </w:r>
      <w:r w:rsidRPr="002D33EE">
        <w:rPr>
          <w:sz w:val="21"/>
          <w:szCs w:val="21"/>
          <w:lang w:val="en-AU"/>
        </w:rPr>
        <w:t xml:space="preserve">. (2019). Available at: </w:t>
      </w:r>
      <w:hyperlink r:id="rId42" w:history="1">
        <w:r w:rsidRPr="002D33EE">
          <w:rPr>
            <w:rStyle w:val="Hyperlink"/>
            <w:rFonts w:cstheme="minorBidi"/>
            <w:sz w:val="21"/>
            <w:szCs w:val="21"/>
            <w:lang w:val="en-AU"/>
          </w:rPr>
          <w:t>https://ssrn.com/abstract=3360817</w:t>
        </w:r>
      </w:hyperlink>
    </w:p>
    <w:p w14:paraId="33D60925" w14:textId="77777777" w:rsidR="005C21BE" w:rsidRPr="002D33EE" w:rsidRDefault="005C21BE" w:rsidP="00B2075E">
      <w:pPr>
        <w:pStyle w:val="BodyText"/>
        <w:numPr>
          <w:ilvl w:val="0"/>
          <w:numId w:val="62"/>
        </w:numPr>
        <w:spacing w:line="240" w:lineRule="auto"/>
        <w:rPr>
          <w:sz w:val="21"/>
          <w:szCs w:val="21"/>
          <w:lang w:val="en-AU"/>
        </w:rPr>
      </w:pPr>
      <w:r w:rsidRPr="002D33EE">
        <w:rPr>
          <w:sz w:val="21"/>
          <w:szCs w:val="21"/>
          <w:lang w:val="en-AU"/>
        </w:rPr>
        <w:t xml:space="preserve">Darko, E., et al, </w:t>
      </w:r>
      <w:r w:rsidRPr="002D33EE">
        <w:rPr>
          <w:i/>
          <w:iCs/>
          <w:sz w:val="21"/>
          <w:szCs w:val="21"/>
          <w:lang w:val="en-AU"/>
        </w:rPr>
        <w:t>Gender Violence in Papua New Guinea</w:t>
      </w:r>
      <w:r w:rsidRPr="002D33EE">
        <w:rPr>
          <w:sz w:val="21"/>
          <w:szCs w:val="21"/>
          <w:lang w:val="en-AU"/>
        </w:rPr>
        <w:t xml:space="preserve"> (2015). Available at:  </w:t>
      </w:r>
      <w:hyperlink r:id="rId43" w:history="1">
        <w:r w:rsidRPr="002D33EE">
          <w:rPr>
            <w:rStyle w:val="Hyperlink"/>
            <w:rFonts w:cstheme="minorBidi"/>
            <w:sz w:val="21"/>
            <w:szCs w:val="21"/>
            <w:lang w:val="en-AU"/>
          </w:rPr>
          <w:t>https://www.odi.org/publications/9887-gender-violence-papua-new-guinea</w:t>
        </w:r>
      </w:hyperlink>
      <w:r w:rsidRPr="002D33EE">
        <w:rPr>
          <w:sz w:val="21"/>
          <w:szCs w:val="21"/>
          <w:lang w:val="en-AU"/>
        </w:rPr>
        <w:t xml:space="preserve"> </w:t>
      </w:r>
    </w:p>
    <w:p w14:paraId="43A8DC80" w14:textId="77777777" w:rsidR="00985E54" w:rsidRPr="002D33EE" w:rsidRDefault="00985E54" w:rsidP="00B2075E">
      <w:pPr>
        <w:pStyle w:val="BodyText"/>
        <w:numPr>
          <w:ilvl w:val="0"/>
          <w:numId w:val="62"/>
        </w:numPr>
        <w:spacing w:before="60" w:line="240" w:lineRule="auto"/>
        <w:rPr>
          <w:sz w:val="21"/>
          <w:szCs w:val="21"/>
          <w:lang w:val="en-AU"/>
        </w:rPr>
      </w:pPr>
      <w:proofErr w:type="spellStart"/>
      <w:r w:rsidRPr="002D33EE">
        <w:rPr>
          <w:sz w:val="21"/>
          <w:szCs w:val="21"/>
          <w:lang w:val="en-AU"/>
        </w:rPr>
        <w:t>Olliver</w:t>
      </w:r>
      <w:proofErr w:type="spellEnd"/>
      <w:r w:rsidRPr="002D33EE">
        <w:rPr>
          <w:sz w:val="21"/>
          <w:szCs w:val="21"/>
          <w:lang w:val="en-AU"/>
        </w:rPr>
        <w:t>, C., Citizen Participation Strategic Framework, PNG-Australia Governance Partnership (2018)</w:t>
      </w:r>
    </w:p>
    <w:p w14:paraId="3A17EE13" w14:textId="157BDB99" w:rsidR="00442FB7" w:rsidRPr="002D33EE" w:rsidRDefault="00442FB7" w:rsidP="00B2075E">
      <w:pPr>
        <w:pStyle w:val="BodyText"/>
        <w:numPr>
          <w:ilvl w:val="0"/>
          <w:numId w:val="62"/>
        </w:numPr>
        <w:spacing w:before="60" w:line="240" w:lineRule="auto"/>
        <w:rPr>
          <w:sz w:val="21"/>
          <w:szCs w:val="21"/>
          <w:lang w:val="en-AU"/>
        </w:rPr>
      </w:pPr>
      <w:r w:rsidRPr="002D33EE">
        <w:rPr>
          <w:sz w:val="21"/>
          <w:szCs w:val="21"/>
          <w:lang w:val="en-AU"/>
        </w:rPr>
        <w:t>UNDP, Human Development Report 2020, Briefing note for countries on the 2020 Human Development Report Papua New Guinea</w:t>
      </w:r>
    </w:p>
    <w:p w14:paraId="74224923" w14:textId="77777777" w:rsidR="005C21BE" w:rsidRPr="002D33EE" w:rsidRDefault="005C21BE" w:rsidP="00B2075E">
      <w:pPr>
        <w:pStyle w:val="BodyText"/>
        <w:numPr>
          <w:ilvl w:val="0"/>
          <w:numId w:val="62"/>
        </w:numPr>
        <w:spacing w:line="240" w:lineRule="auto"/>
        <w:rPr>
          <w:iCs/>
          <w:sz w:val="21"/>
          <w:szCs w:val="21"/>
          <w:lang w:val="en-AU"/>
        </w:rPr>
      </w:pPr>
      <w:r w:rsidRPr="002D33EE">
        <w:rPr>
          <w:iCs/>
          <w:sz w:val="21"/>
          <w:szCs w:val="21"/>
          <w:lang w:val="en-AU"/>
        </w:rPr>
        <w:t xml:space="preserve">Haley, N., </w:t>
      </w:r>
      <w:proofErr w:type="spellStart"/>
      <w:r w:rsidRPr="002D33EE">
        <w:rPr>
          <w:iCs/>
          <w:sz w:val="21"/>
          <w:szCs w:val="21"/>
          <w:lang w:val="en-AU"/>
        </w:rPr>
        <w:t>Zubrinich</w:t>
      </w:r>
      <w:proofErr w:type="spellEnd"/>
      <w:r w:rsidRPr="002D33EE">
        <w:rPr>
          <w:iCs/>
          <w:sz w:val="21"/>
          <w:szCs w:val="21"/>
          <w:lang w:val="en-AU"/>
        </w:rPr>
        <w:t xml:space="preserve">, K., </w:t>
      </w:r>
      <w:r w:rsidRPr="002D33EE">
        <w:rPr>
          <w:i/>
          <w:iCs/>
          <w:sz w:val="21"/>
          <w:szCs w:val="21"/>
          <w:lang w:val="en-AU"/>
        </w:rPr>
        <w:t xml:space="preserve">Women's political and administrative leadership in the Pacific </w:t>
      </w:r>
      <w:r w:rsidRPr="002D33EE">
        <w:rPr>
          <w:iCs/>
          <w:sz w:val="21"/>
          <w:szCs w:val="21"/>
          <w:lang w:val="en-AU"/>
        </w:rPr>
        <w:t xml:space="preserve">Institution: State Society &amp; Governance in Melanesia Project, Australia National University November 1, 2016. </w:t>
      </w:r>
      <w:hyperlink r:id="rId44" w:history="1">
        <w:r w:rsidRPr="002D33EE">
          <w:rPr>
            <w:rStyle w:val="Hyperlink"/>
            <w:rFonts w:cstheme="minorBidi"/>
            <w:iCs/>
            <w:sz w:val="21"/>
            <w:szCs w:val="21"/>
            <w:lang w:val="en-AU"/>
          </w:rPr>
          <w:t>www.pacwip.org</w:t>
        </w:r>
      </w:hyperlink>
      <w:r w:rsidRPr="002D33EE">
        <w:rPr>
          <w:iCs/>
          <w:sz w:val="21"/>
          <w:szCs w:val="21"/>
          <w:lang w:val="en-AU"/>
        </w:rPr>
        <w:t xml:space="preserve">. </w:t>
      </w:r>
    </w:p>
    <w:p w14:paraId="625CB66E" w14:textId="77777777" w:rsidR="005C21BE" w:rsidRPr="002D33EE" w:rsidRDefault="005C21BE" w:rsidP="00B2075E">
      <w:pPr>
        <w:pStyle w:val="BodyText"/>
        <w:numPr>
          <w:ilvl w:val="0"/>
          <w:numId w:val="62"/>
        </w:numPr>
        <w:spacing w:line="240" w:lineRule="auto"/>
        <w:rPr>
          <w:sz w:val="21"/>
          <w:szCs w:val="21"/>
          <w:lang w:val="en-AU"/>
        </w:rPr>
      </w:pPr>
      <w:r w:rsidRPr="002D33EE">
        <w:rPr>
          <w:sz w:val="21"/>
          <w:szCs w:val="21"/>
          <w:lang w:val="en-AU"/>
        </w:rPr>
        <w:t xml:space="preserve">UN Women, </w:t>
      </w:r>
      <w:r w:rsidRPr="002D33EE">
        <w:rPr>
          <w:i/>
          <w:iCs/>
          <w:sz w:val="21"/>
          <w:szCs w:val="21"/>
          <w:lang w:val="en-AU"/>
        </w:rPr>
        <w:t>About UN Women Papua New Guinea</w:t>
      </w:r>
      <w:r w:rsidRPr="002D33EE">
        <w:rPr>
          <w:sz w:val="21"/>
          <w:szCs w:val="21"/>
          <w:lang w:val="en-AU"/>
        </w:rPr>
        <w:t xml:space="preserve">, </w:t>
      </w:r>
      <w:hyperlink r:id="rId45" w:history="1">
        <w:r w:rsidRPr="002D33EE">
          <w:rPr>
            <w:rStyle w:val="Hyperlink"/>
            <w:rFonts w:cstheme="minorBidi"/>
            <w:sz w:val="21"/>
            <w:szCs w:val="21"/>
            <w:lang w:val="en-AU"/>
          </w:rPr>
          <w:t>https://asiapacific.unwomen.org/en/countries/png/about-un-women-png</w:t>
        </w:r>
      </w:hyperlink>
      <w:r w:rsidRPr="002D33EE">
        <w:rPr>
          <w:sz w:val="21"/>
          <w:szCs w:val="21"/>
          <w:lang w:val="en-AU"/>
        </w:rPr>
        <w:t xml:space="preserve">. </w:t>
      </w:r>
    </w:p>
    <w:p w14:paraId="19CF7766" w14:textId="77777777" w:rsidR="005C21BE" w:rsidRPr="002D33EE" w:rsidRDefault="005C21BE" w:rsidP="00B2075E">
      <w:pPr>
        <w:pStyle w:val="BodyText"/>
        <w:numPr>
          <w:ilvl w:val="0"/>
          <w:numId w:val="62"/>
        </w:numPr>
        <w:spacing w:line="240" w:lineRule="auto"/>
        <w:rPr>
          <w:sz w:val="21"/>
          <w:szCs w:val="21"/>
          <w:lang w:val="en-AU"/>
        </w:rPr>
      </w:pPr>
      <w:r w:rsidRPr="002D33EE">
        <w:rPr>
          <w:sz w:val="21"/>
          <w:szCs w:val="21"/>
          <w:lang w:val="en-AU"/>
        </w:rPr>
        <w:t xml:space="preserve">The World Bank Group, </w:t>
      </w:r>
      <w:r w:rsidRPr="002D33EE">
        <w:rPr>
          <w:i/>
          <w:iCs/>
          <w:sz w:val="21"/>
          <w:szCs w:val="21"/>
          <w:lang w:val="en-AU"/>
        </w:rPr>
        <w:t>Household Allocation and Efficiency of Time in Papua New Guinea</w:t>
      </w:r>
      <w:r w:rsidRPr="002D33EE">
        <w:rPr>
          <w:sz w:val="21"/>
          <w:szCs w:val="21"/>
          <w:lang w:val="en-AU"/>
        </w:rPr>
        <w:t xml:space="preserve"> (2018)</w:t>
      </w:r>
    </w:p>
    <w:p w14:paraId="5D771AEB" w14:textId="55ED7717" w:rsidR="00DB19B0" w:rsidRPr="002D33EE" w:rsidRDefault="00985E54" w:rsidP="00B2075E">
      <w:pPr>
        <w:pStyle w:val="BodyText"/>
        <w:numPr>
          <w:ilvl w:val="0"/>
          <w:numId w:val="62"/>
        </w:numPr>
        <w:spacing w:before="60" w:line="240" w:lineRule="auto"/>
        <w:rPr>
          <w:sz w:val="21"/>
          <w:szCs w:val="21"/>
          <w:lang w:val="en-AU"/>
        </w:rPr>
      </w:pPr>
      <w:r w:rsidRPr="002D33EE">
        <w:rPr>
          <w:sz w:val="21"/>
          <w:szCs w:val="21"/>
          <w:lang w:val="en-AU"/>
        </w:rPr>
        <w:t xml:space="preserve">DFAT and UNFPA, </w:t>
      </w:r>
      <w:proofErr w:type="spellStart"/>
      <w:r w:rsidR="00DB19B0" w:rsidRPr="002D33EE">
        <w:rPr>
          <w:sz w:val="21"/>
          <w:szCs w:val="21"/>
          <w:lang w:val="en-AU"/>
        </w:rPr>
        <w:t>KnowVAWdata</w:t>
      </w:r>
      <w:proofErr w:type="spellEnd"/>
      <w:r w:rsidR="00DB19B0" w:rsidRPr="002D33EE">
        <w:rPr>
          <w:sz w:val="21"/>
          <w:szCs w:val="21"/>
          <w:lang w:val="en-AU"/>
        </w:rPr>
        <w:t xml:space="preserve"> - </w:t>
      </w:r>
      <w:r w:rsidRPr="002D33EE">
        <w:rPr>
          <w:sz w:val="21"/>
          <w:szCs w:val="21"/>
          <w:lang w:val="en-AU"/>
        </w:rPr>
        <w:t>https://knowvawdata.com</w:t>
      </w:r>
    </w:p>
    <w:p w14:paraId="3D509E69" w14:textId="0E3BBF14" w:rsidR="00DB19B0" w:rsidRPr="002D33EE" w:rsidRDefault="00DB19B0" w:rsidP="00B2075E">
      <w:pPr>
        <w:pStyle w:val="BodyText"/>
        <w:numPr>
          <w:ilvl w:val="0"/>
          <w:numId w:val="62"/>
        </w:numPr>
        <w:spacing w:before="60" w:line="240" w:lineRule="auto"/>
        <w:rPr>
          <w:sz w:val="21"/>
          <w:szCs w:val="21"/>
          <w:u w:color="0070C0"/>
          <w:lang w:val="en-AU"/>
        </w:rPr>
      </w:pPr>
      <w:r w:rsidRPr="002D33EE">
        <w:rPr>
          <w:sz w:val="21"/>
          <w:szCs w:val="21"/>
          <w:lang w:val="en-AU"/>
        </w:rPr>
        <w:t xml:space="preserve">Benchmarking Women's Business Leadership in the Pacific - </w:t>
      </w:r>
      <w:r w:rsidRPr="002D33EE">
        <w:rPr>
          <w:sz w:val="21"/>
          <w:szCs w:val="21"/>
          <w:u w:color="0070C0"/>
          <w:lang w:val="en-AU"/>
        </w:rPr>
        <w:t>Leadership Matters: Benchmarking Women's Business Leadership in the Pacific » Pacific Private Sector Development Initiative (adbpsdi.org)</w:t>
      </w:r>
    </w:p>
    <w:p w14:paraId="251E160B" w14:textId="0E406B2E" w:rsidR="00797F68" w:rsidRPr="002D33EE" w:rsidRDefault="00797F68" w:rsidP="00985E54">
      <w:pPr>
        <w:pStyle w:val="BodyText"/>
        <w:spacing w:before="60" w:line="240" w:lineRule="auto"/>
        <w:rPr>
          <w:sz w:val="21"/>
          <w:szCs w:val="21"/>
          <w:u w:color="0070C0"/>
          <w:lang w:val="en-AU"/>
        </w:rPr>
      </w:pPr>
    </w:p>
    <w:p w14:paraId="718B591F" w14:textId="77777777" w:rsidR="00797F68" w:rsidRPr="002D33EE" w:rsidRDefault="00797F68" w:rsidP="00985E54">
      <w:pPr>
        <w:pStyle w:val="Heading7"/>
        <w:spacing w:before="60" w:after="60" w:line="240" w:lineRule="auto"/>
        <w:contextualSpacing w:val="0"/>
        <w:rPr>
          <w:sz w:val="21"/>
          <w:szCs w:val="21"/>
          <w:lang w:val="en-AU"/>
        </w:rPr>
      </w:pPr>
      <w:r w:rsidRPr="002D33EE">
        <w:rPr>
          <w:sz w:val="21"/>
          <w:szCs w:val="21"/>
          <w:lang w:val="en-AU"/>
        </w:rPr>
        <w:t>Thematic - Gender Transformative work</w:t>
      </w:r>
    </w:p>
    <w:p w14:paraId="5404CED2" w14:textId="0E4C0A5B" w:rsidR="00E11B7A" w:rsidRPr="002D33EE" w:rsidRDefault="00E11B7A" w:rsidP="00B2075E">
      <w:pPr>
        <w:pStyle w:val="BodyText"/>
        <w:numPr>
          <w:ilvl w:val="0"/>
          <w:numId w:val="67"/>
        </w:numPr>
        <w:spacing w:before="60" w:line="240" w:lineRule="auto"/>
        <w:rPr>
          <w:sz w:val="21"/>
          <w:szCs w:val="21"/>
          <w:lang w:val="en-AU"/>
        </w:rPr>
      </w:pPr>
      <w:r w:rsidRPr="002D33EE">
        <w:rPr>
          <w:sz w:val="21"/>
          <w:szCs w:val="21"/>
          <w:lang w:val="en-AU"/>
        </w:rPr>
        <w:t xml:space="preserve">Change, W., et al., </w:t>
      </w:r>
      <w:r w:rsidR="00797F68" w:rsidRPr="002D33EE">
        <w:rPr>
          <w:i/>
          <w:iCs/>
          <w:sz w:val="21"/>
          <w:szCs w:val="21"/>
          <w:lang w:val="en-AU"/>
        </w:rPr>
        <w:t>What works to enhance women’s agency: Cross-cutting lessons from experimental and quasi-experimental studies</w:t>
      </w:r>
      <w:r w:rsidRPr="002D33EE">
        <w:rPr>
          <w:i/>
          <w:iCs/>
          <w:sz w:val="21"/>
          <w:szCs w:val="21"/>
          <w:lang w:val="en-AU"/>
        </w:rPr>
        <w:t>,</w:t>
      </w:r>
      <w:r w:rsidR="00797F68" w:rsidRPr="002D33EE">
        <w:rPr>
          <w:b/>
          <w:bCs/>
          <w:sz w:val="21"/>
          <w:szCs w:val="21"/>
          <w:lang w:val="en-AU"/>
        </w:rPr>
        <w:t xml:space="preserve"> </w:t>
      </w:r>
      <w:r w:rsidR="00797F68" w:rsidRPr="002D33EE">
        <w:rPr>
          <w:sz w:val="21"/>
          <w:szCs w:val="21"/>
          <w:lang w:val="en-AU"/>
        </w:rPr>
        <w:t>J-PAL Working Pape</w:t>
      </w:r>
      <w:r w:rsidR="00797F68" w:rsidRPr="002D33EE">
        <w:rPr>
          <w:i/>
          <w:iCs/>
          <w:sz w:val="21"/>
          <w:szCs w:val="21"/>
          <w:lang w:val="en-AU"/>
        </w:rPr>
        <w:t xml:space="preserve">r </w:t>
      </w:r>
      <w:r w:rsidR="00797F68" w:rsidRPr="002D33EE">
        <w:rPr>
          <w:sz w:val="21"/>
          <w:szCs w:val="21"/>
          <w:lang w:val="en-AU"/>
        </w:rPr>
        <w:t xml:space="preserve">July 2020 </w:t>
      </w:r>
    </w:p>
    <w:p w14:paraId="57B938F0" w14:textId="47BDB63B" w:rsidR="00E11B7A" w:rsidRPr="002D33EE" w:rsidRDefault="00E11B7A" w:rsidP="00B2075E">
      <w:pPr>
        <w:pStyle w:val="BodyText"/>
        <w:numPr>
          <w:ilvl w:val="0"/>
          <w:numId w:val="67"/>
        </w:numPr>
        <w:spacing w:before="60" w:line="240" w:lineRule="auto"/>
        <w:rPr>
          <w:b/>
          <w:bCs/>
          <w:sz w:val="21"/>
          <w:szCs w:val="21"/>
          <w:lang w:val="en-AU"/>
        </w:rPr>
      </w:pPr>
      <w:r w:rsidRPr="002D33EE">
        <w:rPr>
          <w:sz w:val="21"/>
          <w:szCs w:val="21"/>
          <w:lang w:val="en-AU"/>
        </w:rPr>
        <w:t xml:space="preserve">Interagency Gender Working Group, </w:t>
      </w:r>
      <w:r w:rsidRPr="002D33EE">
        <w:rPr>
          <w:i/>
          <w:iCs/>
          <w:sz w:val="21"/>
          <w:szCs w:val="21"/>
          <w:lang w:val="en-AU"/>
        </w:rPr>
        <w:t xml:space="preserve">Programmatic Guidance, </w:t>
      </w:r>
      <w:r w:rsidRPr="002D33EE">
        <w:rPr>
          <w:sz w:val="21"/>
          <w:szCs w:val="21"/>
          <w:lang w:val="en-AU"/>
        </w:rPr>
        <w:t xml:space="preserve">Available at: </w:t>
      </w:r>
      <w:hyperlink r:id="rId46" w:history="1">
        <w:r w:rsidRPr="002D33EE">
          <w:rPr>
            <w:rStyle w:val="Hyperlink"/>
            <w:rFonts w:cstheme="minorBidi"/>
            <w:sz w:val="21"/>
            <w:szCs w:val="21"/>
            <w:lang w:val="en-AU"/>
          </w:rPr>
          <w:t>https://www.igwg.org/training/programmatic-guidance/</w:t>
        </w:r>
      </w:hyperlink>
      <w:r w:rsidRPr="002D33EE">
        <w:rPr>
          <w:sz w:val="21"/>
          <w:szCs w:val="21"/>
          <w:lang w:val="en-AU"/>
        </w:rPr>
        <w:t xml:space="preserve"> </w:t>
      </w:r>
    </w:p>
    <w:p w14:paraId="77CA407A" w14:textId="77777777" w:rsidR="00E11B7A" w:rsidRPr="002D33EE" w:rsidRDefault="00E11B7A" w:rsidP="00B2075E">
      <w:pPr>
        <w:pStyle w:val="BodyText"/>
        <w:numPr>
          <w:ilvl w:val="0"/>
          <w:numId w:val="67"/>
        </w:numPr>
        <w:spacing w:line="240" w:lineRule="auto"/>
        <w:rPr>
          <w:sz w:val="21"/>
          <w:szCs w:val="21"/>
          <w:lang w:val="en-AU"/>
        </w:rPr>
      </w:pPr>
      <w:r w:rsidRPr="002D33EE">
        <w:rPr>
          <w:sz w:val="21"/>
          <w:szCs w:val="21"/>
          <w:lang w:val="en-AU"/>
        </w:rPr>
        <w:t xml:space="preserve">Alexander-Scott, M., Bell, E., Holden, J. </w:t>
      </w:r>
      <w:r w:rsidRPr="002D33EE">
        <w:rPr>
          <w:i/>
          <w:iCs/>
          <w:sz w:val="21"/>
          <w:szCs w:val="21"/>
          <w:lang w:val="en-AU"/>
        </w:rPr>
        <w:t>Department for International Development Guidance Note: Shifting Social Norms to Tackle Violence against Women and Girls</w:t>
      </w:r>
      <w:r w:rsidRPr="002D33EE">
        <w:rPr>
          <w:sz w:val="21"/>
          <w:szCs w:val="21"/>
          <w:lang w:val="en-AU"/>
        </w:rPr>
        <w:t xml:space="preserve"> (2016)</w:t>
      </w:r>
    </w:p>
    <w:p w14:paraId="25187ABD" w14:textId="5CFF40B7" w:rsidR="00E11B7A" w:rsidRPr="002D33EE" w:rsidRDefault="00E11B7A" w:rsidP="00B2075E">
      <w:pPr>
        <w:pStyle w:val="BodyText"/>
        <w:numPr>
          <w:ilvl w:val="0"/>
          <w:numId w:val="67"/>
        </w:numPr>
        <w:spacing w:line="240" w:lineRule="auto"/>
        <w:rPr>
          <w:sz w:val="21"/>
          <w:szCs w:val="21"/>
          <w:lang w:val="en-AU"/>
        </w:rPr>
      </w:pPr>
      <w:r w:rsidRPr="002D33EE">
        <w:rPr>
          <w:sz w:val="21"/>
          <w:szCs w:val="21"/>
          <w:lang w:val="en-AU"/>
        </w:rPr>
        <w:t xml:space="preserve">Institute of Development Studies, </w:t>
      </w:r>
      <w:r w:rsidRPr="002D33EE">
        <w:rPr>
          <w:i/>
          <w:iCs/>
          <w:sz w:val="21"/>
          <w:szCs w:val="21"/>
          <w:lang w:val="en-AU"/>
        </w:rPr>
        <w:t>Engendering Men: Evidence on Routes to Change for Gender Equality,</w:t>
      </w:r>
      <w:r w:rsidRPr="002D33EE">
        <w:rPr>
          <w:sz w:val="21"/>
          <w:szCs w:val="21"/>
          <w:lang w:val="en-AU"/>
        </w:rPr>
        <w:t xml:space="preserve"> Available at:</w:t>
      </w:r>
      <w:r w:rsidRPr="002D33EE">
        <w:rPr>
          <w:b/>
          <w:bCs/>
          <w:sz w:val="21"/>
          <w:szCs w:val="21"/>
          <w:lang w:val="en-AU"/>
        </w:rPr>
        <w:t xml:space="preserve"> </w:t>
      </w:r>
      <w:hyperlink r:id="rId47" w:history="1">
        <w:r w:rsidRPr="002D33EE">
          <w:rPr>
            <w:rStyle w:val="Hyperlink"/>
            <w:rFonts w:cstheme="minorBidi"/>
            <w:sz w:val="21"/>
            <w:szCs w:val="21"/>
            <w:lang w:val="en-AU"/>
          </w:rPr>
          <w:t>https://www.ids.ac.uk/projects/engendering-men-evidence-on-routes-to-change-for-gender-equality-emerge/</w:t>
        </w:r>
      </w:hyperlink>
      <w:r w:rsidRPr="002D33EE">
        <w:rPr>
          <w:sz w:val="21"/>
          <w:szCs w:val="21"/>
          <w:lang w:val="en-AU"/>
        </w:rPr>
        <w:t xml:space="preserve"> </w:t>
      </w:r>
    </w:p>
    <w:p w14:paraId="29A54B04" w14:textId="77777777" w:rsidR="003141BB" w:rsidRPr="002D33EE" w:rsidRDefault="003141BB" w:rsidP="00B2075E">
      <w:pPr>
        <w:pStyle w:val="BodyText"/>
        <w:numPr>
          <w:ilvl w:val="0"/>
          <w:numId w:val="67"/>
        </w:numPr>
        <w:spacing w:line="240" w:lineRule="auto"/>
        <w:rPr>
          <w:b/>
          <w:bCs/>
          <w:sz w:val="21"/>
          <w:szCs w:val="21"/>
          <w:lang w:val="en-AU"/>
        </w:rPr>
      </w:pPr>
      <w:r w:rsidRPr="002D33EE">
        <w:rPr>
          <w:sz w:val="21"/>
          <w:szCs w:val="21"/>
          <w:lang w:val="en-AU"/>
        </w:rPr>
        <w:t xml:space="preserve">FHI 360, </w:t>
      </w:r>
      <w:r w:rsidRPr="002D33EE">
        <w:rPr>
          <w:i/>
          <w:iCs/>
          <w:sz w:val="21"/>
          <w:szCs w:val="21"/>
          <w:lang w:val="en-AU"/>
        </w:rPr>
        <w:t>Gender Integration Framework: How to Integrate Gender in Every Aspect of Our Work</w:t>
      </w:r>
      <w:r w:rsidRPr="002D33EE">
        <w:rPr>
          <w:sz w:val="21"/>
          <w:szCs w:val="21"/>
          <w:lang w:val="en-AU"/>
        </w:rPr>
        <w:t>. Available at: https://www.fhi360.org/resource/gender-integration-framework-how-integrate-gender-every-aspect-our-work</w:t>
      </w:r>
    </w:p>
    <w:p w14:paraId="4762856C" w14:textId="1A3ACC1C" w:rsidR="003141BB" w:rsidRPr="002D33EE" w:rsidRDefault="003141BB" w:rsidP="00B2075E">
      <w:pPr>
        <w:pStyle w:val="BodyText"/>
        <w:numPr>
          <w:ilvl w:val="0"/>
          <w:numId w:val="67"/>
        </w:numPr>
        <w:spacing w:line="240" w:lineRule="auto"/>
        <w:rPr>
          <w:sz w:val="21"/>
          <w:szCs w:val="21"/>
          <w:lang w:val="en-AU"/>
        </w:rPr>
      </w:pPr>
      <w:r w:rsidRPr="002D33EE">
        <w:rPr>
          <w:sz w:val="21"/>
          <w:szCs w:val="21"/>
          <w:lang w:val="en-AU"/>
        </w:rPr>
        <w:t xml:space="preserve">World Bank, </w:t>
      </w:r>
      <w:r w:rsidRPr="002D33EE">
        <w:rPr>
          <w:i/>
          <w:iCs/>
          <w:sz w:val="21"/>
          <w:szCs w:val="21"/>
          <w:lang w:val="en-AU"/>
        </w:rPr>
        <w:t>World Development Report 2012: Gender Equality and Development</w:t>
      </w:r>
      <w:r w:rsidRPr="002D33EE">
        <w:rPr>
          <w:sz w:val="21"/>
          <w:szCs w:val="21"/>
          <w:lang w:val="en-AU"/>
        </w:rPr>
        <w:t xml:space="preserve"> (2011) Available at: </w:t>
      </w:r>
      <w:hyperlink r:id="rId48" w:history="1">
        <w:r w:rsidRPr="002D33EE">
          <w:rPr>
            <w:rStyle w:val="Hyperlink"/>
            <w:rFonts w:cstheme="minorBidi"/>
            <w:sz w:val="21"/>
            <w:szCs w:val="21"/>
            <w:lang w:val="en-AU"/>
          </w:rPr>
          <w:t>https://openknowledge.worldbank.org/handle/10986/4391</w:t>
        </w:r>
      </w:hyperlink>
      <w:r w:rsidRPr="002D33EE">
        <w:rPr>
          <w:sz w:val="21"/>
          <w:szCs w:val="21"/>
          <w:lang w:val="en-AU"/>
        </w:rPr>
        <w:t xml:space="preserve"> </w:t>
      </w:r>
    </w:p>
    <w:p w14:paraId="272FBC6D" w14:textId="77777777" w:rsidR="00E11B7A" w:rsidRPr="002D33EE" w:rsidRDefault="00E11B7A" w:rsidP="00985E54">
      <w:pPr>
        <w:pStyle w:val="BodyText"/>
        <w:spacing w:before="60" w:line="240" w:lineRule="auto"/>
        <w:rPr>
          <w:sz w:val="21"/>
          <w:szCs w:val="21"/>
          <w:lang w:val="en-AU"/>
        </w:rPr>
      </w:pPr>
    </w:p>
    <w:p w14:paraId="78EAA99A" w14:textId="77777777" w:rsidR="00797F68" w:rsidRPr="002D33EE" w:rsidRDefault="00797F68" w:rsidP="00E11B7A">
      <w:pPr>
        <w:pStyle w:val="Heading7"/>
        <w:rPr>
          <w:lang w:val="en-AU"/>
        </w:rPr>
      </w:pPr>
      <w:r w:rsidRPr="002D33EE">
        <w:rPr>
          <w:lang w:val="en-AU"/>
        </w:rPr>
        <w:t>Thematic - Gender Based Violence</w:t>
      </w:r>
    </w:p>
    <w:p w14:paraId="357852B6" w14:textId="77777777" w:rsidR="003141BB" w:rsidRPr="002D33EE" w:rsidRDefault="003141BB" w:rsidP="00B2075E">
      <w:pPr>
        <w:pStyle w:val="BodyText"/>
        <w:numPr>
          <w:ilvl w:val="0"/>
          <w:numId w:val="66"/>
        </w:numPr>
        <w:spacing w:line="240" w:lineRule="auto"/>
        <w:rPr>
          <w:sz w:val="21"/>
          <w:szCs w:val="21"/>
          <w:lang w:val="en-AU"/>
        </w:rPr>
      </w:pPr>
      <w:r w:rsidRPr="002D33EE">
        <w:rPr>
          <w:sz w:val="21"/>
          <w:szCs w:val="21"/>
          <w:lang w:val="en-AU"/>
        </w:rPr>
        <w:t xml:space="preserve">Ruane-McAteer, E., et al, </w:t>
      </w:r>
      <w:r w:rsidRPr="002D33EE">
        <w:rPr>
          <w:i/>
          <w:iCs/>
          <w:sz w:val="21"/>
          <w:szCs w:val="21"/>
          <w:lang w:val="en-AU"/>
        </w:rPr>
        <w:t>Interventions Addressing Men, Masculinities and Gender Equality in Sexual and Reproductive Health and Rights</w:t>
      </w:r>
      <w:r w:rsidRPr="002D33EE">
        <w:rPr>
          <w:sz w:val="21"/>
          <w:szCs w:val="21"/>
          <w:lang w:val="en-AU"/>
        </w:rPr>
        <w:t xml:space="preserve"> (2019)</w:t>
      </w:r>
    </w:p>
    <w:p w14:paraId="6409CD68" w14:textId="77777777" w:rsidR="003141BB" w:rsidRPr="002D33EE" w:rsidRDefault="003141BB" w:rsidP="00B2075E">
      <w:pPr>
        <w:pStyle w:val="BodyText"/>
        <w:numPr>
          <w:ilvl w:val="0"/>
          <w:numId w:val="66"/>
        </w:numPr>
        <w:spacing w:line="240" w:lineRule="auto"/>
        <w:rPr>
          <w:sz w:val="21"/>
          <w:szCs w:val="21"/>
          <w:lang w:val="en-AU"/>
        </w:rPr>
      </w:pPr>
      <w:r w:rsidRPr="002D33EE">
        <w:rPr>
          <w:sz w:val="21"/>
          <w:szCs w:val="21"/>
          <w:lang w:val="en-AU"/>
        </w:rPr>
        <w:t xml:space="preserve">UNFPA, </w:t>
      </w:r>
      <w:r w:rsidRPr="002D33EE">
        <w:rPr>
          <w:i/>
          <w:iCs/>
          <w:sz w:val="21"/>
          <w:szCs w:val="21"/>
          <w:lang w:val="en-AU"/>
        </w:rPr>
        <w:t>Violence against Women – Regional Snapshot</w:t>
      </w:r>
      <w:r w:rsidRPr="002D33EE">
        <w:rPr>
          <w:sz w:val="21"/>
          <w:szCs w:val="21"/>
          <w:lang w:val="en-AU"/>
        </w:rPr>
        <w:t xml:space="preserve"> (2019). Also see UN Women, </w:t>
      </w:r>
      <w:r w:rsidRPr="002D33EE">
        <w:rPr>
          <w:i/>
          <w:iCs/>
          <w:sz w:val="21"/>
          <w:szCs w:val="21"/>
          <w:lang w:val="en-AU"/>
        </w:rPr>
        <w:t>Women Count: Papua New Guinea</w:t>
      </w:r>
      <w:r w:rsidRPr="002D33EE">
        <w:rPr>
          <w:sz w:val="21"/>
          <w:szCs w:val="21"/>
          <w:lang w:val="en-AU"/>
        </w:rPr>
        <w:t xml:space="preserve"> Available at: </w:t>
      </w:r>
      <w:hyperlink r:id="rId49" w:history="1">
        <w:r w:rsidRPr="002D33EE">
          <w:rPr>
            <w:rStyle w:val="Hyperlink"/>
            <w:rFonts w:cstheme="minorBidi"/>
            <w:sz w:val="21"/>
            <w:szCs w:val="21"/>
            <w:lang w:val="en-AU"/>
          </w:rPr>
          <w:t>https://data.unwomen.org/country/papua-new-guinea</w:t>
        </w:r>
      </w:hyperlink>
    </w:p>
    <w:p w14:paraId="6719FEF2" w14:textId="0D102E9F" w:rsidR="003141BB" w:rsidRPr="002D33EE" w:rsidRDefault="003141BB" w:rsidP="00B2075E">
      <w:pPr>
        <w:pStyle w:val="BodyText"/>
        <w:numPr>
          <w:ilvl w:val="0"/>
          <w:numId w:val="66"/>
        </w:numPr>
        <w:spacing w:line="240" w:lineRule="auto"/>
        <w:rPr>
          <w:sz w:val="21"/>
          <w:szCs w:val="21"/>
          <w:lang w:val="en-AU"/>
        </w:rPr>
      </w:pPr>
      <w:r w:rsidRPr="002D33EE">
        <w:rPr>
          <w:sz w:val="21"/>
          <w:szCs w:val="21"/>
          <w:lang w:val="en-AU"/>
        </w:rPr>
        <w:lastRenderedPageBreak/>
        <w:t xml:space="preserve">Australian National University, </w:t>
      </w:r>
      <w:proofErr w:type="spellStart"/>
      <w:r w:rsidRPr="002D33EE">
        <w:rPr>
          <w:i/>
          <w:iCs/>
          <w:sz w:val="21"/>
          <w:szCs w:val="21"/>
          <w:lang w:val="en-AU"/>
        </w:rPr>
        <w:t>Fem</w:t>
      </w:r>
      <w:r w:rsidR="00C05C6A">
        <w:rPr>
          <w:i/>
          <w:iCs/>
          <w:sz w:val="21"/>
          <w:szCs w:val="21"/>
          <w:lang w:val="en-AU"/>
        </w:rPr>
        <w:t>i</w:t>
      </w:r>
      <w:r w:rsidRPr="002D33EE">
        <w:rPr>
          <w:i/>
          <w:iCs/>
          <w:sz w:val="21"/>
          <w:szCs w:val="21"/>
          <w:lang w:val="en-AU"/>
        </w:rPr>
        <w:t>li</w:t>
      </w:r>
      <w:proofErr w:type="spellEnd"/>
      <w:r w:rsidRPr="002D33EE">
        <w:rPr>
          <w:i/>
          <w:iCs/>
          <w:sz w:val="21"/>
          <w:szCs w:val="21"/>
          <w:lang w:val="en-AU"/>
        </w:rPr>
        <w:t xml:space="preserve"> PNG Protection Order Data 2016–2017</w:t>
      </w:r>
      <w:r w:rsidRPr="002D33EE">
        <w:rPr>
          <w:sz w:val="21"/>
          <w:szCs w:val="21"/>
          <w:lang w:val="en-AU"/>
        </w:rPr>
        <w:t xml:space="preserve">. (2018) </w:t>
      </w:r>
    </w:p>
    <w:p w14:paraId="6B5686E4" w14:textId="77777777" w:rsidR="003141BB" w:rsidRPr="002D33EE" w:rsidRDefault="003141BB" w:rsidP="00B2075E">
      <w:pPr>
        <w:pStyle w:val="BodyText"/>
        <w:numPr>
          <w:ilvl w:val="0"/>
          <w:numId w:val="66"/>
        </w:numPr>
        <w:spacing w:line="240" w:lineRule="auto"/>
        <w:rPr>
          <w:sz w:val="21"/>
          <w:szCs w:val="21"/>
          <w:lang w:val="en-AU"/>
        </w:rPr>
      </w:pPr>
      <w:proofErr w:type="spellStart"/>
      <w:r w:rsidRPr="002D33EE">
        <w:rPr>
          <w:sz w:val="21"/>
          <w:szCs w:val="21"/>
          <w:lang w:val="en-AU"/>
        </w:rPr>
        <w:t>Sepoe</w:t>
      </w:r>
      <w:proofErr w:type="spellEnd"/>
      <w:r w:rsidRPr="002D33EE">
        <w:rPr>
          <w:sz w:val="21"/>
          <w:szCs w:val="21"/>
          <w:lang w:val="en-AU"/>
        </w:rPr>
        <w:t xml:space="preserve">, O., </w:t>
      </w:r>
      <w:r w:rsidRPr="002D33EE">
        <w:rPr>
          <w:i/>
          <w:iCs/>
          <w:sz w:val="21"/>
          <w:szCs w:val="21"/>
          <w:lang w:val="en-AU"/>
        </w:rPr>
        <w:t>Temporary Special Measures in PNG: Part One – The Story up to 2019</w:t>
      </w:r>
      <w:r w:rsidRPr="002D33EE">
        <w:rPr>
          <w:sz w:val="21"/>
          <w:szCs w:val="21"/>
          <w:lang w:val="en-AU"/>
        </w:rPr>
        <w:t xml:space="preserve"> Available at </w:t>
      </w:r>
      <w:hyperlink r:id="rId50" w:history="1">
        <w:r w:rsidRPr="002D33EE">
          <w:rPr>
            <w:rStyle w:val="Hyperlink"/>
            <w:rFonts w:cstheme="minorBidi"/>
            <w:sz w:val="21"/>
            <w:szCs w:val="21"/>
            <w:lang w:val="en-AU"/>
          </w:rPr>
          <w:t>https://devpolicy.org/temporary-special-measures-in-png-part-one-the-story-up-to-2019-20210810/</w:t>
        </w:r>
      </w:hyperlink>
      <w:r w:rsidRPr="002D33EE">
        <w:rPr>
          <w:sz w:val="21"/>
          <w:szCs w:val="21"/>
          <w:lang w:val="en-AU"/>
        </w:rPr>
        <w:t xml:space="preserve"> </w:t>
      </w:r>
    </w:p>
    <w:p w14:paraId="7181D821" w14:textId="77777777" w:rsidR="003141BB" w:rsidRPr="002D33EE" w:rsidRDefault="003141BB" w:rsidP="00B2075E">
      <w:pPr>
        <w:pStyle w:val="BodyText"/>
        <w:numPr>
          <w:ilvl w:val="0"/>
          <w:numId w:val="66"/>
        </w:numPr>
        <w:spacing w:line="240" w:lineRule="auto"/>
        <w:rPr>
          <w:sz w:val="21"/>
          <w:szCs w:val="21"/>
          <w:lang w:val="en-AU"/>
        </w:rPr>
      </w:pPr>
      <w:r w:rsidRPr="002D33EE">
        <w:rPr>
          <w:sz w:val="21"/>
          <w:szCs w:val="21"/>
          <w:lang w:val="en-AU"/>
        </w:rPr>
        <w:t xml:space="preserve">International </w:t>
      </w:r>
      <w:proofErr w:type="spellStart"/>
      <w:r w:rsidRPr="002D33EE">
        <w:rPr>
          <w:sz w:val="21"/>
          <w:szCs w:val="21"/>
          <w:lang w:val="en-AU"/>
        </w:rPr>
        <w:t>Center</w:t>
      </w:r>
      <w:proofErr w:type="spellEnd"/>
      <w:r w:rsidRPr="002D33EE">
        <w:rPr>
          <w:sz w:val="21"/>
          <w:szCs w:val="21"/>
          <w:lang w:val="en-AU"/>
        </w:rPr>
        <w:t xml:space="preserve"> for Research on Women, </w:t>
      </w:r>
      <w:r w:rsidRPr="002D33EE">
        <w:rPr>
          <w:i/>
          <w:iCs/>
          <w:sz w:val="21"/>
          <w:szCs w:val="21"/>
          <w:lang w:val="en-AU"/>
        </w:rPr>
        <w:t>Violence Against Women in Melanesia and Timor-Leste: Progress made since the 2008 Office of Development Effectiveness Report</w:t>
      </w:r>
      <w:r w:rsidRPr="002D33EE">
        <w:rPr>
          <w:sz w:val="21"/>
          <w:szCs w:val="21"/>
          <w:lang w:val="en-AU"/>
        </w:rPr>
        <w:t xml:space="preserve"> (2012). </w:t>
      </w:r>
    </w:p>
    <w:p w14:paraId="1D4D5B35" w14:textId="77777777" w:rsidR="003141BB" w:rsidRPr="002D33EE" w:rsidRDefault="003141BB" w:rsidP="00B2075E">
      <w:pPr>
        <w:pStyle w:val="BodyText"/>
        <w:numPr>
          <w:ilvl w:val="0"/>
          <w:numId w:val="66"/>
        </w:numPr>
        <w:spacing w:line="240" w:lineRule="auto"/>
        <w:rPr>
          <w:sz w:val="21"/>
          <w:szCs w:val="21"/>
          <w:lang w:val="en-AU"/>
        </w:rPr>
      </w:pPr>
      <w:r w:rsidRPr="002D33EE">
        <w:rPr>
          <w:sz w:val="21"/>
          <w:szCs w:val="21"/>
          <w:lang w:val="en-AU"/>
        </w:rPr>
        <w:t xml:space="preserve">Pacific Community, </w:t>
      </w:r>
      <w:r w:rsidRPr="002D33EE">
        <w:rPr>
          <w:i/>
          <w:iCs/>
          <w:sz w:val="21"/>
          <w:szCs w:val="21"/>
          <w:lang w:val="en-AU"/>
        </w:rPr>
        <w:t>Elimination of Violence Against Women in the Pacific Islands: Recommendations from the 12th Triennial Conference of Pacific Women and the Fifth Pacific Women’s Ministerial Meeting</w:t>
      </w:r>
      <w:r w:rsidRPr="002D33EE">
        <w:rPr>
          <w:sz w:val="21"/>
          <w:szCs w:val="21"/>
          <w:lang w:val="en-AU"/>
        </w:rPr>
        <w:t xml:space="preserve"> (2013). Also refer to literature at </w:t>
      </w:r>
      <w:hyperlink r:id="rId51" w:history="1">
        <w:r w:rsidRPr="002D33EE">
          <w:rPr>
            <w:rStyle w:val="Hyperlink"/>
            <w:rFonts w:cstheme="minorBidi"/>
            <w:sz w:val="21"/>
            <w:szCs w:val="21"/>
            <w:lang w:val="en-AU"/>
          </w:rPr>
          <w:t>www.evaw.org</w:t>
        </w:r>
      </w:hyperlink>
      <w:r w:rsidRPr="002D33EE">
        <w:rPr>
          <w:sz w:val="21"/>
          <w:szCs w:val="21"/>
          <w:lang w:val="en-AU"/>
        </w:rPr>
        <w:t xml:space="preserve"> and </w:t>
      </w:r>
      <w:hyperlink r:id="rId52" w:history="1">
        <w:r w:rsidRPr="002D33EE">
          <w:rPr>
            <w:rStyle w:val="Hyperlink"/>
            <w:rFonts w:cstheme="minorBidi"/>
            <w:sz w:val="21"/>
            <w:szCs w:val="21"/>
            <w:lang w:val="en-AU"/>
          </w:rPr>
          <w:t>www.preventvawg.org</w:t>
        </w:r>
      </w:hyperlink>
    </w:p>
    <w:p w14:paraId="3BB0C56A" w14:textId="77777777" w:rsidR="003141BB" w:rsidRPr="002D33EE" w:rsidRDefault="003141BB" w:rsidP="00B2075E">
      <w:pPr>
        <w:pStyle w:val="BodyText"/>
        <w:numPr>
          <w:ilvl w:val="0"/>
          <w:numId w:val="66"/>
        </w:numPr>
        <w:spacing w:line="240" w:lineRule="auto"/>
        <w:rPr>
          <w:sz w:val="21"/>
          <w:szCs w:val="21"/>
          <w:lang w:val="en-AU"/>
        </w:rPr>
      </w:pPr>
      <w:r w:rsidRPr="002D33EE">
        <w:rPr>
          <w:sz w:val="21"/>
          <w:szCs w:val="21"/>
          <w:lang w:val="en-AU"/>
        </w:rPr>
        <w:t>Forsyth et al. (2020) https://www.researchgate.net/publication/332749668TenPreliminaryFindingsConcerningSorceryAccusation-RelatedViolenceinPapuaNewGuinea</w:t>
      </w:r>
    </w:p>
    <w:p w14:paraId="07924017" w14:textId="77777777" w:rsidR="003141BB" w:rsidRPr="002D33EE" w:rsidRDefault="003141BB" w:rsidP="00B2075E">
      <w:pPr>
        <w:pStyle w:val="BodyText"/>
        <w:numPr>
          <w:ilvl w:val="0"/>
          <w:numId w:val="66"/>
        </w:numPr>
        <w:spacing w:line="240" w:lineRule="auto"/>
        <w:rPr>
          <w:sz w:val="21"/>
          <w:szCs w:val="21"/>
          <w:lang w:val="en-AU"/>
        </w:rPr>
      </w:pPr>
      <w:r w:rsidRPr="002D33EE">
        <w:rPr>
          <w:sz w:val="21"/>
          <w:szCs w:val="21"/>
          <w:lang w:val="en-AU"/>
        </w:rPr>
        <w:t xml:space="preserve">Locket, K., Bishop, K., </w:t>
      </w:r>
      <w:r w:rsidRPr="002D33EE">
        <w:rPr>
          <w:i/>
          <w:iCs/>
          <w:sz w:val="21"/>
          <w:szCs w:val="21"/>
          <w:lang w:val="en-AU"/>
        </w:rPr>
        <w:t>A Practical Guide on Community Programming on Violence against Women and Girls</w:t>
      </w:r>
      <w:r w:rsidRPr="002D33EE">
        <w:rPr>
          <w:sz w:val="21"/>
          <w:szCs w:val="21"/>
          <w:lang w:val="en-AU"/>
        </w:rPr>
        <w:t xml:space="preserve"> A DFID Guidance Note https://assets.publishing.service.gov.uk/government/uploads/system/uploads/attachment_data/file/264401/VAWG-guidance-chase.pdf (2012)</w:t>
      </w:r>
    </w:p>
    <w:p w14:paraId="15A2B5BA" w14:textId="30C5C359" w:rsidR="00797F68" w:rsidRPr="002D33EE" w:rsidRDefault="00797F68" w:rsidP="00B2075E">
      <w:pPr>
        <w:pStyle w:val="BodyText"/>
        <w:numPr>
          <w:ilvl w:val="0"/>
          <w:numId w:val="66"/>
        </w:numPr>
        <w:spacing w:before="60" w:line="240" w:lineRule="auto"/>
        <w:rPr>
          <w:sz w:val="21"/>
          <w:szCs w:val="21"/>
          <w:lang w:val="en-AU"/>
        </w:rPr>
      </w:pPr>
      <w:r w:rsidRPr="002D33EE">
        <w:rPr>
          <w:sz w:val="21"/>
          <w:szCs w:val="21"/>
          <w:lang w:val="en-AU"/>
        </w:rPr>
        <w:t xml:space="preserve">Gibbs, A., </w:t>
      </w:r>
      <w:proofErr w:type="spellStart"/>
      <w:r w:rsidRPr="002D33EE">
        <w:rPr>
          <w:sz w:val="21"/>
          <w:szCs w:val="21"/>
          <w:lang w:val="en-AU"/>
        </w:rPr>
        <w:t>Dunkle</w:t>
      </w:r>
      <w:proofErr w:type="spellEnd"/>
      <w:r w:rsidRPr="002D33EE">
        <w:rPr>
          <w:sz w:val="21"/>
          <w:szCs w:val="21"/>
          <w:lang w:val="en-AU"/>
        </w:rPr>
        <w:t xml:space="preserve">, K., &amp; </w:t>
      </w:r>
      <w:proofErr w:type="spellStart"/>
      <w:r w:rsidRPr="002D33EE">
        <w:rPr>
          <w:sz w:val="21"/>
          <w:szCs w:val="21"/>
          <w:lang w:val="en-AU"/>
        </w:rPr>
        <w:t>Jewkes</w:t>
      </w:r>
      <w:proofErr w:type="spellEnd"/>
      <w:r w:rsidRPr="002D33EE">
        <w:rPr>
          <w:sz w:val="21"/>
          <w:szCs w:val="21"/>
          <w:lang w:val="en-AU"/>
        </w:rPr>
        <w:t xml:space="preserve">, R. (2020). </w:t>
      </w:r>
      <w:r w:rsidRPr="002D33EE">
        <w:rPr>
          <w:i/>
          <w:iCs/>
          <w:sz w:val="21"/>
          <w:szCs w:val="21"/>
          <w:lang w:val="en-AU"/>
        </w:rPr>
        <w:t>The prevalence, patterning and associations with depressive symptoms and</w:t>
      </w:r>
      <w:r w:rsidR="003D4545" w:rsidRPr="002D33EE">
        <w:rPr>
          <w:i/>
          <w:iCs/>
          <w:sz w:val="21"/>
          <w:szCs w:val="21"/>
          <w:lang w:val="en-AU"/>
        </w:rPr>
        <w:t xml:space="preserve"> </w:t>
      </w:r>
      <w:r w:rsidRPr="002D33EE">
        <w:rPr>
          <w:i/>
          <w:iCs/>
          <w:sz w:val="21"/>
          <w:szCs w:val="21"/>
          <w:lang w:val="en-AU"/>
        </w:rPr>
        <w:t xml:space="preserve">self-rated health of emotional and economic intimate partner violence: a three-country </w:t>
      </w:r>
      <w:r w:rsidR="00E11B7A" w:rsidRPr="002D33EE">
        <w:rPr>
          <w:i/>
          <w:iCs/>
          <w:sz w:val="21"/>
          <w:szCs w:val="21"/>
          <w:lang w:val="en-AU"/>
        </w:rPr>
        <w:t>population-based</w:t>
      </w:r>
      <w:r w:rsidRPr="002D33EE">
        <w:rPr>
          <w:i/>
          <w:iCs/>
          <w:sz w:val="21"/>
          <w:szCs w:val="21"/>
          <w:lang w:val="en-AU"/>
        </w:rPr>
        <w:t xml:space="preserve"> study</w:t>
      </w:r>
      <w:r w:rsidRPr="002D33EE">
        <w:rPr>
          <w:sz w:val="21"/>
          <w:szCs w:val="21"/>
          <w:lang w:val="en-AU"/>
        </w:rPr>
        <w:t xml:space="preserve">. Journal of global health, 10(1), 010415. </w:t>
      </w:r>
      <w:hyperlink r:id="rId53" w:history="1">
        <w:r w:rsidRPr="002D33EE">
          <w:rPr>
            <w:rStyle w:val="Hyperlink"/>
            <w:rFonts w:cstheme="minorBidi"/>
            <w:sz w:val="21"/>
            <w:szCs w:val="21"/>
            <w:lang w:val="en-AU"/>
          </w:rPr>
          <w:t>https://doi.org/10.7189/jogh.10.010415</w:t>
        </w:r>
      </w:hyperlink>
    </w:p>
    <w:p w14:paraId="1E22680E" w14:textId="77777777" w:rsidR="00797F68" w:rsidRPr="002D33EE" w:rsidRDefault="00797F68" w:rsidP="00B2075E">
      <w:pPr>
        <w:pStyle w:val="BodyText"/>
        <w:numPr>
          <w:ilvl w:val="0"/>
          <w:numId w:val="66"/>
        </w:numPr>
        <w:spacing w:before="60" w:line="240" w:lineRule="auto"/>
        <w:rPr>
          <w:sz w:val="21"/>
          <w:szCs w:val="21"/>
          <w:u w:val="single"/>
          <w:lang w:val="en-AU"/>
        </w:rPr>
      </w:pPr>
      <w:proofErr w:type="spellStart"/>
      <w:r w:rsidRPr="002D33EE">
        <w:rPr>
          <w:sz w:val="21"/>
          <w:szCs w:val="21"/>
          <w:lang w:val="en-AU"/>
        </w:rPr>
        <w:t>Dunkle</w:t>
      </w:r>
      <w:proofErr w:type="spellEnd"/>
      <w:r w:rsidRPr="002D33EE">
        <w:rPr>
          <w:sz w:val="21"/>
          <w:szCs w:val="21"/>
          <w:lang w:val="en-AU"/>
        </w:rPr>
        <w:t>, K., et al. (2018)</w:t>
      </w:r>
      <w:r w:rsidRPr="002D33EE">
        <w:rPr>
          <w:i/>
          <w:iCs/>
          <w:sz w:val="21"/>
          <w:szCs w:val="21"/>
          <w:lang w:val="en-AU"/>
        </w:rPr>
        <w:t xml:space="preserve"> Disability and Violence against Women and Girls: Emerging Evidence from the What Works to Prevent Violence against Women and Girls Global Programme</w:t>
      </w:r>
      <w:r w:rsidRPr="002D33EE">
        <w:rPr>
          <w:sz w:val="21"/>
          <w:szCs w:val="21"/>
          <w:lang w:val="en-AU"/>
        </w:rPr>
        <w:t xml:space="preserve">, </w:t>
      </w:r>
      <w:hyperlink r:id="rId54">
        <w:r w:rsidRPr="002D33EE">
          <w:rPr>
            <w:rStyle w:val="Hyperlink"/>
            <w:rFonts w:cstheme="minorBidi"/>
            <w:sz w:val="21"/>
            <w:szCs w:val="21"/>
            <w:lang w:val="en-AU"/>
          </w:rPr>
          <w:t>https://www.whatworks.co.za/resources/evidence-reviews/item/444-disability-and-violence-against-women-and-girls</w:t>
        </w:r>
      </w:hyperlink>
    </w:p>
    <w:p w14:paraId="4B39D71A" w14:textId="39079E0F" w:rsidR="00797F68" w:rsidRPr="002D33EE" w:rsidRDefault="00797F68" w:rsidP="00B2075E">
      <w:pPr>
        <w:pStyle w:val="BodyText"/>
        <w:numPr>
          <w:ilvl w:val="0"/>
          <w:numId w:val="66"/>
        </w:numPr>
        <w:spacing w:before="60" w:line="240" w:lineRule="auto"/>
        <w:rPr>
          <w:sz w:val="21"/>
          <w:szCs w:val="21"/>
          <w:lang w:val="en-AU"/>
        </w:rPr>
      </w:pPr>
      <w:proofErr w:type="spellStart"/>
      <w:r w:rsidRPr="002D33EE">
        <w:rPr>
          <w:sz w:val="21"/>
          <w:szCs w:val="21"/>
          <w:lang w:val="en-AU"/>
        </w:rPr>
        <w:t>Heise</w:t>
      </w:r>
      <w:proofErr w:type="spellEnd"/>
      <w:r w:rsidR="00E11B7A" w:rsidRPr="002D33EE">
        <w:rPr>
          <w:sz w:val="21"/>
          <w:szCs w:val="21"/>
          <w:lang w:val="en-AU"/>
        </w:rPr>
        <w:t>, L., M</w:t>
      </w:r>
      <w:r w:rsidRPr="002D33EE">
        <w:rPr>
          <w:sz w:val="21"/>
          <w:szCs w:val="21"/>
          <w:lang w:val="en-AU"/>
        </w:rPr>
        <w:t>cGrory</w:t>
      </w:r>
      <w:r w:rsidR="00E11B7A" w:rsidRPr="002D33EE">
        <w:rPr>
          <w:sz w:val="21"/>
          <w:szCs w:val="21"/>
          <w:lang w:val="en-AU"/>
        </w:rPr>
        <w:t>, E.,</w:t>
      </w:r>
      <w:r w:rsidRPr="002D33EE">
        <w:rPr>
          <w:sz w:val="21"/>
          <w:szCs w:val="21"/>
          <w:lang w:val="en-AU"/>
        </w:rPr>
        <w:t xml:space="preserve"> </w:t>
      </w:r>
      <w:r w:rsidRPr="002D33EE">
        <w:rPr>
          <w:i/>
          <w:iCs/>
          <w:sz w:val="21"/>
          <w:szCs w:val="21"/>
          <w:lang w:val="en-AU"/>
        </w:rPr>
        <w:t xml:space="preserve">Violence against women and girls and HIV: Report on a </w:t>
      </w:r>
      <w:r w:rsidR="00E11B7A" w:rsidRPr="002D33EE">
        <w:rPr>
          <w:i/>
          <w:iCs/>
          <w:sz w:val="21"/>
          <w:szCs w:val="21"/>
          <w:lang w:val="en-AU"/>
        </w:rPr>
        <w:t>high-level</w:t>
      </w:r>
      <w:r w:rsidRPr="002D33EE">
        <w:rPr>
          <w:i/>
          <w:iCs/>
          <w:sz w:val="21"/>
          <w:szCs w:val="21"/>
          <w:lang w:val="en-AU"/>
        </w:rPr>
        <w:t xml:space="preserve"> consultation on the evidence and its implications</w:t>
      </w:r>
      <w:r w:rsidRPr="002D33EE">
        <w:rPr>
          <w:sz w:val="21"/>
          <w:szCs w:val="21"/>
          <w:lang w:val="en-AU"/>
        </w:rPr>
        <w:t xml:space="preserve">, </w:t>
      </w:r>
      <w:r w:rsidR="00E11B7A" w:rsidRPr="002D33EE">
        <w:rPr>
          <w:sz w:val="21"/>
          <w:szCs w:val="21"/>
          <w:lang w:val="en-AU"/>
        </w:rPr>
        <w:t>(</w:t>
      </w:r>
      <w:r w:rsidRPr="002D33EE">
        <w:rPr>
          <w:sz w:val="21"/>
          <w:szCs w:val="21"/>
          <w:lang w:val="en-AU"/>
        </w:rPr>
        <w:t>2015</w:t>
      </w:r>
      <w:r w:rsidR="00E11B7A" w:rsidRPr="002D33EE">
        <w:rPr>
          <w:sz w:val="21"/>
          <w:szCs w:val="21"/>
          <w:lang w:val="en-AU"/>
        </w:rPr>
        <w:t>)</w:t>
      </w:r>
      <w:r w:rsidRPr="002D33EE">
        <w:rPr>
          <w:sz w:val="21"/>
          <w:szCs w:val="21"/>
          <w:lang w:val="en-AU"/>
        </w:rPr>
        <w:t xml:space="preserve">. Greentree Estate. STRIVE Research </w:t>
      </w:r>
    </w:p>
    <w:p w14:paraId="04FDE5FA" w14:textId="77777777" w:rsidR="00797F68" w:rsidRPr="002D33EE" w:rsidRDefault="00797F68" w:rsidP="00B2075E">
      <w:pPr>
        <w:pStyle w:val="BodyText"/>
        <w:numPr>
          <w:ilvl w:val="0"/>
          <w:numId w:val="66"/>
        </w:numPr>
        <w:spacing w:before="60" w:line="240" w:lineRule="auto"/>
        <w:rPr>
          <w:sz w:val="21"/>
          <w:szCs w:val="21"/>
          <w:lang w:val="en-AU"/>
        </w:rPr>
      </w:pPr>
      <w:r w:rsidRPr="002D33EE">
        <w:rPr>
          <w:sz w:val="21"/>
          <w:szCs w:val="21"/>
          <w:lang w:val="en-AU"/>
        </w:rPr>
        <w:t>Consortium, London School of Hygiene and Tropical Medicine, 2016.</w:t>
      </w:r>
    </w:p>
    <w:p w14:paraId="16B4E3AD" w14:textId="77777777" w:rsidR="009F6BCF" w:rsidRPr="002D33EE" w:rsidRDefault="00797F68" w:rsidP="00B2075E">
      <w:pPr>
        <w:pStyle w:val="BodyText"/>
        <w:numPr>
          <w:ilvl w:val="0"/>
          <w:numId w:val="66"/>
        </w:numPr>
        <w:spacing w:before="60" w:line="240" w:lineRule="auto"/>
        <w:rPr>
          <w:sz w:val="21"/>
          <w:szCs w:val="21"/>
          <w:lang w:val="en-AU"/>
        </w:rPr>
      </w:pPr>
      <w:r w:rsidRPr="002D33EE">
        <w:rPr>
          <w:sz w:val="21"/>
          <w:szCs w:val="21"/>
          <w:lang w:val="en-AU"/>
        </w:rPr>
        <w:t>Spotlight Annual Global Report 2020</w:t>
      </w:r>
    </w:p>
    <w:p w14:paraId="1B6C6005" w14:textId="42F2E689" w:rsidR="00797F68" w:rsidRPr="002D33EE" w:rsidRDefault="009F6BCF" w:rsidP="00B2075E">
      <w:pPr>
        <w:pStyle w:val="BodyText"/>
        <w:numPr>
          <w:ilvl w:val="0"/>
          <w:numId w:val="66"/>
        </w:numPr>
        <w:spacing w:before="60" w:line="240" w:lineRule="auto"/>
        <w:rPr>
          <w:sz w:val="21"/>
          <w:szCs w:val="21"/>
          <w:lang w:val="en-AU"/>
        </w:rPr>
      </w:pPr>
      <w:r w:rsidRPr="002D33EE">
        <w:rPr>
          <w:sz w:val="21"/>
          <w:szCs w:val="21"/>
          <w:lang w:val="en-AU"/>
        </w:rPr>
        <w:t>https://www.spotlightinitiative.org/publications/universal-rights-global-action-2019-2020-impact-report</w:t>
      </w:r>
    </w:p>
    <w:p w14:paraId="585C8C9D" w14:textId="1A5766A9" w:rsidR="00797F68" w:rsidRPr="002D33EE" w:rsidRDefault="00797F68" w:rsidP="00B2075E">
      <w:pPr>
        <w:pStyle w:val="BodyText"/>
        <w:numPr>
          <w:ilvl w:val="0"/>
          <w:numId w:val="66"/>
        </w:numPr>
        <w:spacing w:before="60" w:line="240" w:lineRule="auto"/>
        <w:rPr>
          <w:sz w:val="21"/>
          <w:szCs w:val="21"/>
          <w:lang w:val="en-AU"/>
        </w:rPr>
      </w:pPr>
      <w:r w:rsidRPr="002D33EE">
        <w:rPr>
          <w:sz w:val="21"/>
          <w:szCs w:val="21"/>
          <w:lang w:val="en-AU"/>
        </w:rPr>
        <w:t xml:space="preserve">End VAW now website: </w:t>
      </w:r>
      <w:hyperlink r:id="rId55" w:history="1">
        <w:r w:rsidRPr="002D33EE">
          <w:rPr>
            <w:rStyle w:val="Hyperlink"/>
            <w:rFonts w:cstheme="minorBidi"/>
            <w:sz w:val="21"/>
            <w:szCs w:val="21"/>
            <w:lang w:val="en-AU"/>
          </w:rPr>
          <w:t>https://www.endvawnow.org/</w:t>
        </w:r>
      </w:hyperlink>
    </w:p>
    <w:p w14:paraId="58D9F158" w14:textId="77777777" w:rsidR="00DB19B0" w:rsidRPr="002D33EE" w:rsidRDefault="00DB19B0" w:rsidP="00985E54">
      <w:pPr>
        <w:pStyle w:val="BodyText"/>
        <w:spacing w:before="60" w:line="240" w:lineRule="auto"/>
        <w:rPr>
          <w:sz w:val="21"/>
          <w:szCs w:val="21"/>
          <w:lang w:val="en-AU"/>
        </w:rPr>
      </w:pPr>
    </w:p>
    <w:p w14:paraId="3C0C9695" w14:textId="77777777" w:rsidR="00DB19B0" w:rsidRPr="002D33EE" w:rsidRDefault="00DB19B0" w:rsidP="00985E54">
      <w:pPr>
        <w:pStyle w:val="Heading7"/>
        <w:spacing w:before="60" w:after="60" w:line="240" w:lineRule="auto"/>
        <w:contextualSpacing w:val="0"/>
        <w:rPr>
          <w:sz w:val="21"/>
          <w:szCs w:val="21"/>
          <w:lang w:val="en-AU"/>
        </w:rPr>
      </w:pPr>
      <w:r w:rsidRPr="002D33EE">
        <w:rPr>
          <w:sz w:val="21"/>
          <w:szCs w:val="21"/>
          <w:lang w:val="en-AU"/>
        </w:rPr>
        <w:t>Thematic - Women’s Economic Empowerment</w:t>
      </w:r>
    </w:p>
    <w:p w14:paraId="5D5A6A50" w14:textId="77777777" w:rsidR="00985E54" w:rsidRPr="002D33EE" w:rsidRDefault="00985E54" w:rsidP="00B2075E">
      <w:pPr>
        <w:pStyle w:val="BodyText"/>
        <w:numPr>
          <w:ilvl w:val="0"/>
          <w:numId w:val="65"/>
        </w:numPr>
        <w:spacing w:before="60" w:line="240" w:lineRule="auto"/>
        <w:rPr>
          <w:sz w:val="21"/>
          <w:szCs w:val="21"/>
          <w:lang w:val="en-AU"/>
        </w:rPr>
      </w:pPr>
      <w:r w:rsidRPr="002D33EE">
        <w:rPr>
          <w:sz w:val="21"/>
          <w:szCs w:val="21"/>
          <w:lang w:val="en-AU"/>
        </w:rPr>
        <w:t xml:space="preserve">United Nations Secretary General, </w:t>
      </w:r>
      <w:r w:rsidRPr="002D33EE">
        <w:rPr>
          <w:i/>
          <w:iCs/>
          <w:sz w:val="21"/>
          <w:szCs w:val="21"/>
          <w:lang w:val="en-AU"/>
        </w:rPr>
        <w:t>High-Level Panel on Women’s Economic Empowerment</w:t>
      </w:r>
      <w:r w:rsidRPr="002D33EE">
        <w:rPr>
          <w:sz w:val="21"/>
          <w:szCs w:val="21"/>
          <w:lang w:val="en-AU"/>
        </w:rPr>
        <w:t xml:space="preserve">, </w:t>
      </w:r>
      <w:hyperlink r:id="rId56" w:history="1">
        <w:r w:rsidRPr="002D33EE">
          <w:rPr>
            <w:rStyle w:val="Hyperlink"/>
            <w:rFonts w:cstheme="minorBidi"/>
            <w:sz w:val="21"/>
            <w:szCs w:val="21"/>
            <w:lang w:val="en-AU"/>
          </w:rPr>
          <w:t>https://hlp-wee.unwomen.org/en</w:t>
        </w:r>
      </w:hyperlink>
      <w:r w:rsidRPr="002D33EE">
        <w:rPr>
          <w:sz w:val="21"/>
          <w:szCs w:val="21"/>
          <w:lang w:val="en-AU"/>
        </w:rPr>
        <w:t xml:space="preserve"> </w:t>
      </w:r>
    </w:p>
    <w:p w14:paraId="7BDCB6B6" w14:textId="62D40EDA" w:rsidR="00985E54" w:rsidRPr="002D33EE" w:rsidRDefault="00985E54" w:rsidP="00B2075E">
      <w:pPr>
        <w:pStyle w:val="BodyText"/>
        <w:numPr>
          <w:ilvl w:val="0"/>
          <w:numId w:val="65"/>
        </w:numPr>
        <w:spacing w:before="60" w:line="240" w:lineRule="auto"/>
        <w:rPr>
          <w:sz w:val="21"/>
          <w:szCs w:val="21"/>
          <w:lang w:val="en-AU"/>
        </w:rPr>
      </w:pPr>
      <w:r w:rsidRPr="002D33EE">
        <w:rPr>
          <w:sz w:val="21"/>
          <w:szCs w:val="21"/>
          <w:lang w:val="en-AU"/>
        </w:rPr>
        <w:t xml:space="preserve">Organisation for Economic Cooperation and Development, Investing in Women and Girls, </w:t>
      </w:r>
      <w:hyperlink r:id="rId57" w:history="1">
        <w:r w:rsidRPr="002D33EE">
          <w:rPr>
            <w:rStyle w:val="Hyperlink"/>
            <w:rFonts w:cstheme="minorBidi"/>
            <w:sz w:val="21"/>
            <w:szCs w:val="21"/>
            <w:lang w:val="en-AU"/>
          </w:rPr>
          <w:t>https://www.oecd.org/dac/gender-development/investinginwomenandgirls.html</w:t>
        </w:r>
      </w:hyperlink>
      <w:r w:rsidRPr="002D33EE">
        <w:rPr>
          <w:sz w:val="21"/>
          <w:szCs w:val="21"/>
          <w:lang w:val="en-AU"/>
        </w:rPr>
        <w:t xml:space="preserve"> and https://www.oecd.org/development/womens-economic-empowerment.htm</w:t>
      </w:r>
    </w:p>
    <w:p w14:paraId="49F9B542" w14:textId="388966CD" w:rsidR="00DB19B0" w:rsidRPr="002D33EE" w:rsidRDefault="00DB19B0" w:rsidP="00B2075E">
      <w:pPr>
        <w:pStyle w:val="BodyText"/>
        <w:numPr>
          <w:ilvl w:val="0"/>
          <w:numId w:val="65"/>
        </w:numPr>
        <w:spacing w:before="60" w:line="240" w:lineRule="auto"/>
        <w:rPr>
          <w:sz w:val="21"/>
          <w:szCs w:val="21"/>
          <w:lang w:val="en-AU"/>
        </w:rPr>
      </w:pPr>
      <w:r w:rsidRPr="002D33EE">
        <w:rPr>
          <w:sz w:val="21"/>
          <w:szCs w:val="21"/>
          <w:lang w:val="en-AU"/>
        </w:rPr>
        <w:t xml:space="preserve">McKinsey Group, </w:t>
      </w:r>
      <w:r w:rsidRPr="002D33EE">
        <w:rPr>
          <w:i/>
          <w:iCs/>
          <w:sz w:val="21"/>
          <w:szCs w:val="21"/>
          <w:lang w:val="en-AU"/>
        </w:rPr>
        <w:t xml:space="preserve">The Power of Parity, </w:t>
      </w:r>
      <w:proofErr w:type="gramStart"/>
      <w:r w:rsidRPr="002D33EE">
        <w:rPr>
          <w:i/>
          <w:iCs/>
          <w:sz w:val="21"/>
          <w:szCs w:val="21"/>
          <w:lang w:val="en-AU"/>
        </w:rPr>
        <w:t>How</w:t>
      </w:r>
      <w:proofErr w:type="gramEnd"/>
      <w:r w:rsidRPr="002D33EE">
        <w:rPr>
          <w:i/>
          <w:iCs/>
          <w:sz w:val="21"/>
          <w:szCs w:val="21"/>
          <w:lang w:val="en-AU"/>
        </w:rPr>
        <w:t xml:space="preserve"> advancing women’s equality can add $12 trillion to global growth</w:t>
      </w:r>
      <w:r w:rsidRPr="002D33EE">
        <w:rPr>
          <w:sz w:val="21"/>
          <w:szCs w:val="21"/>
          <w:lang w:val="en-AU"/>
        </w:rPr>
        <w:t xml:space="preserve">, </w:t>
      </w:r>
      <w:r w:rsidR="00985E54" w:rsidRPr="002D33EE">
        <w:rPr>
          <w:sz w:val="21"/>
          <w:szCs w:val="21"/>
          <w:lang w:val="en-AU"/>
        </w:rPr>
        <w:t>(</w:t>
      </w:r>
      <w:r w:rsidRPr="002D33EE">
        <w:rPr>
          <w:sz w:val="21"/>
          <w:szCs w:val="21"/>
          <w:lang w:val="en-AU"/>
        </w:rPr>
        <w:t>2015</w:t>
      </w:r>
      <w:r w:rsidR="00985E54" w:rsidRPr="002D33EE">
        <w:rPr>
          <w:sz w:val="21"/>
          <w:szCs w:val="21"/>
          <w:lang w:val="en-AU"/>
        </w:rPr>
        <w:t>)</w:t>
      </w:r>
      <w:r w:rsidRPr="002D33EE">
        <w:rPr>
          <w:sz w:val="21"/>
          <w:szCs w:val="21"/>
          <w:lang w:val="en-AU"/>
        </w:rPr>
        <w:t xml:space="preserve">. </w:t>
      </w:r>
    </w:p>
    <w:p w14:paraId="4EF5F509" w14:textId="108EEDC7" w:rsidR="00DB19B0" w:rsidRPr="002D33EE" w:rsidRDefault="00DB19B0" w:rsidP="00B2075E">
      <w:pPr>
        <w:pStyle w:val="BodyText"/>
        <w:numPr>
          <w:ilvl w:val="0"/>
          <w:numId w:val="65"/>
        </w:numPr>
        <w:spacing w:before="60" w:line="240" w:lineRule="auto"/>
        <w:rPr>
          <w:sz w:val="21"/>
          <w:szCs w:val="21"/>
          <w:lang w:val="en-AU"/>
        </w:rPr>
      </w:pPr>
      <w:r w:rsidRPr="002D33EE">
        <w:rPr>
          <w:sz w:val="21"/>
          <w:szCs w:val="21"/>
          <w:lang w:val="en-AU"/>
        </w:rPr>
        <w:t xml:space="preserve">IMF. “Women, Work, and the Economy: Macroeconomic Gains from Gender Equity.” </w:t>
      </w:r>
      <w:r w:rsidR="00985E54" w:rsidRPr="002D33EE">
        <w:rPr>
          <w:sz w:val="21"/>
          <w:szCs w:val="21"/>
          <w:lang w:val="en-AU"/>
        </w:rPr>
        <w:t>(</w:t>
      </w:r>
      <w:r w:rsidRPr="002D33EE">
        <w:rPr>
          <w:sz w:val="21"/>
          <w:szCs w:val="21"/>
          <w:lang w:val="en-AU"/>
        </w:rPr>
        <w:t>2013</w:t>
      </w:r>
      <w:r w:rsidR="00985E54" w:rsidRPr="002D33EE">
        <w:rPr>
          <w:sz w:val="21"/>
          <w:szCs w:val="21"/>
          <w:lang w:val="en-AU"/>
        </w:rPr>
        <w:t>)</w:t>
      </w:r>
      <w:r w:rsidRPr="002D33EE">
        <w:rPr>
          <w:sz w:val="21"/>
          <w:szCs w:val="21"/>
          <w:lang w:val="en-AU"/>
        </w:rPr>
        <w:t xml:space="preserve">. </w:t>
      </w:r>
      <w:r w:rsidR="00985E54" w:rsidRPr="002D33EE">
        <w:rPr>
          <w:sz w:val="21"/>
          <w:szCs w:val="21"/>
          <w:lang w:val="en-AU"/>
        </w:rPr>
        <w:t xml:space="preserve"> </w:t>
      </w:r>
      <w:r w:rsidRPr="002D33EE">
        <w:rPr>
          <w:sz w:val="21"/>
          <w:szCs w:val="21"/>
          <w:lang w:val="en-AU"/>
        </w:rPr>
        <w:t xml:space="preserve">https://www.imf.org/external/pubs/ft/sdn/2013/ sdn1310.pdf </w:t>
      </w:r>
    </w:p>
    <w:p w14:paraId="03D5EFFC" w14:textId="77777777" w:rsidR="00F24C87" w:rsidRPr="002D33EE" w:rsidRDefault="00F24C87" w:rsidP="00985E54">
      <w:pPr>
        <w:pStyle w:val="BodyText"/>
        <w:spacing w:before="60" w:line="240" w:lineRule="auto"/>
        <w:rPr>
          <w:sz w:val="21"/>
          <w:szCs w:val="21"/>
          <w:lang w:val="en-AU"/>
        </w:rPr>
      </w:pPr>
    </w:p>
    <w:p w14:paraId="1FE2B200" w14:textId="77777777" w:rsidR="00DB19B0" w:rsidRPr="002D33EE" w:rsidRDefault="00DB19B0" w:rsidP="00985E54">
      <w:pPr>
        <w:pStyle w:val="Heading7"/>
        <w:spacing w:before="60" w:after="60" w:line="240" w:lineRule="auto"/>
        <w:contextualSpacing w:val="0"/>
        <w:rPr>
          <w:sz w:val="21"/>
          <w:szCs w:val="21"/>
          <w:lang w:val="en-AU"/>
        </w:rPr>
      </w:pPr>
      <w:r w:rsidRPr="002D33EE">
        <w:rPr>
          <w:sz w:val="21"/>
          <w:szCs w:val="21"/>
          <w:lang w:val="en-AU"/>
        </w:rPr>
        <w:t>Thematic - Women in Leadership</w:t>
      </w:r>
    </w:p>
    <w:p w14:paraId="56D3669E" w14:textId="77777777" w:rsidR="00DB19B0" w:rsidRPr="002D33EE" w:rsidRDefault="00DB19B0" w:rsidP="00B2075E">
      <w:pPr>
        <w:pStyle w:val="BodyText"/>
        <w:numPr>
          <w:ilvl w:val="0"/>
          <w:numId w:val="64"/>
        </w:numPr>
        <w:spacing w:before="60" w:line="240" w:lineRule="auto"/>
        <w:ind w:left="360"/>
        <w:rPr>
          <w:sz w:val="21"/>
          <w:szCs w:val="21"/>
          <w:u w:val="single"/>
          <w:lang w:val="en-AU"/>
        </w:rPr>
      </w:pPr>
      <w:r w:rsidRPr="002D33EE">
        <w:rPr>
          <w:sz w:val="21"/>
          <w:szCs w:val="21"/>
          <w:lang w:val="en-AU"/>
        </w:rPr>
        <w:t xml:space="preserve">Development Dimensions International, Inc. Ready-now leaders: </w:t>
      </w:r>
      <w:r w:rsidRPr="002D33EE">
        <w:rPr>
          <w:i/>
          <w:iCs/>
          <w:sz w:val="21"/>
          <w:szCs w:val="21"/>
          <w:lang w:val="en-AU"/>
        </w:rPr>
        <w:t xml:space="preserve">Cultivating women in leadership to meet tomorrow’s business challenges, Global Leadership Forecast </w:t>
      </w:r>
      <w:r w:rsidRPr="002D33EE">
        <w:rPr>
          <w:sz w:val="21"/>
          <w:szCs w:val="21"/>
          <w:lang w:val="en-AU"/>
        </w:rPr>
        <w:t xml:space="preserve">2014/15. Accessible at: </w:t>
      </w:r>
      <w:hyperlink r:id="rId58" w:history="1">
        <w:r w:rsidRPr="002D33EE">
          <w:rPr>
            <w:rStyle w:val="Hyperlink"/>
            <w:rFonts w:cstheme="minorBidi"/>
            <w:sz w:val="21"/>
            <w:szCs w:val="21"/>
            <w:lang w:val="en-AU"/>
          </w:rPr>
          <w:t>https://www.ddiworld.com/DDI/media/trend-research/global-leadership-forecast-2014-gender-subreporttrddi.pdf?ext=.pdf</w:t>
        </w:r>
      </w:hyperlink>
    </w:p>
    <w:p w14:paraId="07149338" w14:textId="77777777" w:rsidR="00DB19B0" w:rsidRPr="002D33EE" w:rsidRDefault="00DB19B0" w:rsidP="00B2075E">
      <w:pPr>
        <w:pStyle w:val="BodyText"/>
        <w:numPr>
          <w:ilvl w:val="0"/>
          <w:numId w:val="64"/>
        </w:numPr>
        <w:spacing w:before="60" w:line="240" w:lineRule="auto"/>
        <w:ind w:left="360"/>
        <w:rPr>
          <w:sz w:val="21"/>
          <w:szCs w:val="21"/>
          <w:u w:val="single"/>
          <w:lang w:val="en-AU"/>
        </w:rPr>
      </w:pPr>
      <w:r w:rsidRPr="002D33EE">
        <w:rPr>
          <w:sz w:val="21"/>
          <w:szCs w:val="21"/>
          <w:u w:val="single"/>
          <w:lang w:val="en-AU"/>
        </w:rPr>
        <w:lastRenderedPageBreak/>
        <w:t xml:space="preserve">Women Deliver website: </w:t>
      </w:r>
      <w:hyperlink r:id="rId59" w:history="1">
        <w:r w:rsidRPr="002D33EE">
          <w:rPr>
            <w:rStyle w:val="Hyperlink"/>
            <w:rFonts w:cstheme="minorBidi"/>
            <w:sz w:val="21"/>
            <w:szCs w:val="21"/>
            <w:lang w:val="en-AU"/>
          </w:rPr>
          <w:t>https://womendeliver.org/womensleadership/</w:t>
        </w:r>
      </w:hyperlink>
    </w:p>
    <w:p w14:paraId="3B607A53" w14:textId="77777777" w:rsidR="00DB19B0" w:rsidRPr="002D33EE" w:rsidRDefault="00DB19B0" w:rsidP="00B2075E">
      <w:pPr>
        <w:pStyle w:val="BodyText"/>
        <w:numPr>
          <w:ilvl w:val="0"/>
          <w:numId w:val="64"/>
        </w:numPr>
        <w:spacing w:before="60" w:line="240" w:lineRule="auto"/>
        <w:ind w:left="360"/>
        <w:rPr>
          <w:sz w:val="21"/>
          <w:szCs w:val="21"/>
          <w:lang w:val="en-AU"/>
        </w:rPr>
      </w:pPr>
      <w:r w:rsidRPr="002D33EE">
        <w:rPr>
          <w:sz w:val="21"/>
          <w:szCs w:val="21"/>
          <w:lang w:val="en-AU"/>
        </w:rPr>
        <w:t xml:space="preserve">OECD. “Women, Government and Policy Making in OECD Countries: Fostering Diversity for Inclusive </w:t>
      </w:r>
    </w:p>
    <w:p w14:paraId="7F4197B8" w14:textId="2F950FE4" w:rsidR="00DB19B0" w:rsidRPr="002D33EE" w:rsidRDefault="00DB19B0" w:rsidP="00B2075E">
      <w:pPr>
        <w:pStyle w:val="BodyText"/>
        <w:numPr>
          <w:ilvl w:val="0"/>
          <w:numId w:val="64"/>
        </w:numPr>
        <w:spacing w:before="60" w:line="240" w:lineRule="auto"/>
        <w:ind w:left="360"/>
        <w:rPr>
          <w:sz w:val="21"/>
          <w:szCs w:val="21"/>
          <w:lang w:val="en-AU"/>
        </w:rPr>
      </w:pPr>
      <w:r w:rsidRPr="002D33EE">
        <w:rPr>
          <w:sz w:val="21"/>
          <w:szCs w:val="21"/>
          <w:lang w:val="en-AU"/>
        </w:rPr>
        <w:t xml:space="preserve">Growth.” 2014. Web. https://read.oecd-ilibrary.org/ governance/women-government-and-policy-making-in-oecd-countries9789264210745-en#page27 </w:t>
      </w:r>
    </w:p>
    <w:p w14:paraId="048F604B" w14:textId="061EBC52" w:rsidR="003141BB" w:rsidRPr="002D33EE" w:rsidRDefault="003141BB" w:rsidP="00B2075E">
      <w:pPr>
        <w:pStyle w:val="BodyText"/>
        <w:numPr>
          <w:ilvl w:val="0"/>
          <w:numId w:val="64"/>
        </w:numPr>
        <w:spacing w:before="60" w:line="240" w:lineRule="auto"/>
        <w:ind w:left="360"/>
        <w:rPr>
          <w:sz w:val="21"/>
          <w:szCs w:val="21"/>
          <w:lang w:val="en-AU"/>
        </w:rPr>
      </w:pPr>
      <w:r w:rsidRPr="002D33EE">
        <w:rPr>
          <w:sz w:val="21"/>
          <w:szCs w:val="21"/>
          <w:lang w:val="en-AU"/>
        </w:rPr>
        <w:t xml:space="preserve">Howard, E. 2019. Discussion Paper Effective Support for Women’s Leadership in the Pacific: Lessons from the Evidence. </w:t>
      </w:r>
    </w:p>
    <w:p w14:paraId="12665852" w14:textId="77777777" w:rsidR="00DB19B0" w:rsidRPr="002D33EE" w:rsidRDefault="00DB19B0" w:rsidP="00B2075E">
      <w:pPr>
        <w:pStyle w:val="BodyText"/>
        <w:numPr>
          <w:ilvl w:val="0"/>
          <w:numId w:val="64"/>
        </w:numPr>
        <w:spacing w:before="60" w:line="240" w:lineRule="auto"/>
        <w:ind w:left="360"/>
        <w:rPr>
          <w:sz w:val="21"/>
          <w:szCs w:val="21"/>
          <w:lang w:val="en-AU"/>
        </w:rPr>
      </w:pPr>
      <w:r w:rsidRPr="002D33EE">
        <w:rPr>
          <w:sz w:val="21"/>
          <w:szCs w:val="21"/>
          <w:lang w:val="en-AU"/>
        </w:rPr>
        <w:t xml:space="preserve">McKinsey &amp; Company. “Delivering through Diversity.” 2018. </w:t>
      </w:r>
    </w:p>
    <w:p w14:paraId="2DDE50ED" w14:textId="77777777" w:rsidR="00DB19B0" w:rsidRPr="002D33EE" w:rsidRDefault="00DB19B0" w:rsidP="00B2075E">
      <w:pPr>
        <w:pStyle w:val="BodyText"/>
        <w:numPr>
          <w:ilvl w:val="0"/>
          <w:numId w:val="64"/>
        </w:numPr>
        <w:spacing w:before="60" w:line="240" w:lineRule="auto"/>
        <w:ind w:left="360"/>
        <w:rPr>
          <w:sz w:val="21"/>
          <w:szCs w:val="21"/>
          <w:lang w:val="en-AU"/>
        </w:rPr>
      </w:pPr>
      <w:r w:rsidRPr="002D33EE">
        <w:rPr>
          <w:sz w:val="21"/>
          <w:szCs w:val="21"/>
          <w:lang w:val="en-AU"/>
        </w:rPr>
        <w:t xml:space="preserve">Inter-Parliamentary Union (IPU). “Women in National Parliament in 2017: The year in review.” 2018. </w:t>
      </w:r>
    </w:p>
    <w:p w14:paraId="485E1D88" w14:textId="3D8CE5B6" w:rsidR="00DB19B0" w:rsidRPr="002D33EE" w:rsidRDefault="00DB19B0" w:rsidP="00B2075E">
      <w:pPr>
        <w:pStyle w:val="BodyText"/>
        <w:numPr>
          <w:ilvl w:val="0"/>
          <w:numId w:val="64"/>
        </w:numPr>
        <w:spacing w:before="60" w:line="240" w:lineRule="auto"/>
        <w:ind w:left="360"/>
        <w:rPr>
          <w:sz w:val="21"/>
          <w:szCs w:val="21"/>
          <w:lang w:val="en-AU"/>
        </w:rPr>
      </w:pPr>
      <w:r w:rsidRPr="002D33EE">
        <w:rPr>
          <w:sz w:val="21"/>
          <w:szCs w:val="21"/>
          <w:lang w:val="en-AU"/>
        </w:rPr>
        <w:t xml:space="preserve">Inter-Parliamentary Union (IPU). “Women in National Parliaments.” 2018. </w:t>
      </w:r>
      <w:r w:rsidR="009F6BCF" w:rsidRPr="002D33EE">
        <w:rPr>
          <w:sz w:val="21"/>
          <w:szCs w:val="21"/>
          <w:lang w:val="en-AU"/>
        </w:rPr>
        <w:t>www.ipu.org</w:t>
      </w:r>
    </w:p>
    <w:p w14:paraId="5D9FC4D8" w14:textId="0FB95000" w:rsidR="00DB19B0" w:rsidRPr="002D33EE" w:rsidRDefault="00DB19B0" w:rsidP="00B2075E">
      <w:pPr>
        <w:pStyle w:val="BodyText"/>
        <w:numPr>
          <w:ilvl w:val="0"/>
          <w:numId w:val="64"/>
        </w:numPr>
        <w:spacing w:before="60" w:line="240" w:lineRule="auto"/>
        <w:ind w:left="360"/>
        <w:rPr>
          <w:sz w:val="21"/>
          <w:szCs w:val="21"/>
          <w:lang w:val="en-AU"/>
        </w:rPr>
      </w:pPr>
      <w:r w:rsidRPr="002D33EE">
        <w:rPr>
          <w:sz w:val="21"/>
          <w:szCs w:val="21"/>
          <w:lang w:val="en-AU"/>
        </w:rPr>
        <w:t xml:space="preserve">UN Women &amp; IPU. “Women in Politics: 2017.” </w:t>
      </w:r>
      <w:r w:rsidR="009F6BCF" w:rsidRPr="002D33EE">
        <w:rPr>
          <w:sz w:val="21"/>
          <w:szCs w:val="21"/>
          <w:lang w:val="en-AU"/>
        </w:rPr>
        <w:t>www.ipu.org</w:t>
      </w:r>
    </w:p>
    <w:p w14:paraId="0366FE96" w14:textId="00189567" w:rsidR="00DB19B0" w:rsidRPr="002D33EE" w:rsidRDefault="00DB19B0" w:rsidP="00B2075E">
      <w:pPr>
        <w:pStyle w:val="BodyText"/>
        <w:numPr>
          <w:ilvl w:val="0"/>
          <w:numId w:val="64"/>
        </w:numPr>
        <w:spacing w:before="60" w:line="240" w:lineRule="auto"/>
        <w:ind w:left="360"/>
        <w:rPr>
          <w:sz w:val="21"/>
          <w:szCs w:val="21"/>
          <w:lang w:val="en-AU"/>
        </w:rPr>
      </w:pPr>
      <w:r w:rsidRPr="002D33EE">
        <w:rPr>
          <w:sz w:val="21"/>
          <w:szCs w:val="21"/>
          <w:lang w:val="en-AU"/>
        </w:rPr>
        <w:t xml:space="preserve">Deloitte. “Women in the boardroom: a global perspective.” Global </w:t>
      </w:r>
      <w:proofErr w:type="spellStart"/>
      <w:r w:rsidRPr="002D33EE">
        <w:rPr>
          <w:sz w:val="21"/>
          <w:szCs w:val="21"/>
          <w:lang w:val="en-AU"/>
        </w:rPr>
        <w:t>Center</w:t>
      </w:r>
      <w:proofErr w:type="spellEnd"/>
      <w:r w:rsidRPr="002D33EE">
        <w:rPr>
          <w:sz w:val="21"/>
          <w:szCs w:val="21"/>
          <w:lang w:val="en-AU"/>
        </w:rPr>
        <w:t xml:space="preserve"> for Corporate Governance. 2017</w:t>
      </w:r>
    </w:p>
    <w:p w14:paraId="6A1172C3" w14:textId="77777777" w:rsidR="00797F68" w:rsidRPr="002D33EE" w:rsidRDefault="00797F68" w:rsidP="00985E54">
      <w:pPr>
        <w:pStyle w:val="BodyText"/>
        <w:spacing w:before="60" w:line="240" w:lineRule="auto"/>
        <w:rPr>
          <w:bCs/>
          <w:iCs/>
          <w:sz w:val="21"/>
          <w:szCs w:val="21"/>
          <w:lang w:val="en-AU"/>
        </w:rPr>
      </w:pPr>
    </w:p>
    <w:p w14:paraId="3D07D5AA" w14:textId="7F653E3C" w:rsidR="00DB19B0" w:rsidRPr="002D33EE" w:rsidRDefault="00DB19B0" w:rsidP="00985E54">
      <w:pPr>
        <w:pStyle w:val="Heading7"/>
        <w:spacing w:before="60" w:after="60" w:line="240" w:lineRule="auto"/>
        <w:contextualSpacing w:val="0"/>
        <w:rPr>
          <w:sz w:val="21"/>
          <w:szCs w:val="21"/>
          <w:lang w:val="en-AU"/>
        </w:rPr>
      </w:pPr>
      <w:r w:rsidRPr="002D33EE">
        <w:rPr>
          <w:sz w:val="21"/>
          <w:szCs w:val="21"/>
          <w:lang w:val="en-AU"/>
        </w:rPr>
        <w:t>Miscellaneous</w:t>
      </w:r>
    </w:p>
    <w:p w14:paraId="709CAFF3" w14:textId="74D2E970" w:rsidR="00DB19B0" w:rsidRPr="002D33EE" w:rsidRDefault="00DB19B0" w:rsidP="00B2075E">
      <w:pPr>
        <w:pStyle w:val="BodyText"/>
        <w:numPr>
          <w:ilvl w:val="0"/>
          <w:numId w:val="63"/>
        </w:numPr>
        <w:spacing w:before="60" w:line="240" w:lineRule="auto"/>
        <w:rPr>
          <w:sz w:val="21"/>
          <w:szCs w:val="21"/>
          <w:lang w:val="en-AU"/>
        </w:rPr>
      </w:pPr>
      <w:r w:rsidRPr="002D33EE">
        <w:rPr>
          <w:sz w:val="21"/>
          <w:szCs w:val="21"/>
          <w:lang w:val="en-AU"/>
        </w:rPr>
        <w:t>Bridging the Gap: Mapping Gender Data Availability in Asia and the Pacific</w:t>
      </w:r>
      <w:r w:rsidR="00797F68" w:rsidRPr="002D33EE">
        <w:rPr>
          <w:sz w:val="21"/>
          <w:szCs w:val="21"/>
          <w:lang w:val="en-AU"/>
        </w:rPr>
        <w:t xml:space="preserve"> (April</w:t>
      </w:r>
      <w:r w:rsidRPr="002D33EE">
        <w:rPr>
          <w:sz w:val="21"/>
          <w:szCs w:val="21"/>
          <w:lang w:val="en-AU"/>
        </w:rPr>
        <w:t xml:space="preserve"> 2021</w:t>
      </w:r>
      <w:r w:rsidR="00797F68" w:rsidRPr="002D33EE">
        <w:rPr>
          <w:sz w:val="21"/>
          <w:szCs w:val="21"/>
          <w:lang w:val="en-AU"/>
        </w:rPr>
        <w:t>)</w:t>
      </w:r>
      <w:r w:rsidR="009F6BCF" w:rsidRPr="002D33EE">
        <w:rPr>
          <w:sz w:val="21"/>
          <w:szCs w:val="21"/>
          <w:lang w:val="en-AU"/>
        </w:rPr>
        <w:t xml:space="preserve"> </w:t>
      </w:r>
      <w:hyperlink r:id="rId60" w:history="1">
        <w:r w:rsidR="003141BB" w:rsidRPr="002D33EE">
          <w:rPr>
            <w:rStyle w:val="Hyperlink"/>
            <w:rFonts w:cstheme="minorBidi"/>
            <w:sz w:val="21"/>
            <w:szCs w:val="21"/>
            <w:lang w:val="en-AU"/>
          </w:rPr>
          <w:t>https://data2x.org/resource-center/bridging-the-gap-mapping-gender-data-availability-in-asia-and-the-pacific/</w:t>
        </w:r>
      </w:hyperlink>
    </w:p>
    <w:p w14:paraId="5A526546" w14:textId="77777777" w:rsidR="003141BB" w:rsidRPr="002D33EE" w:rsidRDefault="003141BB" w:rsidP="00B2075E">
      <w:pPr>
        <w:pStyle w:val="BodyText"/>
        <w:numPr>
          <w:ilvl w:val="0"/>
          <w:numId w:val="63"/>
        </w:numPr>
        <w:spacing w:line="240" w:lineRule="auto"/>
        <w:rPr>
          <w:sz w:val="21"/>
          <w:szCs w:val="21"/>
          <w:lang w:val="en-AU"/>
        </w:rPr>
      </w:pPr>
      <w:r w:rsidRPr="002D33EE">
        <w:rPr>
          <w:sz w:val="21"/>
          <w:szCs w:val="21"/>
          <w:lang w:val="en-AU"/>
        </w:rPr>
        <w:t xml:space="preserve">UNESCAP, </w:t>
      </w:r>
      <w:r w:rsidRPr="002D33EE">
        <w:rPr>
          <w:i/>
          <w:iCs/>
          <w:sz w:val="21"/>
          <w:szCs w:val="21"/>
          <w:lang w:val="en-AU"/>
        </w:rPr>
        <w:t>Building Disability-Inclusive Societies in Asia and the Pacific</w:t>
      </w:r>
      <w:r w:rsidRPr="002D33EE">
        <w:rPr>
          <w:sz w:val="21"/>
          <w:szCs w:val="21"/>
          <w:lang w:val="en-AU"/>
        </w:rPr>
        <w:t xml:space="preserve"> (2018) Also see </w:t>
      </w:r>
      <w:hyperlink r:id="rId61" w:history="1">
        <w:r w:rsidRPr="002D33EE">
          <w:rPr>
            <w:rStyle w:val="Hyperlink"/>
            <w:rFonts w:cstheme="minorBidi"/>
            <w:sz w:val="21"/>
            <w:szCs w:val="21"/>
            <w:lang w:val="en-AU"/>
          </w:rPr>
          <w:t>https://www.un.org/development/desa/disabilities/issues/women-and-girls-with-disabilities.html</w:t>
        </w:r>
      </w:hyperlink>
      <w:r w:rsidRPr="002D33EE">
        <w:rPr>
          <w:sz w:val="21"/>
          <w:szCs w:val="21"/>
          <w:lang w:val="en-AU"/>
        </w:rPr>
        <w:t xml:space="preserve"> </w:t>
      </w:r>
    </w:p>
    <w:p w14:paraId="26040460" w14:textId="1BA73451" w:rsidR="003141BB" w:rsidRPr="002D33EE" w:rsidRDefault="003141BB" w:rsidP="00B2075E">
      <w:pPr>
        <w:pStyle w:val="BodyText"/>
        <w:numPr>
          <w:ilvl w:val="0"/>
          <w:numId w:val="63"/>
        </w:numPr>
        <w:spacing w:line="240" w:lineRule="auto"/>
        <w:rPr>
          <w:sz w:val="21"/>
          <w:szCs w:val="21"/>
          <w:lang w:val="en-AU"/>
        </w:rPr>
      </w:pPr>
      <w:r w:rsidRPr="002D33EE">
        <w:rPr>
          <w:sz w:val="21"/>
          <w:szCs w:val="21"/>
          <w:lang w:val="en-AU"/>
        </w:rPr>
        <w:t xml:space="preserve">Mitra, S., </w:t>
      </w:r>
      <w:proofErr w:type="spellStart"/>
      <w:r w:rsidRPr="002D33EE">
        <w:rPr>
          <w:sz w:val="21"/>
          <w:szCs w:val="21"/>
          <w:lang w:val="en-AU"/>
        </w:rPr>
        <w:t>Posarac</w:t>
      </w:r>
      <w:proofErr w:type="spellEnd"/>
      <w:r w:rsidRPr="002D33EE">
        <w:rPr>
          <w:sz w:val="21"/>
          <w:szCs w:val="21"/>
          <w:lang w:val="en-AU"/>
        </w:rPr>
        <w:t>, A., Vick, B.,</w:t>
      </w:r>
      <w:r w:rsidRPr="002D33EE">
        <w:rPr>
          <w:i/>
          <w:iCs/>
          <w:sz w:val="21"/>
          <w:szCs w:val="21"/>
          <w:lang w:val="en-AU"/>
        </w:rPr>
        <w:t xml:space="preserve"> Disability and Poverty in Developing Countries: A Multidimensional Study, </w:t>
      </w:r>
      <w:r w:rsidRPr="002D33EE">
        <w:rPr>
          <w:i/>
          <w:iCs/>
          <w:sz w:val="21"/>
          <w:szCs w:val="21"/>
          <w:u w:val="single"/>
          <w:lang w:val="en-AU"/>
        </w:rPr>
        <w:t>World Development</w:t>
      </w:r>
      <w:r w:rsidRPr="002D33EE">
        <w:rPr>
          <w:sz w:val="21"/>
          <w:szCs w:val="21"/>
          <w:lang w:val="en-AU"/>
        </w:rPr>
        <w:t xml:space="preserve">, 2013, vol. 41, issue C. </w:t>
      </w:r>
    </w:p>
    <w:p w14:paraId="18B309ED" w14:textId="77777777" w:rsidR="003141BB" w:rsidRPr="002D33EE" w:rsidRDefault="003141BB" w:rsidP="00B2075E">
      <w:pPr>
        <w:pStyle w:val="BodyText"/>
        <w:numPr>
          <w:ilvl w:val="0"/>
          <w:numId w:val="63"/>
        </w:numPr>
        <w:spacing w:line="240" w:lineRule="auto"/>
        <w:rPr>
          <w:sz w:val="21"/>
          <w:szCs w:val="21"/>
          <w:lang w:val="en-AU"/>
        </w:rPr>
      </w:pPr>
      <w:r w:rsidRPr="002D33EE">
        <w:rPr>
          <w:sz w:val="21"/>
          <w:szCs w:val="21"/>
          <w:lang w:val="en-AU"/>
        </w:rPr>
        <w:t xml:space="preserve">United Nations Population Fund (UNFPA), </w:t>
      </w:r>
      <w:r w:rsidRPr="002D33EE">
        <w:rPr>
          <w:i/>
          <w:iCs/>
          <w:sz w:val="21"/>
          <w:szCs w:val="21"/>
          <w:lang w:val="en-AU"/>
        </w:rPr>
        <w:t>Take Action: Zero Unmet Need for Family Planning</w:t>
      </w:r>
      <w:r w:rsidRPr="002D33EE">
        <w:rPr>
          <w:sz w:val="21"/>
          <w:szCs w:val="21"/>
          <w:lang w:val="en-AU"/>
        </w:rPr>
        <w:t xml:space="preserve">, Available at: </w:t>
      </w:r>
      <w:hyperlink r:id="rId62" w:history="1">
        <w:r w:rsidRPr="002D33EE">
          <w:rPr>
            <w:rStyle w:val="Hyperlink"/>
            <w:rFonts w:cstheme="minorBidi"/>
            <w:sz w:val="21"/>
            <w:szCs w:val="21"/>
            <w:lang w:val="en-AU"/>
          </w:rPr>
          <w:t>https://png.unfpa.org/en/publications/take-action-zero-unmet-need-family-planning</w:t>
        </w:r>
      </w:hyperlink>
      <w:r w:rsidRPr="002D33EE">
        <w:rPr>
          <w:sz w:val="21"/>
          <w:szCs w:val="21"/>
          <w:lang w:val="en-AU"/>
        </w:rPr>
        <w:t xml:space="preserve"> </w:t>
      </w:r>
    </w:p>
    <w:p w14:paraId="1A1B0C50" w14:textId="77777777" w:rsidR="003141BB" w:rsidRPr="002D33EE" w:rsidRDefault="003141BB" w:rsidP="00B2075E">
      <w:pPr>
        <w:pStyle w:val="BodyText"/>
        <w:numPr>
          <w:ilvl w:val="0"/>
          <w:numId w:val="63"/>
        </w:numPr>
        <w:spacing w:line="240" w:lineRule="auto"/>
        <w:rPr>
          <w:sz w:val="21"/>
          <w:szCs w:val="21"/>
          <w:lang w:val="en-AU"/>
        </w:rPr>
      </w:pPr>
      <w:r w:rsidRPr="002D33EE">
        <w:rPr>
          <w:sz w:val="21"/>
          <w:szCs w:val="21"/>
          <w:lang w:val="en-AU"/>
        </w:rPr>
        <w:t xml:space="preserve">UN Women, </w:t>
      </w:r>
      <w:r w:rsidRPr="002D33EE">
        <w:rPr>
          <w:i/>
          <w:iCs/>
          <w:sz w:val="21"/>
          <w:szCs w:val="21"/>
          <w:lang w:val="en-AU"/>
        </w:rPr>
        <w:t>How Covid-19 Impacts Women and Girls</w:t>
      </w:r>
      <w:r w:rsidRPr="002D33EE">
        <w:rPr>
          <w:sz w:val="21"/>
          <w:szCs w:val="21"/>
          <w:lang w:val="en-AU"/>
        </w:rPr>
        <w:t xml:space="preserve">, Available at: </w:t>
      </w:r>
      <w:hyperlink r:id="rId63" w:history="1">
        <w:r w:rsidRPr="002D33EE">
          <w:rPr>
            <w:rStyle w:val="Hyperlink"/>
            <w:rFonts w:cstheme="minorBidi"/>
            <w:sz w:val="21"/>
            <w:szCs w:val="21"/>
            <w:lang w:val="en-AU"/>
          </w:rPr>
          <w:t>https://www.unwomen.org/en/digital-library/publications/2020/04/policy-brief-the-impact-of-covid-19-on-women</w:t>
        </w:r>
      </w:hyperlink>
      <w:r w:rsidRPr="002D33EE">
        <w:rPr>
          <w:sz w:val="21"/>
          <w:szCs w:val="21"/>
          <w:lang w:val="en-AU"/>
        </w:rPr>
        <w:t xml:space="preserve"> </w:t>
      </w:r>
    </w:p>
    <w:p w14:paraId="4616EB46" w14:textId="080EDF14" w:rsidR="00DB19B0" w:rsidRPr="002D33EE" w:rsidRDefault="00DB19B0" w:rsidP="00B2075E">
      <w:pPr>
        <w:pStyle w:val="BodyText"/>
        <w:numPr>
          <w:ilvl w:val="0"/>
          <w:numId w:val="63"/>
        </w:numPr>
        <w:spacing w:before="60" w:line="240" w:lineRule="auto"/>
        <w:rPr>
          <w:sz w:val="21"/>
          <w:szCs w:val="21"/>
          <w:lang w:val="en-AU"/>
        </w:rPr>
      </w:pPr>
      <w:r w:rsidRPr="002D33EE">
        <w:rPr>
          <w:sz w:val="21"/>
          <w:szCs w:val="21"/>
          <w:lang w:val="en-AU"/>
        </w:rPr>
        <w:t>Equal measures 2030: bending the curve towards gender equality</w:t>
      </w:r>
      <w:r w:rsidR="009F6BCF" w:rsidRPr="002D33EE">
        <w:rPr>
          <w:sz w:val="21"/>
          <w:szCs w:val="21"/>
          <w:lang w:val="en-AU"/>
        </w:rPr>
        <w:t>. https://www.equalmeasures2030.org/2020-bending-the-curve-report/</w:t>
      </w:r>
    </w:p>
    <w:p w14:paraId="2FF3DE05" w14:textId="691A2CC5" w:rsidR="00DB19B0" w:rsidRPr="002D33EE" w:rsidRDefault="00DB19B0" w:rsidP="00B2075E">
      <w:pPr>
        <w:pStyle w:val="BodyText"/>
        <w:numPr>
          <w:ilvl w:val="0"/>
          <w:numId w:val="63"/>
        </w:numPr>
        <w:spacing w:before="60" w:line="240" w:lineRule="auto"/>
        <w:rPr>
          <w:sz w:val="21"/>
          <w:szCs w:val="21"/>
          <w:lang w:val="en-AU"/>
        </w:rPr>
      </w:pPr>
      <w:r w:rsidRPr="002D33EE">
        <w:rPr>
          <w:sz w:val="21"/>
          <w:szCs w:val="21"/>
          <w:lang w:val="en-AU"/>
        </w:rPr>
        <w:t xml:space="preserve">UN Women 2020 Issues Brief. Making women and girls visible: gender data gaps and why they matter. </w:t>
      </w:r>
    </w:p>
    <w:p w14:paraId="2C3460CD" w14:textId="42C85B15" w:rsidR="009F6BCF" w:rsidRPr="002D33EE" w:rsidRDefault="009F6BCF" w:rsidP="00B2075E">
      <w:pPr>
        <w:pStyle w:val="BodyText"/>
        <w:numPr>
          <w:ilvl w:val="0"/>
          <w:numId w:val="63"/>
        </w:numPr>
        <w:spacing w:before="60" w:line="240" w:lineRule="auto"/>
        <w:rPr>
          <w:sz w:val="21"/>
          <w:szCs w:val="21"/>
          <w:lang w:val="en-AU"/>
        </w:rPr>
      </w:pPr>
      <w:r w:rsidRPr="002D33EE">
        <w:rPr>
          <w:sz w:val="21"/>
          <w:szCs w:val="21"/>
          <w:lang w:val="en-AU"/>
        </w:rPr>
        <w:t>https://www.unwomen.org/en/digital-library/publications/2018/12/issue-brief-making-women-and-girls-visible</w:t>
      </w:r>
    </w:p>
    <w:p w14:paraId="53579DF6" w14:textId="77777777" w:rsidR="003141BB" w:rsidRPr="002D33EE" w:rsidRDefault="003141BB" w:rsidP="00B2075E">
      <w:pPr>
        <w:pStyle w:val="BodyText"/>
        <w:numPr>
          <w:ilvl w:val="0"/>
          <w:numId w:val="63"/>
        </w:numPr>
        <w:spacing w:line="240" w:lineRule="auto"/>
        <w:rPr>
          <w:sz w:val="21"/>
          <w:szCs w:val="21"/>
          <w:lang w:val="en-AU"/>
        </w:rPr>
      </w:pPr>
      <w:r w:rsidRPr="002D33EE">
        <w:rPr>
          <w:sz w:val="21"/>
          <w:szCs w:val="21"/>
          <w:lang w:val="en-AU"/>
        </w:rPr>
        <w:t>https://www.who.int/news-room/fact-sheets/detail/violence-against-children</w:t>
      </w:r>
    </w:p>
    <w:p w14:paraId="4E3E9E9C" w14:textId="77777777" w:rsidR="003141BB" w:rsidRPr="002D33EE" w:rsidRDefault="003141BB" w:rsidP="003141BB">
      <w:pPr>
        <w:pStyle w:val="BodyText"/>
        <w:spacing w:before="60" w:line="240" w:lineRule="auto"/>
        <w:rPr>
          <w:sz w:val="21"/>
          <w:szCs w:val="21"/>
          <w:lang w:val="en-AU"/>
        </w:rPr>
      </w:pPr>
    </w:p>
    <w:sectPr w:rsidR="003141BB" w:rsidRPr="002D33EE" w:rsidSect="008359F3">
      <w:pgSz w:w="11906" w:h="16838"/>
      <w:pgMar w:top="1440" w:right="1440" w:bottom="1440" w:left="1440" w:header="425" w:footer="493"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4B594" w14:textId="77777777" w:rsidR="00953DBB" w:rsidRDefault="00953DBB" w:rsidP="00D37B04">
      <w:r>
        <w:separator/>
      </w:r>
    </w:p>
  </w:endnote>
  <w:endnote w:type="continuationSeparator" w:id="0">
    <w:p w14:paraId="663121C3" w14:textId="77777777" w:rsidR="00953DBB" w:rsidRDefault="00953DBB" w:rsidP="00D37B04">
      <w:r>
        <w:continuationSeparator/>
      </w:r>
    </w:p>
  </w:endnote>
  <w:endnote w:type="continuationNotice" w:id="1">
    <w:p w14:paraId="592256D9" w14:textId="77777777" w:rsidR="00953DBB" w:rsidRDefault="00953DB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Helvetica Neue Thin">
    <w:altName w:val="Arial"/>
    <w:charset w:val="00"/>
    <w:family w:val="swiss"/>
    <w:pitch w:val="variable"/>
    <w:sig w:usb0="E00002EF" w:usb1="5000205B" w:usb2="00000002"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2CC55" w14:textId="77777777" w:rsidR="00A5505B" w:rsidRDefault="00A5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916890"/>
      <w:docPartObj>
        <w:docPartGallery w:val="Page Numbers (Bottom of Page)"/>
        <w:docPartUnique/>
      </w:docPartObj>
    </w:sdtPr>
    <w:sdtEndPr>
      <w:rPr>
        <w:b/>
        <w:bCs/>
        <w:noProof/>
        <w:color w:val="000000" w:themeColor="text1"/>
        <w:sz w:val="16"/>
        <w:szCs w:val="16"/>
      </w:rPr>
    </w:sdtEndPr>
    <w:sdtContent>
      <w:p w14:paraId="65081A38" w14:textId="3BA3F588" w:rsidR="00A5505B" w:rsidRPr="008914BA" w:rsidRDefault="00A5505B">
        <w:pPr>
          <w:pStyle w:val="Footer"/>
          <w:jc w:val="right"/>
          <w:rPr>
            <w:b/>
            <w:bCs/>
            <w:color w:val="000000" w:themeColor="text1"/>
            <w:sz w:val="16"/>
            <w:szCs w:val="16"/>
          </w:rPr>
        </w:pPr>
        <w:r w:rsidRPr="008914BA">
          <w:rPr>
            <w:b/>
            <w:bCs/>
            <w:color w:val="000000" w:themeColor="text1"/>
            <w:sz w:val="16"/>
            <w:szCs w:val="16"/>
          </w:rPr>
          <w:fldChar w:fldCharType="begin"/>
        </w:r>
        <w:r w:rsidRPr="008914BA">
          <w:rPr>
            <w:b/>
            <w:bCs/>
            <w:color w:val="000000" w:themeColor="text1"/>
            <w:sz w:val="16"/>
            <w:szCs w:val="16"/>
          </w:rPr>
          <w:instrText xml:space="preserve"> PAGE   \* MERGEFORMAT </w:instrText>
        </w:r>
        <w:r w:rsidRPr="008914BA">
          <w:rPr>
            <w:b/>
            <w:bCs/>
            <w:color w:val="000000" w:themeColor="text1"/>
            <w:sz w:val="16"/>
            <w:szCs w:val="16"/>
          </w:rPr>
          <w:fldChar w:fldCharType="separate"/>
        </w:r>
        <w:r w:rsidRPr="008914BA">
          <w:rPr>
            <w:b/>
            <w:bCs/>
            <w:noProof/>
            <w:color w:val="000000" w:themeColor="text1"/>
            <w:sz w:val="16"/>
            <w:szCs w:val="16"/>
          </w:rPr>
          <w:t>5</w:t>
        </w:r>
        <w:r w:rsidRPr="008914BA">
          <w:rPr>
            <w:b/>
            <w:bCs/>
            <w:noProof/>
            <w:color w:val="000000" w:themeColor="text1"/>
            <w:sz w:val="16"/>
            <w:szCs w:val="16"/>
          </w:rPr>
          <w:fldChar w:fldCharType="end"/>
        </w:r>
      </w:p>
    </w:sdtContent>
  </w:sdt>
  <w:p w14:paraId="02E2C8FD" w14:textId="77777777" w:rsidR="00A5505B" w:rsidRPr="00FC322F" w:rsidRDefault="00A5505B" w:rsidP="00FC322F">
    <w:pPr>
      <w:pStyle w:val="Foo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627806"/>
      <w:docPartObj>
        <w:docPartGallery w:val="Page Numbers (Bottom of Page)"/>
        <w:docPartUnique/>
      </w:docPartObj>
    </w:sdtPr>
    <w:sdtEndPr>
      <w:rPr>
        <w:noProof/>
        <w:color w:val="000000" w:themeColor="text1"/>
      </w:rPr>
    </w:sdtEndPr>
    <w:sdtContent>
      <w:p w14:paraId="4B11FD81" w14:textId="56DA1A2C" w:rsidR="00A5505B" w:rsidRPr="00732A13" w:rsidRDefault="00A5505B">
        <w:pPr>
          <w:pStyle w:val="Footer"/>
          <w:jc w:val="right"/>
          <w:rPr>
            <w:color w:val="000000" w:themeColor="text1"/>
          </w:rPr>
        </w:pPr>
        <w:r w:rsidRPr="00732A13">
          <w:rPr>
            <w:b/>
            <w:bCs/>
            <w:color w:val="000000" w:themeColor="text1"/>
            <w:sz w:val="16"/>
            <w:szCs w:val="16"/>
          </w:rPr>
          <w:fldChar w:fldCharType="begin"/>
        </w:r>
        <w:r w:rsidRPr="00732A13">
          <w:rPr>
            <w:b/>
            <w:bCs/>
            <w:color w:val="000000" w:themeColor="text1"/>
            <w:sz w:val="16"/>
            <w:szCs w:val="16"/>
          </w:rPr>
          <w:instrText xml:space="preserve"> PAGE   \* MERGEFORMAT </w:instrText>
        </w:r>
        <w:r w:rsidRPr="00732A13">
          <w:rPr>
            <w:b/>
            <w:bCs/>
            <w:color w:val="000000" w:themeColor="text1"/>
            <w:sz w:val="16"/>
            <w:szCs w:val="16"/>
          </w:rPr>
          <w:fldChar w:fldCharType="separate"/>
        </w:r>
        <w:r w:rsidRPr="00732A13">
          <w:rPr>
            <w:b/>
            <w:bCs/>
            <w:noProof/>
            <w:color w:val="000000" w:themeColor="text1"/>
            <w:sz w:val="16"/>
            <w:szCs w:val="16"/>
          </w:rPr>
          <w:t>8</w:t>
        </w:r>
        <w:r w:rsidRPr="00732A13">
          <w:rPr>
            <w:b/>
            <w:bCs/>
            <w:noProof/>
            <w:color w:val="000000" w:themeColor="text1"/>
            <w:sz w:val="16"/>
            <w:szCs w:val="16"/>
          </w:rPr>
          <w:fldChar w:fldCharType="end"/>
        </w:r>
      </w:p>
    </w:sdtContent>
  </w:sdt>
  <w:p w14:paraId="0C3712FC" w14:textId="77777777" w:rsidR="00A5505B" w:rsidRPr="00FC322F" w:rsidRDefault="00A5505B" w:rsidP="00FC322F">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99F7B" w14:textId="77777777" w:rsidR="00953DBB" w:rsidRPr="008C5A0E" w:rsidRDefault="00953DBB" w:rsidP="00D37B04">
      <w:pPr>
        <w:pStyle w:val="Footer"/>
      </w:pPr>
    </w:p>
  </w:footnote>
  <w:footnote w:type="continuationSeparator" w:id="0">
    <w:p w14:paraId="4B8E49C4" w14:textId="77777777" w:rsidR="00953DBB" w:rsidRDefault="00953DBB" w:rsidP="00D37B04">
      <w:r>
        <w:continuationSeparator/>
      </w:r>
    </w:p>
  </w:footnote>
  <w:footnote w:type="continuationNotice" w:id="1">
    <w:p w14:paraId="141E362C" w14:textId="77777777" w:rsidR="00953DBB" w:rsidRDefault="00953DBB">
      <w:pPr>
        <w:spacing w:before="0" w:after="0" w:line="240" w:lineRule="auto"/>
      </w:pPr>
    </w:p>
  </w:footnote>
  <w:footnote w:id="2">
    <w:p w14:paraId="08CDF963" w14:textId="148BB0D4" w:rsidR="00A5505B" w:rsidRPr="000A275A" w:rsidRDefault="00A5505B">
      <w:pPr>
        <w:pStyle w:val="FootnoteText"/>
        <w:rPr>
          <w:lang w:val="en-AU"/>
        </w:rPr>
      </w:pPr>
      <w:r>
        <w:rPr>
          <w:rStyle w:val="FootnoteReference"/>
        </w:rPr>
        <w:footnoteRef/>
      </w:r>
      <w:r>
        <w:t xml:space="preserve"> </w:t>
      </w:r>
      <w:r w:rsidRPr="00FC10EA">
        <w:rPr>
          <w:i/>
          <w:iCs/>
          <w:lang w:val="en-AU"/>
        </w:rPr>
        <w:t>Pacific Women</w:t>
      </w:r>
      <w:r>
        <w:rPr>
          <w:lang w:val="en-AU"/>
        </w:rPr>
        <w:t xml:space="preserve"> invested in 14 Pacific Island Countries, using both regional and bilateral funding. Going forward, Australia’s gender equality investments in the Pacific will be implemented through separate regional and bilateral investments, although they will inform each other. This design articulates the framework for the new bilateral investment, with the new regional </w:t>
      </w:r>
      <w:r>
        <w:rPr>
          <w:i/>
          <w:iCs/>
          <w:lang w:val="en-AU"/>
        </w:rPr>
        <w:t xml:space="preserve">Pacific Women Lead </w:t>
      </w:r>
      <w:r>
        <w:rPr>
          <w:lang w:val="en-AU"/>
        </w:rPr>
        <w:t xml:space="preserve">design available at: </w:t>
      </w:r>
      <w:hyperlink r:id="rId1" w:history="1">
        <w:r>
          <w:rPr>
            <w:rStyle w:val="Hyperlink"/>
          </w:rPr>
          <w:t>https://www.dfat.gov.au/publications/development/pacific-women-lead-design-framework</w:t>
        </w:r>
      </w:hyperlink>
      <w:r>
        <w:t>.</w:t>
      </w:r>
    </w:p>
  </w:footnote>
  <w:footnote w:id="3">
    <w:p w14:paraId="5D7F66E9" w14:textId="77777777" w:rsidR="00A5505B" w:rsidRDefault="00A5505B" w:rsidP="0074711D">
      <w:pPr>
        <w:pStyle w:val="FootnoteText"/>
      </w:pPr>
      <w:r>
        <w:rPr>
          <w:rStyle w:val="FootnoteReference"/>
        </w:rPr>
        <w:footnoteRef/>
      </w:r>
      <w:r>
        <w:t xml:space="preserve"> The World Bank, </w:t>
      </w:r>
      <w:r w:rsidRPr="0009182F">
        <w:rPr>
          <w:i/>
          <w:iCs/>
        </w:rPr>
        <w:t xml:space="preserve">World Development Indicators, Country Profile </w:t>
      </w:r>
      <w:r>
        <w:rPr>
          <w:i/>
          <w:iCs/>
        </w:rPr>
        <w:t xml:space="preserve">- </w:t>
      </w:r>
      <w:r w:rsidRPr="0009182F">
        <w:rPr>
          <w:i/>
          <w:iCs/>
        </w:rPr>
        <w:t>Papua New Guinea</w:t>
      </w:r>
      <w:r>
        <w:t xml:space="preserve">, Available at: </w:t>
      </w:r>
      <w:hyperlink r:id="rId2" w:history="1">
        <w:r>
          <w:rPr>
            <w:rStyle w:val="Hyperlink"/>
            <w:rFonts w:cstheme="minorBidi"/>
          </w:rPr>
          <w:t>https://databank.worldbank.org/views/reports/reportwidget.aspx?ReportName=CountryProfile&amp;Id=b450fd57&amp;tbar=y&amp;dd=y&amp;inf=n&amp;zm=n&amp;country=PNG</w:t>
        </w:r>
      </w:hyperlink>
      <w:r>
        <w:t xml:space="preserve"> </w:t>
      </w:r>
    </w:p>
  </w:footnote>
  <w:footnote w:id="4">
    <w:p w14:paraId="38AA4884" w14:textId="77777777" w:rsidR="00A5505B" w:rsidRDefault="00A5505B" w:rsidP="0074711D">
      <w:pPr>
        <w:pStyle w:val="FootnoteText"/>
      </w:pPr>
      <w:r>
        <w:rPr>
          <w:rStyle w:val="FootnoteReference"/>
        </w:rPr>
        <w:footnoteRef/>
      </w:r>
      <w:r>
        <w:t xml:space="preserve"> United Nations Development Programme, </w:t>
      </w:r>
      <w:r w:rsidRPr="005A69A4">
        <w:rPr>
          <w:i/>
          <w:iCs/>
        </w:rPr>
        <w:t>Briefing note for countries on the 2020 Human Development Report Papua New Guine</w:t>
      </w:r>
      <w:r>
        <w:rPr>
          <w:i/>
          <w:iCs/>
        </w:rPr>
        <w:t>a</w:t>
      </w:r>
      <w:r>
        <w:t xml:space="preserve">, Available at: </w:t>
      </w:r>
      <w:hyperlink r:id="rId3" w:history="1">
        <w:r>
          <w:rPr>
            <w:rStyle w:val="Hyperlink"/>
            <w:rFonts w:cstheme="minorBidi"/>
          </w:rPr>
          <w:t>http://hdr.undp.org/sites/all/themes/hdrtheme/country-notes/PNG.pdf</w:t>
        </w:r>
      </w:hyperlink>
      <w:r>
        <w:t xml:space="preserve">  (2020)</w:t>
      </w:r>
    </w:p>
  </w:footnote>
  <w:footnote w:id="5">
    <w:p w14:paraId="6E4CF0AD" w14:textId="77777777" w:rsidR="00A5505B" w:rsidRDefault="00A5505B" w:rsidP="00DA6E34">
      <w:pPr>
        <w:pStyle w:val="FootnoteText"/>
      </w:pPr>
      <w:r>
        <w:rPr>
          <w:rStyle w:val="FootnoteReference"/>
        </w:rPr>
        <w:footnoteRef/>
      </w:r>
      <w:r>
        <w:t xml:space="preserve"> </w:t>
      </w:r>
      <w:r w:rsidRPr="00C41A9C">
        <w:rPr>
          <w:u w:color="0070C0"/>
        </w:rPr>
        <w:t>Bourke</w:t>
      </w:r>
      <w:r w:rsidRPr="00C41A9C">
        <w:t>,</w:t>
      </w:r>
      <w:r>
        <w:t xml:space="preserve"> M.,</w:t>
      </w:r>
      <w:r w:rsidRPr="00C41A9C">
        <w:t> </w:t>
      </w:r>
      <w:r>
        <w:t xml:space="preserve">Allen, </w:t>
      </w:r>
      <w:r w:rsidRPr="00C41A9C">
        <w:rPr>
          <w:u w:color="0070C0"/>
        </w:rPr>
        <w:t>Bryant</w:t>
      </w:r>
      <w:r>
        <w:rPr>
          <w:u w:color="0070C0"/>
        </w:rPr>
        <w:t xml:space="preserve">., </w:t>
      </w:r>
      <w:r w:rsidRPr="008249A2">
        <w:rPr>
          <w:i/>
          <w:iCs/>
        </w:rPr>
        <w:t xml:space="preserve">What is the Population of Papua New Guinea? </w:t>
      </w:r>
      <w:r>
        <w:t>(</w:t>
      </w:r>
      <w:r w:rsidRPr="00C41A9C">
        <w:t>2021</w:t>
      </w:r>
      <w:r>
        <w:t xml:space="preserve">) Available at: </w:t>
      </w:r>
      <w:hyperlink r:id="rId4" w:history="1">
        <w:r w:rsidRPr="00905F82">
          <w:rPr>
            <w:rStyle w:val="Hyperlink"/>
            <w:rFonts w:cstheme="minorBidi"/>
          </w:rPr>
          <w:t>www.devpolicy.org</w:t>
        </w:r>
      </w:hyperlink>
      <w:r>
        <w:t xml:space="preserve">. </w:t>
      </w:r>
    </w:p>
  </w:footnote>
  <w:footnote w:id="6">
    <w:p w14:paraId="18BA0BE5" w14:textId="77777777" w:rsidR="00A5505B" w:rsidRDefault="00A5505B" w:rsidP="00DA6E34">
      <w:pPr>
        <w:pStyle w:val="FootnoteText"/>
      </w:pPr>
      <w:r>
        <w:rPr>
          <w:rStyle w:val="FootnoteReference"/>
        </w:rPr>
        <w:footnoteRef/>
      </w:r>
      <w:r>
        <w:t xml:space="preserve"> United Nations Population Fund (UNFPA), </w:t>
      </w:r>
      <w:r w:rsidRPr="008249A2">
        <w:rPr>
          <w:i/>
          <w:iCs/>
        </w:rPr>
        <w:t>Country Profile, Papua New Guinea – What We Do – Youth</w:t>
      </w:r>
      <w:r>
        <w:t xml:space="preserve">, </w:t>
      </w:r>
      <w:hyperlink r:id="rId5" w:anchor=":~:text=Young%20people%20under%2025%20make,will%20continue%20to%20grow%20rapidly" w:history="1">
        <w:r w:rsidRPr="00905F82">
          <w:rPr>
            <w:rStyle w:val="Hyperlink"/>
            <w:rFonts w:cstheme="minorBidi"/>
          </w:rPr>
          <w:t>https://png.unfpa.org/en/topics/young-people-8#:~:text=Young%20people%20under%2025%20make,will%20continue%20to%20grow%20rapidly</w:t>
        </w:r>
      </w:hyperlink>
      <w:r>
        <w:t xml:space="preserve"> </w:t>
      </w:r>
    </w:p>
  </w:footnote>
  <w:footnote w:id="7">
    <w:p w14:paraId="77ACB2A3" w14:textId="77777777" w:rsidR="00A5505B" w:rsidRDefault="00A5505B" w:rsidP="0074711D">
      <w:pPr>
        <w:pStyle w:val="FootnoteText"/>
      </w:pPr>
      <w:r w:rsidRPr="00B02AF0">
        <w:rPr>
          <w:rStyle w:val="FootnoteReference"/>
        </w:rPr>
        <w:footnoteRef/>
      </w:r>
      <w:r w:rsidRPr="00B02AF0">
        <w:t xml:space="preserve"> Ibid.</w:t>
      </w:r>
    </w:p>
  </w:footnote>
  <w:footnote w:id="8">
    <w:p w14:paraId="374E0A61" w14:textId="77777777" w:rsidR="00A5505B" w:rsidRDefault="00A5505B" w:rsidP="0074711D">
      <w:pPr>
        <w:pStyle w:val="FootnoteText"/>
      </w:pPr>
      <w:r>
        <w:rPr>
          <w:rStyle w:val="FootnoteReference"/>
        </w:rPr>
        <w:footnoteRef/>
      </w:r>
      <w:r>
        <w:t xml:space="preserve"> United Nations Development Programme, </w:t>
      </w:r>
      <w:r w:rsidRPr="005A69A4">
        <w:rPr>
          <w:i/>
          <w:iCs/>
        </w:rPr>
        <w:t>About Papua New Guinea</w:t>
      </w:r>
      <w:r>
        <w:t xml:space="preserve">, Available At: </w:t>
      </w:r>
      <w:hyperlink r:id="rId6" w:history="1">
        <w:r w:rsidRPr="00905F82">
          <w:rPr>
            <w:rStyle w:val="Hyperlink"/>
            <w:rFonts w:cstheme="minorBidi"/>
          </w:rPr>
          <w:t>https://www.pg.undp.org/content/papuanewguinea/en/home/countryinfo.html</w:t>
        </w:r>
      </w:hyperlink>
      <w:r>
        <w:t xml:space="preserve"> </w:t>
      </w:r>
      <w:r w:rsidRPr="005A69A4">
        <w:t xml:space="preserve"> </w:t>
      </w:r>
    </w:p>
  </w:footnote>
  <w:footnote w:id="9">
    <w:p w14:paraId="47F10C1F" w14:textId="77777777" w:rsidR="00A5505B" w:rsidRDefault="00A5505B" w:rsidP="0074711D">
      <w:pPr>
        <w:pStyle w:val="FootnoteText"/>
      </w:pPr>
      <w:r>
        <w:rPr>
          <w:rStyle w:val="FootnoteReference"/>
        </w:rPr>
        <w:footnoteRef/>
      </w:r>
      <w:r>
        <w:t xml:space="preserve"> Multidimensional poverty identifies multiple overlapping deprivations in health, education, and standard of living. UNDP, </w:t>
      </w:r>
      <w:r w:rsidRPr="009A4DA1">
        <w:rPr>
          <w:i/>
          <w:iCs/>
        </w:rPr>
        <w:t>Briefing note for countries on the 2020 Human Development Report - Papua New Guinea</w:t>
      </w:r>
      <w:r>
        <w:rPr>
          <w:i/>
          <w:iCs/>
        </w:rPr>
        <w:t xml:space="preserve">, </w:t>
      </w:r>
      <w:r w:rsidRPr="005A69A4">
        <w:t>Available at</w:t>
      </w:r>
      <w:r w:rsidRPr="00C579D0">
        <w:t>: http://hdr.undp.org/sites/default/files/Country-Profiles/PNG.pdf</w:t>
      </w:r>
    </w:p>
  </w:footnote>
  <w:footnote w:id="10">
    <w:p w14:paraId="1704E36F" w14:textId="65FBC8C0" w:rsidR="00A5505B" w:rsidRPr="001046F0" w:rsidRDefault="00A5505B" w:rsidP="00C90A1E">
      <w:pPr>
        <w:pStyle w:val="FootnoteText"/>
      </w:pPr>
      <w:r>
        <w:rPr>
          <w:rStyle w:val="FootnoteReference"/>
        </w:rPr>
        <w:footnoteRef/>
      </w:r>
      <w:r>
        <w:t xml:space="preserve"> Notre Dame Global Adaptation Index, </w:t>
      </w:r>
      <w:r w:rsidRPr="00C90A1E">
        <w:t>https://gain.nd.edu/our-work/country-index/rankings/</w:t>
      </w:r>
      <w:r>
        <w:rPr>
          <w:rStyle w:val="Hyperlink"/>
        </w:rPr>
        <w:t xml:space="preserve"> and 2021</w:t>
      </w:r>
      <w:r>
        <w:t xml:space="preserve"> World Risk Index - </w:t>
      </w:r>
      <w:r w:rsidRPr="00E304DC">
        <w:t>https://weltrisikobericht.de/weltrisikobericht-2021-e/#</w:t>
      </w:r>
    </w:p>
  </w:footnote>
  <w:footnote w:id="11">
    <w:p w14:paraId="056AD5C9" w14:textId="77777777" w:rsidR="00A5505B" w:rsidRDefault="00A5505B" w:rsidP="0074711D">
      <w:pPr>
        <w:pStyle w:val="FootnoteText"/>
      </w:pPr>
      <w:r>
        <w:rPr>
          <w:rStyle w:val="FootnoteReference"/>
        </w:rPr>
        <w:footnoteRef/>
      </w:r>
      <w:r>
        <w:t xml:space="preserve"> United Nations Development Programme, </w:t>
      </w:r>
      <w:r w:rsidRPr="009A4DA1">
        <w:rPr>
          <w:i/>
          <w:iCs/>
        </w:rPr>
        <w:t>Human Development Repo</w:t>
      </w:r>
      <w:r>
        <w:rPr>
          <w:i/>
          <w:iCs/>
        </w:rPr>
        <w:t>r</w:t>
      </w:r>
      <w:r w:rsidRPr="009A4DA1">
        <w:rPr>
          <w:i/>
          <w:iCs/>
        </w:rPr>
        <w:t xml:space="preserve">ts, Gender Inequality </w:t>
      </w:r>
      <w:r>
        <w:rPr>
          <w:i/>
          <w:iCs/>
        </w:rPr>
        <w:t>I</w:t>
      </w:r>
      <w:r w:rsidRPr="009A4DA1">
        <w:rPr>
          <w:i/>
          <w:iCs/>
        </w:rPr>
        <w:t>ndex</w:t>
      </w:r>
      <w:r>
        <w:t xml:space="preserve">,  </w:t>
      </w:r>
      <w:hyperlink r:id="rId7" w:history="1">
        <w:r w:rsidRPr="00905F82">
          <w:rPr>
            <w:rStyle w:val="Hyperlink"/>
            <w:rFonts w:cstheme="minorBidi"/>
          </w:rPr>
          <w:t>http://hdr.undp.org/en/composite/GII</w:t>
        </w:r>
      </w:hyperlink>
      <w:r>
        <w:t xml:space="preserve"> .</w:t>
      </w:r>
    </w:p>
  </w:footnote>
  <w:footnote w:id="12">
    <w:p w14:paraId="6E982F4C" w14:textId="77777777" w:rsidR="00A5505B" w:rsidRDefault="00A5505B" w:rsidP="0074711D">
      <w:pPr>
        <w:pStyle w:val="FootnoteText"/>
      </w:pPr>
      <w:r>
        <w:rPr>
          <w:rStyle w:val="FootnoteReference"/>
        </w:rPr>
        <w:footnoteRef/>
      </w:r>
      <w:r>
        <w:t xml:space="preserve"> Reproductive health (maternal mortality ratio and adolescent birth rates); empowerment (proportion of parliamentary seats occupied by females and proportion of adult females with at least some secondary education); and economic status (labour force participation rate of women aged 15 years and older). United Nations Development Programme, </w:t>
      </w:r>
      <w:r w:rsidRPr="005A69A4">
        <w:rPr>
          <w:i/>
          <w:iCs/>
        </w:rPr>
        <w:t>Briefing note for countries on the 2020 Human Development Report Papua New Guine</w:t>
      </w:r>
      <w:r>
        <w:rPr>
          <w:i/>
          <w:iCs/>
        </w:rPr>
        <w:t>a</w:t>
      </w:r>
      <w:r>
        <w:t>, op cit.</w:t>
      </w:r>
    </w:p>
  </w:footnote>
  <w:footnote w:id="13">
    <w:p w14:paraId="1DE43818" w14:textId="6A574996" w:rsidR="00A5505B" w:rsidRPr="00FC10EA" w:rsidRDefault="00A5505B">
      <w:pPr>
        <w:pStyle w:val="FootnoteText"/>
        <w:rPr>
          <w:lang w:val="en-AU"/>
        </w:rPr>
      </w:pPr>
      <w:r>
        <w:rPr>
          <w:rStyle w:val="FootnoteReference"/>
        </w:rPr>
        <w:footnoteRef/>
      </w:r>
      <w:r>
        <w:t xml:space="preserve"> </w:t>
      </w:r>
      <w:r>
        <w:rPr>
          <w:lang w:val="en-AU"/>
        </w:rPr>
        <w:t>The Family Protection Act was amended in PNG National Parliament o</w:t>
      </w:r>
      <w:r w:rsidRPr="00312040">
        <w:rPr>
          <w:lang w:val="en-AU"/>
        </w:rPr>
        <w:t>n 20 January 2022</w:t>
      </w:r>
      <w:r>
        <w:rPr>
          <w:lang w:val="en-AU"/>
        </w:rPr>
        <w:t xml:space="preserve"> – the first amendments since it came into force in 2014. However, these changes are yet to be certified and gazetted. The amendments increase the penalties for and introduce new categories of offences (e.g. aggravated domestic violence). </w:t>
      </w:r>
    </w:p>
  </w:footnote>
  <w:footnote w:id="14">
    <w:p w14:paraId="5F5B680D" w14:textId="77777777" w:rsidR="00A5505B" w:rsidRPr="00BB17F0" w:rsidRDefault="00A5505B" w:rsidP="0074711D">
      <w:pPr>
        <w:pStyle w:val="FootnoteText"/>
      </w:pPr>
      <w:r>
        <w:rPr>
          <w:rStyle w:val="FootnoteReference"/>
        </w:rPr>
        <w:footnoteRef/>
      </w:r>
      <w:r>
        <w:t xml:space="preserve">  </w:t>
      </w:r>
      <w:r w:rsidRPr="00BB17F0">
        <w:t xml:space="preserve">Maisonneuve, G.  </w:t>
      </w:r>
      <w:r w:rsidRPr="009A4DA1">
        <w:rPr>
          <w:i/>
          <w:iCs/>
        </w:rPr>
        <w:t>The Women’s Movement in Papua New Guinea as a vehicle to Enhance Women’s Participation in Development, Contemporary PNG Studies</w:t>
      </w:r>
      <w:r w:rsidRPr="00BB17F0">
        <w:t xml:space="preserve">: DWU Research Journal Vol. 4. </w:t>
      </w:r>
      <w:r>
        <w:t>(</w:t>
      </w:r>
      <w:r w:rsidRPr="00BB17F0">
        <w:t>2006</w:t>
      </w:r>
      <w:r>
        <w:t>)</w:t>
      </w:r>
    </w:p>
  </w:footnote>
  <w:footnote w:id="15">
    <w:p w14:paraId="1462A978" w14:textId="77777777" w:rsidR="00A5505B" w:rsidRDefault="00A5505B" w:rsidP="0074711D">
      <w:pPr>
        <w:pStyle w:val="FootnoteText"/>
      </w:pPr>
      <w:r>
        <w:rPr>
          <w:rStyle w:val="FootnoteReference"/>
        </w:rPr>
        <w:footnoteRef/>
      </w:r>
      <w:r>
        <w:t xml:space="preserve"> United Nations Development Programme, </w:t>
      </w:r>
      <w:r w:rsidRPr="005A69A4">
        <w:rPr>
          <w:i/>
          <w:iCs/>
        </w:rPr>
        <w:t>About Papua New Guinea</w:t>
      </w:r>
      <w:r>
        <w:t xml:space="preserve">, Available At: </w:t>
      </w:r>
      <w:hyperlink r:id="rId8" w:history="1">
        <w:r w:rsidRPr="00905F82">
          <w:rPr>
            <w:rStyle w:val="Hyperlink"/>
            <w:rFonts w:cstheme="minorBidi"/>
          </w:rPr>
          <w:t>https://www.pg.undp.org/content/papuanewguinea/en/home/countryinfo.html</w:t>
        </w:r>
      </w:hyperlink>
      <w:r>
        <w:t xml:space="preserve"> </w:t>
      </w:r>
      <w:r w:rsidRPr="005A69A4">
        <w:t xml:space="preserve"> </w:t>
      </w:r>
    </w:p>
  </w:footnote>
  <w:footnote w:id="16">
    <w:p w14:paraId="280C2980" w14:textId="77777777" w:rsidR="00A5505B" w:rsidRDefault="00A5505B" w:rsidP="0074711D">
      <w:pPr>
        <w:pStyle w:val="FootnoteText"/>
      </w:pPr>
      <w:r>
        <w:rPr>
          <w:rStyle w:val="FootnoteReference"/>
        </w:rPr>
        <w:footnoteRef/>
      </w:r>
      <w:r>
        <w:t xml:space="preserve"> UN Women, </w:t>
      </w:r>
      <w:r w:rsidRPr="00A712B7">
        <w:rPr>
          <w:i/>
          <w:iCs/>
        </w:rPr>
        <w:t>About UN Women Papua New Guinea</w:t>
      </w:r>
      <w:r>
        <w:t xml:space="preserve">, </w:t>
      </w:r>
      <w:hyperlink r:id="rId9" w:history="1">
        <w:r w:rsidRPr="00905F82">
          <w:rPr>
            <w:rStyle w:val="Hyperlink"/>
            <w:rFonts w:cstheme="minorBidi"/>
          </w:rPr>
          <w:t>https://asiapacific.unwomen.org/en/countries/png/about-un-women-png</w:t>
        </w:r>
      </w:hyperlink>
      <w:r>
        <w:t xml:space="preserve"> </w:t>
      </w:r>
    </w:p>
  </w:footnote>
  <w:footnote w:id="17">
    <w:p w14:paraId="75A0E339" w14:textId="6EAFDC93" w:rsidR="00A5505B" w:rsidRDefault="00A5505B" w:rsidP="0074711D">
      <w:pPr>
        <w:pStyle w:val="FootnoteText"/>
      </w:pPr>
      <w:r>
        <w:rPr>
          <w:rStyle w:val="FootnoteReference"/>
        </w:rPr>
        <w:footnoteRef/>
      </w:r>
      <w:r>
        <w:t xml:space="preserve"> Edwards, J., </w:t>
      </w:r>
      <w:r w:rsidRPr="00A712B7">
        <w:rPr>
          <w:i/>
          <w:iCs/>
        </w:rPr>
        <w:t>Gender and Education Assessment, Papua New Guinea: A review of the Literature on Girls and Education</w:t>
      </w:r>
      <w:r>
        <w:t xml:space="preserve"> (2015). Haley, N. </w:t>
      </w:r>
      <w:r w:rsidRPr="00A712B7">
        <w:rPr>
          <w:i/>
          <w:iCs/>
        </w:rPr>
        <w:t xml:space="preserve">State </w:t>
      </w:r>
      <w:r>
        <w:rPr>
          <w:i/>
          <w:iCs/>
        </w:rPr>
        <w:t>o</w:t>
      </w:r>
      <w:r w:rsidRPr="00A712B7">
        <w:rPr>
          <w:i/>
          <w:iCs/>
        </w:rPr>
        <w:t xml:space="preserve">f </w:t>
      </w:r>
      <w:r>
        <w:rPr>
          <w:i/>
          <w:iCs/>
        </w:rPr>
        <w:t>t</w:t>
      </w:r>
      <w:r w:rsidRPr="00A712B7">
        <w:rPr>
          <w:i/>
          <w:iCs/>
        </w:rPr>
        <w:t xml:space="preserve">he Service: Women’s Participation </w:t>
      </w:r>
      <w:r>
        <w:rPr>
          <w:i/>
          <w:iCs/>
        </w:rPr>
        <w:t>i</w:t>
      </w:r>
      <w:r w:rsidRPr="00A712B7">
        <w:rPr>
          <w:i/>
          <w:iCs/>
        </w:rPr>
        <w:t xml:space="preserve">n The Public Sector </w:t>
      </w:r>
      <w:r>
        <w:rPr>
          <w:i/>
          <w:iCs/>
        </w:rPr>
        <w:t>o</w:t>
      </w:r>
      <w:r w:rsidRPr="00A712B7">
        <w:rPr>
          <w:i/>
          <w:iCs/>
        </w:rPr>
        <w:t>f PNG</w:t>
      </w:r>
      <w:r>
        <w:t xml:space="preserve"> (2016)</w:t>
      </w:r>
    </w:p>
  </w:footnote>
  <w:footnote w:id="18">
    <w:p w14:paraId="202F4A05" w14:textId="77777777" w:rsidR="00A5505B" w:rsidRDefault="00A5505B" w:rsidP="0074711D">
      <w:pPr>
        <w:pStyle w:val="FootnoteText"/>
      </w:pPr>
      <w:r>
        <w:rPr>
          <w:rStyle w:val="FootnoteReference"/>
        </w:rPr>
        <w:footnoteRef/>
      </w:r>
      <w:r>
        <w:t xml:space="preserve"> ibid</w:t>
      </w:r>
    </w:p>
  </w:footnote>
  <w:footnote w:id="19">
    <w:p w14:paraId="51376ACC" w14:textId="7511632F" w:rsidR="00A5505B" w:rsidRDefault="00A5505B" w:rsidP="0074711D">
      <w:pPr>
        <w:pStyle w:val="FootnoteText"/>
      </w:pPr>
      <w:r>
        <w:rPr>
          <w:rStyle w:val="FootnoteReference"/>
        </w:rPr>
        <w:footnoteRef/>
      </w:r>
      <w:r>
        <w:t xml:space="preserve">  Government of PNG, </w:t>
      </w:r>
      <w:r w:rsidRPr="00E20A04">
        <w:rPr>
          <w:i/>
          <w:iCs/>
        </w:rPr>
        <w:t>2011 Census Report</w:t>
      </w:r>
      <w:r>
        <w:t xml:space="preserve">, Available at: </w:t>
      </w:r>
      <w:hyperlink r:id="rId10" w:history="1">
        <w:r w:rsidRPr="00905F82">
          <w:rPr>
            <w:rStyle w:val="Hyperlink"/>
            <w:rFonts w:cstheme="minorBidi"/>
          </w:rPr>
          <w:t>https://png-data.sprep.org/dataset/2011-census-report</w:t>
        </w:r>
      </w:hyperlink>
      <w:r>
        <w:t xml:space="preserve">. Also see </w:t>
      </w:r>
      <w:r w:rsidRPr="00395A17">
        <w:rPr>
          <w:iCs/>
          <w:lang w:val="en-AU"/>
        </w:rPr>
        <w:t>Haley</w:t>
      </w:r>
      <w:r w:rsidRPr="00A93FC9">
        <w:rPr>
          <w:iCs/>
          <w:lang w:val="en-AU"/>
        </w:rPr>
        <w:t xml:space="preserve">, N., </w:t>
      </w:r>
      <w:proofErr w:type="spellStart"/>
      <w:r w:rsidRPr="00395A17">
        <w:rPr>
          <w:iCs/>
          <w:lang w:val="en-AU"/>
        </w:rPr>
        <w:t>Zubrinich</w:t>
      </w:r>
      <w:proofErr w:type="spellEnd"/>
      <w:r w:rsidRPr="00A93FC9">
        <w:rPr>
          <w:iCs/>
          <w:lang w:val="en-AU"/>
        </w:rPr>
        <w:t xml:space="preserve">, K., </w:t>
      </w:r>
      <w:r w:rsidRPr="00395A17">
        <w:rPr>
          <w:i/>
          <w:iCs/>
          <w:lang w:val="en-AU"/>
        </w:rPr>
        <w:t>Women's political and administrative leadership in the Pacific</w:t>
      </w:r>
      <w:r w:rsidRPr="00A93FC9">
        <w:rPr>
          <w:i/>
          <w:iCs/>
          <w:lang w:val="en-AU"/>
        </w:rPr>
        <w:t xml:space="preserve"> </w:t>
      </w:r>
      <w:r w:rsidRPr="00395A17">
        <w:rPr>
          <w:iCs/>
          <w:lang w:val="en-AU"/>
        </w:rPr>
        <w:t xml:space="preserve">Institution: State Society &amp; Governance in Melanesia Project, </w:t>
      </w:r>
      <w:r w:rsidRPr="00A93FC9">
        <w:rPr>
          <w:iCs/>
          <w:lang w:val="en-AU"/>
        </w:rPr>
        <w:t>Australia National University</w:t>
      </w:r>
      <w:r w:rsidRPr="00395A17">
        <w:rPr>
          <w:iCs/>
          <w:lang w:val="en-AU"/>
        </w:rPr>
        <w:t xml:space="preserve"> November 1, 2016.</w:t>
      </w:r>
      <w:r w:rsidRPr="00A93FC9">
        <w:rPr>
          <w:iCs/>
          <w:lang w:val="en-AU"/>
        </w:rPr>
        <w:t xml:space="preserve"> </w:t>
      </w:r>
      <w:hyperlink r:id="rId11" w:history="1">
        <w:r w:rsidRPr="00395A17">
          <w:rPr>
            <w:rStyle w:val="Hyperlink"/>
            <w:rFonts w:cstheme="minorBidi"/>
            <w:iCs/>
            <w:lang w:val="en-AU"/>
          </w:rPr>
          <w:t>www.pacwip.org</w:t>
        </w:r>
      </w:hyperlink>
      <w:r w:rsidRPr="00A93FC9">
        <w:rPr>
          <w:iCs/>
          <w:lang w:val="en-AU"/>
        </w:rPr>
        <w:t>. Also see</w:t>
      </w:r>
      <w:r w:rsidRPr="00A93FC9">
        <w:rPr>
          <w:iCs/>
        </w:rPr>
        <w:t xml:space="preserve">, Voigt Graf C, Cornford R., </w:t>
      </w:r>
      <w:r w:rsidRPr="00A93FC9">
        <w:rPr>
          <w:i/>
          <w:iCs/>
        </w:rPr>
        <w:t>The business case for increasing women’s participation in the Papua New Guinea economy</w:t>
      </w:r>
      <w:r w:rsidRPr="00A93FC9">
        <w:rPr>
          <w:iCs/>
        </w:rPr>
        <w:t xml:space="preserve"> (2019)</w:t>
      </w:r>
    </w:p>
  </w:footnote>
  <w:footnote w:id="20">
    <w:p w14:paraId="2F249A62" w14:textId="77777777" w:rsidR="00A5505B" w:rsidRDefault="00A5505B" w:rsidP="0074711D">
      <w:pPr>
        <w:pStyle w:val="FootnoteText"/>
      </w:pPr>
      <w:r>
        <w:rPr>
          <w:rStyle w:val="FootnoteReference"/>
        </w:rPr>
        <w:footnoteRef/>
      </w:r>
      <w:r>
        <w:t xml:space="preserve"> Edwards, J., </w:t>
      </w:r>
      <w:r w:rsidRPr="00E20A04">
        <w:rPr>
          <w:i/>
          <w:iCs/>
        </w:rPr>
        <w:t>op cit</w:t>
      </w:r>
      <w:r>
        <w:t>.</w:t>
      </w:r>
    </w:p>
  </w:footnote>
  <w:footnote w:id="21">
    <w:p w14:paraId="2A436843" w14:textId="77777777" w:rsidR="00A5505B" w:rsidRDefault="00A5505B" w:rsidP="0074711D">
      <w:pPr>
        <w:pStyle w:val="FootnoteText"/>
      </w:pPr>
      <w:r>
        <w:rPr>
          <w:rStyle w:val="FootnoteReference"/>
        </w:rPr>
        <w:footnoteRef/>
      </w:r>
      <w:r>
        <w:t xml:space="preserve"> </w:t>
      </w:r>
      <w:bookmarkStart w:id="13" w:name="_Hlk86491618"/>
      <w:r>
        <w:t xml:space="preserve">Equity Economics, </w:t>
      </w:r>
      <w:bookmarkEnd w:id="13"/>
      <w:r w:rsidRPr="00E20A04">
        <w:rPr>
          <w:i/>
          <w:iCs/>
        </w:rPr>
        <w:t>Gender Equity &amp;</w:t>
      </w:r>
      <w:r>
        <w:rPr>
          <w:i/>
          <w:iCs/>
        </w:rPr>
        <w:t xml:space="preserve"> </w:t>
      </w:r>
      <w:r w:rsidRPr="00E20A04">
        <w:rPr>
          <w:i/>
          <w:iCs/>
        </w:rPr>
        <w:t>Social Inclusion in</w:t>
      </w:r>
      <w:r>
        <w:rPr>
          <w:i/>
          <w:iCs/>
        </w:rPr>
        <w:t xml:space="preserve"> </w:t>
      </w:r>
      <w:r w:rsidRPr="00E20A04">
        <w:rPr>
          <w:i/>
          <w:iCs/>
        </w:rPr>
        <w:t>Papua New Guinea’s</w:t>
      </w:r>
      <w:r>
        <w:rPr>
          <w:i/>
          <w:iCs/>
        </w:rPr>
        <w:t xml:space="preserve"> </w:t>
      </w:r>
      <w:r w:rsidRPr="00E20A04">
        <w:rPr>
          <w:i/>
          <w:iCs/>
        </w:rPr>
        <w:t>Public Sector:</w:t>
      </w:r>
      <w:r>
        <w:rPr>
          <w:i/>
          <w:iCs/>
        </w:rPr>
        <w:t xml:space="preserve"> </w:t>
      </w:r>
      <w:r w:rsidRPr="00E20A04">
        <w:rPr>
          <w:i/>
          <w:iCs/>
        </w:rPr>
        <w:t xml:space="preserve">Measuring Impact </w:t>
      </w:r>
      <w:r>
        <w:t>(2020)</w:t>
      </w:r>
    </w:p>
  </w:footnote>
  <w:footnote w:id="22">
    <w:p w14:paraId="770390D4" w14:textId="77777777" w:rsidR="00A5505B" w:rsidRDefault="00A5505B" w:rsidP="0074711D">
      <w:pPr>
        <w:pStyle w:val="FootnoteText"/>
      </w:pPr>
      <w:r>
        <w:rPr>
          <w:rStyle w:val="FootnoteReference"/>
        </w:rPr>
        <w:footnoteRef/>
      </w:r>
      <w:r>
        <w:t xml:space="preserve"> Voigt Graf C, Cornford R., </w:t>
      </w:r>
      <w:r w:rsidRPr="00E20A04">
        <w:rPr>
          <w:i/>
          <w:iCs/>
        </w:rPr>
        <w:t>The business case for increasing women’s participation in the Papua New Guinea economy</w:t>
      </w:r>
      <w:r>
        <w:t xml:space="preserve"> (2019)</w:t>
      </w:r>
    </w:p>
  </w:footnote>
  <w:footnote w:id="23">
    <w:p w14:paraId="5ED80196" w14:textId="7DD51F6F" w:rsidR="00A5505B" w:rsidRDefault="00A5505B" w:rsidP="0074711D">
      <w:pPr>
        <w:pStyle w:val="FootnoteText"/>
      </w:pPr>
      <w:r w:rsidRPr="00B02AF0">
        <w:rPr>
          <w:rStyle w:val="FootnoteReference"/>
        </w:rPr>
        <w:footnoteRef/>
      </w:r>
      <w:r w:rsidRPr="00B02AF0">
        <w:t xml:space="preserve"> Evidence provided from the Tebbutt baseline survey, </w:t>
      </w:r>
      <w:r w:rsidRPr="00B02AF0">
        <w:rPr>
          <w:i/>
          <w:iCs/>
        </w:rPr>
        <w:t>op cit.</w:t>
      </w:r>
    </w:p>
  </w:footnote>
  <w:footnote w:id="24">
    <w:p w14:paraId="7950DF05" w14:textId="77777777" w:rsidR="00A5505B" w:rsidRDefault="00A5505B" w:rsidP="00104E3B">
      <w:pPr>
        <w:pStyle w:val="FootnoteText"/>
      </w:pPr>
      <w:r>
        <w:rPr>
          <w:rStyle w:val="FootnoteReference"/>
        </w:rPr>
        <w:footnoteRef/>
      </w:r>
      <w:r>
        <w:t xml:space="preserve"> The World Bank Group, </w:t>
      </w:r>
      <w:r w:rsidRPr="00613846">
        <w:rPr>
          <w:i/>
          <w:iCs/>
        </w:rPr>
        <w:t>Household Allocation and Efficiency of Time in Papua New Guinea</w:t>
      </w:r>
      <w:r>
        <w:t xml:space="preserve"> (2018)</w:t>
      </w:r>
    </w:p>
  </w:footnote>
  <w:footnote w:id="25">
    <w:p w14:paraId="1FC1B8FA" w14:textId="77777777" w:rsidR="00A5505B" w:rsidRDefault="00A5505B" w:rsidP="0074711D">
      <w:pPr>
        <w:pStyle w:val="FootnoteText"/>
      </w:pPr>
      <w:r>
        <w:rPr>
          <w:rStyle w:val="FootnoteReference"/>
        </w:rPr>
        <w:footnoteRef/>
      </w:r>
      <w:r>
        <w:t xml:space="preserve"> United Nations Population Fund (UNFPA), </w:t>
      </w:r>
      <w:r w:rsidRPr="003C2536">
        <w:rPr>
          <w:i/>
          <w:iCs/>
        </w:rPr>
        <w:t>Spotlight Initiative to Eliminate Violence Against Women and Girls</w:t>
      </w:r>
      <w:r>
        <w:t xml:space="preserve">, Available at: </w:t>
      </w:r>
      <w:hyperlink r:id="rId12" w:history="1">
        <w:r w:rsidRPr="00905F82">
          <w:rPr>
            <w:rStyle w:val="Hyperlink"/>
            <w:rFonts w:cstheme="minorBidi"/>
          </w:rPr>
          <w:t>www.spotlightinitiative.org</w:t>
        </w:r>
      </w:hyperlink>
      <w:r>
        <w:rPr>
          <w:u w:color="0070C0"/>
        </w:rPr>
        <w:t xml:space="preserve">  </w:t>
      </w:r>
    </w:p>
  </w:footnote>
  <w:footnote w:id="26">
    <w:p w14:paraId="65E20E5C" w14:textId="77777777" w:rsidR="00A5505B" w:rsidRDefault="00A5505B" w:rsidP="0074711D">
      <w:pPr>
        <w:pStyle w:val="FootnoteText"/>
      </w:pPr>
      <w:r>
        <w:rPr>
          <w:rStyle w:val="FootnoteReference"/>
        </w:rPr>
        <w:footnoteRef/>
      </w:r>
      <w:r>
        <w:t xml:space="preserve"> Forsyth M et al. </w:t>
      </w:r>
      <w:r w:rsidRPr="001E35C7">
        <w:rPr>
          <w:i/>
          <w:iCs/>
        </w:rPr>
        <w:t>Ten Preliminary Findings Concerning Sorcery Accusation Related Violence</w:t>
      </w:r>
      <w:r>
        <w:t xml:space="preserve"> </w:t>
      </w:r>
      <w:r w:rsidRPr="001E35C7">
        <w:rPr>
          <w:i/>
          <w:iCs/>
        </w:rPr>
        <w:t>in Papua New Guinea</w:t>
      </w:r>
      <w:r>
        <w:t xml:space="preserve">. (2019). Available at: </w:t>
      </w:r>
      <w:hyperlink r:id="rId13" w:history="1">
        <w:r w:rsidRPr="00905F82">
          <w:rPr>
            <w:rStyle w:val="Hyperlink"/>
            <w:rFonts w:cstheme="minorBidi"/>
          </w:rPr>
          <w:t>https://ssrn.com/abstract=3360817</w:t>
        </w:r>
      </w:hyperlink>
    </w:p>
  </w:footnote>
  <w:footnote w:id="27">
    <w:p w14:paraId="2C4DBA76" w14:textId="77777777" w:rsidR="00A5505B" w:rsidRDefault="00A5505B" w:rsidP="0074711D">
      <w:pPr>
        <w:pStyle w:val="FootnoteText"/>
      </w:pPr>
      <w:r>
        <w:rPr>
          <w:rStyle w:val="FootnoteReference"/>
        </w:rPr>
        <w:footnoteRef/>
      </w:r>
      <w:r>
        <w:t xml:space="preserve"> </w:t>
      </w:r>
      <w:r w:rsidRPr="00C579D0">
        <w:t>Darko,</w:t>
      </w:r>
      <w:r>
        <w:t xml:space="preserve"> E.,</w:t>
      </w:r>
      <w:r w:rsidRPr="00C579D0">
        <w:t xml:space="preserve"> </w:t>
      </w:r>
      <w:r>
        <w:t>et al,</w:t>
      </w:r>
      <w:r w:rsidRPr="00C579D0">
        <w:t xml:space="preserve"> </w:t>
      </w:r>
      <w:r w:rsidRPr="00C579D0">
        <w:rPr>
          <w:i/>
          <w:iCs/>
        </w:rPr>
        <w:t>Gender Violence in Papua New Guinea</w:t>
      </w:r>
      <w:r w:rsidRPr="00C579D0">
        <w:t xml:space="preserve"> (2015)</w:t>
      </w:r>
      <w:r>
        <w:t>.</w:t>
      </w:r>
      <w:r w:rsidRPr="00C579D0">
        <w:t xml:space="preserve"> Available at: </w:t>
      </w:r>
      <w:r>
        <w:t xml:space="preserve"> </w:t>
      </w:r>
      <w:hyperlink r:id="rId14" w:history="1">
        <w:r w:rsidRPr="00905F82">
          <w:rPr>
            <w:rStyle w:val="Hyperlink"/>
            <w:rFonts w:cstheme="minorBidi"/>
          </w:rPr>
          <w:t>https://www.odi.org/publications/9887-gender-violence-papua-new-guinea</w:t>
        </w:r>
      </w:hyperlink>
      <w:r>
        <w:t xml:space="preserve"> </w:t>
      </w:r>
    </w:p>
  </w:footnote>
  <w:footnote w:id="28">
    <w:p w14:paraId="3CF70EF1" w14:textId="68C74183" w:rsidR="00A5505B" w:rsidRPr="00B02AF0" w:rsidRDefault="00A5505B" w:rsidP="0074711D">
      <w:pPr>
        <w:pStyle w:val="FootnoteText"/>
      </w:pPr>
      <w:r w:rsidRPr="00B02AF0">
        <w:rPr>
          <w:rStyle w:val="FootnoteReference"/>
        </w:rPr>
        <w:footnoteRef/>
      </w:r>
      <w:r w:rsidRPr="00B02AF0">
        <w:t xml:space="preserve"> UN Women, </w:t>
      </w:r>
      <w:r w:rsidRPr="00B02AF0">
        <w:rPr>
          <w:i/>
          <w:iCs/>
        </w:rPr>
        <w:t>About UN Women Papua New Guinea</w:t>
      </w:r>
      <w:r w:rsidRPr="00B02AF0">
        <w:t xml:space="preserve">, </w:t>
      </w:r>
      <w:hyperlink r:id="rId15" w:history="1">
        <w:r w:rsidRPr="00B02AF0">
          <w:rPr>
            <w:rStyle w:val="Hyperlink"/>
            <w:rFonts w:cstheme="minorBidi"/>
          </w:rPr>
          <w:t>https://asiapacific.unwomen.org/en/countries/png/about-un-women-png</w:t>
        </w:r>
      </w:hyperlink>
      <w:r>
        <w:t xml:space="preserve">. Also see Equity Economics, </w:t>
      </w:r>
      <w:r w:rsidRPr="001E35C7">
        <w:rPr>
          <w:i/>
          <w:iCs/>
        </w:rPr>
        <w:t>op cit</w:t>
      </w:r>
      <w:r>
        <w:t>.</w:t>
      </w:r>
    </w:p>
  </w:footnote>
  <w:footnote w:id="29">
    <w:p w14:paraId="0D3FF94E" w14:textId="77777777" w:rsidR="00A5505B" w:rsidRDefault="00A5505B" w:rsidP="0074711D">
      <w:pPr>
        <w:pStyle w:val="FootnoteText"/>
      </w:pPr>
      <w:r>
        <w:rPr>
          <w:rStyle w:val="FootnoteReference"/>
        </w:rPr>
        <w:footnoteRef/>
      </w:r>
      <w:r>
        <w:t xml:space="preserve"> UNESCAP, </w:t>
      </w:r>
      <w:r w:rsidRPr="00613846">
        <w:rPr>
          <w:i/>
          <w:iCs/>
        </w:rPr>
        <w:t>Building Disability-Inclusive Societies in Asia and the Pacific</w:t>
      </w:r>
      <w:r>
        <w:t xml:space="preserve"> (2018) Also see </w:t>
      </w:r>
      <w:hyperlink r:id="rId16" w:history="1">
        <w:r w:rsidRPr="00905F82">
          <w:rPr>
            <w:rStyle w:val="Hyperlink"/>
            <w:rFonts w:cstheme="minorBidi"/>
          </w:rPr>
          <w:t>https://www.un.org/development/desa/disabilities/issues/women-and-girls-with-disabilities.html</w:t>
        </w:r>
      </w:hyperlink>
      <w:r>
        <w:t xml:space="preserve"> </w:t>
      </w:r>
    </w:p>
  </w:footnote>
  <w:footnote w:id="30">
    <w:p w14:paraId="2A7DA39F" w14:textId="77777777" w:rsidR="00A5505B" w:rsidRPr="00FE0CF5" w:rsidRDefault="00A5505B" w:rsidP="003B66A9">
      <w:pPr>
        <w:pStyle w:val="FootnoteText"/>
        <w:rPr>
          <w:lang w:val="en-AU"/>
        </w:rPr>
      </w:pPr>
      <w:r w:rsidRPr="00A93FC9">
        <w:rPr>
          <w:rStyle w:val="FootnoteReference"/>
        </w:rPr>
        <w:footnoteRef/>
      </w:r>
      <w:r w:rsidRPr="00A93FC9">
        <w:t xml:space="preserve"> </w:t>
      </w:r>
      <w:r w:rsidRPr="00FE0CF5">
        <w:rPr>
          <w:lang w:val="en-AU"/>
        </w:rPr>
        <w:t xml:space="preserve">Mitra, S., </w:t>
      </w:r>
      <w:proofErr w:type="spellStart"/>
      <w:r w:rsidRPr="004C6184">
        <w:rPr>
          <w:lang w:val="en-AU"/>
        </w:rPr>
        <w:t>Posara</w:t>
      </w:r>
      <w:r w:rsidRPr="00FE0CF5">
        <w:rPr>
          <w:lang w:val="en-AU"/>
        </w:rPr>
        <w:t>c</w:t>
      </w:r>
      <w:proofErr w:type="spellEnd"/>
      <w:r w:rsidRPr="00FE0CF5">
        <w:rPr>
          <w:lang w:val="en-AU"/>
        </w:rPr>
        <w:t>, A., Vick, B.,</w:t>
      </w:r>
      <w:r w:rsidRPr="00FE0CF5">
        <w:rPr>
          <w:i/>
          <w:iCs/>
          <w:lang w:val="en-AU"/>
        </w:rPr>
        <w:t xml:space="preserve"> Disability and Poverty in Developing Countries: A Multidimensional Study, </w:t>
      </w:r>
      <w:r w:rsidRPr="004C6184">
        <w:rPr>
          <w:i/>
          <w:iCs/>
          <w:u w:val="single"/>
          <w:lang w:val="en-AU"/>
        </w:rPr>
        <w:t>World Development</w:t>
      </w:r>
      <w:r w:rsidRPr="004C6184">
        <w:rPr>
          <w:lang w:val="en-AU"/>
        </w:rPr>
        <w:t>, 2013, vol. 41, issue C, 1-18</w:t>
      </w:r>
      <w:r w:rsidRPr="00FE0CF5">
        <w:rPr>
          <w:lang w:val="en-AU"/>
        </w:rPr>
        <w:t xml:space="preserve"> </w:t>
      </w:r>
    </w:p>
  </w:footnote>
  <w:footnote w:id="31">
    <w:p w14:paraId="7B0E7221" w14:textId="77777777" w:rsidR="00A5505B" w:rsidRPr="009A27D5" w:rsidRDefault="00A5505B" w:rsidP="0074711D">
      <w:pPr>
        <w:pStyle w:val="FootnoteText"/>
        <w:rPr>
          <w:highlight w:val="yellow"/>
        </w:rPr>
      </w:pPr>
      <w:r>
        <w:rPr>
          <w:rStyle w:val="FootnoteReference"/>
        </w:rPr>
        <w:footnoteRef/>
      </w:r>
      <w:r>
        <w:t xml:space="preserve"> Lowy Institute, </w:t>
      </w:r>
      <w:r w:rsidRPr="005E7056">
        <w:t>Demanding the Future: Navigating the Pacific's Youth Bulge</w:t>
      </w:r>
      <w:r>
        <w:t xml:space="preserve"> (2020). Available at:  </w:t>
      </w:r>
      <w:hyperlink r:id="rId17" w:history="1">
        <w:r w:rsidRPr="005E7056">
          <w:rPr>
            <w:rStyle w:val="Hyperlink"/>
            <w:rFonts w:cstheme="minorBidi"/>
          </w:rPr>
          <w:t>https://www.lowyinstitute.org/publications/demanding-future-navigating-pacific-youth-bulge</w:t>
        </w:r>
      </w:hyperlink>
      <w:r w:rsidRPr="005E7056">
        <w:t xml:space="preserve"> </w:t>
      </w:r>
    </w:p>
  </w:footnote>
  <w:footnote w:id="32">
    <w:p w14:paraId="743D458F" w14:textId="77777777" w:rsidR="00A5505B" w:rsidRPr="009A27D5" w:rsidRDefault="00A5505B" w:rsidP="0074711D">
      <w:pPr>
        <w:pStyle w:val="FootnoteText"/>
        <w:rPr>
          <w:highlight w:val="yellow"/>
        </w:rPr>
      </w:pPr>
      <w:r w:rsidRPr="005E7056">
        <w:rPr>
          <w:rStyle w:val="FootnoteReference"/>
        </w:rPr>
        <w:footnoteRef/>
      </w:r>
      <w:r w:rsidRPr="005E7056">
        <w:t xml:space="preserve"> National Statistical Office, </w:t>
      </w:r>
      <w:r w:rsidRPr="005E7056">
        <w:rPr>
          <w:i/>
          <w:iCs/>
        </w:rPr>
        <w:t>Papua New Guinea Demographic and Health Survey 2016-18</w:t>
      </w:r>
      <w:r w:rsidRPr="005E7056">
        <w:t xml:space="preserve">, Available at: </w:t>
      </w:r>
      <w:hyperlink r:id="rId18" w:history="1">
        <w:r w:rsidRPr="00905F82">
          <w:rPr>
            <w:rStyle w:val="Hyperlink"/>
            <w:rFonts w:cstheme="minorBidi"/>
          </w:rPr>
          <w:t>https://dhsprogram.com/pubs/pdf/FR364/FR364.pdf</w:t>
        </w:r>
      </w:hyperlink>
      <w:r>
        <w:t xml:space="preserve"> </w:t>
      </w:r>
    </w:p>
  </w:footnote>
  <w:footnote w:id="33">
    <w:p w14:paraId="6DA27C9A" w14:textId="77777777" w:rsidR="00A5505B" w:rsidRPr="00CF0D0E" w:rsidRDefault="00A5505B" w:rsidP="0074711D">
      <w:pPr>
        <w:pStyle w:val="FootnoteText"/>
      </w:pPr>
      <w:r w:rsidRPr="00CF0D0E">
        <w:rPr>
          <w:rStyle w:val="FootnoteReference"/>
        </w:rPr>
        <w:footnoteRef/>
      </w:r>
      <w:r w:rsidRPr="00CF0D0E">
        <w:t xml:space="preserve"> United Nation</w:t>
      </w:r>
      <w:r>
        <w:t>s</w:t>
      </w:r>
      <w:r w:rsidRPr="00CF0D0E">
        <w:t xml:space="preserve"> Population Fund (UNFPA</w:t>
      </w:r>
      <w:r>
        <w:t>)</w:t>
      </w:r>
      <w:r w:rsidRPr="00CF0D0E">
        <w:t xml:space="preserve">, </w:t>
      </w:r>
      <w:r w:rsidRPr="00CF0D0E">
        <w:rPr>
          <w:i/>
          <w:iCs/>
        </w:rPr>
        <w:t>Take Action: Zero Unmet Need for Family Planning</w:t>
      </w:r>
      <w:r w:rsidRPr="00CF0D0E">
        <w:t xml:space="preserve">, Available at: </w:t>
      </w:r>
      <w:hyperlink r:id="rId19" w:history="1">
        <w:r w:rsidRPr="00CF0D0E">
          <w:rPr>
            <w:rStyle w:val="Hyperlink"/>
            <w:rFonts w:cstheme="minorBidi"/>
          </w:rPr>
          <w:t>https://png.unfpa.org/en/publications/take-action-zero-unmet-need-family-planning</w:t>
        </w:r>
      </w:hyperlink>
      <w:r w:rsidRPr="00CF0D0E">
        <w:t xml:space="preserve"> </w:t>
      </w:r>
    </w:p>
  </w:footnote>
  <w:footnote w:id="34">
    <w:p w14:paraId="0D931151" w14:textId="77777777" w:rsidR="00A5505B" w:rsidRDefault="00A5505B" w:rsidP="0074711D">
      <w:pPr>
        <w:pStyle w:val="FootnoteText"/>
      </w:pPr>
      <w:r w:rsidRPr="00CF0D0E">
        <w:rPr>
          <w:rStyle w:val="FootnoteReference"/>
        </w:rPr>
        <w:footnoteRef/>
      </w:r>
      <w:r w:rsidRPr="00CF0D0E">
        <w:t xml:space="preserve"> World Health Organisation, </w:t>
      </w:r>
      <w:r w:rsidRPr="00CF0D0E">
        <w:rPr>
          <w:i/>
          <w:iCs/>
        </w:rPr>
        <w:t>Coronavirus (COVID-19) Dashboard: Papua New Guinea.</w:t>
      </w:r>
      <w:r w:rsidRPr="00CF0D0E">
        <w:t xml:space="preserve"> Available at: </w:t>
      </w:r>
      <w:hyperlink r:id="rId20" w:history="1">
        <w:r w:rsidRPr="00CF0D0E">
          <w:rPr>
            <w:rStyle w:val="Hyperlink"/>
            <w:rFonts w:cstheme="minorBidi"/>
          </w:rPr>
          <w:t>https://covid19.who.int/region/wpro/country/pg</w:t>
        </w:r>
      </w:hyperlink>
      <w:r>
        <w:t xml:space="preserve"> </w:t>
      </w:r>
    </w:p>
  </w:footnote>
  <w:footnote w:id="35">
    <w:p w14:paraId="5E0BFD28" w14:textId="77777777" w:rsidR="00A5505B" w:rsidRPr="004C2A8F" w:rsidRDefault="00A5505B" w:rsidP="0074711D">
      <w:pPr>
        <w:pStyle w:val="FootnoteText"/>
      </w:pPr>
      <w:r>
        <w:rPr>
          <w:rStyle w:val="FootnoteReference"/>
        </w:rPr>
        <w:footnoteRef/>
      </w:r>
      <w:r>
        <w:t xml:space="preserve"> Howes, S., </w:t>
      </w:r>
      <w:proofErr w:type="spellStart"/>
      <w:r w:rsidRPr="004C2A8F">
        <w:t>Mambon</w:t>
      </w:r>
      <w:proofErr w:type="spellEnd"/>
      <w:r>
        <w:t xml:space="preserve">, K., </w:t>
      </w:r>
      <w:r w:rsidRPr="009A27D5">
        <w:rPr>
          <w:i/>
          <w:iCs/>
        </w:rPr>
        <w:t>PNG’s Plummeting Vaccination Rates: Now the Lowest in The World</w:t>
      </w:r>
      <w:r w:rsidRPr="004C2A8F">
        <w:t>?</w:t>
      </w:r>
      <w:r>
        <w:t xml:space="preserve"> (2021) Available at: </w:t>
      </w:r>
      <w:hyperlink r:id="rId21" w:history="1">
        <w:r w:rsidRPr="00905F82">
          <w:rPr>
            <w:rStyle w:val="Hyperlink"/>
            <w:rFonts w:cstheme="minorBidi"/>
          </w:rPr>
          <w:t>https://devpolicy.org/pngs-plummeting-vaccination-rates-now-lowest-in-world-20210830/</w:t>
        </w:r>
      </w:hyperlink>
      <w:r>
        <w:t xml:space="preserve">  </w:t>
      </w:r>
    </w:p>
  </w:footnote>
  <w:footnote w:id="36">
    <w:p w14:paraId="0189B815" w14:textId="77777777" w:rsidR="00A5505B" w:rsidRPr="009A27D5" w:rsidRDefault="00A5505B" w:rsidP="0074711D">
      <w:pPr>
        <w:pStyle w:val="FootnoteText"/>
        <w:rPr>
          <w:b/>
          <w:bCs/>
        </w:rPr>
      </w:pPr>
      <w:r>
        <w:rPr>
          <w:rStyle w:val="FootnoteReference"/>
        </w:rPr>
        <w:footnoteRef/>
      </w:r>
      <w:r>
        <w:t xml:space="preserve"> FHI 360, </w:t>
      </w:r>
      <w:r w:rsidRPr="009A27D5">
        <w:rPr>
          <w:i/>
          <w:iCs/>
        </w:rPr>
        <w:t>Gender Integration Framework: How to Integrate Gender in Every Aspect of Our Work</w:t>
      </w:r>
      <w:r>
        <w:t>.</w:t>
      </w:r>
      <w:r w:rsidRPr="009A27D5">
        <w:t xml:space="preserve"> Available at: https://www.fhi360.org/resource/gender-integration-framework-how-integrate-gender-every-aspect-our-work</w:t>
      </w:r>
    </w:p>
  </w:footnote>
  <w:footnote w:id="37">
    <w:p w14:paraId="1B67B05C" w14:textId="77777777" w:rsidR="00A5505B" w:rsidRPr="009A27D5" w:rsidRDefault="00A5505B" w:rsidP="0074711D">
      <w:pPr>
        <w:pStyle w:val="FootnoteText"/>
        <w:rPr>
          <w:lang w:val="en"/>
        </w:rPr>
      </w:pPr>
      <w:r>
        <w:rPr>
          <w:rStyle w:val="FootnoteReference"/>
        </w:rPr>
        <w:footnoteRef/>
      </w:r>
      <w:r>
        <w:t xml:space="preserve"> World Bank, </w:t>
      </w:r>
      <w:r w:rsidRPr="009A27D5">
        <w:rPr>
          <w:i/>
          <w:iCs/>
          <w:lang w:val="en"/>
        </w:rPr>
        <w:t>World Development Report 2012: Gender Equality and Development</w:t>
      </w:r>
      <w:r w:rsidRPr="009A27D5">
        <w:rPr>
          <w:lang w:val="en"/>
        </w:rPr>
        <w:t xml:space="preserve"> (2011)</w:t>
      </w:r>
      <w:r>
        <w:rPr>
          <w:lang w:val="en"/>
        </w:rPr>
        <w:t xml:space="preserve"> Available at: </w:t>
      </w:r>
      <w:hyperlink r:id="rId22" w:history="1">
        <w:r w:rsidRPr="00905F82">
          <w:rPr>
            <w:rStyle w:val="Hyperlink"/>
            <w:rFonts w:cstheme="minorBidi"/>
            <w:lang w:val="en"/>
          </w:rPr>
          <w:t>https://openknowledge.worldbank.org/handle/10986/4391</w:t>
        </w:r>
      </w:hyperlink>
      <w:r>
        <w:rPr>
          <w:lang w:val="en"/>
        </w:rPr>
        <w:t xml:space="preserve"> </w:t>
      </w:r>
    </w:p>
  </w:footnote>
  <w:footnote w:id="38">
    <w:p w14:paraId="73E56BC6" w14:textId="77777777" w:rsidR="00A5505B" w:rsidRPr="00FE0CF5" w:rsidRDefault="00A5505B" w:rsidP="0074711D">
      <w:pPr>
        <w:pStyle w:val="FootnoteText"/>
      </w:pPr>
      <w:r>
        <w:rPr>
          <w:rStyle w:val="FootnoteReference"/>
        </w:rPr>
        <w:footnoteRef/>
      </w:r>
      <w:r>
        <w:t xml:space="preserve"> </w:t>
      </w:r>
      <w:r w:rsidRPr="00FE0CF5">
        <w:t>https://www.who.int/news-room/fact-sheets/detail/violence-against-children</w:t>
      </w:r>
    </w:p>
  </w:footnote>
  <w:footnote w:id="39">
    <w:p w14:paraId="436472AB" w14:textId="77777777" w:rsidR="00A5505B" w:rsidRDefault="00A5505B" w:rsidP="0074711D">
      <w:pPr>
        <w:pStyle w:val="FootnoteText"/>
      </w:pPr>
      <w:r w:rsidRPr="00FE0CF5">
        <w:rPr>
          <w:rStyle w:val="FootnoteReference"/>
        </w:rPr>
        <w:footnoteRef/>
      </w:r>
      <w:r w:rsidRPr="00FE0CF5">
        <w:t xml:space="preserve"> Ruane-McAteer, E., et al, </w:t>
      </w:r>
      <w:r w:rsidRPr="00FE0CF5">
        <w:rPr>
          <w:i/>
          <w:iCs/>
        </w:rPr>
        <w:t>Interventions Addressing Men, Masculinities and Gender</w:t>
      </w:r>
      <w:r w:rsidRPr="00E505D3">
        <w:rPr>
          <w:i/>
          <w:iCs/>
        </w:rPr>
        <w:t xml:space="preserve"> Equality </w:t>
      </w:r>
      <w:r>
        <w:rPr>
          <w:i/>
          <w:iCs/>
        </w:rPr>
        <w:t>i</w:t>
      </w:r>
      <w:r w:rsidRPr="00E505D3">
        <w:rPr>
          <w:i/>
          <w:iCs/>
        </w:rPr>
        <w:t xml:space="preserve">n Sexual </w:t>
      </w:r>
      <w:r>
        <w:rPr>
          <w:i/>
          <w:iCs/>
        </w:rPr>
        <w:t>a</w:t>
      </w:r>
      <w:r w:rsidRPr="00E505D3">
        <w:rPr>
          <w:i/>
          <w:iCs/>
        </w:rPr>
        <w:t xml:space="preserve">nd Reproductive Health </w:t>
      </w:r>
      <w:r>
        <w:rPr>
          <w:i/>
          <w:iCs/>
        </w:rPr>
        <w:t>a</w:t>
      </w:r>
      <w:r w:rsidRPr="00E505D3">
        <w:rPr>
          <w:i/>
          <w:iCs/>
        </w:rPr>
        <w:t>nd Rights</w:t>
      </w:r>
      <w:r>
        <w:t xml:space="preserve"> (2019)</w:t>
      </w:r>
    </w:p>
  </w:footnote>
  <w:footnote w:id="40">
    <w:p w14:paraId="7F8FE35B" w14:textId="77777777" w:rsidR="00A5505B" w:rsidRPr="009A27D5" w:rsidRDefault="00A5505B" w:rsidP="0074711D">
      <w:pPr>
        <w:pStyle w:val="FootnoteText"/>
      </w:pPr>
      <w:r>
        <w:rPr>
          <w:rStyle w:val="FootnoteReference"/>
        </w:rPr>
        <w:footnoteRef/>
      </w:r>
      <w:r>
        <w:t xml:space="preserve"> South Pacific Community, </w:t>
      </w:r>
      <w:r w:rsidRPr="00D1423B">
        <w:rPr>
          <w:i/>
          <w:iCs/>
        </w:rPr>
        <w:t>Pacific Beijing + 25 Report Summary</w:t>
      </w:r>
      <w:r w:rsidRPr="00E505D3">
        <w:t xml:space="preserve">, </w:t>
      </w:r>
      <w:r>
        <w:t>(</w:t>
      </w:r>
      <w:r w:rsidRPr="00E505D3">
        <w:t>2019 – unpublished</w:t>
      </w:r>
      <w:r>
        <w:t>)</w:t>
      </w:r>
    </w:p>
  </w:footnote>
  <w:footnote w:id="41">
    <w:p w14:paraId="2971D80C" w14:textId="77777777" w:rsidR="00A5505B" w:rsidRDefault="00A5505B" w:rsidP="0074711D">
      <w:pPr>
        <w:pStyle w:val="FootnoteText"/>
      </w:pPr>
      <w:r>
        <w:rPr>
          <w:rStyle w:val="FootnoteReference"/>
        </w:rPr>
        <w:footnoteRef/>
      </w:r>
      <w:r>
        <w:t xml:space="preserve"> Ibid</w:t>
      </w:r>
    </w:p>
  </w:footnote>
  <w:footnote w:id="42">
    <w:p w14:paraId="0F7A1D87" w14:textId="77777777" w:rsidR="00A5505B" w:rsidRPr="00E505D3" w:rsidRDefault="00A5505B" w:rsidP="0074711D">
      <w:pPr>
        <w:pStyle w:val="FootnoteText"/>
      </w:pPr>
      <w:r>
        <w:rPr>
          <w:rStyle w:val="FootnoteReference"/>
        </w:rPr>
        <w:footnoteRef/>
      </w:r>
      <w:r>
        <w:t xml:space="preserve"> South Pacific Community, </w:t>
      </w:r>
      <w:r w:rsidRPr="00D1423B">
        <w:rPr>
          <w:i/>
          <w:iCs/>
        </w:rPr>
        <w:t>Pacific Beijing + 25 Report Summary</w:t>
      </w:r>
      <w:r w:rsidRPr="00E505D3">
        <w:t xml:space="preserve">, </w:t>
      </w:r>
      <w:r>
        <w:t>(</w:t>
      </w:r>
      <w:r w:rsidRPr="00E505D3">
        <w:t>2019 – unpublished</w:t>
      </w:r>
      <w:r>
        <w:t>)</w:t>
      </w:r>
    </w:p>
  </w:footnote>
  <w:footnote w:id="43">
    <w:p w14:paraId="5ACB7D5D" w14:textId="3D754DA7" w:rsidR="00A5505B" w:rsidRDefault="00A5505B" w:rsidP="0074711D">
      <w:pPr>
        <w:pStyle w:val="FootnoteText"/>
      </w:pPr>
      <w:r>
        <w:rPr>
          <w:rStyle w:val="FootnoteReference"/>
        </w:rPr>
        <w:footnoteRef/>
      </w:r>
      <w:r>
        <w:t xml:space="preserve"> UNFPA, </w:t>
      </w:r>
      <w:r w:rsidRPr="00E505D3">
        <w:rPr>
          <w:i/>
          <w:iCs/>
        </w:rPr>
        <w:t>Violence against Women – Regional Snapshot</w:t>
      </w:r>
      <w:r>
        <w:t xml:space="preserve"> (2019). Also see</w:t>
      </w:r>
      <w:r w:rsidRPr="005C3C17">
        <w:t xml:space="preserve"> </w:t>
      </w:r>
      <w:r>
        <w:t xml:space="preserve">UN Women, </w:t>
      </w:r>
      <w:r w:rsidRPr="00D1423B">
        <w:rPr>
          <w:i/>
          <w:iCs/>
        </w:rPr>
        <w:t>Women Count: Papua New Guinea</w:t>
      </w:r>
      <w:r>
        <w:t xml:space="preserve"> Available at: </w:t>
      </w:r>
      <w:hyperlink r:id="rId23" w:history="1">
        <w:r w:rsidRPr="00905F82">
          <w:rPr>
            <w:rStyle w:val="Hyperlink"/>
            <w:rFonts w:cstheme="minorBidi"/>
          </w:rPr>
          <w:t>https://data.unwomen.org/country/papua-new-guinea</w:t>
        </w:r>
      </w:hyperlink>
    </w:p>
  </w:footnote>
  <w:footnote w:id="44">
    <w:p w14:paraId="3581D8C6" w14:textId="5B394D95" w:rsidR="00A5505B" w:rsidRDefault="00A5505B" w:rsidP="0074711D">
      <w:pPr>
        <w:pStyle w:val="FootnoteText"/>
      </w:pPr>
      <w:r>
        <w:rPr>
          <w:rStyle w:val="FootnoteReference"/>
        </w:rPr>
        <w:footnoteRef/>
      </w:r>
      <w:r>
        <w:t xml:space="preserve">  </w:t>
      </w:r>
      <w:r w:rsidRPr="00FE0CF5">
        <w:t xml:space="preserve">Haley, N., </w:t>
      </w:r>
      <w:proofErr w:type="spellStart"/>
      <w:r w:rsidRPr="00FE0CF5">
        <w:t>Zubrinich</w:t>
      </w:r>
      <w:proofErr w:type="spellEnd"/>
      <w:r w:rsidRPr="00FE0CF5">
        <w:t xml:space="preserve">, A., </w:t>
      </w:r>
      <w:r w:rsidRPr="00FE0CF5">
        <w:rPr>
          <w:i/>
          <w:iCs/>
        </w:rPr>
        <w:t xml:space="preserve">op </w:t>
      </w:r>
      <w:proofErr w:type="spellStart"/>
      <w:r w:rsidRPr="00FE0CF5">
        <w:rPr>
          <w:i/>
          <w:iCs/>
        </w:rPr>
        <w:t>cit</w:t>
      </w:r>
      <w:proofErr w:type="spellEnd"/>
      <w:r w:rsidRPr="00FE0CF5">
        <w:t xml:space="preserve"> and Voigt-Graf, Cornford </w:t>
      </w:r>
      <w:r w:rsidRPr="00FE0CF5">
        <w:rPr>
          <w:i/>
          <w:iCs/>
        </w:rPr>
        <w:t>op cit</w:t>
      </w:r>
      <w:r>
        <w:rPr>
          <w:i/>
          <w:iCs/>
        </w:rPr>
        <w:t>.</w:t>
      </w:r>
    </w:p>
  </w:footnote>
  <w:footnote w:id="45">
    <w:p w14:paraId="5165E903" w14:textId="77777777" w:rsidR="00A5505B" w:rsidRDefault="00A5505B" w:rsidP="0074711D">
      <w:pPr>
        <w:pStyle w:val="FootnoteText"/>
      </w:pPr>
      <w:r>
        <w:rPr>
          <w:rStyle w:val="FootnoteReference"/>
        </w:rPr>
        <w:footnoteRef/>
      </w:r>
      <w:r>
        <w:t xml:space="preserve"> Ibid</w:t>
      </w:r>
    </w:p>
  </w:footnote>
  <w:footnote w:id="46">
    <w:p w14:paraId="4DA90410" w14:textId="45CD437B" w:rsidR="00A5505B" w:rsidRDefault="00A5505B" w:rsidP="0074711D">
      <w:pPr>
        <w:pStyle w:val="FootnoteText"/>
      </w:pPr>
      <w:r>
        <w:rPr>
          <w:rStyle w:val="FootnoteReference"/>
        </w:rPr>
        <w:footnoteRef/>
      </w:r>
      <w:r>
        <w:t xml:space="preserve"> Australian National University, </w:t>
      </w:r>
      <w:proofErr w:type="spellStart"/>
      <w:r>
        <w:rPr>
          <w:i/>
          <w:iCs/>
        </w:rPr>
        <w:t>Femili</w:t>
      </w:r>
      <w:proofErr w:type="spellEnd"/>
      <w:r>
        <w:rPr>
          <w:i/>
          <w:iCs/>
        </w:rPr>
        <w:t xml:space="preserve"> PNG Protection Order Data 2016–2017</w:t>
      </w:r>
      <w:r>
        <w:t xml:space="preserve">. (2018) </w:t>
      </w:r>
    </w:p>
  </w:footnote>
  <w:footnote w:id="47">
    <w:p w14:paraId="680DA9D5" w14:textId="77777777" w:rsidR="00A5505B" w:rsidRPr="00BB17F0" w:rsidRDefault="00A5505B" w:rsidP="0074711D">
      <w:pPr>
        <w:pStyle w:val="FootnoteText"/>
      </w:pPr>
      <w:r>
        <w:rPr>
          <w:rStyle w:val="FootnoteReference"/>
        </w:rPr>
        <w:footnoteRef/>
      </w:r>
      <w:r>
        <w:t xml:space="preserve"> Examples include: The National </w:t>
      </w:r>
      <w:r w:rsidRPr="00D1423B">
        <w:rPr>
          <w:i/>
          <w:iCs/>
        </w:rPr>
        <w:t>Jail sorcery killers for lif</w:t>
      </w:r>
      <w:r>
        <w:rPr>
          <w:i/>
          <w:iCs/>
        </w:rPr>
        <w:t xml:space="preserve">e; </w:t>
      </w:r>
      <w:r w:rsidRPr="00D1423B">
        <w:t>ABC News</w:t>
      </w:r>
      <w:r>
        <w:t xml:space="preserve">, </w:t>
      </w:r>
      <w:proofErr w:type="gramStart"/>
      <w:r w:rsidRPr="00D1423B">
        <w:rPr>
          <w:i/>
          <w:iCs/>
        </w:rPr>
        <w:t>Eight</w:t>
      </w:r>
      <w:proofErr w:type="gramEnd"/>
      <w:r w:rsidRPr="00D1423B">
        <w:rPr>
          <w:i/>
          <w:iCs/>
        </w:rPr>
        <w:t xml:space="preserve"> sentenced to death, 88 get life in prison over PNG sorcery </w:t>
      </w:r>
      <w:r w:rsidRPr="00D1423B">
        <w:t>murders</w:t>
      </w:r>
      <w:r>
        <w:t xml:space="preserve">; 9news.com.au, </w:t>
      </w:r>
      <w:r w:rsidRPr="00D1423B">
        <w:rPr>
          <w:i/>
          <w:iCs/>
        </w:rPr>
        <w:t>Almost 100 convicted over 2014 'sorcery-related' killing of young PNG boys</w:t>
      </w:r>
      <w:r>
        <w:t xml:space="preserve">, and smh.com.au </w:t>
      </w:r>
      <w:r w:rsidRPr="00D1423B">
        <w:rPr>
          <w:i/>
          <w:iCs/>
        </w:rPr>
        <w:t>Sorcery killer jailed for 30 years in PNG</w:t>
      </w:r>
    </w:p>
  </w:footnote>
  <w:footnote w:id="48">
    <w:p w14:paraId="6F395047" w14:textId="77777777" w:rsidR="00A5505B" w:rsidRDefault="00A5505B" w:rsidP="0074711D">
      <w:pPr>
        <w:pStyle w:val="FootnoteText"/>
      </w:pPr>
      <w:r>
        <w:rPr>
          <w:rStyle w:val="FootnoteReference"/>
        </w:rPr>
        <w:footnoteRef/>
      </w:r>
      <w:r>
        <w:t xml:space="preserve"> </w:t>
      </w:r>
      <w:r w:rsidRPr="0050400C">
        <w:t>Forsyth M et al.</w:t>
      </w:r>
      <w:r>
        <w:t xml:space="preserve">, </w:t>
      </w:r>
      <w:r w:rsidRPr="0050400C">
        <w:rPr>
          <w:i/>
          <w:iCs/>
        </w:rPr>
        <w:t>op cit.</w:t>
      </w:r>
      <w:r>
        <w:t xml:space="preserve"> Available at SSRN: </w:t>
      </w:r>
      <w:hyperlink r:id="rId24" w:history="1">
        <w:r w:rsidRPr="00905F82">
          <w:rPr>
            <w:rStyle w:val="Hyperlink"/>
            <w:rFonts w:cstheme="minorBidi"/>
          </w:rPr>
          <w:t>https://ssrn.com/abstract=3360817</w:t>
        </w:r>
      </w:hyperlink>
      <w:r>
        <w:t xml:space="preserve">  or </w:t>
      </w:r>
      <w:hyperlink r:id="rId25" w:history="1">
        <w:r>
          <w:rPr>
            <w:rStyle w:val="Hyperlink"/>
          </w:rPr>
          <w:t>http://dx.doi.org/10.2139/ssrn.3360817</w:t>
        </w:r>
      </w:hyperlink>
    </w:p>
  </w:footnote>
  <w:footnote w:id="49">
    <w:p w14:paraId="04C9B652" w14:textId="77777777" w:rsidR="00A5505B" w:rsidRDefault="00A5505B" w:rsidP="0074711D">
      <w:pPr>
        <w:pStyle w:val="FootnoteText"/>
      </w:pPr>
      <w:r>
        <w:rPr>
          <w:rStyle w:val="FootnoteReference"/>
        </w:rPr>
        <w:footnoteRef/>
      </w:r>
      <w:r>
        <w:t xml:space="preserve"> Forsyth et al. 2020.https://www.researchgate.net/publication/332749668TenPreliminaryFindingsConcerningSorceryAccusation-RelatedViolenceinPapuaNewGuinea</w:t>
      </w:r>
    </w:p>
  </w:footnote>
  <w:footnote w:id="50">
    <w:p w14:paraId="344F7A5B" w14:textId="1691F98D" w:rsidR="00A5505B" w:rsidRDefault="00A5505B">
      <w:pPr>
        <w:pStyle w:val="FootnoteText"/>
      </w:pPr>
      <w:r>
        <w:rPr>
          <w:rStyle w:val="FootnoteReference"/>
        </w:rPr>
        <w:footnoteRef/>
      </w:r>
      <w:r>
        <w:t xml:space="preserve"> ibid</w:t>
      </w:r>
    </w:p>
  </w:footnote>
  <w:footnote w:id="51">
    <w:p w14:paraId="7C82CDBE" w14:textId="4487A4F1" w:rsidR="00A5505B" w:rsidRDefault="00A5505B">
      <w:pPr>
        <w:pStyle w:val="FootnoteText"/>
      </w:pPr>
      <w:r>
        <w:rPr>
          <w:rStyle w:val="FootnoteReference"/>
        </w:rPr>
        <w:footnoteRef/>
      </w:r>
      <w:r>
        <w:t xml:space="preserve"> PNG Australia Governance Partnership: guidance procedures: Disability Inclusion in PNG Programs (March 2021)</w:t>
      </w:r>
    </w:p>
  </w:footnote>
  <w:footnote w:id="52">
    <w:p w14:paraId="01F1B428" w14:textId="77777777" w:rsidR="00A5505B" w:rsidRDefault="00A5505B" w:rsidP="00746089">
      <w:pPr>
        <w:pStyle w:val="FootnoteText"/>
      </w:pPr>
      <w:r>
        <w:rPr>
          <w:rStyle w:val="FootnoteReference"/>
        </w:rPr>
        <w:footnoteRef/>
      </w:r>
      <w:r>
        <w:t xml:space="preserve"> </w:t>
      </w:r>
      <w:proofErr w:type="spellStart"/>
      <w:r>
        <w:t>Sepoe</w:t>
      </w:r>
      <w:proofErr w:type="spellEnd"/>
      <w:r>
        <w:t xml:space="preserve">, O., </w:t>
      </w:r>
      <w:r w:rsidRPr="000620B1">
        <w:rPr>
          <w:i/>
          <w:iCs/>
        </w:rPr>
        <w:t>Temporary Special Measures in PNG: Part One – The Story up to 2019</w:t>
      </w:r>
      <w:r>
        <w:t xml:space="preserve"> Available at </w:t>
      </w:r>
      <w:hyperlink r:id="rId26" w:history="1">
        <w:r>
          <w:rPr>
            <w:rStyle w:val="Hyperlink"/>
            <w:rFonts w:cstheme="minorBidi"/>
          </w:rPr>
          <w:t>https://devpolicy.org/temporary-special-measures-in-png-part-one-the-story-up-to-2019-20210810/</w:t>
        </w:r>
      </w:hyperlink>
      <w:r>
        <w:t xml:space="preserve"> . Also see </w:t>
      </w:r>
      <w:r w:rsidRPr="000620B1">
        <w:t>National Capital District Commission</w:t>
      </w:r>
      <w:r>
        <w:t>,</w:t>
      </w:r>
      <w:r>
        <w:rPr>
          <w:b/>
          <w:bCs/>
        </w:rPr>
        <w:t xml:space="preserve"> </w:t>
      </w:r>
      <w:r w:rsidRPr="00830DB9">
        <w:rPr>
          <w:i/>
          <w:iCs/>
        </w:rPr>
        <w:t>Now is the Time: Leading the Change - NCD Strategy to End Gender Based Violence 2020-2022</w:t>
      </w:r>
      <w:r>
        <w:t xml:space="preserve"> (2020).</w:t>
      </w:r>
    </w:p>
  </w:footnote>
  <w:footnote w:id="53">
    <w:p w14:paraId="14B481A7" w14:textId="77777777" w:rsidR="00A5505B" w:rsidRPr="00830DB9" w:rsidRDefault="00A5505B" w:rsidP="0074711D">
      <w:pPr>
        <w:pStyle w:val="FootnoteText"/>
        <w:rPr>
          <w:b/>
          <w:bCs/>
        </w:rPr>
      </w:pPr>
      <w:r>
        <w:rPr>
          <w:rStyle w:val="FootnoteReference"/>
        </w:rPr>
        <w:footnoteRef/>
      </w:r>
      <w:r>
        <w:t xml:space="preserve"> </w:t>
      </w:r>
      <w:r w:rsidRPr="00830DB9">
        <w:t>Interagency Gender Working Grou</w:t>
      </w:r>
      <w:r>
        <w:t xml:space="preserve">p, </w:t>
      </w:r>
      <w:r w:rsidRPr="00830DB9">
        <w:rPr>
          <w:i/>
          <w:iCs/>
        </w:rPr>
        <w:t>Programmatic Guidance</w:t>
      </w:r>
      <w:r>
        <w:rPr>
          <w:i/>
          <w:iCs/>
        </w:rPr>
        <w:t xml:space="preserve">, </w:t>
      </w:r>
      <w:r>
        <w:t xml:space="preserve">Available at: </w:t>
      </w:r>
      <w:hyperlink r:id="rId27" w:history="1">
        <w:r w:rsidRPr="00905F82">
          <w:rPr>
            <w:rStyle w:val="Hyperlink"/>
            <w:rFonts w:cstheme="minorBidi"/>
          </w:rPr>
          <w:t>https://www.igwg.org/training/programmatic-guidance/</w:t>
        </w:r>
      </w:hyperlink>
      <w:r>
        <w:t xml:space="preserve"> </w:t>
      </w:r>
    </w:p>
  </w:footnote>
  <w:footnote w:id="54">
    <w:p w14:paraId="6BDE8FB9" w14:textId="77777777" w:rsidR="00A5505B" w:rsidRDefault="00A5505B" w:rsidP="0074711D">
      <w:pPr>
        <w:pStyle w:val="FootnoteText"/>
      </w:pPr>
      <w:r>
        <w:rPr>
          <w:rStyle w:val="FootnoteReference"/>
        </w:rPr>
        <w:footnoteRef/>
      </w:r>
      <w:r>
        <w:t xml:space="preserve"> Institute of Development Studies, </w:t>
      </w:r>
      <w:r w:rsidRPr="00D22D73">
        <w:rPr>
          <w:i/>
          <w:iCs/>
        </w:rPr>
        <w:t>Engendering Men: Evidence on Routes to Change for Gender Equality,</w:t>
      </w:r>
      <w:r w:rsidRPr="00D22D73">
        <w:t xml:space="preserve"> Available at:</w:t>
      </w:r>
      <w:r>
        <w:rPr>
          <w:b/>
          <w:bCs/>
        </w:rPr>
        <w:t xml:space="preserve"> </w:t>
      </w:r>
      <w:hyperlink r:id="rId28" w:history="1">
        <w:r w:rsidRPr="00905F82">
          <w:rPr>
            <w:rStyle w:val="Hyperlink"/>
            <w:rFonts w:cstheme="minorBidi"/>
          </w:rPr>
          <w:t>https://www.ids.ac.uk/projects/engendering-men-evidence-on-routes-to-change-for-gender-equality-emerge/</w:t>
        </w:r>
      </w:hyperlink>
      <w:r>
        <w:t xml:space="preserve"> </w:t>
      </w:r>
    </w:p>
  </w:footnote>
  <w:footnote w:id="55">
    <w:p w14:paraId="79495A49" w14:textId="5BC7AA60" w:rsidR="00A5505B" w:rsidRDefault="00A5505B" w:rsidP="00A11CB3">
      <w:pPr>
        <w:pStyle w:val="FootnoteText"/>
      </w:pPr>
      <w:r>
        <w:rPr>
          <w:rStyle w:val="FootnoteReference"/>
        </w:rPr>
        <w:footnoteRef/>
      </w:r>
      <w:r>
        <w:t xml:space="preserve"> International </w:t>
      </w:r>
      <w:proofErr w:type="spellStart"/>
      <w:r>
        <w:t>Center</w:t>
      </w:r>
      <w:proofErr w:type="spellEnd"/>
      <w:r>
        <w:t xml:space="preserve"> for Research on Women, </w:t>
      </w:r>
      <w:r w:rsidRPr="00D22D73">
        <w:rPr>
          <w:i/>
          <w:iCs/>
        </w:rPr>
        <w:t xml:space="preserve">Violence Against Women in Melanesia and Timor-Leste: Progress made since the 2008 Office of Development Effectiveness </w:t>
      </w:r>
      <w:r>
        <w:rPr>
          <w:i/>
          <w:iCs/>
        </w:rPr>
        <w:t>R</w:t>
      </w:r>
      <w:r w:rsidRPr="00D22D73">
        <w:rPr>
          <w:i/>
          <w:iCs/>
        </w:rPr>
        <w:t>eport</w:t>
      </w:r>
      <w:r>
        <w:t xml:space="preserve"> (2012). Also see: Pacific Community, </w:t>
      </w:r>
      <w:r w:rsidRPr="00D22D73">
        <w:rPr>
          <w:i/>
          <w:iCs/>
        </w:rPr>
        <w:t>Elimination of Violence Against Women in the Pacific Island</w:t>
      </w:r>
      <w:r>
        <w:rPr>
          <w:i/>
          <w:iCs/>
        </w:rPr>
        <w:t xml:space="preserve">s: </w:t>
      </w:r>
      <w:r w:rsidRPr="00D22D73">
        <w:rPr>
          <w:i/>
          <w:iCs/>
        </w:rPr>
        <w:t>Recommendations from the 12th Triennial Conference of Pacific Women and the Fifth Pacific Women’s Ministerial Meeting</w:t>
      </w:r>
      <w:r>
        <w:t xml:space="preserve"> (2013). Also refer to literature at </w:t>
      </w:r>
      <w:hyperlink r:id="rId29" w:history="1">
        <w:r w:rsidRPr="00A11CB3">
          <w:rPr>
            <w:rStyle w:val="Hyperlink"/>
          </w:rPr>
          <w:t>www.evaw.org</w:t>
        </w:r>
      </w:hyperlink>
      <w:r w:rsidRPr="00A11CB3">
        <w:t xml:space="preserve"> and </w:t>
      </w:r>
      <w:hyperlink r:id="rId30" w:history="1">
        <w:r w:rsidRPr="00A11CB3">
          <w:rPr>
            <w:rStyle w:val="Hyperlink"/>
          </w:rPr>
          <w:t>www.preventvawg.org</w:t>
        </w:r>
      </w:hyperlink>
    </w:p>
  </w:footnote>
  <w:footnote w:id="56">
    <w:p w14:paraId="6099F31E" w14:textId="77777777" w:rsidR="00A5505B" w:rsidRDefault="00A5505B" w:rsidP="0074711D">
      <w:pPr>
        <w:pStyle w:val="FootnoteText"/>
      </w:pPr>
      <w:r>
        <w:rPr>
          <w:rStyle w:val="FootnoteReference"/>
        </w:rPr>
        <w:footnoteRef/>
      </w:r>
      <w:r>
        <w:t xml:space="preserve"> United Nations Secretary General, </w:t>
      </w:r>
      <w:r w:rsidRPr="00D22D73">
        <w:rPr>
          <w:i/>
          <w:iCs/>
        </w:rPr>
        <w:t>High-Level Panel on Women’s Economic Empowerment</w:t>
      </w:r>
      <w:r>
        <w:t xml:space="preserve">, </w:t>
      </w:r>
      <w:hyperlink r:id="rId31" w:history="1">
        <w:r w:rsidRPr="00905F82">
          <w:rPr>
            <w:rStyle w:val="Hyperlink"/>
            <w:rFonts w:cstheme="minorBidi"/>
          </w:rPr>
          <w:t>https://hlp-wee.unwomen.org/en</w:t>
        </w:r>
      </w:hyperlink>
      <w:r>
        <w:t xml:space="preserve"> </w:t>
      </w:r>
    </w:p>
  </w:footnote>
  <w:footnote w:id="57">
    <w:p w14:paraId="55537EB9" w14:textId="77777777" w:rsidR="00A5505B" w:rsidRDefault="00A5505B" w:rsidP="0074711D">
      <w:pPr>
        <w:pStyle w:val="FootnoteText"/>
      </w:pPr>
      <w:r>
        <w:rPr>
          <w:rStyle w:val="FootnoteReference"/>
        </w:rPr>
        <w:footnoteRef/>
      </w:r>
      <w:r>
        <w:t xml:space="preserve"> Office of Development Effectiveness, </w:t>
      </w:r>
      <w:r w:rsidRPr="00830DB9">
        <w:rPr>
          <w:i/>
          <w:iCs/>
        </w:rPr>
        <w:t>Ending Violence Against Women Evaluation</w:t>
      </w:r>
      <w:r>
        <w:t xml:space="preserve"> (2019)</w:t>
      </w:r>
    </w:p>
  </w:footnote>
  <w:footnote w:id="58">
    <w:p w14:paraId="7F3162EF" w14:textId="77777777" w:rsidR="00A5505B" w:rsidRDefault="00A5505B" w:rsidP="0074711D">
      <w:pPr>
        <w:pStyle w:val="FootnoteText"/>
      </w:pPr>
      <w:r>
        <w:rPr>
          <w:rStyle w:val="FootnoteReference"/>
        </w:rPr>
        <w:footnoteRef/>
      </w:r>
      <w:r>
        <w:t xml:space="preserve"> Alexander-Scott, M., Bell, E., Holden, J. </w:t>
      </w:r>
      <w:r w:rsidRPr="00830DB9">
        <w:rPr>
          <w:i/>
          <w:iCs/>
        </w:rPr>
        <w:t>Department for International Development Guidance Note: Shifting Social Norms to Tackle Violence against Women and Girls</w:t>
      </w:r>
      <w:r>
        <w:t xml:space="preserve"> (2016)</w:t>
      </w:r>
    </w:p>
  </w:footnote>
  <w:footnote w:id="59">
    <w:p w14:paraId="2A93ED04" w14:textId="77777777" w:rsidR="00A5505B" w:rsidRDefault="00A5505B" w:rsidP="0074711D">
      <w:pPr>
        <w:pStyle w:val="FootnoteText"/>
      </w:pPr>
      <w:r>
        <w:rPr>
          <w:rStyle w:val="FootnoteReference"/>
        </w:rPr>
        <w:footnoteRef/>
      </w:r>
      <w:r>
        <w:t xml:space="preserve"> Australian Governmen</w:t>
      </w:r>
      <w:r w:rsidRPr="002147B7">
        <w:t>t,</w:t>
      </w:r>
      <w:r>
        <w:rPr>
          <w:b/>
          <w:bCs/>
        </w:rPr>
        <w:t xml:space="preserve"> </w:t>
      </w:r>
      <w:r w:rsidRPr="002147B7">
        <w:rPr>
          <w:i/>
          <w:iCs/>
        </w:rPr>
        <w:t>Papua New Guinea-Australia Comprehensive Strategic and Economic Partnership</w:t>
      </w:r>
      <w:r>
        <w:t xml:space="preserve">, overview available at: </w:t>
      </w:r>
      <w:hyperlink r:id="rId32" w:history="1">
        <w:r>
          <w:rPr>
            <w:rStyle w:val="Hyperlink"/>
            <w:rFonts w:cstheme="minorBidi"/>
          </w:rPr>
          <w:t>https://www.dfat.gov.au/geo/papua-new-guinea/papua-new-guinea-australia-comprehensive-strategic-and-economic-partnership</w:t>
        </w:r>
      </w:hyperlink>
      <w:r>
        <w:t xml:space="preserve"> </w:t>
      </w:r>
    </w:p>
  </w:footnote>
  <w:footnote w:id="60">
    <w:p w14:paraId="616DB5FB" w14:textId="77777777" w:rsidR="00A5505B" w:rsidRDefault="00A5505B" w:rsidP="0074711D">
      <w:pPr>
        <w:pStyle w:val="FootnoteText"/>
      </w:pPr>
      <w:r>
        <w:rPr>
          <w:rStyle w:val="FootnoteReference"/>
        </w:rPr>
        <w:footnoteRef/>
      </w:r>
      <w:r>
        <w:t xml:space="preserve"> Australian Government, </w:t>
      </w:r>
      <w:r w:rsidRPr="002147B7">
        <w:rPr>
          <w:i/>
          <w:iCs/>
        </w:rPr>
        <w:t>Partnerships for Recovery: Australia’s COVID-19 Development Response</w:t>
      </w:r>
      <w:r>
        <w:t>, Ministerial Foreword (2020)</w:t>
      </w:r>
    </w:p>
  </w:footnote>
  <w:footnote w:id="61">
    <w:p w14:paraId="48EB552B" w14:textId="77777777" w:rsidR="00A5505B" w:rsidRPr="003E5FFA" w:rsidRDefault="00A5505B" w:rsidP="0074711D">
      <w:pPr>
        <w:pStyle w:val="FootnoteText"/>
      </w:pPr>
      <w:r>
        <w:rPr>
          <w:rStyle w:val="FootnoteReference"/>
        </w:rPr>
        <w:footnoteRef/>
      </w:r>
      <w:r>
        <w:t xml:space="preserve"> </w:t>
      </w:r>
      <w:r w:rsidRPr="003E5FFA">
        <w:t xml:space="preserve">Office of Development Effectiveness, </w:t>
      </w:r>
      <w:r w:rsidRPr="003E5FFA">
        <w:rPr>
          <w:i/>
          <w:iCs/>
        </w:rPr>
        <w:t>op cit</w:t>
      </w:r>
      <w:r w:rsidRPr="003E5FFA">
        <w:t xml:space="preserve">. </w:t>
      </w:r>
    </w:p>
  </w:footnote>
  <w:footnote w:id="62">
    <w:p w14:paraId="072F3D8C" w14:textId="7D45BF99" w:rsidR="00A5505B" w:rsidRPr="005A456F" w:rsidRDefault="00A5505B" w:rsidP="0074711D">
      <w:pPr>
        <w:pStyle w:val="FootnoteText"/>
        <w:rPr>
          <w:highlight w:val="yellow"/>
        </w:rPr>
      </w:pPr>
      <w:r w:rsidRPr="00FE0CF5">
        <w:rPr>
          <w:rStyle w:val="FootnoteReference"/>
        </w:rPr>
        <w:footnoteRef/>
      </w:r>
      <w:r w:rsidRPr="00FE0CF5">
        <w:t xml:space="preserve"> </w:t>
      </w:r>
      <w:hyperlink r:id="rId33" w:history="1">
        <w:r w:rsidRPr="00FE0CF5">
          <w:rPr>
            <w:rStyle w:val="Hyperlink"/>
            <w:rFonts w:cstheme="minorBidi"/>
          </w:rPr>
          <w:t>https://www.dfat.gov.au/publications/development/pacific-women-shaping-pacific-development-six-year-evaluation-report-and-management-response</w:t>
        </w:r>
      </w:hyperlink>
      <w:r>
        <w:t xml:space="preserve">. Also see </w:t>
      </w:r>
      <w:r w:rsidRPr="003E5FFA">
        <w:t xml:space="preserve">Special Parliamentary Committee on Gender-Based Violence, Facebook page: </w:t>
      </w:r>
      <w:hyperlink r:id="rId34" w:history="1">
        <w:r w:rsidRPr="003E5FFA">
          <w:rPr>
            <w:rStyle w:val="Hyperlink"/>
            <w:rFonts w:cstheme="minorBidi"/>
          </w:rPr>
          <w:t>https://www.facebook.com/PNGParlCommGBV</w:t>
        </w:r>
      </w:hyperlink>
    </w:p>
  </w:footnote>
  <w:footnote w:id="63">
    <w:p w14:paraId="7E71E297" w14:textId="77777777" w:rsidR="00A5505B" w:rsidRDefault="00A5505B" w:rsidP="0074711D">
      <w:pPr>
        <w:pStyle w:val="FootnoteText"/>
      </w:pPr>
      <w:r>
        <w:rPr>
          <w:rStyle w:val="FootnoteReference"/>
        </w:rPr>
        <w:footnoteRef/>
      </w:r>
      <w:r>
        <w:t xml:space="preserve"> Organisation for Economic Cooperation and Development, </w:t>
      </w:r>
      <w:r w:rsidRPr="003E5FFA">
        <w:rPr>
          <w:i/>
          <w:iCs/>
          <w:u w:color="0070C0"/>
        </w:rPr>
        <w:t xml:space="preserve">Investing in </w:t>
      </w:r>
      <w:r>
        <w:rPr>
          <w:i/>
          <w:iCs/>
          <w:u w:color="0070C0"/>
        </w:rPr>
        <w:t>W</w:t>
      </w:r>
      <w:r w:rsidRPr="003E5FFA">
        <w:rPr>
          <w:i/>
          <w:iCs/>
          <w:u w:color="0070C0"/>
        </w:rPr>
        <w:t xml:space="preserve">omen and </w:t>
      </w:r>
      <w:r>
        <w:rPr>
          <w:i/>
          <w:iCs/>
          <w:u w:color="0070C0"/>
        </w:rPr>
        <w:t>G</w:t>
      </w:r>
      <w:r w:rsidRPr="003E5FFA">
        <w:rPr>
          <w:i/>
          <w:iCs/>
          <w:u w:color="0070C0"/>
        </w:rPr>
        <w:t>irls,</w:t>
      </w:r>
      <w:r>
        <w:rPr>
          <w:b/>
          <w:bCs/>
          <w:u w:color="0070C0"/>
        </w:rPr>
        <w:t xml:space="preserve"> </w:t>
      </w:r>
      <w:hyperlink r:id="rId35" w:history="1">
        <w:r w:rsidRPr="00905F82">
          <w:rPr>
            <w:rStyle w:val="Hyperlink"/>
            <w:rFonts w:cstheme="minorBidi"/>
          </w:rPr>
          <w:t>https://www.oecd.org/dac/gender-development/investinginwomenandgirls.htm</w:t>
        </w:r>
      </w:hyperlink>
      <w:r>
        <w:t xml:space="preserve"> </w:t>
      </w:r>
    </w:p>
  </w:footnote>
  <w:footnote w:id="64">
    <w:p w14:paraId="243ACFD5" w14:textId="77777777" w:rsidR="00A5505B" w:rsidRDefault="00A5505B" w:rsidP="00B53E36">
      <w:pPr>
        <w:pStyle w:val="FootnoteText"/>
      </w:pPr>
      <w:r>
        <w:rPr>
          <w:rStyle w:val="FootnoteReference"/>
        </w:rPr>
        <w:footnoteRef/>
      </w:r>
      <w:r>
        <w:t xml:space="preserve"> </w:t>
      </w:r>
      <w:r w:rsidRPr="00D079A0">
        <w:t>Office of Development Effectiveness</w:t>
      </w:r>
      <w:r>
        <w:t xml:space="preserve">, </w:t>
      </w:r>
      <w:r w:rsidRPr="00605FF5">
        <w:rPr>
          <w:i/>
          <w:iCs/>
        </w:rPr>
        <w:t>Policy Influence: Lessons from a Synthesis of 2017 Evaluations</w:t>
      </w:r>
      <w:r w:rsidRPr="00D079A0">
        <w:t xml:space="preserve">. </w:t>
      </w:r>
      <w:r>
        <w:t>(</w:t>
      </w:r>
      <w:r w:rsidRPr="00D079A0">
        <w:t>2019</w:t>
      </w:r>
      <w:r>
        <w:t>)</w:t>
      </w:r>
      <w:r w:rsidRPr="00D079A0">
        <w:t xml:space="preserve"> </w:t>
      </w:r>
    </w:p>
  </w:footnote>
  <w:footnote w:id="65">
    <w:p w14:paraId="22C551D8" w14:textId="4AE06075" w:rsidR="00A5505B" w:rsidRPr="00313A9A" w:rsidRDefault="00A5505B">
      <w:pPr>
        <w:pStyle w:val="FootnoteText"/>
        <w:rPr>
          <w:lang w:val="en-AU"/>
        </w:rPr>
      </w:pPr>
      <w:r>
        <w:rPr>
          <w:rStyle w:val="FootnoteReference"/>
        </w:rPr>
        <w:footnoteRef/>
      </w:r>
      <w:r>
        <w:t xml:space="preserve"> </w:t>
      </w:r>
      <w:r w:rsidRPr="00313A9A">
        <w:rPr>
          <w:iCs/>
          <w:lang w:val="en-AU"/>
        </w:rPr>
        <w:t xml:space="preserve">One such example was the research on SARV, which was turned into different kinds of advocacy products to lobby </w:t>
      </w:r>
      <w:proofErr w:type="spellStart"/>
      <w:r w:rsidRPr="00313A9A">
        <w:rPr>
          <w:iCs/>
          <w:lang w:val="en-AU"/>
        </w:rPr>
        <w:t>GoPNG</w:t>
      </w:r>
      <w:proofErr w:type="spellEnd"/>
      <w:r w:rsidRPr="00313A9A">
        <w:rPr>
          <w:iCs/>
          <w:lang w:val="en-AU"/>
        </w:rPr>
        <w:t xml:space="preserve"> in various ways for change. As a result, SARV is now talked about in political circles including in parliament, there are increased more police responses, and it was included in the GBV parliamentary inquiry.</w:t>
      </w:r>
    </w:p>
  </w:footnote>
  <w:footnote w:id="66">
    <w:p w14:paraId="763A0B69" w14:textId="77777777" w:rsidR="00A5505B" w:rsidRPr="00D17C1F" w:rsidRDefault="00A5505B" w:rsidP="00E51C08">
      <w:pPr>
        <w:pStyle w:val="FootnoteText"/>
      </w:pPr>
      <w:r>
        <w:rPr>
          <w:rStyle w:val="FootnoteReference"/>
        </w:rPr>
        <w:footnoteRef/>
      </w:r>
      <w:r>
        <w:t xml:space="preserve"> </w:t>
      </w:r>
      <w:r w:rsidRPr="005854A9">
        <w:t>Pacific Women Shaping Pacific Development</w:t>
      </w:r>
      <w:r>
        <w:rPr>
          <w:i/>
          <w:iCs/>
        </w:rPr>
        <w:t>,</w:t>
      </w:r>
      <w:r>
        <w:t xml:space="preserve"> </w:t>
      </w:r>
      <w:r w:rsidRPr="005854A9">
        <w:rPr>
          <w:i/>
          <w:iCs/>
        </w:rPr>
        <w:t>What Works for Gender Transformative Approaches in Papua New Guinea</w:t>
      </w:r>
      <w:r w:rsidRPr="005854A9">
        <w:t xml:space="preserve"> (2021)</w:t>
      </w:r>
    </w:p>
  </w:footnote>
  <w:footnote w:id="67">
    <w:p w14:paraId="123F5FA2" w14:textId="717C7870" w:rsidR="00A5505B" w:rsidRPr="00191467" w:rsidRDefault="00A5505B" w:rsidP="00191467">
      <w:pPr>
        <w:pStyle w:val="FootnoteText"/>
        <w:rPr>
          <w:lang w:val="en-AU"/>
        </w:rPr>
      </w:pPr>
      <w:r>
        <w:rPr>
          <w:rStyle w:val="FootnoteReference"/>
        </w:rPr>
        <w:footnoteRef/>
      </w:r>
      <w:r>
        <w:t xml:space="preserve"> </w:t>
      </w:r>
      <w:proofErr w:type="spellStart"/>
      <w:r w:rsidRPr="00191467">
        <w:rPr>
          <w:lang w:val="en-AU"/>
        </w:rPr>
        <w:t>Pamphilon</w:t>
      </w:r>
      <w:proofErr w:type="spellEnd"/>
      <w:r>
        <w:rPr>
          <w:lang w:val="en-AU"/>
        </w:rPr>
        <w:t>, B,</w:t>
      </w:r>
      <w:r w:rsidRPr="00191467">
        <w:rPr>
          <w:lang w:val="en-AU"/>
        </w:rPr>
        <w:t xml:space="preserve"> Mikhailovich</w:t>
      </w:r>
      <w:r>
        <w:rPr>
          <w:lang w:val="en-AU"/>
        </w:rPr>
        <w:t>, K.,</w:t>
      </w:r>
      <w:r w:rsidRPr="00191467">
        <w:rPr>
          <w:lang w:val="en-AU"/>
        </w:rPr>
        <w:t xml:space="preserve"> </w:t>
      </w:r>
      <w:proofErr w:type="spellStart"/>
      <w:r w:rsidRPr="00191467">
        <w:rPr>
          <w:lang w:val="en-AU"/>
        </w:rPr>
        <w:t>Gwatirisa</w:t>
      </w:r>
      <w:proofErr w:type="spellEnd"/>
      <w:r>
        <w:rPr>
          <w:lang w:val="en-AU"/>
        </w:rPr>
        <w:t>, P.,</w:t>
      </w:r>
      <w:r w:rsidRPr="00191467">
        <w:rPr>
          <w:lang w:val="en-AU"/>
        </w:rPr>
        <w:t xml:space="preserve"> </w:t>
      </w:r>
      <w:r w:rsidRPr="00191467">
        <w:rPr>
          <w:i/>
          <w:iCs/>
          <w:lang w:val="en-AU"/>
        </w:rPr>
        <w:t>The PNG Family Farm Teams Manual</w:t>
      </w:r>
      <w:r w:rsidRPr="00191467">
        <w:rPr>
          <w:lang w:val="en-AU"/>
        </w:rPr>
        <w:t xml:space="preserve"> </w:t>
      </w:r>
      <w:hyperlink r:id="rId36" w:history="1">
        <w:r w:rsidRPr="005E26B4">
          <w:rPr>
            <w:rStyle w:val="Hyperlink"/>
            <w:rFonts w:cstheme="minorBidi"/>
            <w:lang w:val="en-AU"/>
          </w:rPr>
          <w:t>https://tadep-png.com/wp-content/uploads/2020/05/The-PNG-Family-Farm-Team-Manuals.pdf</w:t>
        </w:r>
      </w:hyperlink>
      <w:r>
        <w:rPr>
          <w:lang w:val="en-AU"/>
        </w:rPr>
        <w:t xml:space="preserve"> </w:t>
      </w:r>
    </w:p>
  </w:footnote>
  <w:footnote w:id="68">
    <w:p w14:paraId="640D541E" w14:textId="37FCD1BE" w:rsidR="00A5505B" w:rsidRPr="00502AD4" w:rsidRDefault="00A5505B" w:rsidP="00502AD4">
      <w:pPr>
        <w:pStyle w:val="FootnoteText"/>
        <w:rPr>
          <w:lang w:val="en-AU"/>
        </w:rPr>
      </w:pPr>
      <w:bookmarkStart w:id="82" w:name="_Hlk95058452"/>
      <w:r>
        <w:rPr>
          <w:rStyle w:val="FootnoteReference"/>
        </w:rPr>
        <w:footnoteRef/>
      </w:r>
      <w:r>
        <w:t xml:space="preserve"> </w:t>
      </w:r>
      <w:r>
        <w:rPr>
          <w:lang w:val="en-AU"/>
        </w:rPr>
        <w:t xml:space="preserve">Locket, K., Bishop, K., </w:t>
      </w:r>
      <w:r w:rsidRPr="00502AD4">
        <w:rPr>
          <w:i/>
          <w:iCs/>
          <w:lang w:val="en-AU"/>
        </w:rPr>
        <w:t>A Practical Guide on Community Programming on Violence against Women and Girls</w:t>
      </w:r>
      <w:r w:rsidRPr="00502AD4">
        <w:rPr>
          <w:lang w:val="en-AU"/>
        </w:rPr>
        <w:t xml:space="preserve"> </w:t>
      </w:r>
      <w:r>
        <w:rPr>
          <w:lang w:val="en-AU"/>
        </w:rPr>
        <w:t xml:space="preserve">A DFID Guidance Note </w:t>
      </w:r>
      <w:r w:rsidRPr="00502AD4">
        <w:rPr>
          <w:lang w:val="en-AU"/>
        </w:rPr>
        <w:t xml:space="preserve">https://assets.publishing.service.gov.uk/government/uploads/system/uploads/attachment_data/file/264401/VAWG-guidance-chase.pdf </w:t>
      </w:r>
      <w:r>
        <w:rPr>
          <w:lang w:val="en-AU"/>
        </w:rPr>
        <w:t>(2012)</w:t>
      </w:r>
    </w:p>
    <w:bookmarkEnd w:id="82"/>
  </w:footnote>
  <w:footnote w:id="69">
    <w:p w14:paraId="43B550CF" w14:textId="31AEDFDA" w:rsidR="00A5505B" w:rsidRPr="00E93E6C" w:rsidRDefault="00A5505B">
      <w:pPr>
        <w:pStyle w:val="FootnoteText"/>
        <w:rPr>
          <w:lang w:val="en-AU"/>
        </w:rPr>
      </w:pPr>
      <w:r>
        <w:rPr>
          <w:rStyle w:val="FootnoteReference"/>
        </w:rPr>
        <w:footnoteRef/>
      </w:r>
      <w:r>
        <w:t xml:space="preserve"> </w:t>
      </w:r>
      <w:r>
        <w:rPr>
          <w:lang w:val="en-AU"/>
        </w:rPr>
        <w:t xml:space="preserve">Please refer to the </w:t>
      </w:r>
      <w:r w:rsidRPr="00E93E6C">
        <w:rPr>
          <w:i/>
          <w:iCs/>
          <w:lang w:val="en-AU"/>
        </w:rPr>
        <w:t xml:space="preserve">Small </w:t>
      </w:r>
      <w:r>
        <w:rPr>
          <w:i/>
          <w:iCs/>
          <w:lang w:val="en-AU"/>
        </w:rPr>
        <w:t>G</w:t>
      </w:r>
      <w:r w:rsidRPr="00E93E6C">
        <w:rPr>
          <w:i/>
          <w:iCs/>
          <w:lang w:val="en-AU"/>
        </w:rPr>
        <w:t>rant, Big Results</w:t>
      </w:r>
      <w:r>
        <w:rPr>
          <w:lang w:val="en-AU"/>
        </w:rPr>
        <w:t xml:space="preserve">, Practice Note from </w:t>
      </w:r>
      <w:r w:rsidRPr="00FC10EA">
        <w:rPr>
          <w:i/>
          <w:iCs/>
          <w:lang w:val="en-AU"/>
        </w:rPr>
        <w:t>Pacific Women</w:t>
      </w:r>
      <w:r w:rsidRPr="00D05AA0">
        <w:rPr>
          <w:lang w:val="en-AU"/>
        </w:rPr>
        <w:t xml:space="preserve"> </w:t>
      </w:r>
      <w:r>
        <w:rPr>
          <w:lang w:val="en-AU"/>
        </w:rPr>
        <w:t>for more details and examples</w:t>
      </w:r>
    </w:p>
  </w:footnote>
  <w:footnote w:id="70">
    <w:p w14:paraId="59229918" w14:textId="018233B5" w:rsidR="00A5505B" w:rsidRPr="00570C4F" w:rsidRDefault="00A5505B">
      <w:pPr>
        <w:pStyle w:val="FootnoteText"/>
        <w:rPr>
          <w:lang w:val="en-AU"/>
        </w:rPr>
      </w:pPr>
      <w:r>
        <w:rPr>
          <w:rStyle w:val="FootnoteReference"/>
        </w:rPr>
        <w:footnoteRef/>
      </w:r>
      <w:r>
        <w:t xml:space="preserve"> </w:t>
      </w:r>
      <w:r w:rsidRPr="00570C4F">
        <w:t>Draw on lessons from Fiji Women’s Fund</w:t>
      </w:r>
      <w:r>
        <w:t xml:space="preserve"> and other similar mechanisms, and the global literature regarding the benefits of such arrangements.</w:t>
      </w:r>
    </w:p>
  </w:footnote>
  <w:footnote w:id="71">
    <w:p w14:paraId="14B53881" w14:textId="1CCE784D" w:rsidR="00A5505B" w:rsidRPr="00A17381" w:rsidRDefault="00A5505B" w:rsidP="00A17381">
      <w:pPr>
        <w:pStyle w:val="FootnoteText"/>
        <w:rPr>
          <w:i/>
          <w:iCs/>
          <w:lang w:val="en-AU"/>
        </w:rPr>
      </w:pPr>
      <w:bookmarkStart w:id="104" w:name="_Hlk95058496"/>
      <w:r>
        <w:rPr>
          <w:rStyle w:val="FootnoteReference"/>
        </w:rPr>
        <w:footnoteRef/>
      </w:r>
      <w:r>
        <w:t xml:space="preserve"> </w:t>
      </w:r>
      <w:r w:rsidRPr="00D05AA0">
        <w:rPr>
          <w:i/>
          <w:iCs/>
        </w:rPr>
        <w:t>Pacific Women</w:t>
      </w:r>
      <w:r>
        <w:rPr>
          <w:i/>
          <w:iCs/>
        </w:rPr>
        <w:t xml:space="preserve">, </w:t>
      </w:r>
      <w:r w:rsidRPr="00A17381">
        <w:rPr>
          <w:lang w:val="en-AU"/>
        </w:rPr>
        <w:t>What Works in Gender Transformative Approaches in PNG</w:t>
      </w:r>
      <w:r>
        <w:rPr>
          <w:lang w:val="en-AU"/>
        </w:rPr>
        <w:t>.</w:t>
      </w:r>
    </w:p>
    <w:bookmarkEnd w:id="104"/>
  </w:footnote>
  <w:footnote w:id="72">
    <w:p w14:paraId="5A36CCB1" w14:textId="77777777" w:rsidR="00A5505B" w:rsidRDefault="00A5505B" w:rsidP="00DB5EB1">
      <w:pPr>
        <w:pStyle w:val="FootnoteText"/>
      </w:pPr>
      <w:r>
        <w:rPr>
          <w:rStyle w:val="FootnoteReference"/>
        </w:rPr>
        <w:footnoteRef/>
      </w:r>
      <w:r>
        <w:t xml:space="preserve"> </w:t>
      </w:r>
      <w:r w:rsidRPr="005854A9">
        <w:t>Pacific Women Shaping Pacific Development</w:t>
      </w:r>
      <w:r>
        <w:rPr>
          <w:i/>
          <w:iCs/>
        </w:rPr>
        <w:t>,</w:t>
      </w:r>
      <w:r>
        <w:t xml:space="preserve"> </w:t>
      </w:r>
      <w:r w:rsidRPr="005854A9">
        <w:rPr>
          <w:i/>
          <w:iCs/>
        </w:rPr>
        <w:t>What Works for Gender Transformative Approaches in Papua New Guinea</w:t>
      </w:r>
      <w:r w:rsidRPr="005854A9">
        <w:t xml:space="preserve"> (2021)</w:t>
      </w:r>
    </w:p>
  </w:footnote>
  <w:footnote w:id="73">
    <w:p w14:paraId="1CB1963F" w14:textId="77777777" w:rsidR="00A5505B" w:rsidRDefault="00A5505B" w:rsidP="00D850D1">
      <w:pPr>
        <w:pStyle w:val="FootnoteText"/>
      </w:pPr>
      <w:r>
        <w:rPr>
          <w:rStyle w:val="FootnoteReference"/>
        </w:rPr>
        <w:footnoteRef/>
      </w:r>
      <w:r>
        <w:t xml:space="preserve"> Robinson, R. </w:t>
      </w:r>
      <w:r w:rsidRPr="005854A9">
        <w:rPr>
          <w:i/>
          <w:iCs/>
        </w:rPr>
        <w:t>Inclusive Governance in Papua New Guinea</w:t>
      </w:r>
      <w:r>
        <w:t xml:space="preserve"> (2018). Available at: </w:t>
      </w:r>
      <w:hyperlink r:id="rId37" w:history="1">
        <w:r w:rsidRPr="00905F82">
          <w:rPr>
            <w:rStyle w:val="Hyperlink"/>
            <w:rFonts w:cs="Times New Roman"/>
          </w:rPr>
          <w:t>https://www.care.org.au/wp-content/uploads/2018/10/PNG-GovernanceReport.pdf</w:t>
        </w:r>
      </w:hyperlink>
      <w:r>
        <w:t xml:space="preserve"> </w:t>
      </w:r>
    </w:p>
  </w:footnote>
  <w:footnote w:id="74">
    <w:p w14:paraId="002806A1" w14:textId="02B09F67" w:rsidR="00A5505B" w:rsidRDefault="00A5505B" w:rsidP="00E304DC">
      <w:pPr>
        <w:pStyle w:val="FootnoteText"/>
      </w:pPr>
      <w:r>
        <w:rPr>
          <w:rStyle w:val="FootnoteReference"/>
        </w:rPr>
        <w:footnoteRef/>
      </w:r>
      <w:r>
        <w:t xml:space="preserve"> </w:t>
      </w:r>
      <w:r w:rsidRPr="00E304DC">
        <w:t>https://climateknowledgeportal.worldbank.org/country/papua-new-guinea</w:t>
      </w:r>
      <w:r>
        <w:t xml:space="preserve"> </w:t>
      </w:r>
    </w:p>
  </w:footnote>
  <w:footnote w:id="75">
    <w:p w14:paraId="3B8BF51E" w14:textId="77777777" w:rsidR="00A5505B" w:rsidRPr="00C511E1" w:rsidRDefault="00A5505B" w:rsidP="00867CA9">
      <w:pPr>
        <w:pStyle w:val="FootnoteText"/>
        <w:spacing w:before="0" w:line="240" w:lineRule="auto"/>
        <w:rPr>
          <w:rFonts w:ascii="Centaur" w:hAnsi="Centaur" w:cstheme="minorHAnsi"/>
          <w:color w:val="auto"/>
          <w:sz w:val="14"/>
          <w:szCs w:val="14"/>
          <w:lang w:val="en-AU"/>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http://www.washingtongroup-disability.com</w:t>
      </w:r>
    </w:p>
  </w:footnote>
  <w:footnote w:id="76">
    <w:p w14:paraId="7274CEB1" w14:textId="282BA5C1" w:rsidR="00A5505B" w:rsidRPr="00A22B27" w:rsidRDefault="00A5505B" w:rsidP="00A22B27">
      <w:pPr>
        <w:pStyle w:val="FootnoteText"/>
        <w:rPr>
          <w:lang w:val="en-AU"/>
        </w:rPr>
      </w:pPr>
      <w:r>
        <w:rPr>
          <w:rStyle w:val="FootnoteReference"/>
        </w:rPr>
        <w:footnoteRef/>
      </w:r>
      <w:r>
        <w:t xml:space="preserve"> </w:t>
      </w:r>
      <w:r w:rsidRPr="00A22B27">
        <w:rPr>
          <w:lang w:val="en-AU"/>
        </w:rPr>
        <w:t>This may include resources for: partnerships with DPOs, technical assistance (if needed), provision of training, and operational support to enhance participation, voice and agency e.g.  sign language interpretation, production of resources in accessible formats, reasonable accommodation, and carer’s allowance and so on.</w:t>
      </w:r>
    </w:p>
  </w:footnote>
  <w:footnote w:id="77">
    <w:p w14:paraId="4ACD74BD" w14:textId="77777777" w:rsidR="00A5505B" w:rsidRDefault="00A5505B" w:rsidP="00867C34">
      <w:pPr>
        <w:pStyle w:val="FootnoteText"/>
      </w:pPr>
      <w:r>
        <w:rPr>
          <w:rStyle w:val="FootnoteReference"/>
        </w:rPr>
        <w:footnoteRef/>
      </w:r>
      <w:r>
        <w:t xml:space="preserve"> UNDP Human Development Report 2020</w:t>
      </w:r>
    </w:p>
  </w:footnote>
  <w:footnote w:id="78">
    <w:p w14:paraId="36FFB827" w14:textId="77777777" w:rsidR="00A5505B" w:rsidRDefault="00A5505B" w:rsidP="00874CFD">
      <w:pPr>
        <w:pStyle w:val="FootnoteText"/>
      </w:pPr>
      <w:r>
        <w:rPr>
          <w:rStyle w:val="FootnoteReference"/>
        </w:rPr>
        <w:footnoteRef/>
      </w:r>
      <w:r>
        <w:t xml:space="preserve"> Reproductive health (maternal mortality ratio and adolescent birth rates); empowerment (proportion of parliamentary seats occupied by females and proportion of adult females with at least some secondary education); and economic status (labour force participation rate of women aged 15 years and older). United Nations Development Programme, </w:t>
      </w:r>
      <w:r w:rsidRPr="005A69A4">
        <w:rPr>
          <w:i/>
          <w:iCs/>
        </w:rPr>
        <w:t>Briefing note for countries on the 2020 Human Development Report Papua New Guine</w:t>
      </w:r>
      <w:r>
        <w:rPr>
          <w:i/>
          <w:iCs/>
        </w:rPr>
        <w:t>a</w:t>
      </w:r>
      <w:r>
        <w:t>, op cit.</w:t>
      </w:r>
    </w:p>
  </w:footnote>
  <w:footnote w:id="79">
    <w:p w14:paraId="4624D8C1" w14:textId="77777777" w:rsidR="00A5505B" w:rsidRPr="00DE1E5A" w:rsidRDefault="00A5505B" w:rsidP="00493EF9">
      <w:pPr>
        <w:pStyle w:val="FootnoteText"/>
        <w:rPr>
          <w:lang w:val="en-AU"/>
        </w:rPr>
      </w:pPr>
      <w:r>
        <w:rPr>
          <w:rStyle w:val="FootnoteReference"/>
        </w:rPr>
        <w:footnoteRef/>
      </w:r>
      <w:r>
        <w:t xml:space="preserve"> </w:t>
      </w:r>
      <w:r>
        <w:rPr>
          <w:lang w:val="en-AU"/>
        </w:rPr>
        <w:t>The Family Protection Act was amended in PNG National Parliament o</w:t>
      </w:r>
      <w:r w:rsidRPr="00312040">
        <w:rPr>
          <w:lang w:val="en-AU"/>
        </w:rPr>
        <w:t>n 20 January 2022</w:t>
      </w:r>
      <w:r>
        <w:rPr>
          <w:lang w:val="en-AU"/>
        </w:rPr>
        <w:t xml:space="preserve"> – the first amendments since it came into force in 2014. However, these changes are yet to be certified and gazetted. The amendments increase the penalties for and introduce new categories of offences (e.g. aggravated domestic violence). </w:t>
      </w:r>
    </w:p>
  </w:footnote>
  <w:footnote w:id="80">
    <w:p w14:paraId="70B1F313" w14:textId="77777777" w:rsidR="00A5505B" w:rsidRDefault="00A5505B" w:rsidP="00867C34">
      <w:pPr>
        <w:pStyle w:val="FootnoteText"/>
        <w:rPr>
          <w:lang w:val="en-AU"/>
        </w:rPr>
      </w:pPr>
      <w:r>
        <w:rPr>
          <w:rStyle w:val="FootnoteReference"/>
        </w:rPr>
        <w:footnoteRef/>
      </w:r>
      <w:r>
        <w:t xml:space="preserve"> </w:t>
      </w:r>
      <w:r>
        <w:rPr>
          <w:lang w:val="en-AU"/>
        </w:rPr>
        <w:t xml:space="preserve">ODE, Ending Violence Against Women and Girls: Evaluating a Decade of Australia’s Development Assistance </w:t>
      </w:r>
    </w:p>
  </w:footnote>
  <w:footnote w:id="81">
    <w:p w14:paraId="75C71251" w14:textId="77777777" w:rsidR="00A5505B" w:rsidRPr="00BB17F0" w:rsidRDefault="00A5505B" w:rsidP="00867C34">
      <w:pPr>
        <w:pStyle w:val="FootnoteText"/>
      </w:pPr>
      <w:r>
        <w:rPr>
          <w:rStyle w:val="FootnoteReference"/>
        </w:rPr>
        <w:footnoteRef/>
      </w:r>
      <w:r>
        <w:t xml:space="preserve">  </w:t>
      </w:r>
      <w:r w:rsidRPr="00BB17F0">
        <w:t xml:space="preserve">Maisonneuve, G.  </w:t>
      </w:r>
      <w:r w:rsidRPr="009A4DA1">
        <w:rPr>
          <w:i/>
          <w:iCs/>
        </w:rPr>
        <w:t>The Women’s Movement in Papua New Guinea as a vehicle to Enhance Women’s Participation in Development, Contemporary PNG Studies</w:t>
      </w:r>
      <w:r w:rsidRPr="00BB17F0">
        <w:t xml:space="preserve">: DWU Research Journal Vol. 4. </w:t>
      </w:r>
      <w:r>
        <w:t>(</w:t>
      </w:r>
      <w:r w:rsidRPr="00BB17F0">
        <w:t>2006</w:t>
      </w:r>
      <w:r>
        <w:t>)</w:t>
      </w:r>
    </w:p>
  </w:footnote>
  <w:footnote w:id="82">
    <w:p w14:paraId="71169559" w14:textId="77777777" w:rsidR="00A5505B" w:rsidRDefault="00A5505B" w:rsidP="00867C34">
      <w:pPr>
        <w:pStyle w:val="FootnoteText"/>
        <w:rPr>
          <w:lang w:val="en-AU"/>
        </w:rPr>
      </w:pPr>
      <w:r>
        <w:rPr>
          <w:rStyle w:val="FootnoteReference"/>
        </w:rPr>
        <w:footnoteRef/>
      </w:r>
      <w:r>
        <w:t xml:space="preserve"> </w:t>
      </w:r>
      <w:r>
        <w:rPr>
          <w:lang w:val="en-AU"/>
        </w:rPr>
        <w:t>http://hdr.undp.org/sites/all/themes/hdrtheme/country-notes/PNG.pdf</w:t>
      </w:r>
    </w:p>
  </w:footnote>
  <w:footnote w:id="83">
    <w:p w14:paraId="48B3C11E" w14:textId="77777777" w:rsidR="00A5505B" w:rsidRDefault="00A5505B" w:rsidP="00867C34">
      <w:pPr>
        <w:pStyle w:val="FootnoteText"/>
        <w:rPr>
          <w:lang w:val="en-AU"/>
        </w:rPr>
      </w:pPr>
      <w:r>
        <w:rPr>
          <w:rStyle w:val="FootnoteReference"/>
        </w:rPr>
        <w:footnoteRef/>
      </w:r>
      <w:r>
        <w:t xml:space="preserve"> </w:t>
      </w:r>
      <w:hyperlink r:id="rId38" w:history="1">
        <w:r w:rsidRPr="0020096D">
          <w:rPr>
            <w:rStyle w:val="Hyperlink"/>
          </w:rPr>
          <w:t>https://asiapacific.unwomen.org/en/countries/png/about-un-women-png</w:t>
        </w:r>
      </w:hyperlink>
      <w:r>
        <w:t xml:space="preserve"> </w:t>
      </w:r>
    </w:p>
  </w:footnote>
  <w:footnote w:id="84">
    <w:p w14:paraId="330482ED" w14:textId="77777777" w:rsidR="00A5505B" w:rsidRPr="004620A9" w:rsidRDefault="00A5505B" w:rsidP="00867C34">
      <w:pPr>
        <w:pStyle w:val="FootnoteText"/>
        <w:rPr>
          <w:lang w:val="en-AU"/>
        </w:rPr>
      </w:pPr>
      <w:r>
        <w:rPr>
          <w:rStyle w:val="FootnoteReference"/>
        </w:rPr>
        <w:footnoteRef/>
      </w:r>
      <w:r>
        <w:t xml:space="preserve"> Kerryn Baker, Experiences of female candidates in the 2017 Papua New Guinea General Election (Feb 2018)</w:t>
      </w:r>
    </w:p>
  </w:footnote>
  <w:footnote w:id="85">
    <w:p w14:paraId="4F1F8E92" w14:textId="77777777" w:rsidR="00A5505B" w:rsidRDefault="00A5505B" w:rsidP="00867C34">
      <w:pPr>
        <w:pStyle w:val="FootnoteText"/>
        <w:rPr>
          <w:lang w:val="en-AU"/>
        </w:rPr>
      </w:pPr>
      <w:r>
        <w:rPr>
          <w:rStyle w:val="FootnoteReference"/>
        </w:rPr>
        <w:footnoteRef/>
      </w:r>
      <w:r>
        <w:t xml:space="preserve"> </w:t>
      </w:r>
      <w:r>
        <w:rPr>
          <w:lang w:val="en-AU"/>
        </w:rPr>
        <w:t>https://www.dfat.gov.au/sites/default/files/png-gender-and-education-assessment-review-literature-girls-education.pdf</w:t>
      </w:r>
    </w:p>
  </w:footnote>
  <w:footnote w:id="86">
    <w:p w14:paraId="08AD5407" w14:textId="77777777" w:rsidR="00A5505B" w:rsidRDefault="00A5505B" w:rsidP="00867C34">
      <w:pPr>
        <w:pStyle w:val="FootnoteText"/>
        <w:rPr>
          <w:lang w:val="en-AU"/>
        </w:rPr>
      </w:pPr>
      <w:r>
        <w:rPr>
          <w:rStyle w:val="FootnoteReference"/>
        </w:rPr>
        <w:footnoteRef/>
      </w:r>
      <w:r>
        <w:t xml:space="preserve"> Haley, N. 2016 state of the service: women’s participation in the public sector of PNG</w:t>
      </w:r>
    </w:p>
  </w:footnote>
  <w:footnote w:id="87">
    <w:p w14:paraId="7C7D53FA" w14:textId="77777777" w:rsidR="00A5505B" w:rsidRDefault="00A5505B" w:rsidP="00867C34">
      <w:pPr>
        <w:pStyle w:val="FootnoteText"/>
        <w:rPr>
          <w:lang w:val="en-AU"/>
        </w:rPr>
      </w:pPr>
      <w:r>
        <w:rPr>
          <w:rStyle w:val="FootnoteReference"/>
        </w:rPr>
        <w:footnoteRef/>
      </w:r>
      <w:r>
        <w:t xml:space="preserve"> ibid</w:t>
      </w:r>
    </w:p>
  </w:footnote>
  <w:footnote w:id="88">
    <w:p w14:paraId="6F0B89F0" w14:textId="77777777" w:rsidR="00A5505B" w:rsidRDefault="00A5505B" w:rsidP="00867C34">
      <w:pPr>
        <w:pStyle w:val="FootnoteText"/>
      </w:pPr>
      <w:r>
        <w:rPr>
          <w:rStyle w:val="FootnoteReference"/>
        </w:rPr>
        <w:footnoteRef/>
      </w:r>
      <w:r>
        <w:t xml:space="preserve"> https://png-data.sprep.org/dataset/2011-census-report</w:t>
      </w:r>
    </w:p>
  </w:footnote>
  <w:footnote w:id="89">
    <w:p w14:paraId="28B7C096" w14:textId="77777777" w:rsidR="00A5505B" w:rsidRDefault="00A5505B" w:rsidP="00867C34">
      <w:pPr>
        <w:pStyle w:val="FootnoteText"/>
        <w:rPr>
          <w:lang w:val="en-AU"/>
        </w:rPr>
      </w:pPr>
      <w:r>
        <w:rPr>
          <w:rStyle w:val="FootnoteReference"/>
        </w:rPr>
        <w:footnoteRef/>
      </w:r>
      <w:r>
        <w:t xml:space="preserve"> </w:t>
      </w:r>
      <w:r>
        <w:rPr>
          <w:iCs/>
          <w:lang w:val="en-AU"/>
        </w:rPr>
        <w:t xml:space="preserve">Haley and </w:t>
      </w:r>
      <w:proofErr w:type="spellStart"/>
      <w:r>
        <w:rPr>
          <w:iCs/>
          <w:lang w:val="en-AU"/>
        </w:rPr>
        <w:t>Zubrinich</w:t>
      </w:r>
      <w:proofErr w:type="spellEnd"/>
      <w:r>
        <w:rPr>
          <w:iCs/>
          <w:lang w:val="en-AU"/>
        </w:rPr>
        <w:t xml:space="preserve"> 2009; Haley 2015; McLeod, A. 2015; Spark et. al. 2018, Voigt-Graf Cornford 2018</w:t>
      </w:r>
    </w:p>
  </w:footnote>
  <w:footnote w:id="90">
    <w:p w14:paraId="2C6412D6" w14:textId="77777777" w:rsidR="00A5505B" w:rsidRDefault="00A5505B" w:rsidP="00867C34">
      <w:pPr>
        <w:pStyle w:val="FootnoteText"/>
        <w:rPr>
          <w:lang w:val="en-AU"/>
        </w:rPr>
      </w:pPr>
      <w:r>
        <w:rPr>
          <w:rStyle w:val="FootnoteReference"/>
        </w:rPr>
        <w:footnoteRef/>
      </w:r>
      <w:r>
        <w:t xml:space="preserve"> </w:t>
      </w:r>
      <w:r>
        <w:rPr>
          <w:lang w:val="en-AU"/>
        </w:rPr>
        <w:t>https://www.dfat.gov.au/sites/default/files/png-gender-and-education-assessment-review-literature-girls-education.pdf</w:t>
      </w:r>
    </w:p>
  </w:footnote>
  <w:footnote w:id="91">
    <w:p w14:paraId="16335524" w14:textId="77777777" w:rsidR="00A5505B" w:rsidRDefault="00A5505B" w:rsidP="00867C34">
      <w:pPr>
        <w:pStyle w:val="FootnoteText"/>
        <w:rPr>
          <w:lang w:val="en-AU"/>
        </w:rPr>
      </w:pPr>
      <w:r>
        <w:rPr>
          <w:rStyle w:val="FootnoteReference"/>
        </w:rPr>
        <w:footnoteRef/>
      </w:r>
      <w:r>
        <w:t xml:space="preserve"> Equity Economics 2020 Gender Equality and Social Inclusion in Papua New Guinea: measuring impact </w:t>
      </w:r>
    </w:p>
  </w:footnote>
  <w:footnote w:id="92">
    <w:p w14:paraId="4A55FECC" w14:textId="5F4AA023" w:rsidR="00A5505B" w:rsidRDefault="00A5505B" w:rsidP="00867C34">
      <w:pPr>
        <w:pStyle w:val="FootnoteText"/>
        <w:rPr>
          <w:lang w:val="en-AU"/>
        </w:rPr>
      </w:pPr>
      <w:r>
        <w:rPr>
          <w:rStyle w:val="FootnoteReference"/>
        </w:rPr>
        <w:footnoteRef/>
      </w:r>
      <w:r>
        <w:t xml:space="preserve"> </w:t>
      </w:r>
      <w:r>
        <w:rPr>
          <w:lang w:val="en-AU"/>
        </w:rPr>
        <w:t xml:space="preserve">Voigt Graf C, Cornford R. 2019 </w:t>
      </w:r>
      <w:r w:rsidRPr="0073768C">
        <w:rPr>
          <w:lang w:val="en-AU"/>
        </w:rPr>
        <w:t>The</w:t>
      </w:r>
      <w:r>
        <w:rPr>
          <w:b/>
          <w:bCs/>
        </w:rPr>
        <w:t xml:space="preserve"> business case for increasing women’s participation in the Papua New Guinea economy</w:t>
      </w:r>
      <w:r>
        <w:rPr>
          <w:lang w:val="en-AU"/>
        </w:rPr>
        <w:t xml:space="preserve"> </w:t>
      </w:r>
    </w:p>
  </w:footnote>
  <w:footnote w:id="93">
    <w:p w14:paraId="601CC534" w14:textId="77777777" w:rsidR="00A5505B" w:rsidRDefault="00A5505B" w:rsidP="00867C34">
      <w:pPr>
        <w:pStyle w:val="FootnoteText"/>
        <w:rPr>
          <w:lang w:val="en-AU"/>
        </w:rPr>
      </w:pPr>
      <w:r>
        <w:rPr>
          <w:rStyle w:val="FootnoteReference"/>
        </w:rPr>
        <w:footnoteRef/>
      </w:r>
      <w:r>
        <w:t xml:space="preserve"> provides evidence from the Tebbutt baseline survey ibid</w:t>
      </w:r>
    </w:p>
  </w:footnote>
  <w:footnote w:id="94">
    <w:p w14:paraId="4AC647B6" w14:textId="77777777" w:rsidR="00A5505B" w:rsidRDefault="00A5505B" w:rsidP="00867C34">
      <w:pPr>
        <w:pStyle w:val="FootnoteText"/>
        <w:rPr>
          <w:lang w:val="en-AU"/>
        </w:rPr>
      </w:pPr>
      <w:r>
        <w:rPr>
          <w:rStyle w:val="FootnoteReference"/>
        </w:rPr>
        <w:footnoteRef/>
      </w:r>
      <w:r>
        <w:t xml:space="preserve"> Tebbutt review cited evidence from Sharp et al. (2015) ibid</w:t>
      </w:r>
    </w:p>
  </w:footnote>
  <w:footnote w:id="95">
    <w:p w14:paraId="33B9F991" w14:textId="128BC933" w:rsidR="00A5505B" w:rsidRDefault="00A5505B" w:rsidP="00867C34">
      <w:pPr>
        <w:pStyle w:val="FootnoteText"/>
      </w:pPr>
      <w:r>
        <w:rPr>
          <w:rStyle w:val="FootnoteReference"/>
        </w:rPr>
        <w:footnoteRef/>
      </w:r>
      <w:r>
        <w:t xml:space="preserve"> </w:t>
      </w:r>
      <w:proofErr w:type="spellStart"/>
      <w:r>
        <w:t>GoPNG</w:t>
      </w:r>
      <w:proofErr w:type="spellEnd"/>
      <w:r>
        <w:t xml:space="preserve"> Unwomans 2019. National Audit of the Informal economy</w:t>
      </w:r>
    </w:p>
  </w:footnote>
  <w:footnote w:id="96">
    <w:p w14:paraId="00A81176" w14:textId="77777777" w:rsidR="00A5505B" w:rsidRDefault="00A5505B" w:rsidP="00867C34">
      <w:pPr>
        <w:pStyle w:val="FootnoteText"/>
        <w:rPr>
          <w:lang w:val="en-AU"/>
        </w:rPr>
      </w:pPr>
      <w:r>
        <w:rPr>
          <w:rStyle w:val="FootnoteReference"/>
        </w:rPr>
        <w:footnoteRef/>
      </w:r>
      <w:r>
        <w:t xml:space="preserve"> </w:t>
      </w:r>
      <w:hyperlink r:id="rId39" w:history="1">
        <w:r>
          <w:rPr>
            <w:rStyle w:val="Hyperlink"/>
          </w:rPr>
          <w:t>www.spotlightinitiative.org</w:t>
        </w:r>
      </w:hyperlink>
      <w:r>
        <w:rPr>
          <w:u w:color="0070C0"/>
        </w:rPr>
        <w:t xml:space="preserve"> </w:t>
      </w:r>
    </w:p>
  </w:footnote>
  <w:footnote w:id="97">
    <w:p w14:paraId="4AB290EB" w14:textId="4BB6E190" w:rsidR="00A5505B" w:rsidRDefault="00A5505B" w:rsidP="00867C34">
      <w:pPr>
        <w:pStyle w:val="FootnoteText"/>
      </w:pPr>
      <w:r>
        <w:rPr>
          <w:rStyle w:val="FootnoteReference"/>
        </w:rPr>
        <w:footnoteRef/>
      </w:r>
      <w:r>
        <w:t xml:space="preserve"> Forsyth M et al. 2019 ANU Ten preliminary findings concerning sorcery accusation related violence in Papua New Guinea.</w:t>
      </w:r>
    </w:p>
  </w:footnote>
  <w:footnote w:id="98">
    <w:p w14:paraId="3F6E51ED" w14:textId="77777777" w:rsidR="00A5505B" w:rsidRDefault="00A5505B" w:rsidP="00867C34">
      <w:pPr>
        <w:pStyle w:val="FootnoteText"/>
        <w:rPr>
          <w:lang w:val="en-AU"/>
        </w:rPr>
      </w:pPr>
      <w:r>
        <w:rPr>
          <w:rStyle w:val="FootnoteReference"/>
        </w:rPr>
        <w:footnoteRef/>
      </w:r>
      <w:r>
        <w:t xml:space="preserve"> https://www.odi.org/publications/9887-gender-violence-papua-new-guinea</w:t>
      </w:r>
    </w:p>
  </w:footnote>
  <w:footnote w:id="99">
    <w:p w14:paraId="0649CC24" w14:textId="77777777" w:rsidR="00A5505B" w:rsidRDefault="00A5505B" w:rsidP="00867C34">
      <w:pPr>
        <w:pStyle w:val="FootnoteText"/>
        <w:rPr>
          <w:lang w:val="en-AU"/>
        </w:rPr>
      </w:pPr>
      <w:r>
        <w:rPr>
          <w:rStyle w:val="FootnoteReference"/>
        </w:rPr>
        <w:footnoteRef/>
      </w:r>
      <w:r>
        <w:t xml:space="preserve"> </w:t>
      </w:r>
      <w:r>
        <w:rPr>
          <w:lang w:val="en-AU"/>
        </w:rPr>
        <w:t>UN Women website - PNG</w:t>
      </w:r>
    </w:p>
  </w:footnote>
  <w:footnote w:id="100">
    <w:p w14:paraId="582928CA" w14:textId="77777777" w:rsidR="00A5505B" w:rsidRDefault="00A5505B" w:rsidP="00867C34">
      <w:pPr>
        <w:pStyle w:val="FootnoteText"/>
      </w:pPr>
      <w:r>
        <w:rPr>
          <w:rStyle w:val="FootnoteReference"/>
        </w:rPr>
        <w:footnoteRef/>
      </w:r>
      <w:r>
        <w:t xml:space="preserve"> Equity Economics 2020 Gender Equality and Social Inclusion in Papua New Guinea: measuring impact</w:t>
      </w:r>
    </w:p>
  </w:footnote>
  <w:footnote w:id="101">
    <w:p w14:paraId="3E0EB190" w14:textId="77777777" w:rsidR="00A5505B" w:rsidRDefault="00A5505B" w:rsidP="00867C34">
      <w:pPr>
        <w:pStyle w:val="FootnoteText"/>
      </w:pPr>
      <w:r>
        <w:rPr>
          <w:rStyle w:val="FootnoteReference"/>
        </w:rPr>
        <w:footnoteRef/>
      </w:r>
      <w:r>
        <w:t xml:space="preserve"> World Bank. 2018. Household Allocation and Efficiency of Time in Papua New Guinea. Washington, DC: World Bank.</w:t>
      </w:r>
    </w:p>
  </w:footnote>
  <w:footnote w:id="102">
    <w:p w14:paraId="54BEB588" w14:textId="77777777" w:rsidR="00A5505B" w:rsidRDefault="00A5505B" w:rsidP="00867C34">
      <w:pPr>
        <w:pStyle w:val="FootnoteText"/>
        <w:rPr>
          <w:lang w:val="en-AU"/>
        </w:rPr>
      </w:pPr>
      <w:r>
        <w:rPr>
          <w:rStyle w:val="FootnoteReference"/>
        </w:rPr>
        <w:footnoteRef/>
      </w:r>
      <w:r>
        <w:t xml:space="preserve"> </w:t>
      </w:r>
      <w:r>
        <w:rPr>
          <w:lang w:val="en-AU"/>
        </w:rPr>
        <w:t>World Bank Disability Inclusion and Accountability Framework 2018</w:t>
      </w:r>
    </w:p>
  </w:footnote>
  <w:footnote w:id="103">
    <w:p w14:paraId="3347028A" w14:textId="77777777" w:rsidR="00A5505B" w:rsidRDefault="00A5505B" w:rsidP="00867C34">
      <w:pPr>
        <w:pStyle w:val="FootnoteText"/>
        <w:rPr>
          <w:lang w:val="en-AU"/>
        </w:rPr>
      </w:pPr>
      <w:r>
        <w:rPr>
          <w:rStyle w:val="FootnoteReference"/>
        </w:rPr>
        <w:footnoteRef/>
      </w:r>
      <w:r>
        <w:t xml:space="preserve"> </w:t>
      </w:r>
      <w:r>
        <w:rPr>
          <w:sz w:val="21"/>
          <w:szCs w:val="22"/>
        </w:rPr>
        <w:t xml:space="preserve"> </w:t>
      </w:r>
      <w:r>
        <w:t xml:space="preserve">Building Disability-Inclusive Societies in Asia and the Pacific, UNESCAP 2018, </w:t>
      </w:r>
      <w:proofErr w:type="spellStart"/>
      <w:proofErr w:type="gramStart"/>
      <w:r>
        <w:t>p.ii</w:t>
      </w:r>
      <w:proofErr w:type="spellEnd"/>
      <w:r>
        <w:t>.</w:t>
      </w:r>
      <w:proofErr w:type="gramEnd"/>
      <w:r>
        <w:t xml:space="preserve"> Also see https://www.un.org/development/desa/disabilities/issues/women-and-girls-with-disabilities.html</w:t>
      </w:r>
    </w:p>
  </w:footnote>
  <w:footnote w:id="104">
    <w:p w14:paraId="463943B2" w14:textId="77777777" w:rsidR="00A5505B" w:rsidRDefault="00A5505B" w:rsidP="00867C34">
      <w:pPr>
        <w:pStyle w:val="FootnoteText"/>
        <w:rPr>
          <w:lang w:val="en-AU"/>
        </w:rPr>
      </w:pPr>
      <w:r>
        <w:rPr>
          <w:rStyle w:val="FootnoteReference"/>
        </w:rPr>
        <w:footnoteRef/>
      </w:r>
      <w:r>
        <w:t xml:space="preserve"> </w:t>
      </w:r>
      <w:r>
        <w:rPr>
          <w:lang w:val="en-AU"/>
        </w:rPr>
        <w:t>Disability in PNG’ (2015) National Disability Resource &amp; Advocacy Centre, Port Moresby PNG</w:t>
      </w:r>
    </w:p>
  </w:footnote>
  <w:footnote w:id="105">
    <w:p w14:paraId="1DE6DC28" w14:textId="77777777" w:rsidR="00A5505B" w:rsidRDefault="00A5505B" w:rsidP="00867C34">
      <w:pPr>
        <w:pStyle w:val="FootnoteText"/>
        <w:rPr>
          <w:lang w:val="en-AU"/>
        </w:rPr>
      </w:pPr>
      <w:r>
        <w:rPr>
          <w:rStyle w:val="FootnoteReference"/>
        </w:rPr>
        <w:footnoteRef/>
      </w:r>
      <w:r>
        <w:t xml:space="preserve"> Mitra, </w:t>
      </w:r>
      <w:proofErr w:type="spellStart"/>
      <w:r>
        <w:t>Posarac</w:t>
      </w:r>
      <w:proofErr w:type="spellEnd"/>
      <w:r>
        <w:t>, and Vick 2013</w:t>
      </w:r>
    </w:p>
  </w:footnote>
  <w:footnote w:id="106">
    <w:p w14:paraId="3C98B1DD" w14:textId="77777777" w:rsidR="00A5505B" w:rsidRDefault="00A5505B" w:rsidP="00867C34">
      <w:pPr>
        <w:pStyle w:val="FootnoteText"/>
        <w:rPr>
          <w:lang w:val="en-AU"/>
        </w:rPr>
      </w:pPr>
      <w:r>
        <w:rPr>
          <w:rStyle w:val="FootnoteReference"/>
        </w:rPr>
        <w:footnoteRef/>
      </w:r>
      <w:r>
        <w:t xml:space="preserve"> https://www.un.org/development/desa/disabilities/issues/women-and-girls-with-disabilities.html</w:t>
      </w:r>
    </w:p>
  </w:footnote>
  <w:footnote w:id="107">
    <w:p w14:paraId="48EC4220" w14:textId="77777777" w:rsidR="00A5505B" w:rsidRDefault="00A5505B" w:rsidP="00867C34">
      <w:pPr>
        <w:pStyle w:val="FootnoteText"/>
        <w:rPr>
          <w:lang w:val="en-AU"/>
        </w:rPr>
      </w:pPr>
      <w:r>
        <w:rPr>
          <w:rStyle w:val="FootnoteReference"/>
        </w:rPr>
        <w:footnoteRef/>
      </w:r>
      <w:r>
        <w:t xml:space="preserve">  </w:t>
      </w:r>
      <w:hyperlink r:id="rId40" w:history="1">
        <w:r>
          <w:rPr>
            <w:rStyle w:val="Hyperlink"/>
          </w:rPr>
          <w:t>https://www.un.org/development/desa/disabilities/issues/women-and-girls-with-disabilities.html</w:t>
        </w:r>
      </w:hyperlink>
      <w:r>
        <w:t xml:space="preserve">. United Nations Population Fund (2018). </w:t>
      </w:r>
      <w:hyperlink r:id="rId41" w:tgtFrame="_blank" w:history="1">
        <w:r>
          <w:rPr>
            <w:rStyle w:val="Hyperlink"/>
          </w:rPr>
          <w:t>Five things you didn’t know about disability and sexual violence.</w:t>
        </w:r>
      </w:hyperlink>
      <w:r>
        <w:t> </w:t>
      </w:r>
    </w:p>
  </w:footnote>
  <w:footnote w:id="108">
    <w:p w14:paraId="67F64232" w14:textId="636DADD9" w:rsidR="00A5505B" w:rsidRPr="004B3193" w:rsidRDefault="00A5505B">
      <w:pPr>
        <w:pStyle w:val="FootnoteText"/>
        <w:rPr>
          <w:lang w:val="en-AU"/>
        </w:rPr>
      </w:pPr>
      <w:r>
        <w:rPr>
          <w:rStyle w:val="FootnoteReference"/>
        </w:rPr>
        <w:footnoteRef/>
      </w:r>
      <w:r>
        <w:t xml:space="preserve"> </w:t>
      </w:r>
      <w:r w:rsidRPr="004B3193">
        <w:t xml:space="preserve">UNESCAP 2015. Disability </w:t>
      </w:r>
      <w:proofErr w:type="gramStart"/>
      <w:r w:rsidRPr="004B3193">
        <w:t>at a Glance</w:t>
      </w:r>
      <w:proofErr w:type="gramEnd"/>
      <w:r w:rsidRPr="004B3193">
        <w:t xml:space="preserve"> https://www.unescap.org/sites/default/files/publications/SDDDisabilityGlance2015Final0.pdf p.8 </w:t>
      </w:r>
    </w:p>
  </w:footnote>
  <w:footnote w:id="109">
    <w:p w14:paraId="7E3EE75E" w14:textId="77777777" w:rsidR="00A5505B" w:rsidRDefault="00A5505B" w:rsidP="00867C34">
      <w:pPr>
        <w:pStyle w:val="FootnoteText"/>
      </w:pPr>
      <w:r>
        <w:rPr>
          <w:rStyle w:val="FootnoteReference"/>
        </w:rPr>
        <w:footnoteRef/>
      </w:r>
      <w:r>
        <w:t xml:space="preserve"> World Bank 2018 disability and inclusion accountability framework</w:t>
      </w:r>
    </w:p>
  </w:footnote>
  <w:footnote w:id="110">
    <w:p w14:paraId="4E3F0D1D" w14:textId="77777777" w:rsidR="00A5505B" w:rsidRDefault="00A5505B" w:rsidP="00867C34">
      <w:pPr>
        <w:pStyle w:val="FootnoteText"/>
        <w:rPr>
          <w:lang w:val="en-AU"/>
        </w:rPr>
      </w:pPr>
      <w:r>
        <w:rPr>
          <w:rStyle w:val="FootnoteReference"/>
        </w:rPr>
        <w:footnoteRef/>
      </w:r>
      <w:r>
        <w:t xml:space="preserve"> </w:t>
      </w:r>
      <w:r>
        <w:rPr>
          <w:lang w:val="en-AU"/>
        </w:rPr>
        <w:t xml:space="preserve">US State Department </w:t>
      </w:r>
      <w:r>
        <w:rPr>
          <w:iCs/>
          <w:lang w:val="en-AU"/>
        </w:rPr>
        <w:t>Human Rights Report on PNG</w:t>
      </w:r>
    </w:p>
  </w:footnote>
  <w:footnote w:id="111">
    <w:p w14:paraId="63E6F710" w14:textId="77777777" w:rsidR="00A5505B" w:rsidRDefault="00A5505B" w:rsidP="00867C34">
      <w:pPr>
        <w:pStyle w:val="FootnoteText"/>
        <w:rPr>
          <w:lang w:val="en-AU"/>
        </w:rPr>
      </w:pPr>
      <w:r>
        <w:rPr>
          <w:rStyle w:val="FootnoteReference"/>
        </w:rPr>
        <w:footnoteRef/>
      </w:r>
      <w:r>
        <w:t xml:space="preserve"> https://www.lowyinstitute.org/publications/demanding-future-navigating-pacific-youth-bulge</w:t>
      </w:r>
    </w:p>
  </w:footnote>
  <w:footnote w:id="112">
    <w:p w14:paraId="2EA0FF60" w14:textId="77777777" w:rsidR="00A5505B" w:rsidRDefault="00A5505B" w:rsidP="00867C34">
      <w:pPr>
        <w:pStyle w:val="FootnoteText"/>
        <w:rPr>
          <w:lang w:val="en-AU"/>
        </w:rPr>
      </w:pPr>
      <w:r>
        <w:rPr>
          <w:rStyle w:val="FootnoteReference"/>
        </w:rPr>
        <w:footnoteRef/>
      </w:r>
      <w:r>
        <w:t xml:space="preserve"> https://www.pg.undp.org/content/papuanewguinea/en/home/countryinfo.html</w:t>
      </w:r>
    </w:p>
  </w:footnote>
  <w:footnote w:id="113">
    <w:p w14:paraId="7171C231" w14:textId="77777777" w:rsidR="00A5505B" w:rsidRDefault="00A5505B" w:rsidP="00867C34">
      <w:pPr>
        <w:pStyle w:val="FootnoteText"/>
        <w:rPr>
          <w:lang w:val="en-AU"/>
        </w:rPr>
      </w:pPr>
      <w:r>
        <w:rPr>
          <w:rStyle w:val="FootnoteReference"/>
        </w:rPr>
        <w:footnoteRef/>
      </w:r>
      <w:r>
        <w:t xml:space="preserve"> ibid</w:t>
      </w:r>
    </w:p>
  </w:footnote>
  <w:footnote w:id="114">
    <w:p w14:paraId="3433B41C" w14:textId="77777777" w:rsidR="00A5505B" w:rsidRDefault="00A5505B" w:rsidP="00867C34">
      <w:pPr>
        <w:pStyle w:val="FootnoteText"/>
      </w:pPr>
      <w:r>
        <w:rPr>
          <w:rStyle w:val="FootnoteReference"/>
        </w:rPr>
        <w:footnoteRef/>
      </w:r>
      <w:r>
        <w:t xml:space="preserve"> .</w:t>
      </w:r>
      <w:r>
        <w:rPr>
          <w:lang w:val="en-AU"/>
        </w:rPr>
        <w:t xml:space="preserve"> Voigt Graf C, Cornford R. The </w:t>
      </w:r>
      <w:r>
        <w:t>Business Case for Increasing Women’s Participation in the Papua New Guinea economy (2019)</w:t>
      </w:r>
    </w:p>
  </w:footnote>
  <w:footnote w:id="115">
    <w:p w14:paraId="3E9155A3" w14:textId="77777777" w:rsidR="00A5505B" w:rsidRPr="00FD6692" w:rsidRDefault="00A5505B" w:rsidP="00867C34">
      <w:pPr>
        <w:pStyle w:val="FootnoteText"/>
        <w:rPr>
          <w:lang w:val="en-AU"/>
        </w:rPr>
      </w:pPr>
      <w:r>
        <w:rPr>
          <w:rStyle w:val="FootnoteReference"/>
        </w:rPr>
        <w:footnoteRef/>
      </w:r>
      <w:r>
        <w:t xml:space="preserve"> </w:t>
      </w:r>
    </w:p>
  </w:footnote>
  <w:footnote w:id="116">
    <w:p w14:paraId="688F2248" w14:textId="77777777" w:rsidR="00A5505B" w:rsidRDefault="00A5505B" w:rsidP="00867C34">
      <w:pPr>
        <w:pStyle w:val="FootnoteText"/>
      </w:pPr>
      <w:r>
        <w:rPr>
          <w:rStyle w:val="FootnoteReference"/>
        </w:rPr>
        <w:footnoteRef/>
      </w:r>
      <w:r>
        <w:t xml:space="preserve"> https://png.unfpa.org/en/publications/take-action-zero-unmet-need-family-planning</w:t>
      </w:r>
    </w:p>
  </w:footnote>
  <w:footnote w:id="117">
    <w:p w14:paraId="56231CB7" w14:textId="77777777" w:rsidR="00A5505B" w:rsidRDefault="00A5505B" w:rsidP="00867C34">
      <w:pPr>
        <w:pStyle w:val="FootnoteText"/>
        <w:rPr>
          <w:lang w:val="en-AU"/>
        </w:rPr>
      </w:pPr>
      <w:r>
        <w:rPr>
          <w:rStyle w:val="FootnoteReference"/>
        </w:rPr>
        <w:footnoteRef/>
      </w:r>
      <w:r>
        <w:t xml:space="preserve"> https://covid19.who.int/region/wpro/country/pg</w:t>
      </w:r>
    </w:p>
  </w:footnote>
  <w:footnote w:id="118">
    <w:p w14:paraId="1C117C4A" w14:textId="77777777" w:rsidR="00A5505B" w:rsidRDefault="00A5505B" w:rsidP="00867C34">
      <w:pPr>
        <w:pStyle w:val="FootnoteText"/>
        <w:rPr>
          <w:lang w:val="en-AU"/>
        </w:rPr>
      </w:pPr>
      <w:r>
        <w:rPr>
          <w:rStyle w:val="FootnoteReference"/>
        </w:rPr>
        <w:footnoteRef/>
      </w:r>
      <w:r>
        <w:t xml:space="preserve"> https://www.care.org.au/media/media-releases/covid-19-png-timor-leste-four-times-more-at-risk-than-aust/</w:t>
      </w:r>
    </w:p>
  </w:footnote>
  <w:footnote w:id="119">
    <w:p w14:paraId="65D9D442" w14:textId="77777777" w:rsidR="00A5505B" w:rsidRDefault="00A5505B" w:rsidP="00867C34">
      <w:pPr>
        <w:pStyle w:val="FootnoteText"/>
        <w:rPr>
          <w:lang w:val="en-AU"/>
        </w:rPr>
      </w:pPr>
      <w:r>
        <w:rPr>
          <w:rStyle w:val="FootnoteReference"/>
        </w:rPr>
        <w:footnoteRef/>
      </w:r>
      <w:r>
        <w:t xml:space="preserve"> https://www.unwomen.org/-/media/headquarters/attachments/sections/library/publications/2020/policy-brief-the-impact-of-covid-19-on-women-en.pdf?la=en&amp;vs=1406</w:t>
      </w:r>
    </w:p>
  </w:footnote>
  <w:footnote w:id="120">
    <w:p w14:paraId="70B0DCB6" w14:textId="77777777" w:rsidR="00A5505B" w:rsidRDefault="00A5505B" w:rsidP="00867C34">
      <w:pPr>
        <w:pStyle w:val="FootnoteText"/>
        <w:rPr>
          <w:lang w:val="en-AU"/>
        </w:rPr>
      </w:pPr>
      <w:r>
        <w:rPr>
          <w:rStyle w:val="FootnoteReference"/>
        </w:rPr>
        <w:footnoteRef/>
      </w:r>
      <w:r>
        <w:t xml:space="preserve"> https://data.worldbank.org/country/PG</w:t>
      </w:r>
    </w:p>
  </w:footnote>
  <w:footnote w:id="121">
    <w:p w14:paraId="4C10322B" w14:textId="77777777" w:rsidR="00A5505B" w:rsidRDefault="00A5505B" w:rsidP="00867C34">
      <w:pPr>
        <w:pStyle w:val="FootnoteText"/>
        <w:rPr>
          <w:lang w:val="en-AU"/>
        </w:rPr>
      </w:pPr>
      <w:r>
        <w:rPr>
          <w:rStyle w:val="FootnoteReference"/>
        </w:rPr>
        <w:footnoteRef/>
      </w:r>
      <w:r>
        <w:t xml:space="preserve"> https://devpolicy.org/poverty-and-teh-pandemic-in-the-pacific-20200615-2/</w:t>
      </w:r>
    </w:p>
  </w:footnote>
  <w:footnote w:id="122">
    <w:p w14:paraId="26C30218" w14:textId="6EF94F64" w:rsidR="00A5505B" w:rsidRPr="004B3193" w:rsidRDefault="00A5505B">
      <w:pPr>
        <w:pStyle w:val="FootnoteText"/>
        <w:rPr>
          <w:lang w:val="en-AU"/>
        </w:rPr>
      </w:pPr>
      <w:r>
        <w:rPr>
          <w:rStyle w:val="FootnoteReference"/>
        </w:rPr>
        <w:footnoteRef/>
      </w:r>
      <w:r>
        <w:t xml:space="preserve"> </w:t>
      </w:r>
      <w:r w:rsidRPr="004B3193">
        <w:t>(Abbott 2010). (Asian Development Bank 2006). Slater 2010).</w:t>
      </w:r>
    </w:p>
  </w:footnote>
  <w:footnote w:id="123">
    <w:p w14:paraId="4C56A558" w14:textId="0DA62C77" w:rsidR="00A5505B" w:rsidRDefault="00A5505B" w:rsidP="00867C34">
      <w:pPr>
        <w:pStyle w:val="FootnoteText"/>
        <w:rPr>
          <w:lang w:val="en-AU"/>
        </w:rPr>
      </w:pPr>
      <w:r>
        <w:rPr>
          <w:rStyle w:val="FootnoteReference"/>
        </w:rPr>
        <w:footnoteRef/>
      </w:r>
      <w:r>
        <w:t xml:space="preserve"> Perkins PE (2018) Climate Justice, </w:t>
      </w:r>
      <w:proofErr w:type="gramStart"/>
      <w:r>
        <w:t>Gender</w:t>
      </w:r>
      <w:proofErr w:type="gramEnd"/>
      <w:r>
        <w:t xml:space="preserve"> and Intersectionality. Chapter 26 Handbook of Climate Justice Routledge. Also see </w:t>
      </w:r>
      <w:r>
        <w:rPr>
          <w:lang w:val="en-AU"/>
        </w:rPr>
        <w:t>Situational analysis – Pacific and climate change - Bowman</w:t>
      </w:r>
    </w:p>
  </w:footnote>
  <w:footnote w:id="124">
    <w:p w14:paraId="714B3C70" w14:textId="77777777" w:rsidR="00A5505B" w:rsidRDefault="00A5505B" w:rsidP="00F778E0">
      <w:pPr>
        <w:pStyle w:val="FootnoteText"/>
      </w:pPr>
      <w:r>
        <w:footnoteRef/>
      </w:r>
      <w:r>
        <w:t xml:space="preserve"> Pacific Beijing +25 Report Summary, 2021, South Pacific Community.</w:t>
      </w:r>
    </w:p>
  </w:footnote>
  <w:footnote w:id="125">
    <w:p w14:paraId="6E5A90FE" w14:textId="77777777" w:rsidR="00A5505B" w:rsidRDefault="00A5505B" w:rsidP="00F778E0">
      <w:pPr>
        <w:pStyle w:val="FootnoteText"/>
      </w:pPr>
      <w:r>
        <w:footnoteRef/>
      </w:r>
      <w:r>
        <w:t xml:space="preserve"> AusAID, Social Protection and Gender – a life-cycle approach, AusAID Pacific Social Protection series (2012)</w:t>
      </w:r>
    </w:p>
  </w:footnote>
  <w:footnote w:id="126">
    <w:p w14:paraId="2379474D" w14:textId="77777777" w:rsidR="00A5505B" w:rsidRDefault="00A5505B" w:rsidP="00F778E0">
      <w:pPr>
        <w:pStyle w:val="FootnoteText"/>
      </w:pPr>
      <w:r>
        <w:footnoteRef/>
      </w:r>
      <w:r>
        <w:t xml:space="preserve"> Pacific Beijing + 25 Report Summary, SPC, 2019 – unpublished.</w:t>
      </w:r>
    </w:p>
  </w:footnote>
  <w:footnote w:id="127">
    <w:p w14:paraId="7EB12584" w14:textId="77777777" w:rsidR="00A5505B" w:rsidRDefault="00A5505B" w:rsidP="00F778E0">
      <w:pPr>
        <w:pStyle w:val="FootnoteText"/>
        <w:rPr>
          <w:lang w:val="en-AU"/>
        </w:rPr>
      </w:pPr>
      <w:r>
        <w:rPr>
          <w:rStyle w:val="FootnoteReference"/>
        </w:rPr>
        <w:footnoteRef/>
      </w:r>
      <w:r>
        <w:t xml:space="preserve"> United Nations Population Fund (2019). Violence against Women – Regional Snapshot (2019) – </w:t>
      </w:r>
      <w:proofErr w:type="spellStart"/>
      <w:r>
        <w:t>kNOwVAWdata</w:t>
      </w:r>
      <w:proofErr w:type="spellEnd"/>
      <w:r>
        <w:t xml:space="preserve">.  </w:t>
      </w:r>
    </w:p>
  </w:footnote>
  <w:footnote w:id="128">
    <w:p w14:paraId="6CF94345" w14:textId="77777777" w:rsidR="00A5505B" w:rsidRDefault="00A5505B" w:rsidP="00F778E0">
      <w:pPr>
        <w:pStyle w:val="FootnoteText"/>
        <w:rPr>
          <w:lang w:val="en-AU"/>
        </w:rPr>
      </w:pPr>
      <w:r>
        <w:rPr>
          <w:rStyle w:val="FootnoteReference"/>
        </w:rPr>
        <w:footnoteRef/>
      </w:r>
      <w:r>
        <w:t xml:space="preserve"> https://data.unwomen.org/country/papua-new-guinea</w:t>
      </w:r>
    </w:p>
  </w:footnote>
  <w:footnote w:id="129">
    <w:p w14:paraId="319693E5" w14:textId="77777777" w:rsidR="00A5505B" w:rsidRDefault="00A5505B" w:rsidP="00F778E0">
      <w:pPr>
        <w:pStyle w:val="FootnoteText"/>
        <w:rPr>
          <w:lang w:val="en-AU"/>
        </w:rPr>
      </w:pPr>
      <w:r>
        <w:rPr>
          <w:rStyle w:val="FootnoteReference"/>
        </w:rPr>
        <w:footnoteRef/>
      </w:r>
      <w:r>
        <w:t xml:space="preserve"> https://data.unwomen.org/country/papua-new-guinea</w:t>
      </w:r>
    </w:p>
  </w:footnote>
  <w:footnote w:id="130">
    <w:p w14:paraId="78B48C55" w14:textId="77777777" w:rsidR="00A5505B" w:rsidRDefault="00A5505B" w:rsidP="00F778E0">
      <w:pPr>
        <w:pStyle w:val="FootnoteText"/>
        <w:rPr>
          <w:lang w:val="en-AU"/>
        </w:rPr>
      </w:pPr>
      <w:r>
        <w:rPr>
          <w:rStyle w:val="FootnoteReference"/>
        </w:rPr>
        <w:footnoteRef/>
      </w:r>
      <w:r>
        <w:t xml:space="preserve">  (Haley and </w:t>
      </w:r>
      <w:proofErr w:type="spellStart"/>
      <w:r>
        <w:t>Zubrinich</w:t>
      </w:r>
      <w:proofErr w:type="spellEnd"/>
      <w:r>
        <w:t xml:space="preserve"> 2009; Haley 2015; McLeod, A. 2015; Spark et. al. 2018). (Voigt-Graf Cornford 2018).</w:t>
      </w:r>
    </w:p>
  </w:footnote>
  <w:footnote w:id="131">
    <w:p w14:paraId="41789868" w14:textId="77777777" w:rsidR="00A5505B" w:rsidRDefault="00A5505B" w:rsidP="00F778E0">
      <w:pPr>
        <w:pStyle w:val="FootnoteText"/>
        <w:rPr>
          <w:lang w:val="en-AU"/>
        </w:rPr>
      </w:pPr>
      <w:r>
        <w:rPr>
          <w:rStyle w:val="FootnoteReference"/>
        </w:rPr>
        <w:footnoteRef/>
      </w:r>
      <w:r>
        <w:t xml:space="preserve"> </w:t>
      </w:r>
      <w:r>
        <w:rPr>
          <w:lang w:val="en-AU"/>
        </w:rPr>
        <w:t>Ibid</w:t>
      </w:r>
    </w:p>
  </w:footnote>
  <w:footnote w:id="132">
    <w:p w14:paraId="4A7BAD9D" w14:textId="643CB1B7" w:rsidR="00A5505B" w:rsidRDefault="00A5505B" w:rsidP="00F778E0">
      <w:pPr>
        <w:pStyle w:val="FootnoteText"/>
        <w:rPr>
          <w:lang w:val="en-AU"/>
        </w:rPr>
      </w:pPr>
      <w:r>
        <w:rPr>
          <w:rStyle w:val="FootnoteReference"/>
        </w:rPr>
        <w:footnoteRef/>
      </w:r>
      <w:r>
        <w:t xml:space="preserve"> </w:t>
      </w:r>
      <w:r>
        <w:rPr>
          <w:lang w:val="en-AU"/>
        </w:rPr>
        <w:t xml:space="preserve">Department of Pacific Affairs and Development Policy Centre, Australian National University (ANU). </w:t>
      </w:r>
      <w:proofErr w:type="spellStart"/>
      <w:r>
        <w:rPr>
          <w:i/>
          <w:iCs/>
          <w:lang w:val="en-AU"/>
        </w:rPr>
        <w:t>Femili</w:t>
      </w:r>
      <w:proofErr w:type="spellEnd"/>
      <w:r>
        <w:rPr>
          <w:i/>
          <w:iCs/>
          <w:lang w:val="en-AU"/>
        </w:rPr>
        <w:t xml:space="preserve"> PNG Protection Order Data 2016–2017</w:t>
      </w:r>
      <w:r>
        <w:rPr>
          <w:lang w:val="en-AU"/>
        </w:rPr>
        <w:t xml:space="preserve">. ANU. 2018 </w:t>
      </w:r>
    </w:p>
  </w:footnote>
  <w:footnote w:id="133">
    <w:p w14:paraId="05C04617" w14:textId="77777777" w:rsidR="00A5505B" w:rsidRPr="00BB17F0" w:rsidRDefault="00A5505B" w:rsidP="00F778E0">
      <w:pPr>
        <w:pStyle w:val="FootnoteText"/>
        <w:rPr>
          <w:lang w:val="en-AU"/>
        </w:rPr>
      </w:pPr>
      <w:r>
        <w:rPr>
          <w:rStyle w:val="FootnoteReference"/>
        </w:rPr>
        <w:footnoteRef/>
      </w:r>
      <w:r>
        <w:t xml:space="preserve"> ‘Jail sorcery killers for life’ – The National, </w:t>
      </w:r>
      <w:proofErr w:type="gramStart"/>
      <w:r>
        <w:t>Eight</w:t>
      </w:r>
      <w:proofErr w:type="gramEnd"/>
      <w:r>
        <w:t xml:space="preserve"> sentenced to death, 88 get life in prison over PNG sorcery murders - ABC News, Almost 100 convicted over 2014 'sorcery-related' killing of young PNG boys (9news.com.au), 'Sorcery' killer jailed for 30 years in PNG (smh.com.au)</w:t>
      </w:r>
    </w:p>
  </w:footnote>
  <w:footnote w:id="134">
    <w:p w14:paraId="3C4DA2F8" w14:textId="77777777" w:rsidR="00A5505B" w:rsidRDefault="00A5505B" w:rsidP="00F778E0">
      <w:pPr>
        <w:pStyle w:val="FootnoteText"/>
      </w:pPr>
      <w:r>
        <w:rPr>
          <w:rStyle w:val="FootnoteReference"/>
        </w:rPr>
        <w:footnoteRef/>
      </w:r>
      <w:r>
        <w:t xml:space="preserve"> Available at SSRN: https://ssrn.com/abstract=3360817 or </w:t>
      </w:r>
      <w:hyperlink r:id="rId42" w:history="1">
        <w:r>
          <w:rPr>
            <w:rStyle w:val="Hyperlink"/>
          </w:rPr>
          <w:t>http://dx.doi.org/10.2139/ssrn.3360817</w:t>
        </w:r>
      </w:hyperlink>
    </w:p>
  </w:footnote>
  <w:footnote w:id="135">
    <w:p w14:paraId="0971C9EE" w14:textId="77777777" w:rsidR="00A5505B" w:rsidRDefault="00A5505B" w:rsidP="00F778E0">
      <w:pPr>
        <w:pStyle w:val="FootnoteText"/>
      </w:pPr>
      <w:r>
        <w:rPr>
          <w:rStyle w:val="FootnoteReference"/>
        </w:rPr>
        <w:footnoteRef/>
      </w:r>
      <w:r>
        <w:t xml:space="preserve"> Forsyth et al. 2020.https://www.researchgate.net/publication/332749668TenPreliminaryFindingsConcerningSorceryAccusation-RelatedViolenceinPapuaNewGuinea</w:t>
      </w:r>
    </w:p>
  </w:footnote>
  <w:footnote w:id="136">
    <w:p w14:paraId="79904D7F" w14:textId="77777777" w:rsidR="00A5505B" w:rsidRDefault="00A5505B" w:rsidP="00F778E0">
      <w:pPr>
        <w:pStyle w:val="FootnoteText"/>
        <w:rPr>
          <w:lang w:val="en-AU"/>
        </w:rPr>
      </w:pPr>
      <w:r>
        <w:rPr>
          <w:rStyle w:val="FootnoteReference"/>
        </w:rPr>
        <w:footnoteRef/>
      </w:r>
      <w:r>
        <w:t xml:space="preserve"> https://www.igwg.org/training/programmatic-guidance/</w:t>
      </w:r>
    </w:p>
  </w:footnote>
  <w:footnote w:id="137">
    <w:p w14:paraId="2FF9F4B7" w14:textId="77777777" w:rsidR="00A5505B" w:rsidRDefault="00A5505B" w:rsidP="00F778E0">
      <w:pPr>
        <w:pStyle w:val="FootnoteText"/>
        <w:rPr>
          <w:lang w:val="en-AU"/>
        </w:rPr>
      </w:pPr>
      <w:r>
        <w:rPr>
          <w:rStyle w:val="FootnoteReference"/>
        </w:rPr>
        <w:footnoteRef/>
      </w:r>
      <w:r w:rsidRPr="008056A8">
        <w:rPr>
          <w:lang w:val="en-AU"/>
        </w:rPr>
        <w:t>https://www.ids.ac.uk/projects/engendering-men-evidence-on-routes-to-change-for-gender-equality-emerge/</w:t>
      </w:r>
    </w:p>
  </w:footnote>
  <w:footnote w:id="138">
    <w:p w14:paraId="232DDE2F" w14:textId="513DB899" w:rsidR="00A5505B" w:rsidRDefault="00A5505B" w:rsidP="00F778E0">
      <w:pPr>
        <w:pStyle w:val="FootnoteText"/>
      </w:pPr>
      <w:r>
        <w:rPr>
          <w:rStyle w:val="FootnoteReference"/>
        </w:rPr>
        <w:footnoteRef/>
      </w:r>
      <w:r>
        <w:t xml:space="preserve"> Wei Chang et al, </w:t>
      </w:r>
      <w:proofErr w:type="gramStart"/>
      <w:r w:rsidRPr="004B3193">
        <w:rPr>
          <w:i/>
          <w:iCs/>
        </w:rPr>
        <w:t>What</w:t>
      </w:r>
      <w:proofErr w:type="gramEnd"/>
      <w:r w:rsidRPr="004B3193">
        <w:rPr>
          <w:i/>
          <w:iCs/>
        </w:rPr>
        <w:t xml:space="preserve"> works to enhance women’s agency: Cross-cutting lessons from experimental and quasi-experimental studies</w:t>
      </w:r>
      <w:r>
        <w:rPr>
          <w:b/>
          <w:bCs/>
        </w:rPr>
        <w:t xml:space="preserve"> </w:t>
      </w:r>
      <w:r>
        <w:t xml:space="preserve">J-PAL </w:t>
      </w:r>
      <w:r>
        <w:rPr>
          <w:i/>
          <w:iCs/>
        </w:rPr>
        <w:t xml:space="preserve">Working Paper </w:t>
      </w:r>
      <w:r>
        <w:t>July 2020</w:t>
      </w:r>
    </w:p>
  </w:footnote>
  <w:footnote w:id="139">
    <w:p w14:paraId="31B1726A" w14:textId="77777777" w:rsidR="00A5505B" w:rsidRDefault="00A5505B" w:rsidP="00F778E0">
      <w:pPr>
        <w:pStyle w:val="FootnoteText"/>
      </w:pPr>
      <w:r>
        <w:rPr>
          <w:rStyle w:val="FootnoteReference"/>
        </w:rPr>
        <w:footnoteRef/>
      </w:r>
      <w:r>
        <w:t xml:space="preserve"> ibid</w:t>
      </w:r>
    </w:p>
  </w:footnote>
  <w:footnote w:id="140">
    <w:p w14:paraId="6F47DAED" w14:textId="34B28199" w:rsidR="00A5505B" w:rsidRPr="007C3AF7" w:rsidRDefault="00A5505B">
      <w:pPr>
        <w:pStyle w:val="FootnoteText"/>
        <w:rPr>
          <w:lang w:val="en-AU"/>
        </w:rPr>
      </w:pPr>
      <w:r>
        <w:rPr>
          <w:rStyle w:val="FootnoteReference"/>
        </w:rPr>
        <w:footnoteRef/>
      </w:r>
      <w:r>
        <w:t xml:space="preserve"> </w:t>
      </w:r>
      <w:r w:rsidRPr="007C3AF7">
        <w:t xml:space="preserve">Markham, S 2013 Women as Agents of change: having voice in society and influencing policy. Women’s voice, </w:t>
      </w:r>
      <w:proofErr w:type="gramStart"/>
      <w:r w:rsidRPr="007C3AF7">
        <w:t>agency</w:t>
      </w:r>
      <w:proofErr w:type="gramEnd"/>
      <w:r w:rsidRPr="007C3AF7">
        <w:t xml:space="preserve"> and participation research series no 5. Washington DC World Bank</w:t>
      </w:r>
    </w:p>
  </w:footnote>
  <w:footnote w:id="141">
    <w:p w14:paraId="486E1E5A" w14:textId="77777777" w:rsidR="00A5505B" w:rsidRDefault="00A5505B" w:rsidP="00F778E0">
      <w:pPr>
        <w:pStyle w:val="FootnoteText"/>
        <w:rPr>
          <w:iCs/>
        </w:rPr>
      </w:pPr>
      <w:r>
        <w:rPr>
          <w:rStyle w:val="FootnoteReference"/>
        </w:rPr>
        <w:footnoteRef/>
      </w:r>
      <w:r>
        <w:t xml:space="preserve"> </w:t>
      </w:r>
      <w:proofErr w:type="spellStart"/>
      <w:r>
        <w:rPr>
          <w:iCs/>
        </w:rPr>
        <w:t>Ennser-Jedenastik</w:t>
      </w:r>
      <w:proofErr w:type="spellEnd"/>
      <w:r>
        <w:rPr>
          <w:iCs/>
        </w:rPr>
        <w:t xml:space="preserve">, L. 2017. “How Women's Political Representation affects Spending on Family </w:t>
      </w:r>
    </w:p>
    <w:p w14:paraId="438F5004" w14:textId="77777777" w:rsidR="00A5505B" w:rsidRDefault="00A5505B" w:rsidP="00F778E0">
      <w:pPr>
        <w:pStyle w:val="FootnoteText"/>
      </w:pPr>
      <w:r>
        <w:rPr>
          <w:iCs/>
        </w:rPr>
        <w:t xml:space="preserve">Benefits.” </w:t>
      </w:r>
      <w:r>
        <w:rPr>
          <w:i/>
          <w:iCs/>
        </w:rPr>
        <w:t xml:space="preserve">Journal of Social Policy </w:t>
      </w:r>
      <w:r>
        <w:rPr>
          <w:iCs/>
        </w:rPr>
        <w:t>46(3): 563–581.</w:t>
      </w:r>
    </w:p>
  </w:footnote>
  <w:footnote w:id="142">
    <w:p w14:paraId="6BFD83D0" w14:textId="77777777" w:rsidR="00A5505B" w:rsidRDefault="00A5505B" w:rsidP="00F778E0">
      <w:pPr>
        <w:pStyle w:val="FootnoteText"/>
        <w:rPr>
          <w:lang w:val="en-AU"/>
        </w:rPr>
      </w:pPr>
      <w:r>
        <w:rPr>
          <w:rStyle w:val="FootnoteReference"/>
        </w:rPr>
        <w:footnoteRef/>
      </w:r>
      <w:r>
        <w:t xml:space="preserve"> https://www.igwg.org/wp-content/uploads/2021/11/2021-IGWG-Plenary-presentationOctober28master-slidedeck.pdf</w:t>
      </w:r>
    </w:p>
  </w:footnote>
  <w:footnote w:id="143">
    <w:p w14:paraId="77B6C502" w14:textId="77777777" w:rsidR="00A5505B" w:rsidRDefault="00A5505B" w:rsidP="00F778E0">
      <w:pPr>
        <w:pStyle w:val="FootnoteText"/>
      </w:pPr>
      <w:r>
        <w:rPr>
          <w:rStyle w:val="FootnoteReference"/>
        </w:rPr>
        <w:footnoteRef/>
      </w:r>
      <w:r>
        <w:t xml:space="preserve"> ODI (DEC 2020) Gender Power and Progress: how norms change</w:t>
      </w:r>
    </w:p>
  </w:footnote>
  <w:footnote w:id="144">
    <w:p w14:paraId="39B0E712" w14:textId="77777777" w:rsidR="00A5505B" w:rsidRDefault="00A5505B" w:rsidP="00F778E0">
      <w:pPr>
        <w:pStyle w:val="FootnoteText"/>
      </w:pPr>
      <w:r>
        <w:rPr>
          <w:rStyle w:val="FootnoteReference"/>
        </w:rPr>
        <w:footnoteRef/>
      </w:r>
      <w:r>
        <w:t xml:space="preserve"> </w:t>
      </w:r>
      <w:hyperlink r:id="rId43" w:history="1">
        <w:r>
          <w:rPr>
            <w:rStyle w:val="Hyperlink"/>
          </w:rPr>
          <w:t>www.evaw.org</w:t>
        </w:r>
      </w:hyperlink>
      <w:r>
        <w:t xml:space="preserve"> and </w:t>
      </w:r>
      <w:hyperlink r:id="rId44" w:history="1">
        <w:r>
          <w:rPr>
            <w:rStyle w:val="Hyperlink"/>
          </w:rPr>
          <w:t>www.preventvawg.org</w:t>
        </w:r>
      </w:hyperlink>
      <w:r>
        <w:t xml:space="preserve"> </w:t>
      </w:r>
    </w:p>
  </w:footnote>
  <w:footnote w:id="145">
    <w:p w14:paraId="529D756E" w14:textId="4CFA12B6" w:rsidR="00A5505B" w:rsidRDefault="00A5505B" w:rsidP="00F778E0">
      <w:pPr>
        <w:pStyle w:val="FootnoteText"/>
        <w:rPr>
          <w:lang w:val="en-AU"/>
        </w:rPr>
      </w:pPr>
      <w:r>
        <w:rPr>
          <w:rStyle w:val="FootnoteReference"/>
        </w:rPr>
        <w:footnoteRef/>
      </w:r>
      <w:r>
        <w:t xml:space="preserve"> International </w:t>
      </w:r>
      <w:proofErr w:type="spellStart"/>
      <w:r>
        <w:t>Center</w:t>
      </w:r>
      <w:proofErr w:type="spellEnd"/>
      <w:r>
        <w:t xml:space="preserve"> for Research on Women (2012), p.7. Violence Against Women in Melanesia and Timor-Leste: Progress made since the 2008 Office of Development Effectiveness report.  Pacific Community (SPC) (2013) Elimination of Violence Against Women in the Pacific Island – recommendations from the 12th Triennial Conference of Pacific Women and the Fifth Pacific Women’s Ministerial Meeting (Rarotonga, Cook Island 20-25 October,2013</w:t>
      </w:r>
    </w:p>
  </w:footnote>
  <w:footnote w:id="146">
    <w:p w14:paraId="7DAED945" w14:textId="77777777" w:rsidR="00A5505B" w:rsidRDefault="00A5505B" w:rsidP="00F778E0">
      <w:pPr>
        <w:pStyle w:val="FootnoteText"/>
      </w:pPr>
      <w:r>
        <w:rPr>
          <w:rStyle w:val="FootnoteReference"/>
        </w:rPr>
        <w:footnoteRef/>
      </w:r>
      <w:r>
        <w:t xml:space="preserve"> </w:t>
      </w:r>
      <w:hyperlink r:id="rId45" w:history="1">
        <w:r w:rsidRPr="0020096D">
          <w:rPr>
            <w:rStyle w:val="Hyperlink"/>
          </w:rPr>
          <w:t>https://hlp-wee.unwomen.org/en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54DD7" w14:textId="77777777" w:rsidR="00A5505B" w:rsidRDefault="00A5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00D2" w14:textId="4A3D08F0" w:rsidR="00A5505B" w:rsidRPr="000854FD" w:rsidRDefault="00A5505B" w:rsidP="00DB058C">
    <w:pPr>
      <w:pStyle w:val="Header"/>
      <w:tabs>
        <w:tab w:val="clear" w:pos="4513"/>
        <w:tab w:val="clear" w:pos="9026"/>
        <w:tab w:val="left" w:pos="9484"/>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F7E96" w14:textId="57F208F6" w:rsidR="00A5505B" w:rsidRPr="008914BA" w:rsidRDefault="00A5505B" w:rsidP="008914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B55"/>
    <w:multiLevelType w:val="hybridMultilevel"/>
    <w:tmpl w:val="9CC02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221090"/>
    <w:multiLevelType w:val="hybridMultilevel"/>
    <w:tmpl w:val="091E2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A112A3"/>
    <w:multiLevelType w:val="multilevel"/>
    <w:tmpl w:val="4CE66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FE660F"/>
    <w:multiLevelType w:val="hybridMultilevel"/>
    <w:tmpl w:val="3EFC9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5B497E"/>
    <w:multiLevelType w:val="hybridMultilevel"/>
    <w:tmpl w:val="BA4A3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0AEC2C3A"/>
    <w:multiLevelType w:val="hybridMultilevel"/>
    <w:tmpl w:val="E348D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BC52C0"/>
    <w:multiLevelType w:val="hybridMultilevel"/>
    <w:tmpl w:val="ACF6F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A4152E"/>
    <w:multiLevelType w:val="hybridMultilevel"/>
    <w:tmpl w:val="75325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B44C99"/>
    <w:multiLevelType w:val="hybridMultilevel"/>
    <w:tmpl w:val="B1323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962367"/>
    <w:multiLevelType w:val="hybridMultilevel"/>
    <w:tmpl w:val="A2E6E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667956"/>
    <w:multiLevelType w:val="hybridMultilevel"/>
    <w:tmpl w:val="5A9C7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AC6145"/>
    <w:multiLevelType w:val="hybridMultilevel"/>
    <w:tmpl w:val="BB90109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4" w15:restartNumberingAfterBreak="0">
    <w:nsid w:val="17F5462D"/>
    <w:multiLevelType w:val="multilevel"/>
    <w:tmpl w:val="17F546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461D0"/>
    <w:multiLevelType w:val="multilevel"/>
    <w:tmpl w:val="19F461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FA4A2D"/>
    <w:multiLevelType w:val="hybridMultilevel"/>
    <w:tmpl w:val="BF3AA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582784"/>
    <w:multiLevelType w:val="hybridMultilevel"/>
    <w:tmpl w:val="5FF22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BC0517C"/>
    <w:multiLevelType w:val="hybridMultilevel"/>
    <w:tmpl w:val="92707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C9D79A6"/>
    <w:multiLevelType w:val="hybridMultilevel"/>
    <w:tmpl w:val="651A0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EC81663"/>
    <w:multiLevelType w:val="hybridMultilevel"/>
    <w:tmpl w:val="373AF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0452143"/>
    <w:multiLevelType w:val="hybridMultilevel"/>
    <w:tmpl w:val="7D7A5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21D596F"/>
    <w:multiLevelType w:val="hybridMultilevel"/>
    <w:tmpl w:val="75F2287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48" w:hanging="360"/>
      </w:pPr>
      <w:rPr>
        <w:rFonts w:ascii="Courier New" w:hAnsi="Courier New" w:cs="Courier New" w:hint="default"/>
      </w:rPr>
    </w:lvl>
    <w:lvl w:ilvl="2" w:tplc="FFFFFFFF" w:tentative="1">
      <w:start w:val="1"/>
      <w:numFmt w:val="bullet"/>
      <w:lvlText w:val=""/>
      <w:lvlJc w:val="left"/>
      <w:pPr>
        <w:ind w:left="768" w:hanging="360"/>
      </w:pPr>
      <w:rPr>
        <w:rFonts w:ascii="Wingdings" w:hAnsi="Wingdings" w:hint="default"/>
      </w:rPr>
    </w:lvl>
    <w:lvl w:ilvl="3" w:tplc="FFFFFFFF" w:tentative="1">
      <w:start w:val="1"/>
      <w:numFmt w:val="bullet"/>
      <w:lvlText w:val=""/>
      <w:lvlJc w:val="left"/>
      <w:pPr>
        <w:ind w:left="1488" w:hanging="360"/>
      </w:pPr>
      <w:rPr>
        <w:rFonts w:ascii="Symbol" w:hAnsi="Symbol" w:hint="default"/>
      </w:rPr>
    </w:lvl>
    <w:lvl w:ilvl="4" w:tplc="FFFFFFFF" w:tentative="1">
      <w:start w:val="1"/>
      <w:numFmt w:val="bullet"/>
      <w:lvlText w:val="o"/>
      <w:lvlJc w:val="left"/>
      <w:pPr>
        <w:ind w:left="2208" w:hanging="360"/>
      </w:pPr>
      <w:rPr>
        <w:rFonts w:ascii="Courier New" w:hAnsi="Courier New" w:cs="Courier New" w:hint="default"/>
      </w:rPr>
    </w:lvl>
    <w:lvl w:ilvl="5" w:tplc="FFFFFFFF" w:tentative="1">
      <w:start w:val="1"/>
      <w:numFmt w:val="bullet"/>
      <w:lvlText w:val=""/>
      <w:lvlJc w:val="left"/>
      <w:pPr>
        <w:ind w:left="2928" w:hanging="360"/>
      </w:pPr>
      <w:rPr>
        <w:rFonts w:ascii="Wingdings" w:hAnsi="Wingdings" w:hint="default"/>
      </w:rPr>
    </w:lvl>
    <w:lvl w:ilvl="6" w:tplc="FFFFFFFF" w:tentative="1">
      <w:start w:val="1"/>
      <w:numFmt w:val="bullet"/>
      <w:lvlText w:val=""/>
      <w:lvlJc w:val="left"/>
      <w:pPr>
        <w:ind w:left="3648" w:hanging="360"/>
      </w:pPr>
      <w:rPr>
        <w:rFonts w:ascii="Symbol" w:hAnsi="Symbol" w:hint="default"/>
      </w:rPr>
    </w:lvl>
    <w:lvl w:ilvl="7" w:tplc="FFFFFFFF" w:tentative="1">
      <w:start w:val="1"/>
      <w:numFmt w:val="bullet"/>
      <w:lvlText w:val="o"/>
      <w:lvlJc w:val="left"/>
      <w:pPr>
        <w:ind w:left="4368" w:hanging="360"/>
      </w:pPr>
      <w:rPr>
        <w:rFonts w:ascii="Courier New" w:hAnsi="Courier New" w:cs="Courier New" w:hint="default"/>
      </w:rPr>
    </w:lvl>
    <w:lvl w:ilvl="8" w:tplc="FFFFFFFF" w:tentative="1">
      <w:start w:val="1"/>
      <w:numFmt w:val="bullet"/>
      <w:lvlText w:val=""/>
      <w:lvlJc w:val="left"/>
      <w:pPr>
        <w:ind w:left="5088" w:hanging="360"/>
      </w:pPr>
      <w:rPr>
        <w:rFonts w:ascii="Wingdings" w:hAnsi="Wingdings" w:hint="default"/>
      </w:rPr>
    </w:lvl>
  </w:abstractNum>
  <w:abstractNum w:abstractNumId="23" w15:restartNumberingAfterBreak="0">
    <w:nsid w:val="250B5D7B"/>
    <w:multiLevelType w:val="hybridMultilevel"/>
    <w:tmpl w:val="1CECEC9C"/>
    <w:lvl w:ilvl="0" w:tplc="F69C5BF0">
      <w:numFmt w:val="bullet"/>
      <w:lvlText w:val="•"/>
      <w:lvlJc w:val="left"/>
      <w:pPr>
        <w:ind w:left="720" w:hanging="360"/>
      </w:pPr>
      <w:rPr>
        <w:rFonts w:ascii="Calibri Light" w:eastAsiaTheme="minorHAnsi"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8CD79DF"/>
    <w:multiLevelType w:val="hybridMultilevel"/>
    <w:tmpl w:val="5F86FC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92D58D2"/>
    <w:multiLevelType w:val="hybridMultilevel"/>
    <w:tmpl w:val="558C76F0"/>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8927DF"/>
    <w:multiLevelType w:val="hybridMultilevel"/>
    <w:tmpl w:val="9FAAE116"/>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7" w15:restartNumberingAfterBreak="0">
    <w:nsid w:val="2A152279"/>
    <w:multiLevelType w:val="hybridMultilevel"/>
    <w:tmpl w:val="7EDC60D4"/>
    <w:lvl w:ilvl="0" w:tplc="08090001">
      <w:start w:val="1"/>
      <w:numFmt w:val="bullet"/>
      <w:lvlText w:val=""/>
      <w:lvlJc w:val="left"/>
      <w:pPr>
        <w:ind w:left="40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8" w15:restartNumberingAfterBreak="0">
    <w:nsid w:val="2B4B16C0"/>
    <w:multiLevelType w:val="hybridMultilevel"/>
    <w:tmpl w:val="BC2EC3FE"/>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0" w15:restartNumberingAfterBreak="0">
    <w:nsid w:val="2DA37876"/>
    <w:multiLevelType w:val="multilevel"/>
    <w:tmpl w:val="3552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990A57"/>
    <w:multiLevelType w:val="hybridMultilevel"/>
    <w:tmpl w:val="CA5E255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2702E1F"/>
    <w:multiLevelType w:val="multilevel"/>
    <w:tmpl w:val="3B30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E96141"/>
    <w:multiLevelType w:val="hybridMultilevel"/>
    <w:tmpl w:val="711E1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37E338F"/>
    <w:multiLevelType w:val="hybridMultilevel"/>
    <w:tmpl w:val="7D66460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35" w15:restartNumberingAfterBreak="0">
    <w:nsid w:val="355C3C41"/>
    <w:multiLevelType w:val="hybridMultilevel"/>
    <w:tmpl w:val="B622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6B0B57"/>
    <w:multiLevelType w:val="hybridMultilevel"/>
    <w:tmpl w:val="623C2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597162E"/>
    <w:multiLevelType w:val="hybridMultilevel"/>
    <w:tmpl w:val="35824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6E81403"/>
    <w:multiLevelType w:val="hybridMultilevel"/>
    <w:tmpl w:val="586A5B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84A1FBC"/>
    <w:multiLevelType w:val="hybridMultilevel"/>
    <w:tmpl w:val="6E8A3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84B543A"/>
    <w:multiLevelType w:val="hybridMultilevel"/>
    <w:tmpl w:val="E134025A"/>
    <w:lvl w:ilvl="0" w:tplc="08090001">
      <w:start w:val="1"/>
      <w:numFmt w:val="bullet"/>
      <w:lvlText w:val=""/>
      <w:lvlJc w:val="left"/>
      <w:pPr>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3FFF68CB"/>
    <w:multiLevelType w:val="hybridMultilevel"/>
    <w:tmpl w:val="FF9E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0BA50D4"/>
    <w:multiLevelType w:val="hybridMultilevel"/>
    <w:tmpl w:val="15FA5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3F514F"/>
    <w:multiLevelType w:val="hybridMultilevel"/>
    <w:tmpl w:val="2D9AD72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4" w15:restartNumberingAfterBreak="0">
    <w:nsid w:val="41952CA4"/>
    <w:multiLevelType w:val="hybridMultilevel"/>
    <w:tmpl w:val="AB58D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2947765"/>
    <w:multiLevelType w:val="hybridMultilevel"/>
    <w:tmpl w:val="63CE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35C524D"/>
    <w:multiLevelType w:val="hybridMultilevel"/>
    <w:tmpl w:val="32C66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C306D8"/>
    <w:multiLevelType w:val="multilevel"/>
    <w:tmpl w:val="45C306D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6100BB2"/>
    <w:multiLevelType w:val="hybridMultilevel"/>
    <w:tmpl w:val="9F0041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72A678D"/>
    <w:multiLevelType w:val="hybridMultilevel"/>
    <w:tmpl w:val="B6A45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B9D093D"/>
    <w:multiLevelType w:val="multilevel"/>
    <w:tmpl w:val="4B9D093D"/>
    <w:lvl w:ilvl="0">
      <w:start w:val="1"/>
      <w:numFmt w:val="bullet"/>
      <w:lvlText w:val=""/>
      <w:lvlJc w:val="left"/>
      <w:pPr>
        <w:ind w:left="720" w:hanging="360"/>
      </w:pPr>
      <w:rPr>
        <w:rFonts w:ascii="Symbol" w:hAnsi="Symbol" w:hint="default"/>
        <w:w w:val="99"/>
        <w:lang w:val="en-AU" w:eastAsia="en-AU" w:bidi="en-A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D5C0723"/>
    <w:multiLevelType w:val="hybridMultilevel"/>
    <w:tmpl w:val="4ED495E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52" w15:restartNumberingAfterBreak="0">
    <w:nsid w:val="4D72454D"/>
    <w:multiLevelType w:val="hybridMultilevel"/>
    <w:tmpl w:val="B46E6F9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E213F6"/>
    <w:multiLevelType w:val="hybridMultilevel"/>
    <w:tmpl w:val="10ACF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EE15390"/>
    <w:multiLevelType w:val="hybridMultilevel"/>
    <w:tmpl w:val="21006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2553D9F"/>
    <w:multiLevelType w:val="multilevel"/>
    <w:tmpl w:val="A6FA45D0"/>
    <w:numStyleLink w:val="BulletsList"/>
  </w:abstractNum>
  <w:abstractNum w:abstractNumId="56" w15:restartNumberingAfterBreak="0">
    <w:nsid w:val="52A83FE8"/>
    <w:multiLevelType w:val="hybridMultilevel"/>
    <w:tmpl w:val="B324FB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30B09D1"/>
    <w:multiLevelType w:val="hybridMultilevel"/>
    <w:tmpl w:val="8D3A4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54A04F62"/>
    <w:multiLevelType w:val="hybridMultilevel"/>
    <w:tmpl w:val="75081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7B8006F"/>
    <w:multiLevelType w:val="hybridMultilevel"/>
    <w:tmpl w:val="91167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8C964D7"/>
    <w:multiLevelType w:val="hybridMultilevel"/>
    <w:tmpl w:val="8B524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95B4516"/>
    <w:multiLevelType w:val="hybridMultilevel"/>
    <w:tmpl w:val="63E26B0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62"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63" w15:restartNumberingAfterBreak="0">
    <w:nsid w:val="5B470BCB"/>
    <w:multiLevelType w:val="hybridMultilevel"/>
    <w:tmpl w:val="561E2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BB20DBC"/>
    <w:multiLevelType w:val="hybridMultilevel"/>
    <w:tmpl w:val="28DCF49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5" w15:restartNumberingAfterBreak="0">
    <w:nsid w:val="5C061B9D"/>
    <w:multiLevelType w:val="hybridMultilevel"/>
    <w:tmpl w:val="F47E0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D6E1614"/>
    <w:multiLevelType w:val="hybridMultilevel"/>
    <w:tmpl w:val="9B3E0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68" w15:restartNumberingAfterBreak="0">
    <w:nsid w:val="5EE66A37"/>
    <w:multiLevelType w:val="hybridMultilevel"/>
    <w:tmpl w:val="409AA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1CE5CF6"/>
    <w:multiLevelType w:val="hybridMultilevel"/>
    <w:tmpl w:val="301C2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3642E6A"/>
    <w:multiLevelType w:val="hybridMultilevel"/>
    <w:tmpl w:val="846C97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642A6D38"/>
    <w:multiLevelType w:val="hybridMultilevel"/>
    <w:tmpl w:val="7A4AF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64E856CC"/>
    <w:multiLevelType w:val="hybridMultilevel"/>
    <w:tmpl w:val="435EE4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5FB21BD"/>
    <w:multiLevelType w:val="hybridMultilevel"/>
    <w:tmpl w:val="00145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920428C"/>
    <w:multiLevelType w:val="hybridMultilevel"/>
    <w:tmpl w:val="680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9DB4819"/>
    <w:multiLevelType w:val="hybridMultilevel"/>
    <w:tmpl w:val="4BC0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D105661"/>
    <w:multiLevelType w:val="hybridMultilevel"/>
    <w:tmpl w:val="28AA7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D262988"/>
    <w:multiLevelType w:val="multilevel"/>
    <w:tmpl w:val="13EED4BC"/>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D2F6A1F"/>
    <w:multiLevelType w:val="hybridMultilevel"/>
    <w:tmpl w:val="E95E7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E726060"/>
    <w:multiLevelType w:val="hybridMultilevel"/>
    <w:tmpl w:val="1E22494C"/>
    <w:lvl w:ilvl="0" w:tplc="0C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0C45F25"/>
    <w:multiLevelType w:val="hybridMultilevel"/>
    <w:tmpl w:val="921A79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Georgia" w:hAnsi="Georgia" w:cs="Georgia" w:hint="default"/>
      </w:rPr>
    </w:lvl>
    <w:lvl w:ilvl="2" w:tplc="0C090005">
      <w:start w:val="1"/>
      <w:numFmt w:val="bullet"/>
      <w:lvlText w:val=""/>
      <w:lvlJc w:val="left"/>
      <w:pPr>
        <w:ind w:left="2160" w:hanging="360"/>
      </w:pPr>
      <w:rPr>
        <w:rFonts w:ascii="Arial" w:hAnsi="Arial" w:hint="default"/>
      </w:rPr>
    </w:lvl>
    <w:lvl w:ilvl="3" w:tplc="0C090001">
      <w:start w:val="1"/>
      <w:numFmt w:val="bullet"/>
      <w:lvlText w:val=""/>
      <w:lvlJc w:val="left"/>
      <w:pPr>
        <w:ind w:left="2880" w:hanging="360"/>
      </w:pPr>
      <w:rPr>
        <w:rFonts w:ascii="Segoe UI" w:hAnsi="Segoe UI" w:hint="default"/>
      </w:rPr>
    </w:lvl>
    <w:lvl w:ilvl="4" w:tplc="0C090003">
      <w:start w:val="1"/>
      <w:numFmt w:val="bullet"/>
      <w:lvlText w:val="o"/>
      <w:lvlJc w:val="left"/>
      <w:pPr>
        <w:ind w:left="3600" w:hanging="360"/>
      </w:pPr>
      <w:rPr>
        <w:rFonts w:ascii="Georgia" w:hAnsi="Georgia" w:cs="Georgia" w:hint="default"/>
      </w:rPr>
    </w:lvl>
    <w:lvl w:ilvl="5" w:tplc="0C090005">
      <w:start w:val="1"/>
      <w:numFmt w:val="bullet"/>
      <w:lvlText w:val=""/>
      <w:lvlJc w:val="left"/>
      <w:pPr>
        <w:ind w:left="4320" w:hanging="360"/>
      </w:pPr>
      <w:rPr>
        <w:rFonts w:ascii="Arial" w:hAnsi="Arial" w:hint="default"/>
      </w:rPr>
    </w:lvl>
    <w:lvl w:ilvl="6" w:tplc="0C090001">
      <w:start w:val="1"/>
      <w:numFmt w:val="bullet"/>
      <w:lvlText w:val=""/>
      <w:lvlJc w:val="left"/>
      <w:pPr>
        <w:ind w:left="5040" w:hanging="360"/>
      </w:pPr>
      <w:rPr>
        <w:rFonts w:ascii="Segoe UI" w:hAnsi="Segoe UI" w:hint="default"/>
      </w:rPr>
    </w:lvl>
    <w:lvl w:ilvl="7" w:tplc="0C090003">
      <w:start w:val="1"/>
      <w:numFmt w:val="bullet"/>
      <w:lvlText w:val="o"/>
      <w:lvlJc w:val="left"/>
      <w:pPr>
        <w:ind w:left="5760" w:hanging="360"/>
      </w:pPr>
      <w:rPr>
        <w:rFonts w:ascii="Georgia" w:hAnsi="Georgia" w:cs="Georgia" w:hint="default"/>
      </w:rPr>
    </w:lvl>
    <w:lvl w:ilvl="8" w:tplc="0C090005">
      <w:start w:val="1"/>
      <w:numFmt w:val="bullet"/>
      <w:lvlText w:val=""/>
      <w:lvlJc w:val="left"/>
      <w:pPr>
        <w:ind w:left="6480" w:hanging="360"/>
      </w:pPr>
      <w:rPr>
        <w:rFonts w:ascii="Arial" w:hAnsi="Arial" w:hint="default"/>
      </w:rPr>
    </w:lvl>
  </w:abstractNum>
  <w:abstractNum w:abstractNumId="81" w15:restartNumberingAfterBreak="0">
    <w:nsid w:val="71202AA8"/>
    <w:multiLevelType w:val="hybridMultilevel"/>
    <w:tmpl w:val="6722E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71371E48"/>
    <w:multiLevelType w:val="hybridMultilevel"/>
    <w:tmpl w:val="B8FC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1C023A3"/>
    <w:multiLevelType w:val="hybridMultilevel"/>
    <w:tmpl w:val="DE12D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3107305"/>
    <w:multiLevelType w:val="multilevel"/>
    <w:tmpl w:val="A6FA45D0"/>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5" w15:restartNumberingAfterBreak="0">
    <w:nsid w:val="7446755D"/>
    <w:multiLevelType w:val="hybridMultilevel"/>
    <w:tmpl w:val="73586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745D5F26"/>
    <w:multiLevelType w:val="multilevel"/>
    <w:tmpl w:val="745D5F26"/>
    <w:lvl w:ilvl="0">
      <w:start w:val="1"/>
      <w:numFmt w:val="decimal"/>
      <w:pStyle w:val="AnnexHeading"/>
      <w:lvlText w:val="Annex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66969DF"/>
    <w:multiLevelType w:val="hybridMultilevel"/>
    <w:tmpl w:val="E0FCE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6DB6F4E"/>
    <w:multiLevelType w:val="hybridMultilevel"/>
    <w:tmpl w:val="83DE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71079F5"/>
    <w:multiLevelType w:val="hybridMultilevel"/>
    <w:tmpl w:val="F826941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77F2089"/>
    <w:multiLevelType w:val="hybridMultilevel"/>
    <w:tmpl w:val="A8241106"/>
    <w:lvl w:ilvl="0" w:tplc="0C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2" w15:restartNumberingAfterBreak="0">
    <w:nsid w:val="7B81670C"/>
    <w:multiLevelType w:val="hybridMultilevel"/>
    <w:tmpl w:val="E752C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7CFC1DC4"/>
    <w:multiLevelType w:val="hybridMultilevel"/>
    <w:tmpl w:val="4B8CC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7D545F5C"/>
    <w:multiLevelType w:val="hybridMultilevel"/>
    <w:tmpl w:val="11425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7DE93949"/>
    <w:multiLevelType w:val="multilevel"/>
    <w:tmpl w:val="CE566B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7F1F0B69"/>
    <w:multiLevelType w:val="hybridMultilevel"/>
    <w:tmpl w:val="B3A408F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7" w15:restartNumberingAfterBreak="0">
    <w:nsid w:val="7F7A528B"/>
    <w:multiLevelType w:val="hybridMultilevel"/>
    <w:tmpl w:val="A39658C0"/>
    <w:lvl w:ilvl="0" w:tplc="7B640FF6">
      <w:start w:val="1"/>
      <w:numFmt w:val="bullet"/>
      <w:pStyle w:val="ListBullet"/>
      <w:lvlText w:val="›"/>
      <w:lvlJc w:val="left"/>
      <w:pPr>
        <w:ind w:left="0" w:hanging="360"/>
      </w:pPr>
      <w:rPr>
        <w:rFonts w:ascii="Times New Roman" w:hAnsi="Times New Roman" w:cs="Times New Roman" w:hint="default"/>
        <w:color w:val="auto"/>
        <w:position w:val="3"/>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16cid:durableId="1297833729">
    <w:abstractNumId w:val="84"/>
  </w:num>
  <w:num w:numId="2" w16cid:durableId="1281768098">
    <w:abstractNumId w:val="5"/>
  </w:num>
  <w:num w:numId="3" w16cid:durableId="1392920042">
    <w:abstractNumId w:val="29"/>
  </w:num>
  <w:num w:numId="4" w16cid:durableId="1679114514">
    <w:abstractNumId w:val="62"/>
  </w:num>
  <w:num w:numId="5" w16cid:durableId="1292243672">
    <w:abstractNumId w:val="67"/>
  </w:num>
  <w:num w:numId="6" w16cid:durableId="570695840">
    <w:abstractNumId w:val="29"/>
  </w:num>
  <w:num w:numId="7" w16cid:durableId="435831955">
    <w:abstractNumId w:val="5"/>
  </w:num>
  <w:num w:numId="8" w16cid:durableId="1106317157">
    <w:abstractNumId w:val="13"/>
  </w:num>
  <w:num w:numId="9" w16cid:durableId="14962533">
    <w:abstractNumId w:val="91"/>
  </w:num>
  <w:num w:numId="10" w16cid:durableId="922420888">
    <w:abstractNumId w:val="55"/>
  </w:num>
  <w:num w:numId="11" w16cid:durableId="211888331">
    <w:abstractNumId w:val="97"/>
  </w:num>
  <w:num w:numId="12" w16cid:durableId="2081756019">
    <w:abstractNumId w:val="50"/>
  </w:num>
  <w:num w:numId="13" w16cid:durableId="2134786214">
    <w:abstractNumId w:val="14"/>
  </w:num>
  <w:num w:numId="14" w16cid:durableId="1720477857">
    <w:abstractNumId w:val="77"/>
  </w:num>
  <w:num w:numId="15" w16cid:durableId="1200320625">
    <w:abstractNumId w:val="35"/>
  </w:num>
  <w:num w:numId="16" w16cid:durableId="1092360266">
    <w:abstractNumId w:val="89"/>
  </w:num>
  <w:num w:numId="17" w16cid:durableId="143741038">
    <w:abstractNumId w:val="46"/>
  </w:num>
  <w:num w:numId="18" w16cid:durableId="1460341013">
    <w:abstractNumId w:val="59"/>
  </w:num>
  <w:num w:numId="19" w16cid:durableId="653338772">
    <w:abstractNumId w:val="75"/>
  </w:num>
  <w:num w:numId="20" w16cid:durableId="1885754823">
    <w:abstractNumId w:val="61"/>
  </w:num>
  <w:num w:numId="21" w16cid:durableId="470055688">
    <w:abstractNumId w:val="83"/>
  </w:num>
  <w:num w:numId="22" w16cid:durableId="1830436108">
    <w:abstractNumId w:val="1"/>
  </w:num>
  <w:num w:numId="23" w16cid:durableId="1098796641">
    <w:abstractNumId w:val="6"/>
  </w:num>
  <w:num w:numId="24" w16cid:durableId="787547725">
    <w:abstractNumId w:val="52"/>
  </w:num>
  <w:num w:numId="25" w16cid:durableId="2133360189">
    <w:abstractNumId w:val="0"/>
  </w:num>
  <w:num w:numId="26" w16cid:durableId="793596677">
    <w:abstractNumId w:val="23"/>
  </w:num>
  <w:num w:numId="27" w16cid:durableId="368454378">
    <w:abstractNumId w:val="79"/>
  </w:num>
  <w:num w:numId="28" w16cid:durableId="155612855">
    <w:abstractNumId w:val="90"/>
  </w:num>
  <w:num w:numId="29" w16cid:durableId="1881085816">
    <w:abstractNumId w:val="25"/>
  </w:num>
  <w:num w:numId="30" w16cid:durableId="2055153430">
    <w:abstractNumId w:val="74"/>
  </w:num>
  <w:num w:numId="31" w16cid:durableId="595989595">
    <w:abstractNumId w:val="88"/>
  </w:num>
  <w:num w:numId="32" w16cid:durableId="126431322">
    <w:abstractNumId w:val="72"/>
  </w:num>
  <w:num w:numId="33" w16cid:durableId="386413150">
    <w:abstractNumId w:val="68"/>
  </w:num>
  <w:num w:numId="34" w16cid:durableId="733507480">
    <w:abstractNumId w:val="15"/>
  </w:num>
  <w:num w:numId="35" w16cid:durableId="1573927017">
    <w:abstractNumId w:val="95"/>
  </w:num>
  <w:num w:numId="36" w16cid:durableId="2141797165">
    <w:abstractNumId w:val="2"/>
  </w:num>
  <w:num w:numId="37" w16cid:durableId="553196045">
    <w:abstractNumId w:val="38"/>
  </w:num>
  <w:num w:numId="38" w16cid:durableId="996569647">
    <w:abstractNumId w:val="65"/>
  </w:num>
  <w:num w:numId="39" w16cid:durableId="1023021277">
    <w:abstractNumId w:val="16"/>
  </w:num>
  <w:num w:numId="40" w16cid:durableId="1068504085">
    <w:abstractNumId w:val="47"/>
  </w:num>
  <w:num w:numId="41" w16cid:durableId="2141338831">
    <w:abstractNumId w:val="86"/>
  </w:num>
  <w:num w:numId="42" w16cid:durableId="542912768">
    <w:abstractNumId w:val="41"/>
  </w:num>
  <w:num w:numId="43" w16cid:durableId="241181148">
    <w:abstractNumId w:val="43"/>
  </w:num>
  <w:num w:numId="44" w16cid:durableId="1619946216">
    <w:abstractNumId w:val="40"/>
  </w:num>
  <w:num w:numId="45" w16cid:durableId="284237691">
    <w:abstractNumId w:val="96"/>
  </w:num>
  <w:num w:numId="46" w16cid:durableId="1699088473">
    <w:abstractNumId w:val="9"/>
  </w:num>
  <w:num w:numId="47" w16cid:durableId="367418831">
    <w:abstractNumId w:val="63"/>
  </w:num>
  <w:num w:numId="48" w16cid:durableId="877594414">
    <w:abstractNumId w:val="82"/>
  </w:num>
  <w:num w:numId="49" w16cid:durableId="1862862640">
    <w:abstractNumId w:val="76"/>
  </w:num>
  <w:num w:numId="50" w16cid:durableId="750010746">
    <w:abstractNumId w:val="42"/>
  </w:num>
  <w:num w:numId="51" w16cid:durableId="1721974719">
    <w:abstractNumId w:val="73"/>
  </w:num>
  <w:num w:numId="52" w16cid:durableId="881135767">
    <w:abstractNumId w:val="87"/>
  </w:num>
  <w:num w:numId="53" w16cid:durableId="606277704">
    <w:abstractNumId w:val="26"/>
  </w:num>
  <w:num w:numId="54" w16cid:durableId="211966112">
    <w:abstractNumId w:val="37"/>
  </w:num>
  <w:num w:numId="55" w16cid:durableId="1272780672">
    <w:abstractNumId w:val="44"/>
  </w:num>
  <w:num w:numId="56" w16cid:durableId="1235967926">
    <w:abstractNumId w:val="32"/>
  </w:num>
  <w:num w:numId="57" w16cid:durableId="1441609359">
    <w:abstractNumId w:val="30"/>
  </w:num>
  <w:num w:numId="58" w16cid:durableId="927080554">
    <w:abstractNumId w:val="8"/>
  </w:num>
  <w:num w:numId="59" w16cid:durableId="530655161">
    <w:abstractNumId w:val="11"/>
  </w:num>
  <w:num w:numId="60" w16cid:durableId="840587919">
    <w:abstractNumId w:val="49"/>
  </w:num>
  <w:num w:numId="61" w16cid:durableId="371197745">
    <w:abstractNumId w:val="4"/>
  </w:num>
  <w:num w:numId="62" w16cid:durableId="1830094946">
    <w:abstractNumId w:val="33"/>
  </w:num>
  <w:num w:numId="63" w16cid:durableId="248007042">
    <w:abstractNumId w:val="85"/>
  </w:num>
  <w:num w:numId="64" w16cid:durableId="1457407519">
    <w:abstractNumId w:val="10"/>
  </w:num>
  <w:num w:numId="65" w16cid:durableId="121848227">
    <w:abstractNumId w:val="71"/>
  </w:num>
  <w:num w:numId="66" w16cid:durableId="953511943">
    <w:abstractNumId w:val="19"/>
  </w:num>
  <w:num w:numId="67" w16cid:durableId="366223124">
    <w:abstractNumId w:val="92"/>
  </w:num>
  <w:num w:numId="68" w16cid:durableId="285428726">
    <w:abstractNumId w:val="81"/>
  </w:num>
  <w:num w:numId="69" w16cid:durableId="912201718">
    <w:abstractNumId w:val="57"/>
  </w:num>
  <w:num w:numId="70" w16cid:durableId="813061424">
    <w:abstractNumId w:val="69"/>
  </w:num>
  <w:num w:numId="71" w16cid:durableId="440805957">
    <w:abstractNumId w:val="22"/>
  </w:num>
  <w:num w:numId="72" w16cid:durableId="549070256">
    <w:abstractNumId w:val="12"/>
  </w:num>
  <w:num w:numId="73" w16cid:durableId="520432934">
    <w:abstractNumId w:val="48"/>
  </w:num>
  <w:num w:numId="74" w16cid:durableId="275990289">
    <w:abstractNumId w:val="64"/>
  </w:num>
  <w:num w:numId="75" w16cid:durableId="1345592994">
    <w:abstractNumId w:val="34"/>
  </w:num>
  <w:num w:numId="76" w16cid:durableId="1143621278">
    <w:abstractNumId w:val="31"/>
  </w:num>
  <w:num w:numId="77" w16cid:durableId="1284457995">
    <w:abstractNumId w:val="27"/>
  </w:num>
  <w:num w:numId="78" w16cid:durableId="1811436368">
    <w:abstractNumId w:val="66"/>
  </w:num>
  <w:num w:numId="79" w16cid:durableId="291979551">
    <w:abstractNumId w:val="39"/>
  </w:num>
  <w:num w:numId="80" w16cid:durableId="1841037838">
    <w:abstractNumId w:val="78"/>
  </w:num>
  <w:num w:numId="81" w16cid:durableId="1476487522">
    <w:abstractNumId w:val="53"/>
  </w:num>
  <w:num w:numId="82" w16cid:durableId="2086414784">
    <w:abstractNumId w:val="28"/>
  </w:num>
  <w:num w:numId="83" w16cid:durableId="1248618087">
    <w:abstractNumId w:val="45"/>
  </w:num>
  <w:num w:numId="84" w16cid:durableId="744495792">
    <w:abstractNumId w:val="7"/>
  </w:num>
  <w:num w:numId="85" w16cid:durableId="1561019780">
    <w:abstractNumId w:val="56"/>
  </w:num>
  <w:num w:numId="86" w16cid:durableId="612056649">
    <w:abstractNumId w:val="3"/>
  </w:num>
  <w:num w:numId="87" w16cid:durableId="1951546103">
    <w:abstractNumId w:val="17"/>
  </w:num>
  <w:num w:numId="88" w16cid:durableId="1764764413">
    <w:abstractNumId w:val="60"/>
  </w:num>
  <w:num w:numId="89" w16cid:durableId="1605646933">
    <w:abstractNumId w:val="93"/>
  </w:num>
  <w:num w:numId="90" w16cid:durableId="1011684172">
    <w:abstractNumId w:val="70"/>
  </w:num>
  <w:num w:numId="91" w16cid:durableId="394856982">
    <w:abstractNumId w:val="94"/>
  </w:num>
  <w:num w:numId="92" w16cid:durableId="1580745543">
    <w:abstractNumId w:val="24"/>
  </w:num>
  <w:num w:numId="93" w16cid:durableId="1495101659">
    <w:abstractNumId w:val="21"/>
  </w:num>
  <w:num w:numId="94" w16cid:durableId="1540511737">
    <w:abstractNumId w:val="54"/>
  </w:num>
  <w:num w:numId="95" w16cid:durableId="1473252489">
    <w:abstractNumId w:val="18"/>
  </w:num>
  <w:num w:numId="96" w16cid:durableId="822623542">
    <w:abstractNumId w:val="58"/>
  </w:num>
  <w:num w:numId="97" w16cid:durableId="466164549">
    <w:abstractNumId w:val="20"/>
  </w:num>
  <w:num w:numId="98" w16cid:durableId="1296374454">
    <w:abstractNumId w:val="80"/>
  </w:num>
  <w:num w:numId="99" w16cid:durableId="2083066992">
    <w:abstractNumId w:val="51"/>
  </w:num>
  <w:num w:numId="100" w16cid:durableId="393820992">
    <w:abstractNumId w:val="36"/>
  </w:num>
  <w:num w:numId="101" w16cid:durableId="1694530126">
    <w:abstractNumId w:val="2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583"/>
    <w:rsid w:val="00001DA8"/>
    <w:rsid w:val="000020C1"/>
    <w:rsid w:val="00002FC7"/>
    <w:rsid w:val="00004A3D"/>
    <w:rsid w:val="00005937"/>
    <w:rsid w:val="00005A11"/>
    <w:rsid w:val="00007C19"/>
    <w:rsid w:val="00011B53"/>
    <w:rsid w:val="000128C0"/>
    <w:rsid w:val="00012E62"/>
    <w:rsid w:val="00014149"/>
    <w:rsid w:val="00014B32"/>
    <w:rsid w:val="00016685"/>
    <w:rsid w:val="0002080A"/>
    <w:rsid w:val="00020E52"/>
    <w:rsid w:val="0002170D"/>
    <w:rsid w:val="00023CB3"/>
    <w:rsid w:val="00024890"/>
    <w:rsid w:val="000258CC"/>
    <w:rsid w:val="00026232"/>
    <w:rsid w:val="00026CC7"/>
    <w:rsid w:val="0002782F"/>
    <w:rsid w:val="000314BA"/>
    <w:rsid w:val="000317E6"/>
    <w:rsid w:val="000325A7"/>
    <w:rsid w:val="00032852"/>
    <w:rsid w:val="00032BC5"/>
    <w:rsid w:val="00034B8C"/>
    <w:rsid w:val="00035BBF"/>
    <w:rsid w:val="00035D47"/>
    <w:rsid w:val="0003672D"/>
    <w:rsid w:val="00041875"/>
    <w:rsid w:val="0004237F"/>
    <w:rsid w:val="0004464D"/>
    <w:rsid w:val="00044901"/>
    <w:rsid w:val="00044BA7"/>
    <w:rsid w:val="00046BCF"/>
    <w:rsid w:val="00047C77"/>
    <w:rsid w:val="00050806"/>
    <w:rsid w:val="00051096"/>
    <w:rsid w:val="00052705"/>
    <w:rsid w:val="000546D9"/>
    <w:rsid w:val="00054E4D"/>
    <w:rsid w:val="000550A1"/>
    <w:rsid w:val="000550B0"/>
    <w:rsid w:val="000553E1"/>
    <w:rsid w:val="00056803"/>
    <w:rsid w:val="00057056"/>
    <w:rsid w:val="00057958"/>
    <w:rsid w:val="00057C2E"/>
    <w:rsid w:val="00060073"/>
    <w:rsid w:val="000616C6"/>
    <w:rsid w:val="00061D81"/>
    <w:rsid w:val="00063EB0"/>
    <w:rsid w:val="00064498"/>
    <w:rsid w:val="000738A6"/>
    <w:rsid w:val="000740F3"/>
    <w:rsid w:val="00074EDE"/>
    <w:rsid w:val="00075124"/>
    <w:rsid w:val="000753D8"/>
    <w:rsid w:val="00076BBF"/>
    <w:rsid w:val="00076BE0"/>
    <w:rsid w:val="0007773C"/>
    <w:rsid w:val="000779A5"/>
    <w:rsid w:val="00077A31"/>
    <w:rsid w:val="000811DD"/>
    <w:rsid w:val="00081708"/>
    <w:rsid w:val="000854FD"/>
    <w:rsid w:val="0008635C"/>
    <w:rsid w:val="00090287"/>
    <w:rsid w:val="000914DB"/>
    <w:rsid w:val="00091F69"/>
    <w:rsid w:val="00092834"/>
    <w:rsid w:val="0009559A"/>
    <w:rsid w:val="00095876"/>
    <w:rsid w:val="00095A25"/>
    <w:rsid w:val="00095CC2"/>
    <w:rsid w:val="00096B61"/>
    <w:rsid w:val="00096E0B"/>
    <w:rsid w:val="000A275A"/>
    <w:rsid w:val="000A3D22"/>
    <w:rsid w:val="000A78E5"/>
    <w:rsid w:val="000A79A3"/>
    <w:rsid w:val="000B0725"/>
    <w:rsid w:val="000B12A1"/>
    <w:rsid w:val="000B3441"/>
    <w:rsid w:val="000B37F5"/>
    <w:rsid w:val="000B738B"/>
    <w:rsid w:val="000C21C7"/>
    <w:rsid w:val="000C2676"/>
    <w:rsid w:val="000C2AAE"/>
    <w:rsid w:val="000C311C"/>
    <w:rsid w:val="000C5308"/>
    <w:rsid w:val="000C6006"/>
    <w:rsid w:val="000C651F"/>
    <w:rsid w:val="000C79E2"/>
    <w:rsid w:val="000D105D"/>
    <w:rsid w:val="000D1C47"/>
    <w:rsid w:val="000D3C29"/>
    <w:rsid w:val="000D5F8C"/>
    <w:rsid w:val="000D66D6"/>
    <w:rsid w:val="000D6CF0"/>
    <w:rsid w:val="000D74C0"/>
    <w:rsid w:val="000E0A2F"/>
    <w:rsid w:val="000E199C"/>
    <w:rsid w:val="000E36D7"/>
    <w:rsid w:val="000E5841"/>
    <w:rsid w:val="000E6B17"/>
    <w:rsid w:val="000E6BCE"/>
    <w:rsid w:val="000E75BF"/>
    <w:rsid w:val="000E7E59"/>
    <w:rsid w:val="000F0C9C"/>
    <w:rsid w:val="000F1696"/>
    <w:rsid w:val="000F1D21"/>
    <w:rsid w:val="000F21EF"/>
    <w:rsid w:val="000F5140"/>
    <w:rsid w:val="000F5CEC"/>
    <w:rsid w:val="000F67C3"/>
    <w:rsid w:val="001016E8"/>
    <w:rsid w:val="0010268D"/>
    <w:rsid w:val="00103EAF"/>
    <w:rsid w:val="00104E3B"/>
    <w:rsid w:val="00106C75"/>
    <w:rsid w:val="00107B35"/>
    <w:rsid w:val="0011009B"/>
    <w:rsid w:val="0011130B"/>
    <w:rsid w:val="00111654"/>
    <w:rsid w:val="00111A09"/>
    <w:rsid w:val="00111EA3"/>
    <w:rsid w:val="00113288"/>
    <w:rsid w:val="001152A8"/>
    <w:rsid w:val="00115580"/>
    <w:rsid w:val="0011635B"/>
    <w:rsid w:val="001203A0"/>
    <w:rsid w:val="00120B2D"/>
    <w:rsid w:val="001214BE"/>
    <w:rsid w:val="00121695"/>
    <w:rsid w:val="0012225C"/>
    <w:rsid w:val="001237C2"/>
    <w:rsid w:val="0012579A"/>
    <w:rsid w:val="00126CC5"/>
    <w:rsid w:val="00127ABD"/>
    <w:rsid w:val="00127CBF"/>
    <w:rsid w:val="0013035E"/>
    <w:rsid w:val="0013088D"/>
    <w:rsid w:val="0013101C"/>
    <w:rsid w:val="001317CE"/>
    <w:rsid w:val="0013421B"/>
    <w:rsid w:val="0013444D"/>
    <w:rsid w:val="001360EE"/>
    <w:rsid w:val="0014033F"/>
    <w:rsid w:val="00141736"/>
    <w:rsid w:val="001417B5"/>
    <w:rsid w:val="00144198"/>
    <w:rsid w:val="00144BEB"/>
    <w:rsid w:val="001453B4"/>
    <w:rsid w:val="001461D6"/>
    <w:rsid w:val="001470E0"/>
    <w:rsid w:val="00150ED7"/>
    <w:rsid w:val="00153176"/>
    <w:rsid w:val="00153B4A"/>
    <w:rsid w:val="001541EA"/>
    <w:rsid w:val="00160C1E"/>
    <w:rsid w:val="001616FF"/>
    <w:rsid w:val="001621F8"/>
    <w:rsid w:val="001631D3"/>
    <w:rsid w:val="00164833"/>
    <w:rsid w:val="00166644"/>
    <w:rsid w:val="00167237"/>
    <w:rsid w:val="00172D53"/>
    <w:rsid w:val="001732C1"/>
    <w:rsid w:val="001735D8"/>
    <w:rsid w:val="00174147"/>
    <w:rsid w:val="0017469E"/>
    <w:rsid w:val="00185282"/>
    <w:rsid w:val="001852F6"/>
    <w:rsid w:val="001858B0"/>
    <w:rsid w:val="00185D0B"/>
    <w:rsid w:val="0019099A"/>
    <w:rsid w:val="001911CE"/>
    <w:rsid w:val="00191467"/>
    <w:rsid w:val="0019157F"/>
    <w:rsid w:val="00193931"/>
    <w:rsid w:val="00193AFD"/>
    <w:rsid w:val="001A07D9"/>
    <w:rsid w:val="001A1202"/>
    <w:rsid w:val="001A21A0"/>
    <w:rsid w:val="001A305E"/>
    <w:rsid w:val="001A31B0"/>
    <w:rsid w:val="001A37C5"/>
    <w:rsid w:val="001A4494"/>
    <w:rsid w:val="001B078D"/>
    <w:rsid w:val="001B0987"/>
    <w:rsid w:val="001B0F81"/>
    <w:rsid w:val="001B4CFD"/>
    <w:rsid w:val="001B51F4"/>
    <w:rsid w:val="001B5DCA"/>
    <w:rsid w:val="001C0022"/>
    <w:rsid w:val="001C45A9"/>
    <w:rsid w:val="001C5050"/>
    <w:rsid w:val="001D273A"/>
    <w:rsid w:val="001D4F99"/>
    <w:rsid w:val="001D5273"/>
    <w:rsid w:val="001D61DC"/>
    <w:rsid w:val="001D643C"/>
    <w:rsid w:val="001D663E"/>
    <w:rsid w:val="001D6F0E"/>
    <w:rsid w:val="001D78AC"/>
    <w:rsid w:val="001E1DC0"/>
    <w:rsid w:val="001E2EE8"/>
    <w:rsid w:val="001E50CA"/>
    <w:rsid w:val="001E51BF"/>
    <w:rsid w:val="001E52AE"/>
    <w:rsid w:val="001E7D5B"/>
    <w:rsid w:val="001F1107"/>
    <w:rsid w:val="001F1915"/>
    <w:rsid w:val="001F24CE"/>
    <w:rsid w:val="001F27F0"/>
    <w:rsid w:val="001F4AF8"/>
    <w:rsid w:val="001F5837"/>
    <w:rsid w:val="001F685E"/>
    <w:rsid w:val="001F6C8E"/>
    <w:rsid w:val="001F7A50"/>
    <w:rsid w:val="00200072"/>
    <w:rsid w:val="00203277"/>
    <w:rsid w:val="002040CB"/>
    <w:rsid w:val="00204C54"/>
    <w:rsid w:val="0020517F"/>
    <w:rsid w:val="0020590E"/>
    <w:rsid w:val="00205B2E"/>
    <w:rsid w:val="00207C31"/>
    <w:rsid w:val="0021144D"/>
    <w:rsid w:val="002118A7"/>
    <w:rsid w:val="00213A02"/>
    <w:rsid w:val="00214F18"/>
    <w:rsid w:val="0021571C"/>
    <w:rsid w:val="00215C4D"/>
    <w:rsid w:val="00216C57"/>
    <w:rsid w:val="00217E85"/>
    <w:rsid w:val="002209EB"/>
    <w:rsid w:val="00221920"/>
    <w:rsid w:val="00221AD6"/>
    <w:rsid w:val="00221C41"/>
    <w:rsid w:val="002236D5"/>
    <w:rsid w:val="00225AED"/>
    <w:rsid w:val="00225FFE"/>
    <w:rsid w:val="002266C2"/>
    <w:rsid w:val="00226E79"/>
    <w:rsid w:val="002301C1"/>
    <w:rsid w:val="00230379"/>
    <w:rsid w:val="002306FC"/>
    <w:rsid w:val="00235D92"/>
    <w:rsid w:val="00236A3E"/>
    <w:rsid w:val="00236D6A"/>
    <w:rsid w:val="00244FFA"/>
    <w:rsid w:val="00246506"/>
    <w:rsid w:val="00246D28"/>
    <w:rsid w:val="002500CC"/>
    <w:rsid w:val="00252483"/>
    <w:rsid w:val="00252C04"/>
    <w:rsid w:val="00253FA7"/>
    <w:rsid w:val="00254EF0"/>
    <w:rsid w:val="00263935"/>
    <w:rsid w:val="00263C09"/>
    <w:rsid w:val="00264EC5"/>
    <w:rsid w:val="00265596"/>
    <w:rsid w:val="002667B4"/>
    <w:rsid w:val="00270F8F"/>
    <w:rsid w:val="0027114E"/>
    <w:rsid w:val="0027320E"/>
    <w:rsid w:val="002751AB"/>
    <w:rsid w:val="0027524C"/>
    <w:rsid w:val="002761A5"/>
    <w:rsid w:val="00276A17"/>
    <w:rsid w:val="00277B8E"/>
    <w:rsid w:val="00280151"/>
    <w:rsid w:val="00281BF4"/>
    <w:rsid w:val="00282072"/>
    <w:rsid w:val="002823D1"/>
    <w:rsid w:val="00284E68"/>
    <w:rsid w:val="00285874"/>
    <w:rsid w:val="0028602A"/>
    <w:rsid w:val="0028627B"/>
    <w:rsid w:val="002906D6"/>
    <w:rsid w:val="00293587"/>
    <w:rsid w:val="002942D3"/>
    <w:rsid w:val="0029599A"/>
    <w:rsid w:val="00295B2A"/>
    <w:rsid w:val="00295C14"/>
    <w:rsid w:val="00297EFB"/>
    <w:rsid w:val="002A01B1"/>
    <w:rsid w:val="002A08CE"/>
    <w:rsid w:val="002A161C"/>
    <w:rsid w:val="002A325F"/>
    <w:rsid w:val="002A3D03"/>
    <w:rsid w:val="002A4B97"/>
    <w:rsid w:val="002A571D"/>
    <w:rsid w:val="002A6BF4"/>
    <w:rsid w:val="002A6D71"/>
    <w:rsid w:val="002A7B40"/>
    <w:rsid w:val="002B1B86"/>
    <w:rsid w:val="002B4B3E"/>
    <w:rsid w:val="002B5E10"/>
    <w:rsid w:val="002B60C2"/>
    <w:rsid w:val="002B70E9"/>
    <w:rsid w:val="002B777C"/>
    <w:rsid w:val="002C02BB"/>
    <w:rsid w:val="002C31AA"/>
    <w:rsid w:val="002C4575"/>
    <w:rsid w:val="002C50F1"/>
    <w:rsid w:val="002C6F01"/>
    <w:rsid w:val="002C7103"/>
    <w:rsid w:val="002C793D"/>
    <w:rsid w:val="002C7A53"/>
    <w:rsid w:val="002D0933"/>
    <w:rsid w:val="002D1C32"/>
    <w:rsid w:val="002D33EE"/>
    <w:rsid w:val="002D3956"/>
    <w:rsid w:val="002D3F6F"/>
    <w:rsid w:val="002D4996"/>
    <w:rsid w:val="002D5B25"/>
    <w:rsid w:val="002D7A24"/>
    <w:rsid w:val="002E1F7A"/>
    <w:rsid w:val="002F1114"/>
    <w:rsid w:val="002F1A6E"/>
    <w:rsid w:val="002F3A37"/>
    <w:rsid w:val="002F3E20"/>
    <w:rsid w:val="002F46CE"/>
    <w:rsid w:val="002F4F2B"/>
    <w:rsid w:val="002F558A"/>
    <w:rsid w:val="002F745A"/>
    <w:rsid w:val="003002C0"/>
    <w:rsid w:val="00301144"/>
    <w:rsid w:val="003014F0"/>
    <w:rsid w:val="00301502"/>
    <w:rsid w:val="003031C6"/>
    <w:rsid w:val="003032D7"/>
    <w:rsid w:val="00303C2E"/>
    <w:rsid w:val="00304984"/>
    <w:rsid w:val="00304B54"/>
    <w:rsid w:val="00304D3F"/>
    <w:rsid w:val="003050EB"/>
    <w:rsid w:val="00312040"/>
    <w:rsid w:val="00312BF8"/>
    <w:rsid w:val="00313A9A"/>
    <w:rsid w:val="003141BB"/>
    <w:rsid w:val="003148B7"/>
    <w:rsid w:val="003158C3"/>
    <w:rsid w:val="00316D3E"/>
    <w:rsid w:val="00320F1D"/>
    <w:rsid w:val="00321195"/>
    <w:rsid w:val="00322904"/>
    <w:rsid w:val="00322F35"/>
    <w:rsid w:val="0032421A"/>
    <w:rsid w:val="00325397"/>
    <w:rsid w:val="00325D58"/>
    <w:rsid w:val="00325EF7"/>
    <w:rsid w:val="00326D98"/>
    <w:rsid w:val="003274CD"/>
    <w:rsid w:val="00327B72"/>
    <w:rsid w:val="003310FD"/>
    <w:rsid w:val="0033130A"/>
    <w:rsid w:val="00331FC9"/>
    <w:rsid w:val="00333501"/>
    <w:rsid w:val="00333541"/>
    <w:rsid w:val="003364AD"/>
    <w:rsid w:val="00337818"/>
    <w:rsid w:val="003428FE"/>
    <w:rsid w:val="00342974"/>
    <w:rsid w:val="00343380"/>
    <w:rsid w:val="00343CD5"/>
    <w:rsid w:val="00344FA9"/>
    <w:rsid w:val="003456E0"/>
    <w:rsid w:val="003457C4"/>
    <w:rsid w:val="00346D01"/>
    <w:rsid w:val="0035119D"/>
    <w:rsid w:val="00351A27"/>
    <w:rsid w:val="00351E91"/>
    <w:rsid w:val="00352E33"/>
    <w:rsid w:val="00353539"/>
    <w:rsid w:val="00354C45"/>
    <w:rsid w:val="00356F1E"/>
    <w:rsid w:val="00357774"/>
    <w:rsid w:val="00360C94"/>
    <w:rsid w:val="0036178A"/>
    <w:rsid w:val="00362A76"/>
    <w:rsid w:val="00362E9D"/>
    <w:rsid w:val="00364B79"/>
    <w:rsid w:val="00364CC6"/>
    <w:rsid w:val="00366F38"/>
    <w:rsid w:val="003673A1"/>
    <w:rsid w:val="003711FD"/>
    <w:rsid w:val="00371C85"/>
    <w:rsid w:val="00372369"/>
    <w:rsid w:val="00372B50"/>
    <w:rsid w:val="00372C35"/>
    <w:rsid w:val="00372F4D"/>
    <w:rsid w:val="00373C1B"/>
    <w:rsid w:val="00373FB9"/>
    <w:rsid w:val="00374D09"/>
    <w:rsid w:val="0037519E"/>
    <w:rsid w:val="0037569B"/>
    <w:rsid w:val="00377F01"/>
    <w:rsid w:val="0038219E"/>
    <w:rsid w:val="00384D40"/>
    <w:rsid w:val="003861C0"/>
    <w:rsid w:val="00386FF5"/>
    <w:rsid w:val="003872DE"/>
    <w:rsid w:val="00387DD5"/>
    <w:rsid w:val="00390816"/>
    <w:rsid w:val="00392C8A"/>
    <w:rsid w:val="003931CE"/>
    <w:rsid w:val="0039344A"/>
    <w:rsid w:val="00395163"/>
    <w:rsid w:val="00395302"/>
    <w:rsid w:val="00395F34"/>
    <w:rsid w:val="00396862"/>
    <w:rsid w:val="00397C7C"/>
    <w:rsid w:val="003A0448"/>
    <w:rsid w:val="003A0D3B"/>
    <w:rsid w:val="003A29FB"/>
    <w:rsid w:val="003A2BB8"/>
    <w:rsid w:val="003A2BF7"/>
    <w:rsid w:val="003A4272"/>
    <w:rsid w:val="003A58DB"/>
    <w:rsid w:val="003B29BC"/>
    <w:rsid w:val="003B301A"/>
    <w:rsid w:val="003B3A69"/>
    <w:rsid w:val="003B4F12"/>
    <w:rsid w:val="003B5DEC"/>
    <w:rsid w:val="003B66A9"/>
    <w:rsid w:val="003C0629"/>
    <w:rsid w:val="003C2015"/>
    <w:rsid w:val="003C2187"/>
    <w:rsid w:val="003C4B04"/>
    <w:rsid w:val="003C7129"/>
    <w:rsid w:val="003C7156"/>
    <w:rsid w:val="003C74D0"/>
    <w:rsid w:val="003D0D35"/>
    <w:rsid w:val="003D40E7"/>
    <w:rsid w:val="003D4545"/>
    <w:rsid w:val="003D611F"/>
    <w:rsid w:val="003E2372"/>
    <w:rsid w:val="003E2DD1"/>
    <w:rsid w:val="003E31A9"/>
    <w:rsid w:val="003E5C26"/>
    <w:rsid w:val="003E689B"/>
    <w:rsid w:val="003E6D79"/>
    <w:rsid w:val="003E7C3A"/>
    <w:rsid w:val="003F0CBE"/>
    <w:rsid w:val="003F2041"/>
    <w:rsid w:val="003F228A"/>
    <w:rsid w:val="003F235E"/>
    <w:rsid w:val="003F423F"/>
    <w:rsid w:val="003F6851"/>
    <w:rsid w:val="003F7728"/>
    <w:rsid w:val="003F7990"/>
    <w:rsid w:val="00402ACC"/>
    <w:rsid w:val="00402C4E"/>
    <w:rsid w:val="00404864"/>
    <w:rsid w:val="0040564B"/>
    <w:rsid w:val="00405721"/>
    <w:rsid w:val="00407F40"/>
    <w:rsid w:val="004102D3"/>
    <w:rsid w:val="004102E3"/>
    <w:rsid w:val="0041033D"/>
    <w:rsid w:val="00411450"/>
    <w:rsid w:val="0041156B"/>
    <w:rsid w:val="004120EC"/>
    <w:rsid w:val="004125E5"/>
    <w:rsid w:val="00414887"/>
    <w:rsid w:val="00414AAE"/>
    <w:rsid w:val="00415D19"/>
    <w:rsid w:val="00420EC9"/>
    <w:rsid w:val="00420F94"/>
    <w:rsid w:val="00421E53"/>
    <w:rsid w:val="00423F31"/>
    <w:rsid w:val="00424A77"/>
    <w:rsid w:val="004251DE"/>
    <w:rsid w:val="00426EB0"/>
    <w:rsid w:val="004278F0"/>
    <w:rsid w:val="00427C03"/>
    <w:rsid w:val="004300A9"/>
    <w:rsid w:val="004305D4"/>
    <w:rsid w:val="00430FEC"/>
    <w:rsid w:val="00431899"/>
    <w:rsid w:val="00432BE6"/>
    <w:rsid w:val="004335F3"/>
    <w:rsid w:val="004335FA"/>
    <w:rsid w:val="00435450"/>
    <w:rsid w:val="0043656D"/>
    <w:rsid w:val="00437F98"/>
    <w:rsid w:val="00442055"/>
    <w:rsid w:val="00442E11"/>
    <w:rsid w:val="00442FB7"/>
    <w:rsid w:val="00443833"/>
    <w:rsid w:val="00444070"/>
    <w:rsid w:val="0044466A"/>
    <w:rsid w:val="00447650"/>
    <w:rsid w:val="00450F42"/>
    <w:rsid w:val="00451604"/>
    <w:rsid w:val="00452807"/>
    <w:rsid w:val="00452EF9"/>
    <w:rsid w:val="004536DB"/>
    <w:rsid w:val="00453888"/>
    <w:rsid w:val="004543E5"/>
    <w:rsid w:val="004608CA"/>
    <w:rsid w:val="00461D2C"/>
    <w:rsid w:val="004629F3"/>
    <w:rsid w:val="004636C2"/>
    <w:rsid w:val="00464489"/>
    <w:rsid w:val="004662C3"/>
    <w:rsid w:val="00466B8B"/>
    <w:rsid w:val="00470424"/>
    <w:rsid w:val="004705E1"/>
    <w:rsid w:val="00472561"/>
    <w:rsid w:val="00477079"/>
    <w:rsid w:val="004779B8"/>
    <w:rsid w:val="00477F9D"/>
    <w:rsid w:val="004804E0"/>
    <w:rsid w:val="00480B0C"/>
    <w:rsid w:val="00482AE8"/>
    <w:rsid w:val="00482EE0"/>
    <w:rsid w:val="0048492D"/>
    <w:rsid w:val="0048550B"/>
    <w:rsid w:val="00485A04"/>
    <w:rsid w:val="00486804"/>
    <w:rsid w:val="00491C3F"/>
    <w:rsid w:val="0049388B"/>
    <w:rsid w:val="004939C4"/>
    <w:rsid w:val="00493B18"/>
    <w:rsid w:val="00493EF9"/>
    <w:rsid w:val="00494A9E"/>
    <w:rsid w:val="00494F98"/>
    <w:rsid w:val="004953D2"/>
    <w:rsid w:val="00496C9A"/>
    <w:rsid w:val="004979F4"/>
    <w:rsid w:val="004A0F04"/>
    <w:rsid w:val="004A1AED"/>
    <w:rsid w:val="004A436A"/>
    <w:rsid w:val="004A4F1A"/>
    <w:rsid w:val="004A57EC"/>
    <w:rsid w:val="004A685E"/>
    <w:rsid w:val="004B0B9F"/>
    <w:rsid w:val="004B3193"/>
    <w:rsid w:val="004B376D"/>
    <w:rsid w:val="004B3775"/>
    <w:rsid w:val="004B4E71"/>
    <w:rsid w:val="004B5B6A"/>
    <w:rsid w:val="004B62F2"/>
    <w:rsid w:val="004B67B8"/>
    <w:rsid w:val="004B69BC"/>
    <w:rsid w:val="004B6FB2"/>
    <w:rsid w:val="004B70EB"/>
    <w:rsid w:val="004B73E3"/>
    <w:rsid w:val="004B7C5A"/>
    <w:rsid w:val="004B7FDD"/>
    <w:rsid w:val="004C0F05"/>
    <w:rsid w:val="004C3CC6"/>
    <w:rsid w:val="004C4E76"/>
    <w:rsid w:val="004C5CC9"/>
    <w:rsid w:val="004C6342"/>
    <w:rsid w:val="004D006B"/>
    <w:rsid w:val="004D09A2"/>
    <w:rsid w:val="004D0BA0"/>
    <w:rsid w:val="004D20A1"/>
    <w:rsid w:val="004D4A92"/>
    <w:rsid w:val="004D5589"/>
    <w:rsid w:val="004D5665"/>
    <w:rsid w:val="004D68BF"/>
    <w:rsid w:val="004D7157"/>
    <w:rsid w:val="004D7196"/>
    <w:rsid w:val="004D71B6"/>
    <w:rsid w:val="004D7370"/>
    <w:rsid w:val="004E0494"/>
    <w:rsid w:val="004E058F"/>
    <w:rsid w:val="004E06F2"/>
    <w:rsid w:val="004E171B"/>
    <w:rsid w:val="004E3681"/>
    <w:rsid w:val="004E3B87"/>
    <w:rsid w:val="004E6BF2"/>
    <w:rsid w:val="004F031C"/>
    <w:rsid w:val="004F1A79"/>
    <w:rsid w:val="004F1B6E"/>
    <w:rsid w:val="004F2AF9"/>
    <w:rsid w:val="004F52AB"/>
    <w:rsid w:val="004F70E2"/>
    <w:rsid w:val="004F71A0"/>
    <w:rsid w:val="004F7AD4"/>
    <w:rsid w:val="005022C6"/>
    <w:rsid w:val="00502AD4"/>
    <w:rsid w:val="00502F7F"/>
    <w:rsid w:val="00505197"/>
    <w:rsid w:val="005064C3"/>
    <w:rsid w:val="00507547"/>
    <w:rsid w:val="00507F56"/>
    <w:rsid w:val="005105A8"/>
    <w:rsid w:val="00510921"/>
    <w:rsid w:val="00510AD3"/>
    <w:rsid w:val="00513348"/>
    <w:rsid w:val="0051347A"/>
    <w:rsid w:val="00513AD8"/>
    <w:rsid w:val="005147D7"/>
    <w:rsid w:val="0052011A"/>
    <w:rsid w:val="005203D0"/>
    <w:rsid w:val="005204D2"/>
    <w:rsid w:val="00520856"/>
    <w:rsid w:val="00522182"/>
    <w:rsid w:val="0052235A"/>
    <w:rsid w:val="00522396"/>
    <w:rsid w:val="00523B8D"/>
    <w:rsid w:val="00523C00"/>
    <w:rsid w:val="00523CAF"/>
    <w:rsid w:val="0052623E"/>
    <w:rsid w:val="0052634F"/>
    <w:rsid w:val="00533B5D"/>
    <w:rsid w:val="00535B40"/>
    <w:rsid w:val="0053609C"/>
    <w:rsid w:val="005361E7"/>
    <w:rsid w:val="00537565"/>
    <w:rsid w:val="00541B44"/>
    <w:rsid w:val="0054303B"/>
    <w:rsid w:val="00543C42"/>
    <w:rsid w:val="00543CA4"/>
    <w:rsid w:val="00544C22"/>
    <w:rsid w:val="00546715"/>
    <w:rsid w:val="00552AD6"/>
    <w:rsid w:val="00554BF1"/>
    <w:rsid w:val="00555464"/>
    <w:rsid w:val="00555692"/>
    <w:rsid w:val="005579F3"/>
    <w:rsid w:val="00557C83"/>
    <w:rsid w:val="005603FA"/>
    <w:rsid w:val="00560FD2"/>
    <w:rsid w:val="005622D1"/>
    <w:rsid w:val="00562A5D"/>
    <w:rsid w:val="005636A2"/>
    <w:rsid w:val="0056498C"/>
    <w:rsid w:val="00566159"/>
    <w:rsid w:val="00570C4F"/>
    <w:rsid w:val="00574954"/>
    <w:rsid w:val="00574BB4"/>
    <w:rsid w:val="00576889"/>
    <w:rsid w:val="0059165F"/>
    <w:rsid w:val="0059280E"/>
    <w:rsid w:val="00592F23"/>
    <w:rsid w:val="00593CA4"/>
    <w:rsid w:val="00594716"/>
    <w:rsid w:val="00596AB1"/>
    <w:rsid w:val="00597C23"/>
    <w:rsid w:val="005A1AEE"/>
    <w:rsid w:val="005A1B92"/>
    <w:rsid w:val="005A20F6"/>
    <w:rsid w:val="005A2BDE"/>
    <w:rsid w:val="005A3A33"/>
    <w:rsid w:val="005A57CB"/>
    <w:rsid w:val="005A6FEB"/>
    <w:rsid w:val="005B037F"/>
    <w:rsid w:val="005B1CE0"/>
    <w:rsid w:val="005B364C"/>
    <w:rsid w:val="005B53E7"/>
    <w:rsid w:val="005B55E8"/>
    <w:rsid w:val="005B5D3D"/>
    <w:rsid w:val="005B6101"/>
    <w:rsid w:val="005B7201"/>
    <w:rsid w:val="005B7416"/>
    <w:rsid w:val="005C21BE"/>
    <w:rsid w:val="005C2E12"/>
    <w:rsid w:val="005C352A"/>
    <w:rsid w:val="005C3C17"/>
    <w:rsid w:val="005D151A"/>
    <w:rsid w:val="005D17EA"/>
    <w:rsid w:val="005D1B2B"/>
    <w:rsid w:val="005D2EBC"/>
    <w:rsid w:val="005D3655"/>
    <w:rsid w:val="005D3D0D"/>
    <w:rsid w:val="005D4071"/>
    <w:rsid w:val="005D627A"/>
    <w:rsid w:val="005D6283"/>
    <w:rsid w:val="005E16C4"/>
    <w:rsid w:val="005E3B54"/>
    <w:rsid w:val="005E477A"/>
    <w:rsid w:val="005E4830"/>
    <w:rsid w:val="005E5858"/>
    <w:rsid w:val="005E67A2"/>
    <w:rsid w:val="005E6E2D"/>
    <w:rsid w:val="005E75C6"/>
    <w:rsid w:val="005F0415"/>
    <w:rsid w:val="005F0566"/>
    <w:rsid w:val="005F0BEB"/>
    <w:rsid w:val="005F1ACB"/>
    <w:rsid w:val="005F313C"/>
    <w:rsid w:val="005F3B05"/>
    <w:rsid w:val="005F6931"/>
    <w:rsid w:val="005F7874"/>
    <w:rsid w:val="00600E5E"/>
    <w:rsid w:val="00601A40"/>
    <w:rsid w:val="00602110"/>
    <w:rsid w:val="00603EBE"/>
    <w:rsid w:val="006066F2"/>
    <w:rsid w:val="00607E89"/>
    <w:rsid w:val="00610C47"/>
    <w:rsid w:val="00615BEF"/>
    <w:rsid w:val="00616671"/>
    <w:rsid w:val="00616EAA"/>
    <w:rsid w:val="0062099F"/>
    <w:rsid w:val="00620A5B"/>
    <w:rsid w:val="00622B86"/>
    <w:rsid w:val="00623BA1"/>
    <w:rsid w:val="00623D09"/>
    <w:rsid w:val="00626170"/>
    <w:rsid w:val="0062667B"/>
    <w:rsid w:val="006273AD"/>
    <w:rsid w:val="00627980"/>
    <w:rsid w:val="006279BD"/>
    <w:rsid w:val="00631572"/>
    <w:rsid w:val="00631B58"/>
    <w:rsid w:val="00632946"/>
    <w:rsid w:val="006346BC"/>
    <w:rsid w:val="00634874"/>
    <w:rsid w:val="00636243"/>
    <w:rsid w:val="006366D6"/>
    <w:rsid w:val="00640F30"/>
    <w:rsid w:val="00640F66"/>
    <w:rsid w:val="0064136D"/>
    <w:rsid w:val="00643A94"/>
    <w:rsid w:val="00644E6A"/>
    <w:rsid w:val="00646030"/>
    <w:rsid w:val="006468B2"/>
    <w:rsid w:val="00646B8B"/>
    <w:rsid w:val="00650C7B"/>
    <w:rsid w:val="00653B8C"/>
    <w:rsid w:val="00653D54"/>
    <w:rsid w:val="00655C34"/>
    <w:rsid w:val="00656A63"/>
    <w:rsid w:val="0066104E"/>
    <w:rsid w:val="00662753"/>
    <w:rsid w:val="00663791"/>
    <w:rsid w:val="00664992"/>
    <w:rsid w:val="0066652A"/>
    <w:rsid w:val="006719C3"/>
    <w:rsid w:val="00671EC2"/>
    <w:rsid w:val="00673ED2"/>
    <w:rsid w:val="00674ED5"/>
    <w:rsid w:val="00680522"/>
    <w:rsid w:val="00680AF4"/>
    <w:rsid w:val="00681414"/>
    <w:rsid w:val="00681D6F"/>
    <w:rsid w:val="00682167"/>
    <w:rsid w:val="00691914"/>
    <w:rsid w:val="00692E04"/>
    <w:rsid w:val="0069346B"/>
    <w:rsid w:val="0069700F"/>
    <w:rsid w:val="006A0332"/>
    <w:rsid w:val="006A2BA8"/>
    <w:rsid w:val="006A4065"/>
    <w:rsid w:val="006A45B6"/>
    <w:rsid w:val="006A5A20"/>
    <w:rsid w:val="006B2467"/>
    <w:rsid w:val="006B2986"/>
    <w:rsid w:val="006B40EC"/>
    <w:rsid w:val="006B44A3"/>
    <w:rsid w:val="006B4657"/>
    <w:rsid w:val="006B5B6D"/>
    <w:rsid w:val="006B6DCD"/>
    <w:rsid w:val="006C028A"/>
    <w:rsid w:val="006C0ABF"/>
    <w:rsid w:val="006C1229"/>
    <w:rsid w:val="006C2A27"/>
    <w:rsid w:val="006C3F68"/>
    <w:rsid w:val="006C42AF"/>
    <w:rsid w:val="006C4360"/>
    <w:rsid w:val="006C4C7D"/>
    <w:rsid w:val="006C4DA9"/>
    <w:rsid w:val="006C5388"/>
    <w:rsid w:val="006D373B"/>
    <w:rsid w:val="006D431C"/>
    <w:rsid w:val="006D4827"/>
    <w:rsid w:val="006D5F98"/>
    <w:rsid w:val="006D69EA"/>
    <w:rsid w:val="006D7AD5"/>
    <w:rsid w:val="006E0CBB"/>
    <w:rsid w:val="006E1C21"/>
    <w:rsid w:val="006E1C74"/>
    <w:rsid w:val="006E219C"/>
    <w:rsid w:val="006E299D"/>
    <w:rsid w:val="006E3863"/>
    <w:rsid w:val="006E3CE1"/>
    <w:rsid w:val="006E4404"/>
    <w:rsid w:val="006E61CA"/>
    <w:rsid w:val="006F0902"/>
    <w:rsid w:val="006F0A9A"/>
    <w:rsid w:val="006F2E80"/>
    <w:rsid w:val="006F596A"/>
    <w:rsid w:val="006F5D09"/>
    <w:rsid w:val="006F602A"/>
    <w:rsid w:val="006F6EA1"/>
    <w:rsid w:val="00703256"/>
    <w:rsid w:val="00703917"/>
    <w:rsid w:val="00706A73"/>
    <w:rsid w:val="00711D8E"/>
    <w:rsid w:val="00711E0A"/>
    <w:rsid w:val="00712672"/>
    <w:rsid w:val="00712FD5"/>
    <w:rsid w:val="007149F7"/>
    <w:rsid w:val="007164BB"/>
    <w:rsid w:val="00716657"/>
    <w:rsid w:val="00716693"/>
    <w:rsid w:val="00722F7D"/>
    <w:rsid w:val="007243D0"/>
    <w:rsid w:val="00726184"/>
    <w:rsid w:val="00727958"/>
    <w:rsid w:val="00727F79"/>
    <w:rsid w:val="00730718"/>
    <w:rsid w:val="007308DE"/>
    <w:rsid w:val="00732A13"/>
    <w:rsid w:val="00733CCF"/>
    <w:rsid w:val="00734C81"/>
    <w:rsid w:val="00734E3F"/>
    <w:rsid w:val="0073520A"/>
    <w:rsid w:val="007354F8"/>
    <w:rsid w:val="00736985"/>
    <w:rsid w:val="0073768C"/>
    <w:rsid w:val="00737A40"/>
    <w:rsid w:val="00740AE7"/>
    <w:rsid w:val="007424BE"/>
    <w:rsid w:val="00743E0D"/>
    <w:rsid w:val="00744DA6"/>
    <w:rsid w:val="00745DF5"/>
    <w:rsid w:val="00745F46"/>
    <w:rsid w:val="00746089"/>
    <w:rsid w:val="0074711D"/>
    <w:rsid w:val="007519AE"/>
    <w:rsid w:val="00751FC2"/>
    <w:rsid w:val="00752890"/>
    <w:rsid w:val="0075313B"/>
    <w:rsid w:val="00756FF4"/>
    <w:rsid w:val="007571EA"/>
    <w:rsid w:val="00760505"/>
    <w:rsid w:val="00760B13"/>
    <w:rsid w:val="0076200D"/>
    <w:rsid w:val="0076250F"/>
    <w:rsid w:val="00764206"/>
    <w:rsid w:val="007651D8"/>
    <w:rsid w:val="007657EE"/>
    <w:rsid w:val="007706B8"/>
    <w:rsid w:val="0077120F"/>
    <w:rsid w:val="007717C9"/>
    <w:rsid w:val="00772A34"/>
    <w:rsid w:val="0077309A"/>
    <w:rsid w:val="00774EE4"/>
    <w:rsid w:val="00775FB3"/>
    <w:rsid w:val="007767DD"/>
    <w:rsid w:val="00780FA5"/>
    <w:rsid w:val="007813E6"/>
    <w:rsid w:val="007816A3"/>
    <w:rsid w:val="00784BB7"/>
    <w:rsid w:val="0078576D"/>
    <w:rsid w:val="00787832"/>
    <w:rsid w:val="00791297"/>
    <w:rsid w:val="00791CC3"/>
    <w:rsid w:val="00797273"/>
    <w:rsid w:val="007975C4"/>
    <w:rsid w:val="00797F68"/>
    <w:rsid w:val="007A05A3"/>
    <w:rsid w:val="007A06C0"/>
    <w:rsid w:val="007A1987"/>
    <w:rsid w:val="007A686C"/>
    <w:rsid w:val="007A7328"/>
    <w:rsid w:val="007B41BF"/>
    <w:rsid w:val="007B5FF8"/>
    <w:rsid w:val="007B6200"/>
    <w:rsid w:val="007B735D"/>
    <w:rsid w:val="007B7D5D"/>
    <w:rsid w:val="007C2D64"/>
    <w:rsid w:val="007C3160"/>
    <w:rsid w:val="007C322D"/>
    <w:rsid w:val="007C3AF7"/>
    <w:rsid w:val="007C3CBF"/>
    <w:rsid w:val="007C4FCB"/>
    <w:rsid w:val="007C550A"/>
    <w:rsid w:val="007C6220"/>
    <w:rsid w:val="007C702F"/>
    <w:rsid w:val="007C7C2B"/>
    <w:rsid w:val="007D259C"/>
    <w:rsid w:val="007D2C70"/>
    <w:rsid w:val="007D35B8"/>
    <w:rsid w:val="007D5E69"/>
    <w:rsid w:val="007D62C1"/>
    <w:rsid w:val="007D7CC1"/>
    <w:rsid w:val="007E1EA3"/>
    <w:rsid w:val="007E3ACC"/>
    <w:rsid w:val="007E5A81"/>
    <w:rsid w:val="007E620A"/>
    <w:rsid w:val="007F031E"/>
    <w:rsid w:val="007F0418"/>
    <w:rsid w:val="007F0F63"/>
    <w:rsid w:val="007F3395"/>
    <w:rsid w:val="007F6C6D"/>
    <w:rsid w:val="00800BEC"/>
    <w:rsid w:val="00801B9F"/>
    <w:rsid w:val="0080204D"/>
    <w:rsid w:val="00803011"/>
    <w:rsid w:val="00803965"/>
    <w:rsid w:val="00804D27"/>
    <w:rsid w:val="00805B9C"/>
    <w:rsid w:val="00805E93"/>
    <w:rsid w:val="00806836"/>
    <w:rsid w:val="00806C95"/>
    <w:rsid w:val="008079EB"/>
    <w:rsid w:val="00811694"/>
    <w:rsid w:val="0081579E"/>
    <w:rsid w:val="008159C8"/>
    <w:rsid w:val="00815A9B"/>
    <w:rsid w:val="008160E8"/>
    <w:rsid w:val="00817A38"/>
    <w:rsid w:val="008213B3"/>
    <w:rsid w:val="008218E9"/>
    <w:rsid w:val="00822A1B"/>
    <w:rsid w:val="00824301"/>
    <w:rsid w:val="00824C9A"/>
    <w:rsid w:val="00827B58"/>
    <w:rsid w:val="0083052F"/>
    <w:rsid w:val="00830533"/>
    <w:rsid w:val="00830716"/>
    <w:rsid w:val="00832549"/>
    <w:rsid w:val="00832F9F"/>
    <w:rsid w:val="0083545C"/>
    <w:rsid w:val="008359F3"/>
    <w:rsid w:val="00835B34"/>
    <w:rsid w:val="00837477"/>
    <w:rsid w:val="00842B80"/>
    <w:rsid w:val="00842CFE"/>
    <w:rsid w:val="00844746"/>
    <w:rsid w:val="00845364"/>
    <w:rsid w:val="00846CDB"/>
    <w:rsid w:val="00846D91"/>
    <w:rsid w:val="00846DB9"/>
    <w:rsid w:val="008475F0"/>
    <w:rsid w:val="00847AD8"/>
    <w:rsid w:val="0085248D"/>
    <w:rsid w:val="00853539"/>
    <w:rsid w:val="008545C9"/>
    <w:rsid w:val="0085538A"/>
    <w:rsid w:val="008557A7"/>
    <w:rsid w:val="00856ABD"/>
    <w:rsid w:val="00857233"/>
    <w:rsid w:val="00857A12"/>
    <w:rsid w:val="008603FD"/>
    <w:rsid w:val="008615B2"/>
    <w:rsid w:val="00862084"/>
    <w:rsid w:val="00863569"/>
    <w:rsid w:val="008637B6"/>
    <w:rsid w:val="00867C34"/>
    <w:rsid w:val="00867CA9"/>
    <w:rsid w:val="00870928"/>
    <w:rsid w:val="0087093A"/>
    <w:rsid w:val="0087212F"/>
    <w:rsid w:val="00872F7A"/>
    <w:rsid w:val="0087357F"/>
    <w:rsid w:val="00873624"/>
    <w:rsid w:val="00874CFD"/>
    <w:rsid w:val="00875727"/>
    <w:rsid w:val="008774DC"/>
    <w:rsid w:val="008774F2"/>
    <w:rsid w:val="0087760D"/>
    <w:rsid w:val="00881357"/>
    <w:rsid w:val="00883F62"/>
    <w:rsid w:val="00884DCF"/>
    <w:rsid w:val="00885A62"/>
    <w:rsid w:val="00887F3E"/>
    <w:rsid w:val="008913BB"/>
    <w:rsid w:val="008914BA"/>
    <w:rsid w:val="00891542"/>
    <w:rsid w:val="00892102"/>
    <w:rsid w:val="00892E00"/>
    <w:rsid w:val="0089405C"/>
    <w:rsid w:val="008973E9"/>
    <w:rsid w:val="00897FA2"/>
    <w:rsid w:val="008A0825"/>
    <w:rsid w:val="008A08D9"/>
    <w:rsid w:val="008A0D42"/>
    <w:rsid w:val="008A118E"/>
    <w:rsid w:val="008A25C6"/>
    <w:rsid w:val="008A33A0"/>
    <w:rsid w:val="008A5AFE"/>
    <w:rsid w:val="008A7014"/>
    <w:rsid w:val="008A713B"/>
    <w:rsid w:val="008B1E7F"/>
    <w:rsid w:val="008B506B"/>
    <w:rsid w:val="008B6B4B"/>
    <w:rsid w:val="008C01C5"/>
    <w:rsid w:val="008C023E"/>
    <w:rsid w:val="008C28FE"/>
    <w:rsid w:val="008C33E8"/>
    <w:rsid w:val="008C5910"/>
    <w:rsid w:val="008C5A0E"/>
    <w:rsid w:val="008C79D2"/>
    <w:rsid w:val="008D05F3"/>
    <w:rsid w:val="008D0CEC"/>
    <w:rsid w:val="008D1E65"/>
    <w:rsid w:val="008D457C"/>
    <w:rsid w:val="008E0507"/>
    <w:rsid w:val="008E1A80"/>
    <w:rsid w:val="008E504F"/>
    <w:rsid w:val="008E5270"/>
    <w:rsid w:val="008E6405"/>
    <w:rsid w:val="008E69FC"/>
    <w:rsid w:val="008F0BE4"/>
    <w:rsid w:val="008F0D84"/>
    <w:rsid w:val="008F12E5"/>
    <w:rsid w:val="008F1C49"/>
    <w:rsid w:val="008F1CEC"/>
    <w:rsid w:val="008F26B8"/>
    <w:rsid w:val="008F57F7"/>
    <w:rsid w:val="008F7DAE"/>
    <w:rsid w:val="00900F88"/>
    <w:rsid w:val="0090244E"/>
    <w:rsid w:val="00902610"/>
    <w:rsid w:val="00902E74"/>
    <w:rsid w:val="0090411E"/>
    <w:rsid w:val="009041EA"/>
    <w:rsid w:val="00906AA3"/>
    <w:rsid w:val="00912CFE"/>
    <w:rsid w:val="00914CA1"/>
    <w:rsid w:val="009155CD"/>
    <w:rsid w:val="009158CB"/>
    <w:rsid w:val="009206FB"/>
    <w:rsid w:val="00925054"/>
    <w:rsid w:val="00926111"/>
    <w:rsid w:val="00930D70"/>
    <w:rsid w:val="0093133D"/>
    <w:rsid w:val="00933D04"/>
    <w:rsid w:val="0093464D"/>
    <w:rsid w:val="00936EFB"/>
    <w:rsid w:val="00943730"/>
    <w:rsid w:val="009446B0"/>
    <w:rsid w:val="00944AEE"/>
    <w:rsid w:val="00945DFF"/>
    <w:rsid w:val="009471C2"/>
    <w:rsid w:val="00950A63"/>
    <w:rsid w:val="00951DE7"/>
    <w:rsid w:val="00953DBB"/>
    <w:rsid w:val="00953EA8"/>
    <w:rsid w:val="00954A1F"/>
    <w:rsid w:val="00954FFC"/>
    <w:rsid w:val="00955F19"/>
    <w:rsid w:val="00960A4B"/>
    <w:rsid w:val="00960AC7"/>
    <w:rsid w:val="00960E63"/>
    <w:rsid w:val="00960ECD"/>
    <w:rsid w:val="00961E72"/>
    <w:rsid w:val="00962261"/>
    <w:rsid w:val="00962495"/>
    <w:rsid w:val="00962508"/>
    <w:rsid w:val="00962FCB"/>
    <w:rsid w:val="009632EF"/>
    <w:rsid w:val="009661C4"/>
    <w:rsid w:val="009664ED"/>
    <w:rsid w:val="00966A4F"/>
    <w:rsid w:val="009674D9"/>
    <w:rsid w:val="00975947"/>
    <w:rsid w:val="00975CA5"/>
    <w:rsid w:val="00975F29"/>
    <w:rsid w:val="009831FA"/>
    <w:rsid w:val="00983AED"/>
    <w:rsid w:val="00984427"/>
    <w:rsid w:val="009858D8"/>
    <w:rsid w:val="00985E54"/>
    <w:rsid w:val="00986590"/>
    <w:rsid w:val="00987C8F"/>
    <w:rsid w:val="00991E53"/>
    <w:rsid w:val="00992059"/>
    <w:rsid w:val="00992C76"/>
    <w:rsid w:val="00993421"/>
    <w:rsid w:val="00993B8F"/>
    <w:rsid w:val="00993E60"/>
    <w:rsid w:val="00994270"/>
    <w:rsid w:val="0099570C"/>
    <w:rsid w:val="0099579B"/>
    <w:rsid w:val="00996260"/>
    <w:rsid w:val="009969D6"/>
    <w:rsid w:val="009A03BC"/>
    <w:rsid w:val="009A2E71"/>
    <w:rsid w:val="009A3DD2"/>
    <w:rsid w:val="009A485E"/>
    <w:rsid w:val="009A5A2F"/>
    <w:rsid w:val="009A6862"/>
    <w:rsid w:val="009B02C5"/>
    <w:rsid w:val="009B125D"/>
    <w:rsid w:val="009B208C"/>
    <w:rsid w:val="009B288D"/>
    <w:rsid w:val="009B2C9F"/>
    <w:rsid w:val="009B3132"/>
    <w:rsid w:val="009B425F"/>
    <w:rsid w:val="009B4D3B"/>
    <w:rsid w:val="009B5725"/>
    <w:rsid w:val="009B6281"/>
    <w:rsid w:val="009B7942"/>
    <w:rsid w:val="009C02A6"/>
    <w:rsid w:val="009C0BC5"/>
    <w:rsid w:val="009C1F6B"/>
    <w:rsid w:val="009C4D87"/>
    <w:rsid w:val="009C54A4"/>
    <w:rsid w:val="009C6974"/>
    <w:rsid w:val="009C6C98"/>
    <w:rsid w:val="009C6F77"/>
    <w:rsid w:val="009C78EC"/>
    <w:rsid w:val="009C7D4F"/>
    <w:rsid w:val="009D24D3"/>
    <w:rsid w:val="009D2708"/>
    <w:rsid w:val="009D40B6"/>
    <w:rsid w:val="009D7407"/>
    <w:rsid w:val="009D7DDD"/>
    <w:rsid w:val="009E0795"/>
    <w:rsid w:val="009E0866"/>
    <w:rsid w:val="009E13EA"/>
    <w:rsid w:val="009E2532"/>
    <w:rsid w:val="009E273C"/>
    <w:rsid w:val="009E3FAC"/>
    <w:rsid w:val="009E41FB"/>
    <w:rsid w:val="009E4F44"/>
    <w:rsid w:val="009E67CC"/>
    <w:rsid w:val="009F1350"/>
    <w:rsid w:val="009F1753"/>
    <w:rsid w:val="009F2379"/>
    <w:rsid w:val="009F2A50"/>
    <w:rsid w:val="009F3D36"/>
    <w:rsid w:val="009F3F26"/>
    <w:rsid w:val="009F46F2"/>
    <w:rsid w:val="009F4B15"/>
    <w:rsid w:val="009F4DFF"/>
    <w:rsid w:val="009F5854"/>
    <w:rsid w:val="009F6423"/>
    <w:rsid w:val="009F6BCF"/>
    <w:rsid w:val="009F7743"/>
    <w:rsid w:val="00A00CD7"/>
    <w:rsid w:val="00A02285"/>
    <w:rsid w:val="00A02A8F"/>
    <w:rsid w:val="00A02B91"/>
    <w:rsid w:val="00A04B46"/>
    <w:rsid w:val="00A07161"/>
    <w:rsid w:val="00A07D39"/>
    <w:rsid w:val="00A10ED8"/>
    <w:rsid w:val="00A112B1"/>
    <w:rsid w:val="00A11CB3"/>
    <w:rsid w:val="00A11F36"/>
    <w:rsid w:val="00A14048"/>
    <w:rsid w:val="00A14912"/>
    <w:rsid w:val="00A14A83"/>
    <w:rsid w:val="00A1676B"/>
    <w:rsid w:val="00A17381"/>
    <w:rsid w:val="00A175B3"/>
    <w:rsid w:val="00A17CBC"/>
    <w:rsid w:val="00A206F6"/>
    <w:rsid w:val="00A207DD"/>
    <w:rsid w:val="00A21A06"/>
    <w:rsid w:val="00A22B27"/>
    <w:rsid w:val="00A24368"/>
    <w:rsid w:val="00A24A62"/>
    <w:rsid w:val="00A2660B"/>
    <w:rsid w:val="00A26DE8"/>
    <w:rsid w:val="00A275A2"/>
    <w:rsid w:val="00A27FF1"/>
    <w:rsid w:val="00A303A0"/>
    <w:rsid w:val="00A31C9F"/>
    <w:rsid w:val="00A32858"/>
    <w:rsid w:val="00A3466D"/>
    <w:rsid w:val="00A36779"/>
    <w:rsid w:val="00A36920"/>
    <w:rsid w:val="00A37356"/>
    <w:rsid w:val="00A37B66"/>
    <w:rsid w:val="00A409E1"/>
    <w:rsid w:val="00A4144F"/>
    <w:rsid w:val="00A42092"/>
    <w:rsid w:val="00A4344D"/>
    <w:rsid w:val="00A44D79"/>
    <w:rsid w:val="00A47AC4"/>
    <w:rsid w:val="00A5011E"/>
    <w:rsid w:val="00A507EC"/>
    <w:rsid w:val="00A51452"/>
    <w:rsid w:val="00A5221B"/>
    <w:rsid w:val="00A52E6A"/>
    <w:rsid w:val="00A5505B"/>
    <w:rsid w:val="00A5691F"/>
    <w:rsid w:val="00A6195A"/>
    <w:rsid w:val="00A61B4D"/>
    <w:rsid w:val="00A62B92"/>
    <w:rsid w:val="00A62BFC"/>
    <w:rsid w:val="00A65329"/>
    <w:rsid w:val="00A65BA1"/>
    <w:rsid w:val="00A66021"/>
    <w:rsid w:val="00A670C6"/>
    <w:rsid w:val="00A671FD"/>
    <w:rsid w:val="00A67FF4"/>
    <w:rsid w:val="00A7061D"/>
    <w:rsid w:val="00A757CC"/>
    <w:rsid w:val="00A77F0E"/>
    <w:rsid w:val="00A80F95"/>
    <w:rsid w:val="00A8263A"/>
    <w:rsid w:val="00A82C97"/>
    <w:rsid w:val="00A8474B"/>
    <w:rsid w:val="00A86100"/>
    <w:rsid w:val="00A9135F"/>
    <w:rsid w:val="00A91795"/>
    <w:rsid w:val="00A922E4"/>
    <w:rsid w:val="00A923E0"/>
    <w:rsid w:val="00A93FC9"/>
    <w:rsid w:val="00A9556A"/>
    <w:rsid w:val="00A97BF1"/>
    <w:rsid w:val="00AA0760"/>
    <w:rsid w:val="00AA120E"/>
    <w:rsid w:val="00AA298A"/>
    <w:rsid w:val="00AA315B"/>
    <w:rsid w:val="00AA3420"/>
    <w:rsid w:val="00AB0A80"/>
    <w:rsid w:val="00AB18BE"/>
    <w:rsid w:val="00AB2756"/>
    <w:rsid w:val="00AB4119"/>
    <w:rsid w:val="00AB4300"/>
    <w:rsid w:val="00AC0124"/>
    <w:rsid w:val="00AC164A"/>
    <w:rsid w:val="00AC2AC8"/>
    <w:rsid w:val="00AC3037"/>
    <w:rsid w:val="00AC69BB"/>
    <w:rsid w:val="00AC6A87"/>
    <w:rsid w:val="00AC7D74"/>
    <w:rsid w:val="00AD2E5A"/>
    <w:rsid w:val="00AD59E5"/>
    <w:rsid w:val="00AE3628"/>
    <w:rsid w:val="00AE423F"/>
    <w:rsid w:val="00AE448A"/>
    <w:rsid w:val="00AE4743"/>
    <w:rsid w:val="00AE47E4"/>
    <w:rsid w:val="00AE6B73"/>
    <w:rsid w:val="00AF2050"/>
    <w:rsid w:val="00AF2B47"/>
    <w:rsid w:val="00AF491D"/>
    <w:rsid w:val="00AF6F73"/>
    <w:rsid w:val="00AF72D9"/>
    <w:rsid w:val="00B02AF0"/>
    <w:rsid w:val="00B034AF"/>
    <w:rsid w:val="00B03CA8"/>
    <w:rsid w:val="00B03E9D"/>
    <w:rsid w:val="00B05827"/>
    <w:rsid w:val="00B06159"/>
    <w:rsid w:val="00B1026F"/>
    <w:rsid w:val="00B10A87"/>
    <w:rsid w:val="00B15891"/>
    <w:rsid w:val="00B15D32"/>
    <w:rsid w:val="00B17448"/>
    <w:rsid w:val="00B2075E"/>
    <w:rsid w:val="00B20E77"/>
    <w:rsid w:val="00B22583"/>
    <w:rsid w:val="00B238B4"/>
    <w:rsid w:val="00B23ABC"/>
    <w:rsid w:val="00B241B9"/>
    <w:rsid w:val="00B2451D"/>
    <w:rsid w:val="00B2762A"/>
    <w:rsid w:val="00B32479"/>
    <w:rsid w:val="00B32D8F"/>
    <w:rsid w:val="00B333AA"/>
    <w:rsid w:val="00B334DE"/>
    <w:rsid w:val="00B33C0A"/>
    <w:rsid w:val="00B340AD"/>
    <w:rsid w:val="00B3641B"/>
    <w:rsid w:val="00B366AE"/>
    <w:rsid w:val="00B3672D"/>
    <w:rsid w:val="00B36C7E"/>
    <w:rsid w:val="00B37DBD"/>
    <w:rsid w:val="00B41427"/>
    <w:rsid w:val="00B42227"/>
    <w:rsid w:val="00B42416"/>
    <w:rsid w:val="00B434D1"/>
    <w:rsid w:val="00B438B3"/>
    <w:rsid w:val="00B45E80"/>
    <w:rsid w:val="00B4795F"/>
    <w:rsid w:val="00B51A2C"/>
    <w:rsid w:val="00B52D8A"/>
    <w:rsid w:val="00B53E36"/>
    <w:rsid w:val="00B55BFB"/>
    <w:rsid w:val="00B55CDB"/>
    <w:rsid w:val="00B55E19"/>
    <w:rsid w:val="00B56044"/>
    <w:rsid w:val="00B5785C"/>
    <w:rsid w:val="00B62656"/>
    <w:rsid w:val="00B64B8A"/>
    <w:rsid w:val="00B65C59"/>
    <w:rsid w:val="00B669AB"/>
    <w:rsid w:val="00B66B1D"/>
    <w:rsid w:val="00B67C24"/>
    <w:rsid w:val="00B70ABA"/>
    <w:rsid w:val="00B70BAE"/>
    <w:rsid w:val="00B759A6"/>
    <w:rsid w:val="00B75B90"/>
    <w:rsid w:val="00B765CB"/>
    <w:rsid w:val="00B767AD"/>
    <w:rsid w:val="00B84221"/>
    <w:rsid w:val="00B91CFA"/>
    <w:rsid w:val="00B94758"/>
    <w:rsid w:val="00B94FCA"/>
    <w:rsid w:val="00B95255"/>
    <w:rsid w:val="00B952B2"/>
    <w:rsid w:val="00B9785C"/>
    <w:rsid w:val="00BA0996"/>
    <w:rsid w:val="00BA30B6"/>
    <w:rsid w:val="00BA327C"/>
    <w:rsid w:val="00BA32CB"/>
    <w:rsid w:val="00BA4B6D"/>
    <w:rsid w:val="00BA5067"/>
    <w:rsid w:val="00BB2247"/>
    <w:rsid w:val="00BB26C5"/>
    <w:rsid w:val="00BB7C4A"/>
    <w:rsid w:val="00BC0CDB"/>
    <w:rsid w:val="00BC1B85"/>
    <w:rsid w:val="00BC2AD3"/>
    <w:rsid w:val="00BC31BD"/>
    <w:rsid w:val="00BC370D"/>
    <w:rsid w:val="00BC45F2"/>
    <w:rsid w:val="00BC6DBC"/>
    <w:rsid w:val="00BC75BE"/>
    <w:rsid w:val="00BD0679"/>
    <w:rsid w:val="00BD0B9D"/>
    <w:rsid w:val="00BD18C2"/>
    <w:rsid w:val="00BD1BD6"/>
    <w:rsid w:val="00BE06E7"/>
    <w:rsid w:val="00BE0CF9"/>
    <w:rsid w:val="00BE207B"/>
    <w:rsid w:val="00BE256E"/>
    <w:rsid w:val="00BE26B1"/>
    <w:rsid w:val="00BE6074"/>
    <w:rsid w:val="00BE6697"/>
    <w:rsid w:val="00BE6DA6"/>
    <w:rsid w:val="00BE6E08"/>
    <w:rsid w:val="00BF3205"/>
    <w:rsid w:val="00BF444E"/>
    <w:rsid w:val="00BF4DE6"/>
    <w:rsid w:val="00BF56B3"/>
    <w:rsid w:val="00BF5D46"/>
    <w:rsid w:val="00BF658C"/>
    <w:rsid w:val="00BF6FFC"/>
    <w:rsid w:val="00C01A5B"/>
    <w:rsid w:val="00C02BC5"/>
    <w:rsid w:val="00C03DBC"/>
    <w:rsid w:val="00C050BF"/>
    <w:rsid w:val="00C0567D"/>
    <w:rsid w:val="00C05C6A"/>
    <w:rsid w:val="00C05F61"/>
    <w:rsid w:val="00C06B13"/>
    <w:rsid w:val="00C06F16"/>
    <w:rsid w:val="00C07235"/>
    <w:rsid w:val="00C12F1B"/>
    <w:rsid w:val="00C15569"/>
    <w:rsid w:val="00C20C44"/>
    <w:rsid w:val="00C256BC"/>
    <w:rsid w:val="00C26F1B"/>
    <w:rsid w:val="00C27D25"/>
    <w:rsid w:val="00C301AA"/>
    <w:rsid w:val="00C307AC"/>
    <w:rsid w:val="00C32B2D"/>
    <w:rsid w:val="00C34181"/>
    <w:rsid w:val="00C34CCC"/>
    <w:rsid w:val="00C37FCA"/>
    <w:rsid w:val="00C4155D"/>
    <w:rsid w:val="00C42541"/>
    <w:rsid w:val="00C42668"/>
    <w:rsid w:val="00C42CDE"/>
    <w:rsid w:val="00C42FA2"/>
    <w:rsid w:val="00C433FC"/>
    <w:rsid w:val="00C438D0"/>
    <w:rsid w:val="00C43C4E"/>
    <w:rsid w:val="00C450FB"/>
    <w:rsid w:val="00C46146"/>
    <w:rsid w:val="00C46AF0"/>
    <w:rsid w:val="00C46C59"/>
    <w:rsid w:val="00C46DC0"/>
    <w:rsid w:val="00C5182A"/>
    <w:rsid w:val="00C53069"/>
    <w:rsid w:val="00C54800"/>
    <w:rsid w:val="00C54E51"/>
    <w:rsid w:val="00C55383"/>
    <w:rsid w:val="00C55654"/>
    <w:rsid w:val="00C556AA"/>
    <w:rsid w:val="00C56570"/>
    <w:rsid w:val="00C5698A"/>
    <w:rsid w:val="00C61BB9"/>
    <w:rsid w:val="00C63EE9"/>
    <w:rsid w:val="00C64FA8"/>
    <w:rsid w:val="00C6545F"/>
    <w:rsid w:val="00C70E36"/>
    <w:rsid w:val="00C72074"/>
    <w:rsid w:val="00C73B94"/>
    <w:rsid w:val="00C73D4D"/>
    <w:rsid w:val="00C7590C"/>
    <w:rsid w:val="00C75C25"/>
    <w:rsid w:val="00C83D69"/>
    <w:rsid w:val="00C83DF3"/>
    <w:rsid w:val="00C841E3"/>
    <w:rsid w:val="00C86B9C"/>
    <w:rsid w:val="00C905CC"/>
    <w:rsid w:val="00C90A1E"/>
    <w:rsid w:val="00C9282C"/>
    <w:rsid w:val="00C93424"/>
    <w:rsid w:val="00C94188"/>
    <w:rsid w:val="00C96C9E"/>
    <w:rsid w:val="00CA16F3"/>
    <w:rsid w:val="00CA22C9"/>
    <w:rsid w:val="00CA37B1"/>
    <w:rsid w:val="00CA52EA"/>
    <w:rsid w:val="00CA6593"/>
    <w:rsid w:val="00CA6FBF"/>
    <w:rsid w:val="00CA7407"/>
    <w:rsid w:val="00CA7D3B"/>
    <w:rsid w:val="00CB1959"/>
    <w:rsid w:val="00CB4BC9"/>
    <w:rsid w:val="00CC0EDE"/>
    <w:rsid w:val="00CC3155"/>
    <w:rsid w:val="00CC45DA"/>
    <w:rsid w:val="00CC5751"/>
    <w:rsid w:val="00CC5BBB"/>
    <w:rsid w:val="00CC65E5"/>
    <w:rsid w:val="00CC741B"/>
    <w:rsid w:val="00CD0E4B"/>
    <w:rsid w:val="00CD3166"/>
    <w:rsid w:val="00CD569F"/>
    <w:rsid w:val="00CE17E8"/>
    <w:rsid w:val="00CE396C"/>
    <w:rsid w:val="00CE467B"/>
    <w:rsid w:val="00CE46D5"/>
    <w:rsid w:val="00CE4C89"/>
    <w:rsid w:val="00CE5FF3"/>
    <w:rsid w:val="00CE6B12"/>
    <w:rsid w:val="00CE7A28"/>
    <w:rsid w:val="00CE7F0A"/>
    <w:rsid w:val="00CF0442"/>
    <w:rsid w:val="00CF06E4"/>
    <w:rsid w:val="00CF07BA"/>
    <w:rsid w:val="00CF283D"/>
    <w:rsid w:val="00CF55FD"/>
    <w:rsid w:val="00CF601C"/>
    <w:rsid w:val="00CF6D7B"/>
    <w:rsid w:val="00CF6FF4"/>
    <w:rsid w:val="00CF7203"/>
    <w:rsid w:val="00D02244"/>
    <w:rsid w:val="00D0296C"/>
    <w:rsid w:val="00D03BC3"/>
    <w:rsid w:val="00D05482"/>
    <w:rsid w:val="00D054C8"/>
    <w:rsid w:val="00D05AA0"/>
    <w:rsid w:val="00D16BA9"/>
    <w:rsid w:val="00D17B90"/>
    <w:rsid w:val="00D21C0D"/>
    <w:rsid w:val="00D22A71"/>
    <w:rsid w:val="00D22CAC"/>
    <w:rsid w:val="00D23F7C"/>
    <w:rsid w:val="00D25614"/>
    <w:rsid w:val="00D274B9"/>
    <w:rsid w:val="00D3076F"/>
    <w:rsid w:val="00D321CD"/>
    <w:rsid w:val="00D325B3"/>
    <w:rsid w:val="00D32686"/>
    <w:rsid w:val="00D32D6F"/>
    <w:rsid w:val="00D331B5"/>
    <w:rsid w:val="00D36CD1"/>
    <w:rsid w:val="00D36D6E"/>
    <w:rsid w:val="00D3781F"/>
    <w:rsid w:val="00D37B04"/>
    <w:rsid w:val="00D37D31"/>
    <w:rsid w:val="00D40CE1"/>
    <w:rsid w:val="00D419B7"/>
    <w:rsid w:val="00D4339C"/>
    <w:rsid w:val="00D47290"/>
    <w:rsid w:val="00D5355C"/>
    <w:rsid w:val="00D540C6"/>
    <w:rsid w:val="00D617F6"/>
    <w:rsid w:val="00D624D5"/>
    <w:rsid w:val="00D62C24"/>
    <w:rsid w:val="00D63B93"/>
    <w:rsid w:val="00D64BD1"/>
    <w:rsid w:val="00D7168A"/>
    <w:rsid w:val="00D73D62"/>
    <w:rsid w:val="00D75CA1"/>
    <w:rsid w:val="00D7600B"/>
    <w:rsid w:val="00D7649F"/>
    <w:rsid w:val="00D76A62"/>
    <w:rsid w:val="00D76B78"/>
    <w:rsid w:val="00D821E4"/>
    <w:rsid w:val="00D850D1"/>
    <w:rsid w:val="00D86E4A"/>
    <w:rsid w:val="00D87173"/>
    <w:rsid w:val="00D91543"/>
    <w:rsid w:val="00D92254"/>
    <w:rsid w:val="00D9257C"/>
    <w:rsid w:val="00D96078"/>
    <w:rsid w:val="00D96ABA"/>
    <w:rsid w:val="00D97923"/>
    <w:rsid w:val="00DA06E4"/>
    <w:rsid w:val="00DA1AC6"/>
    <w:rsid w:val="00DA1B15"/>
    <w:rsid w:val="00DA276E"/>
    <w:rsid w:val="00DA27C2"/>
    <w:rsid w:val="00DA481C"/>
    <w:rsid w:val="00DA561D"/>
    <w:rsid w:val="00DA6A7C"/>
    <w:rsid w:val="00DA6E34"/>
    <w:rsid w:val="00DA75F4"/>
    <w:rsid w:val="00DB01C7"/>
    <w:rsid w:val="00DB058C"/>
    <w:rsid w:val="00DB0673"/>
    <w:rsid w:val="00DB0C19"/>
    <w:rsid w:val="00DB11BF"/>
    <w:rsid w:val="00DB14A6"/>
    <w:rsid w:val="00DB197E"/>
    <w:rsid w:val="00DB19B0"/>
    <w:rsid w:val="00DB2866"/>
    <w:rsid w:val="00DB29DB"/>
    <w:rsid w:val="00DB3C6D"/>
    <w:rsid w:val="00DB3CE7"/>
    <w:rsid w:val="00DB4212"/>
    <w:rsid w:val="00DB55D6"/>
    <w:rsid w:val="00DB578F"/>
    <w:rsid w:val="00DB5EB1"/>
    <w:rsid w:val="00DC3D7B"/>
    <w:rsid w:val="00DC4679"/>
    <w:rsid w:val="00DC5EDA"/>
    <w:rsid w:val="00DC7064"/>
    <w:rsid w:val="00DC74BD"/>
    <w:rsid w:val="00DC7545"/>
    <w:rsid w:val="00DC7BE3"/>
    <w:rsid w:val="00DD0AFE"/>
    <w:rsid w:val="00DD224D"/>
    <w:rsid w:val="00DD32D6"/>
    <w:rsid w:val="00DD4B25"/>
    <w:rsid w:val="00DD664E"/>
    <w:rsid w:val="00DE084C"/>
    <w:rsid w:val="00DE3CCA"/>
    <w:rsid w:val="00DE3DCD"/>
    <w:rsid w:val="00DF06C1"/>
    <w:rsid w:val="00DF1B75"/>
    <w:rsid w:val="00DF213A"/>
    <w:rsid w:val="00DF2780"/>
    <w:rsid w:val="00DF35CB"/>
    <w:rsid w:val="00DF7099"/>
    <w:rsid w:val="00DF70E6"/>
    <w:rsid w:val="00DF733E"/>
    <w:rsid w:val="00E0626E"/>
    <w:rsid w:val="00E06556"/>
    <w:rsid w:val="00E06C83"/>
    <w:rsid w:val="00E11B7A"/>
    <w:rsid w:val="00E131CD"/>
    <w:rsid w:val="00E1415A"/>
    <w:rsid w:val="00E14F51"/>
    <w:rsid w:val="00E159C7"/>
    <w:rsid w:val="00E15E65"/>
    <w:rsid w:val="00E16828"/>
    <w:rsid w:val="00E16F41"/>
    <w:rsid w:val="00E17A7C"/>
    <w:rsid w:val="00E2435A"/>
    <w:rsid w:val="00E24376"/>
    <w:rsid w:val="00E25CE3"/>
    <w:rsid w:val="00E26A3E"/>
    <w:rsid w:val="00E26D29"/>
    <w:rsid w:val="00E27320"/>
    <w:rsid w:val="00E304DC"/>
    <w:rsid w:val="00E326BB"/>
    <w:rsid w:val="00E3275A"/>
    <w:rsid w:val="00E32F88"/>
    <w:rsid w:val="00E34CDE"/>
    <w:rsid w:val="00E35265"/>
    <w:rsid w:val="00E3538D"/>
    <w:rsid w:val="00E356F3"/>
    <w:rsid w:val="00E357B7"/>
    <w:rsid w:val="00E35B47"/>
    <w:rsid w:val="00E35D3B"/>
    <w:rsid w:val="00E369B2"/>
    <w:rsid w:val="00E3749D"/>
    <w:rsid w:val="00E41535"/>
    <w:rsid w:val="00E437B1"/>
    <w:rsid w:val="00E444AE"/>
    <w:rsid w:val="00E44F5F"/>
    <w:rsid w:val="00E464E7"/>
    <w:rsid w:val="00E504B5"/>
    <w:rsid w:val="00E51682"/>
    <w:rsid w:val="00E51BEC"/>
    <w:rsid w:val="00E51C08"/>
    <w:rsid w:val="00E53576"/>
    <w:rsid w:val="00E53800"/>
    <w:rsid w:val="00E54D0D"/>
    <w:rsid w:val="00E6081F"/>
    <w:rsid w:val="00E60BC8"/>
    <w:rsid w:val="00E63967"/>
    <w:rsid w:val="00E63EE6"/>
    <w:rsid w:val="00E65891"/>
    <w:rsid w:val="00E67A8B"/>
    <w:rsid w:val="00E744CF"/>
    <w:rsid w:val="00E754E1"/>
    <w:rsid w:val="00E761A4"/>
    <w:rsid w:val="00E819FB"/>
    <w:rsid w:val="00E8296D"/>
    <w:rsid w:val="00E8457B"/>
    <w:rsid w:val="00E84CFF"/>
    <w:rsid w:val="00E855FC"/>
    <w:rsid w:val="00E863A1"/>
    <w:rsid w:val="00E87044"/>
    <w:rsid w:val="00E935B3"/>
    <w:rsid w:val="00E93E6C"/>
    <w:rsid w:val="00E95525"/>
    <w:rsid w:val="00E95AB0"/>
    <w:rsid w:val="00E97341"/>
    <w:rsid w:val="00EA04B2"/>
    <w:rsid w:val="00EA0E1C"/>
    <w:rsid w:val="00EA18E4"/>
    <w:rsid w:val="00EA20F3"/>
    <w:rsid w:val="00EA33A6"/>
    <w:rsid w:val="00EA4EA6"/>
    <w:rsid w:val="00EA538D"/>
    <w:rsid w:val="00EA6803"/>
    <w:rsid w:val="00EA6CF4"/>
    <w:rsid w:val="00EA712B"/>
    <w:rsid w:val="00EA7AEB"/>
    <w:rsid w:val="00EB000F"/>
    <w:rsid w:val="00EB027A"/>
    <w:rsid w:val="00EB13F4"/>
    <w:rsid w:val="00EB1BCD"/>
    <w:rsid w:val="00EB1C85"/>
    <w:rsid w:val="00EB313E"/>
    <w:rsid w:val="00EB36D2"/>
    <w:rsid w:val="00EB499B"/>
    <w:rsid w:val="00EB5092"/>
    <w:rsid w:val="00EB74EB"/>
    <w:rsid w:val="00EC0D6D"/>
    <w:rsid w:val="00EC4608"/>
    <w:rsid w:val="00EC4B60"/>
    <w:rsid w:val="00EC58EE"/>
    <w:rsid w:val="00EC630D"/>
    <w:rsid w:val="00EC77F9"/>
    <w:rsid w:val="00ED2831"/>
    <w:rsid w:val="00ED43D1"/>
    <w:rsid w:val="00ED45AC"/>
    <w:rsid w:val="00ED51D2"/>
    <w:rsid w:val="00ED6D1B"/>
    <w:rsid w:val="00EE22ED"/>
    <w:rsid w:val="00EE25F4"/>
    <w:rsid w:val="00EE386F"/>
    <w:rsid w:val="00EE4EE1"/>
    <w:rsid w:val="00EE5A19"/>
    <w:rsid w:val="00EE67BA"/>
    <w:rsid w:val="00EE74CF"/>
    <w:rsid w:val="00EE7717"/>
    <w:rsid w:val="00EF01A2"/>
    <w:rsid w:val="00EF1140"/>
    <w:rsid w:val="00EF11E5"/>
    <w:rsid w:val="00EF1A8A"/>
    <w:rsid w:val="00EF2630"/>
    <w:rsid w:val="00EF2868"/>
    <w:rsid w:val="00EF4574"/>
    <w:rsid w:val="00EF5BA8"/>
    <w:rsid w:val="00EF5F42"/>
    <w:rsid w:val="00EF5FB3"/>
    <w:rsid w:val="00EF6529"/>
    <w:rsid w:val="00EF6B54"/>
    <w:rsid w:val="00EF7B97"/>
    <w:rsid w:val="00F00D46"/>
    <w:rsid w:val="00F0170F"/>
    <w:rsid w:val="00F02068"/>
    <w:rsid w:val="00F043C4"/>
    <w:rsid w:val="00F056C9"/>
    <w:rsid w:val="00F07328"/>
    <w:rsid w:val="00F11446"/>
    <w:rsid w:val="00F12FD8"/>
    <w:rsid w:val="00F14870"/>
    <w:rsid w:val="00F204F3"/>
    <w:rsid w:val="00F22BFD"/>
    <w:rsid w:val="00F24C87"/>
    <w:rsid w:val="00F254D1"/>
    <w:rsid w:val="00F25A93"/>
    <w:rsid w:val="00F25F9F"/>
    <w:rsid w:val="00F267DA"/>
    <w:rsid w:val="00F2684E"/>
    <w:rsid w:val="00F304DF"/>
    <w:rsid w:val="00F3248F"/>
    <w:rsid w:val="00F33449"/>
    <w:rsid w:val="00F342A4"/>
    <w:rsid w:val="00F34C52"/>
    <w:rsid w:val="00F34F29"/>
    <w:rsid w:val="00F406A8"/>
    <w:rsid w:val="00F40DAD"/>
    <w:rsid w:val="00F41BA0"/>
    <w:rsid w:val="00F426B1"/>
    <w:rsid w:val="00F4344B"/>
    <w:rsid w:val="00F452CC"/>
    <w:rsid w:val="00F46E6E"/>
    <w:rsid w:val="00F52D9B"/>
    <w:rsid w:val="00F5343E"/>
    <w:rsid w:val="00F5404C"/>
    <w:rsid w:val="00F61E08"/>
    <w:rsid w:val="00F6271B"/>
    <w:rsid w:val="00F7057C"/>
    <w:rsid w:val="00F729EF"/>
    <w:rsid w:val="00F72E4A"/>
    <w:rsid w:val="00F73A6C"/>
    <w:rsid w:val="00F74444"/>
    <w:rsid w:val="00F744A2"/>
    <w:rsid w:val="00F74E11"/>
    <w:rsid w:val="00F7641D"/>
    <w:rsid w:val="00F768E5"/>
    <w:rsid w:val="00F77434"/>
    <w:rsid w:val="00F7786F"/>
    <w:rsid w:val="00F778E0"/>
    <w:rsid w:val="00F77CAE"/>
    <w:rsid w:val="00F77E4A"/>
    <w:rsid w:val="00F80E9C"/>
    <w:rsid w:val="00F81285"/>
    <w:rsid w:val="00F81439"/>
    <w:rsid w:val="00F814DD"/>
    <w:rsid w:val="00F82146"/>
    <w:rsid w:val="00F82271"/>
    <w:rsid w:val="00F8233A"/>
    <w:rsid w:val="00F83063"/>
    <w:rsid w:val="00F83408"/>
    <w:rsid w:val="00F83428"/>
    <w:rsid w:val="00F859F2"/>
    <w:rsid w:val="00F90AC9"/>
    <w:rsid w:val="00F91ABB"/>
    <w:rsid w:val="00F93161"/>
    <w:rsid w:val="00F93A20"/>
    <w:rsid w:val="00F93AB2"/>
    <w:rsid w:val="00F94380"/>
    <w:rsid w:val="00F96454"/>
    <w:rsid w:val="00F96BB9"/>
    <w:rsid w:val="00FA065C"/>
    <w:rsid w:val="00FA0CD4"/>
    <w:rsid w:val="00FA12AF"/>
    <w:rsid w:val="00FA24C0"/>
    <w:rsid w:val="00FA2F83"/>
    <w:rsid w:val="00FA3433"/>
    <w:rsid w:val="00FA3EFC"/>
    <w:rsid w:val="00FA3FD3"/>
    <w:rsid w:val="00FA53F9"/>
    <w:rsid w:val="00FA5708"/>
    <w:rsid w:val="00FA57CD"/>
    <w:rsid w:val="00FA5CE3"/>
    <w:rsid w:val="00FA5DFD"/>
    <w:rsid w:val="00FA7A3F"/>
    <w:rsid w:val="00FB3637"/>
    <w:rsid w:val="00FB4286"/>
    <w:rsid w:val="00FB444A"/>
    <w:rsid w:val="00FB44B8"/>
    <w:rsid w:val="00FB47B9"/>
    <w:rsid w:val="00FB5F75"/>
    <w:rsid w:val="00FB6EB3"/>
    <w:rsid w:val="00FB792A"/>
    <w:rsid w:val="00FB7E03"/>
    <w:rsid w:val="00FC066D"/>
    <w:rsid w:val="00FC10EA"/>
    <w:rsid w:val="00FC22FD"/>
    <w:rsid w:val="00FC322F"/>
    <w:rsid w:val="00FC38A5"/>
    <w:rsid w:val="00FC6D92"/>
    <w:rsid w:val="00FC70DC"/>
    <w:rsid w:val="00FC72EF"/>
    <w:rsid w:val="00FD0844"/>
    <w:rsid w:val="00FD0B79"/>
    <w:rsid w:val="00FD0F4C"/>
    <w:rsid w:val="00FD171D"/>
    <w:rsid w:val="00FD2214"/>
    <w:rsid w:val="00FD3DBF"/>
    <w:rsid w:val="00FD4C04"/>
    <w:rsid w:val="00FD67FD"/>
    <w:rsid w:val="00FD7BB4"/>
    <w:rsid w:val="00FE0755"/>
    <w:rsid w:val="00FE0CF5"/>
    <w:rsid w:val="00FE0EA2"/>
    <w:rsid w:val="00FE0FEF"/>
    <w:rsid w:val="00FE10BB"/>
    <w:rsid w:val="00FE176A"/>
    <w:rsid w:val="00FE22C9"/>
    <w:rsid w:val="00FE22EF"/>
    <w:rsid w:val="00FE285D"/>
    <w:rsid w:val="00FE29BD"/>
    <w:rsid w:val="00FE5FAA"/>
    <w:rsid w:val="00FE680A"/>
    <w:rsid w:val="00FE6D51"/>
    <w:rsid w:val="00FE6F2A"/>
    <w:rsid w:val="00FE734E"/>
    <w:rsid w:val="00FF0DFB"/>
    <w:rsid w:val="00FF31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28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B55E8"/>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7706B8"/>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983AED"/>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7706B8"/>
    <w:pPr>
      <w:spacing w:line="200" w:lineRule="atLeast"/>
      <w:outlineLvl w:val="4"/>
    </w:pPr>
    <w:rPr>
      <w:b/>
      <w:sz w:val="22"/>
    </w:rPr>
  </w:style>
  <w:style w:type="paragraph" w:styleId="Heading6">
    <w:name w:val="heading 6"/>
    <w:basedOn w:val="Heading5"/>
    <w:next w:val="Normal"/>
    <w:link w:val="Heading6Char"/>
    <w:uiPriority w:val="9"/>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6B8"/>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983AED"/>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uiPriority w:val="11"/>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7706B8"/>
    <w:pPr>
      <w:numPr>
        <w:numId w:val="10"/>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7"/>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881357"/>
    <w:pPr>
      <w:numPr>
        <w:numId w:val="6"/>
      </w:numPr>
      <w:spacing w:before="240" w:after="120" w:line="240" w:lineRule="auto"/>
    </w:pPr>
    <w:rPr>
      <w:sz w:val="32"/>
    </w:rPr>
  </w:style>
  <w:style w:type="paragraph" w:customStyle="1" w:styleId="Heading2Numbered">
    <w:name w:val="Heading 2 Numbered"/>
    <w:basedOn w:val="Heading2"/>
    <w:next w:val="Normal"/>
    <w:qFormat/>
    <w:rsid w:val="00881357"/>
    <w:pPr>
      <w:numPr>
        <w:ilvl w:val="1"/>
        <w:numId w:val="6"/>
      </w:numPr>
      <w:spacing w:before="240" w:line="240" w:lineRule="auto"/>
    </w:pPr>
    <w:rPr>
      <w:bCs/>
      <w:sz w:val="28"/>
    </w:rPr>
  </w:style>
  <w:style w:type="paragraph" w:customStyle="1" w:styleId="Heading3Numbered">
    <w:name w:val="Heading 3 Numbered"/>
    <w:basedOn w:val="Heading3"/>
    <w:next w:val="Normal"/>
    <w:qFormat/>
    <w:rsid w:val="00881357"/>
    <w:pPr>
      <w:numPr>
        <w:ilvl w:val="2"/>
        <w:numId w:val="6"/>
      </w:numPr>
      <w:spacing w:before="240" w:line="240" w:lineRule="auto"/>
    </w:pPr>
    <w:rPr>
      <w:sz w:val="24"/>
      <w:szCs w:val="22"/>
    </w:rPr>
  </w:style>
  <w:style w:type="numbering" w:customStyle="1" w:styleId="BulletsList">
    <w:name w:val="Bullets List"/>
    <w:uiPriority w:val="99"/>
    <w:rsid w:val="007706B8"/>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F5D46"/>
    <w:pPr>
      <w:tabs>
        <w:tab w:val="right" w:leader="dot" w:pos="9628"/>
      </w:tabs>
      <w:spacing w:before="240" w:after="240"/>
    </w:pPr>
    <w:rPr>
      <w:rFonts w:cstheme="minorHAnsi"/>
      <w:b/>
      <w:bCs/>
      <w:caps/>
      <w:u w:val="single"/>
    </w:rPr>
  </w:style>
  <w:style w:type="paragraph" w:styleId="TOC2">
    <w:name w:val="toc 2"/>
    <w:basedOn w:val="Normal"/>
    <w:next w:val="Normal"/>
    <w:autoRedefine/>
    <w:uiPriority w:val="39"/>
    <w:unhideWhenUsed/>
    <w:rsid w:val="00ED2831"/>
    <w:pPr>
      <w:spacing w:before="0" w:after="0"/>
    </w:pPr>
    <w:rPr>
      <w:rFonts w:cstheme="minorHAnsi"/>
      <w:b/>
      <w:bCs/>
      <w:smallCaps/>
    </w:rPr>
  </w:style>
  <w:style w:type="paragraph" w:styleId="TOC3">
    <w:name w:val="toc 3"/>
    <w:basedOn w:val="Normal"/>
    <w:next w:val="Normal"/>
    <w:autoRedefine/>
    <w:uiPriority w:val="39"/>
    <w:unhideWhenUsed/>
    <w:rsid w:val="008C79D2"/>
    <w:pPr>
      <w:spacing w:before="0" w:after="0"/>
    </w:pPr>
    <w:rPr>
      <w:rFonts w:cstheme="minorHAnsi"/>
      <w:smallCaps/>
    </w:rPr>
  </w:style>
  <w:style w:type="paragraph" w:styleId="Header">
    <w:name w:val="header"/>
    <w:basedOn w:val="Normal"/>
    <w:link w:val="HeaderChar"/>
    <w:uiPriority w:val="99"/>
    <w:unhideWhenUsed/>
    <w:rsid w:val="00FC322F"/>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pacing w:before="0" w:after="0"/>
    </w:pPr>
    <w:rPr>
      <w:rFonts w:cstheme="minorHAnsi"/>
    </w:rPr>
  </w:style>
  <w:style w:type="paragraph" w:styleId="TOC5">
    <w:name w:val="toc 5"/>
    <w:basedOn w:val="Normal"/>
    <w:next w:val="Normal"/>
    <w:autoRedefine/>
    <w:uiPriority w:val="39"/>
    <w:unhideWhenUsed/>
    <w:locked/>
    <w:rsid w:val="0035119D"/>
    <w:pPr>
      <w:spacing w:before="0" w:after="0"/>
    </w:pPr>
    <w:rPr>
      <w:rFonts w:cstheme="minorHAnsi"/>
    </w:rPr>
  </w:style>
  <w:style w:type="paragraph" w:styleId="TOC6">
    <w:name w:val="toc 6"/>
    <w:basedOn w:val="Normal"/>
    <w:next w:val="Normal"/>
    <w:autoRedefine/>
    <w:uiPriority w:val="39"/>
    <w:unhideWhenUsed/>
    <w:locked/>
    <w:rsid w:val="0035119D"/>
    <w:pPr>
      <w:spacing w:before="0" w:after="0"/>
    </w:pPr>
    <w:rPr>
      <w:rFonts w:cstheme="minorHAnsi"/>
    </w:rPr>
  </w:style>
  <w:style w:type="paragraph" w:styleId="TOC7">
    <w:name w:val="toc 7"/>
    <w:basedOn w:val="Normal"/>
    <w:next w:val="Normal"/>
    <w:autoRedefine/>
    <w:uiPriority w:val="39"/>
    <w:unhideWhenUsed/>
    <w:locked/>
    <w:rsid w:val="0035119D"/>
    <w:pPr>
      <w:spacing w:before="0" w:after="0"/>
    </w:pPr>
    <w:rPr>
      <w:rFonts w:cstheme="minorHAnsi"/>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pacing w:before="0" w:after="0"/>
    </w:pPr>
    <w:rPr>
      <w:rFonts w:cstheme="minorHAnsi"/>
    </w:rPr>
  </w:style>
  <w:style w:type="paragraph" w:styleId="TOC9">
    <w:name w:val="toc 9"/>
    <w:basedOn w:val="Normal"/>
    <w:next w:val="Normal"/>
    <w:autoRedefine/>
    <w:uiPriority w:val="39"/>
    <w:unhideWhenUsed/>
    <w:locked/>
    <w:rsid w:val="0035119D"/>
    <w:pPr>
      <w:spacing w:before="0" w:after="0"/>
    </w:pPr>
    <w:rPr>
      <w:rFonts w:cstheme="minorHAnsi"/>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7706B8"/>
    <w:pPr>
      <w:spacing w:before="400" w:after="400" w:line="280" w:lineRule="exact"/>
    </w:pPr>
    <w:rPr>
      <w:b/>
      <w:color w:val="ACD08C" w:themeColor="accent2"/>
      <w:sz w:val="28"/>
    </w:rPr>
  </w:style>
  <w:style w:type="table" w:styleId="TableGrid">
    <w:name w:val="Table Grid"/>
    <w:basedOn w:val="TableNormal"/>
    <w:uiPriority w:val="3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7706B8"/>
    <w:rPr>
      <w:rFonts w:asciiTheme="majorHAnsi" w:eastAsiaTheme="majorEastAsia" w:hAnsiTheme="majorHAnsi" w:cstheme="majorBidi"/>
      <w:b/>
      <w:bCs/>
      <w:iCs/>
      <w:color w:val="495965" w:themeColor="text2"/>
      <w:szCs w:val="26"/>
      <w:lang w:val="en-GB"/>
    </w:rPr>
  </w:style>
  <w:style w:type="paragraph" w:styleId="Caption">
    <w:name w:val="caption"/>
    <w:basedOn w:val="Normal"/>
    <w:next w:val="Normal"/>
    <w:uiPriority w:val="35"/>
    <w:unhideWhenUsed/>
    <w:qFormat/>
    <w:rsid w:val="001214BE"/>
    <w:pPr>
      <w:spacing w:before="240" w:after="180" w:line="240" w:lineRule="atLeast"/>
      <w:contextualSpacing/>
    </w:pPr>
    <w:rPr>
      <w:b/>
      <w:iCs/>
      <w:sz w:val="20"/>
      <w:szCs w:val="18"/>
    </w:rPr>
  </w:style>
  <w:style w:type="paragraph" w:styleId="Footer">
    <w:name w:val="footer"/>
    <w:basedOn w:val="Normal"/>
    <w:link w:val="FooterChar"/>
    <w:uiPriority w:val="99"/>
    <w:unhideWhenUsed/>
    <w:rsid w:val="00FC322F"/>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uiPriority w:val="9"/>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aliases w:val="IOD PARC Footnote Text,Char Char,Char,ft,single space,footnote text,fn,Footnote Text Char Char Char Char,FOOTNOTES,Footnote Text Char1 Char,Footnote Text Char Char Char,Footnote Text Char Char Char Char Char Char Char Char Char Char,f,A,te"/>
    <w:basedOn w:val="Normal"/>
    <w:link w:val="FootnoteTextChar"/>
    <w:uiPriority w:val="99"/>
    <w:unhideWhenUsed/>
    <w:qFormat/>
    <w:rsid w:val="008C5A0E"/>
    <w:pPr>
      <w:spacing w:before="60" w:after="0" w:line="140" w:lineRule="atLeast"/>
      <w:ind w:left="170" w:hanging="170"/>
    </w:pPr>
    <w:rPr>
      <w:sz w:val="12"/>
      <w:szCs w:val="20"/>
    </w:rPr>
  </w:style>
  <w:style w:type="character" w:customStyle="1" w:styleId="FootnoteTextChar">
    <w:name w:val="Footnote Text Char"/>
    <w:aliases w:val="IOD PARC Footnote Text Char,Char Char Char,Char Char1,ft Char,single space Char,footnote text Char,fn Char,Footnote Text Char Char Char Char Char,FOOTNOTES Char,Footnote Text Char1 Char Char,Footnote Text Char Char Char Char1,f Char"/>
    <w:basedOn w:val="DefaultParagraphFont"/>
    <w:link w:val="FootnoteText"/>
    <w:uiPriority w:val="99"/>
    <w:qFormat/>
    <w:rsid w:val="008C5A0E"/>
    <w:rPr>
      <w:color w:val="495965" w:themeColor="text2"/>
      <w:sz w:val="12"/>
      <w:szCs w:val="20"/>
    </w:rPr>
  </w:style>
  <w:style w:type="character" w:styleId="FootnoteReference">
    <w:name w:val="footnote reference"/>
    <w:aliases w:val="Normal + Font:9 Point,Superscript 3 Point Times,Footnote Text PAPE Char,ftref,16 Point,Superscript 6 Point,BVI fnr,Знак сноски 1,(NECG) Footnote Reference,fr,Footnote + Arial,10 pt,Black,Fußnotenzeichen DISS,Ref,de nota al pie,SUPERS"/>
    <w:basedOn w:val="DefaultParagraphFont"/>
    <w:link w:val="referencianotaalpieChar"/>
    <w:uiPriority w:val="99"/>
    <w:unhideWhenUsed/>
    <w:qFormat/>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961E72"/>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qFormat/>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qFormat/>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qFormat/>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8"/>
      </w:numPr>
      <w:ind w:left="454" w:hanging="170"/>
    </w:pPr>
  </w:style>
  <w:style w:type="paragraph" w:customStyle="1" w:styleId="Box2Bullet">
    <w:name w:val="Box 2 Bullet"/>
    <w:basedOn w:val="Box2Text"/>
    <w:qFormat/>
    <w:rsid w:val="00C42541"/>
    <w:pPr>
      <w:numPr>
        <w:numId w:val="9"/>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5204D2"/>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rsid w:val="005204D2"/>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1214BE"/>
    <w:rPr>
      <w:color w:val="65C5B4" w:themeColor="accent1"/>
    </w:rPr>
  </w:style>
  <w:style w:type="paragraph" w:styleId="ListParagraph">
    <w:name w:val="List Paragraph"/>
    <w:basedOn w:val="Normal"/>
    <w:uiPriority w:val="34"/>
    <w:qFormat/>
    <w:locked/>
    <w:rsid w:val="00A32858"/>
    <w:pPr>
      <w:ind w:left="720"/>
      <w:contextualSpacing/>
    </w:pPr>
  </w:style>
  <w:style w:type="paragraph" w:styleId="ListBullet">
    <w:name w:val="List Bullet"/>
    <w:basedOn w:val="BodyText"/>
    <w:qFormat/>
    <w:locked/>
    <w:rsid w:val="00A32858"/>
    <w:pPr>
      <w:numPr>
        <w:numId w:val="11"/>
      </w:numPr>
      <w:tabs>
        <w:tab w:val="left" w:pos="284"/>
      </w:tabs>
      <w:suppressAutoHyphens w:val="0"/>
      <w:spacing w:before="0" w:after="120" w:line="280" w:lineRule="exact"/>
    </w:pPr>
    <w:rPr>
      <w:rFonts w:ascii="Franklin Gothic Book" w:eastAsia="Times New Roman" w:hAnsi="Franklin Gothic Book" w:cs="Times New Roman"/>
      <w:sz w:val="21"/>
      <w:szCs w:val="24"/>
      <w:lang w:val="en-AU" w:eastAsia="en-AU"/>
    </w:rPr>
  </w:style>
  <w:style w:type="table" w:customStyle="1" w:styleId="TableGrid1">
    <w:name w:val="Table Grid1"/>
    <w:basedOn w:val="TableNormal"/>
    <w:next w:val="TableGrid"/>
    <w:uiPriority w:val="39"/>
    <w:locked/>
    <w:rsid w:val="00B22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Table/Chart Title"/>
    <w:basedOn w:val="Heading2Char"/>
    <w:uiPriority w:val="33"/>
    <w:qFormat/>
    <w:locked/>
    <w:rsid w:val="00B22583"/>
    <w:rPr>
      <w:rFonts w:ascii="Calibri" w:eastAsiaTheme="majorEastAsia" w:hAnsi="Calibri" w:cstheme="majorBidi"/>
      <w:b/>
      <w:caps w:val="0"/>
      <w:color w:val="7C8C88"/>
      <w:sz w:val="26"/>
      <w:szCs w:val="26"/>
      <w:lang w:val="en-GB"/>
    </w:rPr>
  </w:style>
  <w:style w:type="paragraph" w:customStyle="1" w:styleId="Tablecolumnheading">
    <w:name w:val="Table column heading"/>
    <w:basedOn w:val="Normal"/>
    <w:qFormat/>
    <w:rsid w:val="00B22583"/>
    <w:pPr>
      <w:keepNext/>
      <w:suppressAutoHyphens w:val="0"/>
      <w:spacing w:before="57" w:after="57" w:line="220" w:lineRule="atLeast"/>
      <w:ind w:left="96" w:right="96"/>
      <w:jc w:val="center"/>
    </w:pPr>
    <w:rPr>
      <w:rFonts w:eastAsia="Times New Roman" w:cs="Times New Roman"/>
      <w:b/>
      <w:color w:val="FFFFFF" w:themeColor="background1"/>
      <w:sz w:val="20"/>
      <w:szCs w:val="20"/>
      <w:lang w:val="en-AU"/>
    </w:rPr>
  </w:style>
  <w:style w:type="paragraph" w:customStyle="1" w:styleId="BodyTextHanging">
    <w:name w:val="Body Text Hanging"/>
    <w:basedOn w:val="BodyText"/>
    <w:link w:val="BodyTextHangingChar"/>
    <w:qFormat/>
    <w:rsid w:val="00B22583"/>
    <w:pPr>
      <w:spacing w:before="0" w:after="120" w:line="240" w:lineRule="auto"/>
    </w:pPr>
    <w:rPr>
      <w:rFonts w:ascii="Calibri" w:hAnsi="Calibri"/>
      <w:color w:val="000000" w:themeColor="text1"/>
      <w:lang w:eastAsia="en-AU"/>
    </w:rPr>
  </w:style>
  <w:style w:type="character" w:customStyle="1" w:styleId="BodyTextHangingChar">
    <w:name w:val="Body Text Hanging Char"/>
    <w:basedOn w:val="BodyTextChar"/>
    <w:link w:val="BodyTextHanging"/>
    <w:rsid w:val="00B22583"/>
    <w:rPr>
      <w:rFonts w:ascii="Calibri" w:hAnsi="Calibri"/>
      <w:color w:val="000000" w:themeColor="text1"/>
      <w:lang w:val="en-GB" w:eastAsia="en-AU"/>
    </w:rPr>
  </w:style>
  <w:style w:type="table" w:styleId="GridTable1Light">
    <w:name w:val="Grid Table 1 Light"/>
    <w:basedOn w:val="TableNormal"/>
    <w:uiPriority w:val="46"/>
    <w:locked/>
    <w:rsid w:val="0036178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BE6074"/>
    <w:rPr>
      <w:color w:val="800080" w:themeColor="followedHyperlink"/>
      <w:u w:val="single"/>
    </w:rPr>
  </w:style>
  <w:style w:type="character" w:styleId="UnresolvedMention">
    <w:name w:val="Unresolved Mention"/>
    <w:basedOn w:val="DefaultParagraphFont"/>
    <w:uiPriority w:val="99"/>
    <w:semiHidden/>
    <w:unhideWhenUsed/>
    <w:rsid w:val="008914BA"/>
    <w:rPr>
      <w:color w:val="605E5C"/>
      <w:shd w:val="clear" w:color="auto" w:fill="E1DFDD"/>
    </w:rPr>
  </w:style>
  <w:style w:type="paragraph" w:customStyle="1" w:styleId="Default">
    <w:name w:val="Default"/>
    <w:qFormat/>
    <w:rsid w:val="00BF56B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653B8C"/>
    <w:rPr>
      <w:sz w:val="24"/>
      <w:szCs w:val="24"/>
    </w:rPr>
  </w:style>
  <w:style w:type="paragraph" w:customStyle="1" w:styleId="AnnexHeading">
    <w:name w:val="Annex Heading"/>
    <w:basedOn w:val="BodyText"/>
    <w:rsid w:val="00CA6593"/>
    <w:pPr>
      <w:numPr>
        <w:numId w:val="41"/>
      </w:numPr>
      <w:suppressAutoHyphens w:val="0"/>
      <w:spacing w:before="0" w:after="240" w:line="240" w:lineRule="auto"/>
      <w:outlineLvl w:val="0"/>
    </w:pPr>
    <w:rPr>
      <w:color w:val="65C5B4" w:themeColor="accent1"/>
      <w:sz w:val="28"/>
      <w:lang w:val="en-AU"/>
    </w:rPr>
  </w:style>
  <w:style w:type="paragraph" w:styleId="Revision">
    <w:name w:val="Revision"/>
    <w:hidden/>
    <w:uiPriority w:val="99"/>
    <w:semiHidden/>
    <w:rsid w:val="00E3749D"/>
    <w:pPr>
      <w:spacing w:after="0" w:line="240" w:lineRule="auto"/>
    </w:pPr>
    <w:rPr>
      <w:color w:val="495965" w:themeColor="text2"/>
      <w:lang w:val="en-GB"/>
    </w:rPr>
  </w:style>
  <w:style w:type="paragraph" w:customStyle="1" w:styleId="referencianotaalpieChar">
    <w:name w:val="referencia nota al pie Char"/>
    <w:aliases w:val="BVI fnr Char,BVI fnr Car Car Char,BVI fnr Car Char,BVI fnr Car Car Car Car Char Char,BVI fnr Char Char Char Char,BVI fnr Car Car Char Char Char Char,BVI fnr תו Char Char,BVI fnr Car Car תו Char Char,BVI fnr Car תו Char Char"/>
    <w:basedOn w:val="Normal"/>
    <w:link w:val="FootnoteReference"/>
    <w:uiPriority w:val="99"/>
    <w:rsid w:val="001621F8"/>
    <w:pPr>
      <w:suppressAutoHyphens w:val="0"/>
      <w:spacing w:after="160" w:line="240" w:lineRule="exact"/>
      <w:jc w:val="both"/>
    </w:pPr>
    <w:rPr>
      <w:color w:val="auto"/>
      <w:vertAlign w:val="superscript"/>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9946">
      <w:bodyDiv w:val="1"/>
      <w:marLeft w:val="0"/>
      <w:marRight w:val="0"/>
      <w:marTop w:val="0"/>
      <w:marBottom w:val="0"/>
      <w:divBdr>
        <w:top w:val="none" w:sz="0" w:space="0" w:color="auto"/>
        <w:left w:val="none" w:sz="0" w:space="0" w:color="auto"/>
        <w:bottom w:val="none" w:sz="0" w:space="0" w:color="auto"/>
        <w:right w:val="none" w:sz="0" w:space="0" w:color="auto"/>
      </w:divBdr>
    </w:div>
    <w:div w:id="124348128">
      <w:bodyDiv w:val="1"/>
      <w:marLeft w:val="0"/>
      <w:marRight w:val="0"/>
      <w:marTop w:val="0"/>
      <w:marBottom w:val="0"/>
      <w:divBdr>
        <w:top w:val="none" w:sz="0" w:space="0" w:color="auto"/>
        <w:left w:val="none" w:sz="0" w:space="0" w:color="auto"/>
        <w:bottom w:val="none" w:sz="0" w:space="0" w:color="auto"/>
        <w:right w:val="none" w:sz="0" w:space="0" w:color="auto"/>
      </w:divBdr>
    </w:div>
    <w:div w:id="135534883">
      <w:bodyDiv w:val="1"/>
      <w:marLeft w:val="0"/>
      <w:marRight w:val="0"/>
      <w:marTop w:val="0"/>
      <w:marBottom w:val="0"/>
      <w:divBdr>
        <w:top w:val="none" w:sz="0" w:space="0" w:color="auto"/>
        <w:left w:val="none" w:sz="0" w:space="0" w:color="auto"/>
        <w:bottom w:val="none" w:sz="0" w:space="0" w:color="auto"/>
        <w:right w:val="none" w:sz="0" w:space="0" w:color="auto"/>
      </w:divBdr>
    </w:div>
    <w:div w:id="161743006">
      <w:bodyDiv w:val="1"/>
      <w:marLeft w:val="0"/>
      <w:marRight w:val="0"/>
      <w:marTop w:val="0"/>
      <w:marBottom w:val="0"/>
      <w:divBdr>
        <w:top w:val="none" w:sz="0" w:space="0" w:color="auto"/>
        <w:left w:val="none" w:sz="0" w:space="0" w:color="auto"/>
        <w:bottom w:val="none" w:sz="0" w:space="0" w:color="auto"/>
        <w:right w:val="none" w:sz="0" w:space="0" w:color="auto"/>
      </w:divBdr>
    </w:div>
    <w:div w:id="184489027">
      <w:bodyDiv w:val="1"/>
      <w:marLeft w:val="0"/>
      <w:marRight w:val="0"/>
      <w:marTop w:val="0"/>
      <w:marBottom w:val="0"/>
      <w:divBdr>
        <w:top w:val="none" w:sz="0" w:space="0" w:color="auto"/>
        <w:left w:val="none" w:sz="0" w:space="0" w:color="auto"/>
        <w:bottom w:val="none" w:sz="0" w:space="0" w:color="auto"/>
        <w:right w:val="none" w:sz="0" w:space="0" w:color="auto"/>
      </w:divBdr>
    </w:div>
    <w:div w:id="233471268">
      <w:bodyDiv w:val="1"/>
      <w:marLeft w:val="0"/>
      <w:marRight w:val="0"/>
      <w:marTop w:val="0"/>
      <w:marBottom w:val="0"/>
      <w:divBdr>
        <w:top w:val="none" w:sz="0" w:space="0" w:color="auto"/>
        <w:left w:val="none" w:sz="0" w:space="0" w:color="auto"/>
        <w:bottom w:val="none" w:sz="0" w:space="0" w:color="auto"/>
        <w:right w:val="none" w:sz="0" w:space="0" w:color="auto"/>
      </w:divBdr>
      <w:divsChild>
        <w:div w:id="485559134">
          <w:marLeft w:val="0"/>
          <w:marRight w:val="0"/>
          <w:marTop w:val="0"/>
          <w:marBottom w:val="0"/>
          <w:divBdr>
            <w:top w:val="none" w:sz="0" w:space="0" w:color="auto"/>
            <w:left w:val="none" w:sz="0" w:space="0" w:color="auto"/>
            <w:bottom w:val="none" w:sz="0" w:space="0" w:color="auto"/>
            <w:right w:val="none" w:sz="0" w:space="0" w:color="auto"/>
          </w:divBdr>
          <w:divsChild>
            <w:div w:id="1561552814">
              <w:marLeft w:val="0"/>
              <w:marRight w:val="0"/>
              <w:marTop w:val="0"/>
              <w:marBottom w:val="0"/>
              <w:divBdr>
                <w:top w:val="none" w:sz="0" w:space="0" w:color="auto"/>
                <w:left w:val="none" w:sz="0" w:space="0" w:color="auto"/>
                <w:bottom w:val="none" w:sz="0" w:space="0" w:color="auto"/>
                <w:right w:val="none" w:sz="0" w:space="0" w:color="auto"/>
              </w:divBdr>
              <w:divsChild>
                <w:div w:id="11887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4316">
          <w:marLeft w:val="0"/>
          <w:marRight w:val="0"/>
          <w:marTop w:val="0"/>
          <w:marBottom w:val="0"/>
          <w:divBdr>
            <w:top w:val="none" w:sz="0" w:space="0" w:color="auto"/>
            <w:left w:val="none" w:sz="0" w:space="0" w:color="auto"/>
            <w:bottom w:val="none" w:sz="0" w:space="0" w:color="auto"/>
            <w:right w:val="none" w:sz="0" w:space="0" w:color="auto"/>
          </w:divBdr>
          <w:divsChild>
            <w:div w:id="1092092182">
              <w:marLeft w:val="0"/>
              <w:marRight w:val="0"/>
              <w:marTop w:val="0"/>
              <w:marBottom w:val="0"/>
              <w:divBdr>
                <w:top w:val="none" w:sz="0" w:space="0" w:color="auto"/>
                <w:left w:val="none" w:sz="0" w:space="0" w:color="auto"/>
                <w:bottom w:val="none" w:sz="0" w:space="0" w:color="auto"/>
                <w:right w:val="none" w:sz="0" w:space="0" w:color="auto"/>
              </w:divBdr>
              <w:divsChild>
                <w:div w:id="1470243814">
                  <w:marLeft w:val="0"/>
                  <w:marRight w:val="0"/>
                  <w:marTop w:val="0"/>
                  <w:marBottom w:val="0"/>
                  <w:divBdr>
                    <w:top w:val="none" w:sz="0" w:space="0" w:color="auto"/>
                    <w:left w:val="none" w:sz="0" w:space="0" w:color="auto"/>
                    <w:bottom w:val="none" w:sz="0" w:space="0" w:color="auto"/>
                    <w:right w:val="none" w:sz="0" w:space="0" w:color="auto"/>
                  </w:divBdr>
                </w:div>
              </w:divsChild>
            </w:div>
            <w:div w:id="1259171826">
              <w:marLeft w:val="0"/>
              <w:marRight w:val="0"/>
              <w:marTop w:val="0"/>
              <w:marBottom w:val="0"/>
              <w:divBdr>
                <w:top w:val="none" w:sz="0" w:space="0" w:color="auto"/>
                <w:left w:val="none" w:sz="0" w:space="0" w:color="auto"/>
                <w:bottom w:val="none" w:sz="0" w:space="0" w:color="auto"/>
                <w:right w:val="none" w:sz="0" w:space="0" w:color="auto"/>
              </w:divBdr>
              <w:divsChild>
                <w:div w:id="74444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864963">
      <w:bodyDiv w:val="1"/>
      <w:marLeft w:val="0"/>
      <w:marRight w:val="0"/>
      <w:marTop w:val="0"/>
      <w:marBottom w:val="0"/>
      <w:divBdr>
        <w:top w:val="none" w:sz="0" w:space="0" w:color="auto"/>
        <w:left w:val="none" w:sz="0" w:space="0" w:color="auto"/>
        <w:bottom w:val="none" w:sz="0" w:space="0" w:color="auto"/>
        <w:right w:val="none" w:sz="0" w:space="0" w:color="auto"/>
      </w:divBdr>
    </w:div>
    <w:div w:id="272444650">
      <w:bodyDiv w:val="1"/>
      <w:marLeft w:val="0"/>
      <w:marRight w:val="0"/>
      <w:marTop w:val="0"/>
      <w:marBottom w:val="0"/>
      <w:divBdr>
        <w:top w:val="none" w:sz="0" w:space="0" w:color="auto"/>
        <w:left w:val="none" w:sz="0" w:space="0" w:color="auto"/>
        <w:bottom w:val="none" w:sz="0" w:space="0" w:color="auto"/>
        <w:right w:val="none" w:sz="0" w:space="0" w:color="auto"/>
      </w:divBdr>
    </w:div>
    <w:div w:id="275868750">
      <w:bodyDiv w:val="1"/>
      <w:marLeft w:val="0"/>
      <w:marRight w:val="0"/>
      <w:marTop w:val="0"/>
      <w:marBottom w:val="0"/>
      <w:divBdr>
        <w:top w:val="none" w:sz="0" w:space="0" w:color="auto"/>
        <w:left w:val="none" w:sz="0" w:space="0" w:color="auto"/>
        <w:bottom w:val="none" w:sz="0" w:space="0" w:color="auto"/>
        <w:right w:val="none" w:sz="0" w:space="0" w:color="auto"/>
      </w:divBdr>
      <w:divsChild>
        <w:div w:id="253101243">
          <w:marLeft w:val="0"/>
          <w:marRight w:val="0"/>
          <w:marTop w:val="0"/>
          <w:marBottom w:val="0"/>
          <w:divBdr>
            <w:top w:val="none" w:sz="0" w:space="0" w:color="auto"/>
            <w:left w:val="none" w:sz="0" w:space="0" w:color="auto"/>
            <w:bottom w:val="none" w:sz="0" w:space="0" w:color="auto"/>
            <w:right w:val="none" w:sz="0" w:space="0" w:color="auto"/>
          </w:divBdr>
        </w:div>
        <w:div w:id="1611936298">
          <w:marLeft w:val="0"/>
          <w:marRight w:val="0"/>
          <w:marTop w:val="0"/>
          <w:marBottom w:val="0"/>
          <w:divBdr>
            <w:top w:val="none" w:sz="0" w:space="0" w:color="auto"/>
            <w:left w:val="none" w:sz="0" w:space="0" w:color="auto"/>
            <w:bottom w:val="none" w:sz="0" w:space="0" w:color="auto"/>
            <w:right w:val="none" w:sz="0" w:space="0" w:color="auto"/>
          </w:divBdr>
        </w:div>
      </w:divsChild>
    </w:div>
    <w:div w:id="325090766">
      <w:bodyDiv w:val="1"/>
      <w:marLeft w:val="0"/>
      <w:marRight w:val="0"/>
      <w:marTop w:val="0"/>
      <w:marBottom w:val="0"/>
      <w:divBdr>
        <w:top w:val="none" w:sz="0" w:space="0" w:color="auto"/>
        <w:left w:val="none" w:sz="0" w:space="0" w:color="auto"/>
        <w:bottom w:val="none" w:sz="0" w:space="0" w:color="auto"/>
        <w:right w:val="none" w:sz="0" w:space="0" w:color="auto"/>
      </w:divBdr>
    </w:div>
    <w:div w:id="442463042">
      <w:bodyDiv w:val="1"/>
      <w:marLeft w:val="0"/>
      <w:marRight w:val="0"/>
      <w:marTop w:val="0"/>
      <w:marBottom w:val="0"/>
      <w:divBdr>
        <w:top w:val="none" w:sz="0" w:space="0" w:color="auto"/>
        <w:left w:val="none" w:sz="0" w:space="0" w:color="auto"/>
        <w:bottom w:val="none" w:sz="0" w:space="0" w:color="auto"/>
        <w:right w:val="none" w:sz="0" w:space="0" w:color="auto"/>
      </w:divBdr>
    </w:div>
    <w:div w:id="489711702">
      <w:bodyDiv w:val="1"/>
      <w:marLeft w:val="0"/>
      <w:marRight w:val="0"/>
      <w:marTop w:val="0"/>
      <w:marBottom w:val="0"/>
      <w:divBdr>
        <w:top w:val="none" w:sz="0" w:space="0" w:color="auto"/>
        <w:left w:val="none" w:sz="0" w:space="0" w:color="auto"/>
        <w:bottom w:val="none" w:sz="0" w:space="0" w:color="auto"/>
        <w:right w:val="none" w:sz="0" w:space="0" w:color="auto"/>
      </w:divBdr>
    </w:div>
    <w:div w:id="569191508">
      <w:bodyDiv w:val="1"/>
      <w:marLeft w:val="0"/>
      <w:marRight w:val="0"/>
      <w:marTop w:val="0"/>
      <w:marBottom w:val="0"/>
      <w:divBdr>
        <w:top w:val="none" w:sz="0" w:space="0" w:color="auto"/>
        <w:left w:val="none" w:sz="0" w:space="0" w:color="auto"/>
        <w:bottom w:val="none" w:sz="0" w:space="0" w:color="auto"/>
        <w:right w:val="none" w:sz="0" w:space="0" w:color="auto"/>
      </w:divBdr>
    </w:div>
    <w:div w:id="634289698">
      <w:bodyDiv w:val="1"/>
      <w:marLeft w:val="0"/>
      <w:marRight w:val="0"/>
      <w:marTop w:val="0"/>
      <w:marBottom w:val="0"/>
      <w:divBdr>
        <w:top w:val="none" w:sz="0" w:space="0" w:color="auto"/>
        <w:left w:val="none" w:sz="0" w:space="0" w:color="auto"/>
        <w:bottom w:val="none" w:sz="0" w:space="0" w:color="auto"/>
        <w:right w:val="none" w:sz="0" w:space="0" w:color="auto"/>
      </w:divBdr>
    </w:div>
    <w:div w:id="655915043">
      <w:bodyDiv w:val="1"/>
      <w:marLeft w:val="0"/>
      <w:marRight w:val="0"/>
      <w:marTop w:val="0"/>
      <w:marBottom w:val="0"/>
      <w:divBdr>
        <w:top w:val="none" w:sz="0" w:space="0" w:color="auto"/>
        <w:left w:val="none" w:sz="0" w:space="0" w:color="auto"/>
        <w:bottom w:val="none" w:sz="0" w:space="0" w:color="auto"/>
        <w:right w:val="none" w:sz="0" w:space="0" w:color="auto"/>
      </w:divBdr>
    </w:div>
    <w:div w:id="719521627">
      <w:bodyDiv w:val="1"/>
      <w:marLeft w:val="0"/>
      <w:marRight w:val="0"/>
      <w:marTop w:val="0"/>
      <w:marBottom w:val="0"/>
      <w:divBdr>
        <w:top w:val="none" w:sz="0" w:space="0" w:color="auto"/>
        <w:left w:val="none" w:sz="0" w:space="0" w:color="auto"/>
        <w:bottom w:val="none" w:sz="0" w:space="0" w:color="auto"/>
        <w:right w:val="none" w:sz="0" w:space="0" w:color="auto"/>
      </w:divBdr>
    </w:div>
    <w:div w:id="727800881">
      <w:bodyDiv w:val="1"/>
      <w:marLeft w:val="0"/>
      <w:marRight w:val="0"/>
      <w:marTop w:val="0"/>
      <w:marBottom w:val="0"/>
      <w:divBdr>
        <w:top w:val="none" w:sz="0" w:space="0" w:color="auto"/>
        <w:left w:val="none" w:sz="0" w:space="0" w:color="auto"/>
        <w:bottom w:val="none" w:sz="0" w:space="0" w:color="auto"/>
        <w:right w:val="none" w:sz="0" w:space="0" w:color="auto"/>
      </w:divBdr>
    </w:div>
    <w:div w:id="728847624">
      <w:bodyDiv w:val="1"/>
      <w:marLeft w:val="0"/>
      <w:marRight w:val="0"/>
      <w:marTop w:val="0"/>
      <w:marBottom w:val="0"/>
      <w:divBdr>
        <w:top w:val="none" w:sz="0" w:space="0" w:color="auto"/>
        <w:left w:val="none" w:sz="0" w:space="0" w:color="auto"/>
        <w:bottom w:val="none" w:sz="0" w:space="0" w:color="auto"/>
        <w:right w:val="none" w:sz="0" w:space="0" w:color="auto"/>
      </w:divBdr>
      <w:divsChild>
        <w:div w:id="1895312488">
          <w:marLeft w:val="0"/>
          <w:marRight w:val="0"/>
          <w:marTop w:val="0"/>
          <w:marBottom w:val="0"/>
          <w:divBdr>
            <w:top w:val="none" w:sz="0" w:space="0" w:color="auto"/>
            <w:left w:val="none" w:sz="0" w:space="0" w:color="auto"/>
            <w:bottom w:val="none" w:sz="0" w:space="0" w:color="auto"/>
            <w:right w:val="none" w:sz="0" w:space="0" w:color="auto"/>
          </w:divBdr>
          <w:divsChild>
            <w:div w:id="719328123">
              <w:marLeft w:val="0"/>
              <w:marRight w:val="0"/>
              <w:marTop w:val="0"/>
              <w:marBottom w:val="0"/>
              <w:divBdr>
                <w:top w:val="none" w:sz="0" w:space="0" w:color="auto"/>
                <w:left w:val="none" w:sz="0" w:space="0" w:color="auto"/>
                <w:bottom w:val="none" w:sz="0" w:space="0" w:color="auto"/>
                <w:right w:val="none" w:sz="0" w:space="0" w:color="auto"/>
              </w:divBdr>
              <w:divsChild>
                <w:div w:id="133523813">
                  <w:marLeft w:val="0"/>
                  <w:marRight w:val="0"/>
                  <w:marTop w:val="0"/>
                  <w:marBottom w:val="0"/>
                  <w:divBdr>
                    <w:top w:val="none" w:sz="0" w:space="0" w:color="auto"/>
                    <w:left w:val="none" w:sz="0" w:space="0" w:color="auto"/>
                    <w:bottom w:val="none" w:sz="0" w:space="0" w:color="auto"/>
                    <w:right w:val="none" w:sz="0" w:space="0" w:color="auto"/>
                  </w:divBdr>
                </w:div>
                <w:div w:id="1709525602">
                  <w:marLeft w:val="0"/>
                  <w:marRight w:val="0"/>
                  <w:marTop w:val="0"/>
                  <w:marBottom w:val="0"/>
                  <w:divBdr>
                    <w:top w:val="none" w:sz="0" w:space="0" w:color="auto"/>
                    <w:left w:val="none" w:sz="0" w:space="0" w:color="auto"/>
                    <w:bottom w:val="none" w:sz="0" w:space="0" w:color="auto"/>
                    <w:right w:val="none" w:sz="0" w:space="0" w:color="auto"/>
                  </w:divBdr>
                </w:div>
              </w:divsChild>
            </w:div>
            <w:div w:id="1797067483">
              <w:marLeft w:val="0"/>
              <w:marRight w:val="0"/>
              <w:marTop w:val="0"/>
              <w:marBottom w:val="0"/>
              <w:divBdr>
                <w:top w:val="none" w:sz="0" w:space="0" w:color="auto"/>
                <w:left w:val="none" w:sz="0" w:space="0" w:color="auto"/>
                <w:bottom w:val="none" w:sz="0" w:space="0" w:color="auto"/>
                <w:right w:val="none" w:sz="0" w:space="0" w:color="auto"/>
              </w:divBdr>
              <w:divsChild>
                <w:div w:id="224878899">
                  <w:marLeft w:val="0"/>
                  <w:marRight w:val="0"/>
                  <w:marTop w:val="0"/>
                  <w:marBottom w:val="0"/>
                  <w:divBdr>
                    <w:top w:val="none" w:sz="0" w:space="0" w:color="auto"/>
                    <w:left w:val="none" w:sz="0" w:space="0" w:color="auto"/>
                    <w:bottom w:val="none" w:sz="0" w:space="0" w:color="auto"/>
                    <w:right w:val="none" w:sz="0" w:space="0" w:color="auto"/>
                  </w:divBdr>
                  <w:divsChild>
                    <w:div w:id="1423910121">
                      <w:marLeft w:val="0"/>
                      <w:marRight w:val="0"/>
                      <w:marTop w:val="0"/>
                      <w:marBottom w:val="0"/>
                      <w:divBdr>
                        <w:top w:val="none" w:sz="0" w:space="0" w:color="auto"/>
                        <w:left w:val="none" w:sz="0" w:space="0" w:color="auto"/>
                        <w:bottom w:val="none" w:sz="0" w:space="0" w:color="auto"/>
                        <w:right w:val="none" w:sz="0" w:space="0" w:color="auto"/>
                      </w:divBdr>
                    </w:div>
                  </w:divsChild>
                </w:div>
                <w:div w:id="525362686">
                  <w:marLeft w:val="0"/>
                  <w:marRight w:val="0"/>
                  <w:marTop w:val="0"/>
                  <w:marBottom w:val="0"/>
                  <w:divBdr>
                    <w:top w:val="none" w:sz="0" w:space="0" w:color="auto"/>
                    <w:left w:val="none" w:sz="0" w:space="0" w:color="auto"/>
                    <w:bottom w:val="none" w:sz="0" w:space="0" w:color="auto"/>
                    <w:right w:val="none" w:sz="0" w:space="0" w:color="auto"/>
                  </w:divBdr>
                  <w:divsChild>
                    <w:div w:id="253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22994">
              <w:marLeft w:val="0"/>
              <w:marRight w:val="0"/>
              <w:marTop w:val="0"/>
              <w:marBottom w:val="0"/>
              <w:divBdr>
                <w:top w:val="none" w:sz="0" w:space="0" w:color="auto"/>
                <w:left w:val="none" w:sz="0" w:space="0" w:color="auto"/>
                <w:bottom w:val="none" w:sz="0" w:space="0" w:color="auto"/>
                <w:right w:val="none" w:sz="0" w:space="0" w:color="auto"/>
              </w:divBdr>
              <w:divsChild>
                <w:div w:id="167644404">
                  <w:marLeft w:val="0"/>
                  <w:marRight w:val="0"/>
                  <w:marTop w:val="0"/>
                  <w:marBottom w:val="0"/>
                  <w:divBdr>
                    <w:top w:val="none" w:sz="0" w:space="0" w:color="auto"/>
                    <w:left w:val="none" w:sz="0" w:space="0" w:color="auto"/>
                    <w:bottom w:val="none" w:sz="0" w:space="0" w:color="auto"/>
                    <w:right w:val="none" w:sz="0" w:space="0" w:color="auto"/>
                  </w:divBdr>
                  <w:divsChild>
                    <w:div w:id="986275950">
                      <w:marLeft w:val="0"/>
                      <w:marRight w:val="0"/>
                      <w:marTop w:val="0"/>
                      <w:marBottom w:val="0"/>
                      <w:divBdr>
                        <w:top w:val="none" w:sz="0" w:space="0" w:color="auto"/>
                        <w:left w:val="none" w:sz="0" w:space="0" w:color="auto"/>
                        <w:bottom w:val="none" w:sz="0" w:space="0" w:color="auto"/>
                        <w:right w:val="none" w:sz="0" w:space="0" w:color="auto"/>
                      </w:divBdr>
                    </w:div>
                  </w:divsChild>
                </w:div>
                <w:div w:id="312678464">
                  <w:marLeft w:val="0"/>
                  <w:marRight w:val="0"/>
                  <w:marTop w:val="0"/>
                  <w:marBottom w:val="0"/>
                  <w:divBdr>
                    <w:top w:val="none" w:sz="0" w:space="0" w:color="auto"/>
                    <w:left w:val="none" w:sz="0" w:space="0" w:color="auto"/>
                    <w:bottom w:val="none" w:sz="0" w:space="0" w:color="auto"/>
                    <w:right w:val="none" w:sz="0" w:space="0" w:color="auto"/>
                  </w:divBdr>
                  <w:divsChild>
                    <w:div w:id="1912035501">
                      <w:marLeft w:val="0"/>
                      <w:marRight w:val="0"/>
                      <w:marTop w:val="0"/>
                      <w:marBottom w:val="0"/>
                      <w:divBdr>
                        <w:top w:val="none" w:sz="0" w:space="0" w:color="auto"/>
                        <w:left w:val="none" w:sz="0" w:space="0" w:color="auto"/>
                        <w:bottom w:val="none" w:sz="0" w:space="0" w:color="auto"/>
                        <w:right w:val="none" w:sz="0" w:space="0" w:color="auto"/>
                      </w:divBdr>
                    </w:div>
                  </w:divsChild>
                </w:div>
                <w:div w:id="417867984">
                  <w:marLeft w:val="0"/>
                  <w:marRight w:val="0"/>
                  <w:marTop w:val="0"/>
                  <w:marBottom w:val="0"/>
                  <w:divBdr>
                    <w:top w:val="none" w:sz="0" w:space="0" w:color="auto"/>
                    <w:left w:val="none" w:sz="0" w:space="0" w:color="auto"/>
                    <w:bottom w:val="none" w:sz="0" w:space="0" w:color="auto"/>
                    <w:right w:val="none" w:sz="0" w:space="0" w:color="auto"/>
                  </w:divBdr>
                  <w:divsChild>
                    <w:div w:id="743913910">
                      <w:marLeft w:val="0"/>
                      <w:marRight w:val="0"/>
                      <w:marTop w:val="0"/>
                      <w:marBottom w:val="0"/>
                      <w:divBdr>
                        <w:top w:val="none" w:sz="0" w:space="0" w:color="auto"/>
                        <w:left w:val="none" w:sz="0" w:space="0" w:color="auto"/>
                        <w:bottom w:val="none" w:sz="0" w:space="0" w:color="auto"/>
                        <w:right w:val="none" w:sz="0" w:space="0" w:color="auto"/>
                      </w:divBdr>
                    </w:div>
                  </w:divsChild>
                </w:div>
                <w:div w:id="1170634998">
                  <w:marLeft w:val="0"/>
                  <w:marRight w:val="0"/>
                  <w:marTop w:val="0"/>
                  <w:marBottom w:val="0"/>
                  <w:divBdr>
                    <w:top w:val="none" w:sz="0" w:space="0" w:color="auto"/>
                    <w:left w:val="none" w:sz="0" w:space="0" w:color="auto"/>
                    <w:bottom w:val="none" w:sz="0" w:space="0" w:color="auto"/>
                    <w:right w:val="none" w:sz="0" w:space="0" w:color="auto"/>
                  </w:divBdr>
                  <w:divsChild>
                    <w:div w:id="1457799845">
                      <w:marLeft w:val="0"/>
                      <w:marRight w:val="0"/>
                      <w:marTop w:val="0"/>
                      <w:marBottom w:val="0"/>
                      <w:divBdr>
                        <w:top w:val="none" w:sz="0" w:space="0" w:color="auto"/>
                        <w:left w:val="none" w:sz="0" w:space="0" w:color="auto"/>
                        <w:bottom w:val="none" w:sz="0" w:space="0" w:color="auto"/>
                        <w:right w:val="none" w:sz="0" w:space="0" w:color="auto"/>
                      </w:divBdr>
                    </w:div>
                  </w:divsChild>
                </w:div>
                <w:div w:id="1916477721">
                  <w:marLeft w:val="0"/>
                  <w:marRight w:val="0"/>
                  <w:marTop w:val="0"/>
                  <w:marBottom w:val="0"/>
                  <w:divBdr>
                    <w:top w:val="none" w:sz="0" w:space="0" w:color="auto"/>
                    <w:left w:val="none" w:sz="0" w:space="0" w:color="auto"/>
                    <w:bottom w:val="none" w:sz="0" w:space="0" w:color="auto"/>
                    <w:right w:val="none" w:sz="0" w:space="0" w:color="auto"/>
                  </w:divBdr>
                  <w:divsChild>
                    <w:div w:id="13373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822729">
      <w:bodyDiv w:val="1"/>
      <w:marLeft w:val="0"/>
      <w:marRight w:val="0"/>
      <w:marTop w:val="0"/>
      <w:marBottom w:val="0"/>
      <w:divBdr>
        <w:top w:val="none" w:sz="0" w:space="0" w:color="auto"/>
        <w:left w:val="none" w:sz="0" w:space="0" w:color="auto"/>
        <w:bottom w:val="none" w:sz="0" w:space="0" w:color="auto"/>
        <w:right w:val="none" w:sz="0" w:space="0" w:color="auto"/>
      </w:divBdr>
    </w:div>
    <w:div w:id="763917741">
      <w:bodyDiv w:val="1"/>
      <w:marLeft w:val="0"/>
      <w:marRight w:val="0"/>
      <w:marTop w:val="0"/>
      <w:marBottom w:val="0"/>
      <w:divBdr>
        <w:top w:val="none" w:sz="0" w:space="0" w:color="auto"/>
        <w:left w:val="none" w:sz="0" w:space="0" w:color="auto"/>
        <w:bottom w:val="none" w:sz="0" w:space="0" w:color="auto"/>
        <w:right w:val="none" w:sz="0" w:space="0" w:color="auto"/>
      </w:divBdr>
    </w:div>
    <w:div w:id="811483130">
      <w:bodyDiv w:val="1"/>
      <w:marLeft w:val="0"/>
      <w:marRight w:val="0"/>
      <w:marTop w:val="0"/>
      <w:marBottom w:val="0"/>
      <w:divBdr>
        <w:top w:val="none" w:sz="0" w:space="0" w:color="auto"/>
        <w:left w:val="none" w:sz="0" w:space="0" w:color="auto"/>
        <w:bottom w:val="none" w:sz="0" w:space="0" w:color="auto"/>
        <w:right w:val="none" w:sz="0" w:space="0" w:color="auto"/>
      </w:divBdr>
    </w:div>
    <w:div w:id="870534846">
      <w:bodyDiv w:val="1"/>
      <w:marLeft w:val="0"/>
      <w:marRight w:val="0"/>
      <w:marTop w:val="0"/>
      <w:marBottom w:val="0"/>
      <w:divBdr>
        <w:top w:val="none" w:sz="0" w:space="0" w:color="auto"/>
        <w:left w:val="none" w:sz="0" w:space="0" w:color="auto"/>
        <w:bottom w:val="none" w:sz="0" w:space="0" w:color="auto"/>
        <w:right w:val="none" w:sz="0" w:space="0" w:color="auto"/>
      </w:divBdr>
    </w:div>
    <w:div w:id="906958210">
      <w:bodyDiv w:val="1"/>
      <w:marLeft w:val="0"/>
      <w:marRight w:val="0"/>
      <w:marTop w:val="0"/>
      <w:marBottom w:val="0"/>
      <w:divBdr>
        <w:top w:val="none" w:sz="0" w:space="0" w:color="auto"/>
        <w:left w:val="none" w:sz="0" w:space="0" w:color="auto"/>
        <w:bottom w:val="none" w:sz="0" w:space="0" w:color="auto"/>
        <w:right w:val="none" w:sz="0" w:space="0" w:color="auto"/>
      </w:divBdr>
    </w:div>
    <w:div w:id="937906029">
      <w:bodyDiv w:val="1"/>
      <w:marLeft w:val="0"/>
      <w:marRight w:val="0"/>
      <w:marTop w:val="0"/>
      <w:marBottom w:val="0"/>
      <w:divBdr>
        <w:top w:val="none" w:sz="0" w:space="0" w:color="auto"/>
        <w:left w:val="none" w:sz="0" w:space="0" w:color="auto"/>
        <w:bottom w:val="none" w:sz="0" w:space="0" w:color="auto"/>
        <w:right w:val="none" w:sz="0" w:space="0" w:color="auto"/>
      </w:divBdr>
    </w:div>
    <w:div w:id="940454522">
      <w:bodyDiv w:val="1"/>
      <w:marLeft w:val="0"/>
      <w:marRight w:val="0"/>
      <w:marTop w:val="0"/>
      <w:marBottom w:val="0"/>
      <w:divBdr>
        <w:top w:val="none" w:sz="0" w:space="0" w:color="auto"/>
        <w:left w:val="none" w:sz="0" w:space="0" w:color="auto"/>
        <w:bottom w:val="none" w:sz="0" w:space="0" w:color="auto"/>
        <w:right w:val="none" w:sz="0" w:space="0" w:color="auto"/>
      </w:divBdr>
    </w:div>
    <w:div w:id="972060787">
      <w:bodyDiv w:val="1"/>
      <w:marLeft w:val="0"/>
      <w:marRight w:val="0"/>
      <w:marTop w:val="0"/>
      <w:marBottom w:val="0"/>
      <w:divBdr>
        <w:top w:val="none" w:sz="0" w:space="0" w:color="auto"/>
        <w:left w:val="none" w:sz="0" w:space="0" w:color="auto"/>
        <w:bottom w:val="none" w:sz="0" w:space="0" w:color="auto"/>
        <w:right w:val="none" w:sz="0" w:space="0" w:color="auto"/>
      </w:divBdr>
    </w:div>
    <w:div w:id="1020594572">
      <w:bodyDiv w:val="1"/>
      <w:marLeft w:val="0"/>
      <w:marRight w:val="0"/>
      <w:marTop w:val="0"/>
      <w:marBottom w:val="0"/>
      <w:divBdr>
        <w:top w:val="none" w:sz="0" w:space="0" w:color="auto"/>
        <w:left w:val="none" w:sz="0" w:space="0" w:color="auto"/>
        <w:bottom w:val="none" w:sz="0" w:space="0" w:color="auto"/>
        <w:right w:val="none" w:sz="0" w:space="0" w:color="auto"/>
      </w:divBdr>
    </w:div>
    <w:div w:id="1094010080">
      <w:bodyDiv w:val="1"/>
      <w:marLeft w:val="0"/>
      <w:marRight w:val="0"/>
      <w:marTop w:val="0"/>
      <w:marBottom w:val="0"/>
      <w:divBdr>
        <w:top w:val="none" w:sz="0" w:space="0" w:color="auto"/>
        <w:left w:val="none" w:sz="0" w:space="0" w:color="auto"/>
        <w:bottom w:val="none" w:sz="0" w:space="0" w:color="auto"/>
        <w:right w:val="none" w:sz="0" w:space="0" w:color="auto"/>
      </w:divBdr>
    </w:div>
    <w:div w:id="1146125229">
      <w:bodyDiv w:val="1"/>
      <w:marLeft w:val="0"/>
      <w:marRight w:val="0"/>
      <w:marTop w:val="0"/>
      <w:marBottom w:val="0"/>
      <w:divBdr>
        <w:top w:val="none" w:sz="0" w:space="0" w:color="auto"/>
        <w:left w:val="none" w:sz="0" w:space="0" w:color="auto"/>
        <w:bottom w:val="none" w:sz="0" w:space="0" w:color="auto"/>
        <w:right w:val="none" w:sz="0" w:space="0" w:color="auto"/>
      </w:divBdr>
      <w:divsChild>
        <w:div w:id="146866641">
          <w:marLeft w:val="0"/>
          <w:marRight w:val="0"/>
          <w:marTop w:val="0"/>
          <w:marBottom w:val="0"/>
          <w:divBdr>
            <w:top w:val="none" w:sz="0" w:space="0" w:color="auto"/>
            <w:left w:val="none" w:sz="0" w:space="0" w:color="auto"/>
            <w:bottom w:val="none" w:sz="0" w:space="0" w:color="auto"/>
            <w:right w:val="none" w:sz="0" w:space="0" w:color="auto"/>
          </w:divBdr>
          <w:divsChild>
            <w:div w:id="457071079">
              <w:marLeft w:val="0"/>
              <w:marRight w:val="0"/>
              <w:marTop w:val="0"/>
              <w:marBottom w:val="0"/>
              <w:divBdr>
                <w:top w:val="none" w:sz="0" w:space="0" w:color="auto"/>
                <w:left w:val="none" w:sz="0" w:space="0" w:color="auto"/>
                <w:bottom w:val="none" w:sz="0" w:space="0" w:color="auto"/>
                <w:right w:val="none" w:sz="0" w:space="0" w:color="auto"/>
              </w:divBdr>
              <w:divsChild>
                <w:div w:id="257754196">
                  <w:marLeft w:val="0"/>
                  <w:marRight w:val="0"/>
                  <w:marTop w:val="0"/>
                  <w:marBottom w:val="0"/>
                  <w:divBdr>
                    <w:top w:val="none" w:sz="0" w:space="0" w:color="auto"/>
                    <w:left w:val="none" w:sz="0" w:space="0" w:color="auto"/>
                    <w:bottom w:val="none" w:sz="0" w:space="0" w:color="auto"/>
                    <w:right w:val="none" w:sz="0" w:space="0" w:color="auto"/>
                  </w:divBdr>
                  <w:divsChild>
                    <w:div w:id="37928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035180">
      <w:bodyDiv w:val="1"/>
      <w:marLeft w:val="0"/>
      <w:marRight w:val="0"/>
      <w:marTop w:val="0"/>
      <w:marBottom w:val="0"/>
      <w:divBdr>
        <w:top w:val="none" w:sz="0" w:space="0" w:color="auto"/>
        <w:left w:val="none" w:sz="0" w:space="0" w:color="auto"/>
        <w:bottom w:val="none" w:sz="0" w:space="0" w:color="auto"/>
        <w:right w:val="none" w:sz="0" w:space="0" w:color="auto"/>
      </w:divBdr>
    </w:div>
    <w:div w:id="1255166283">
      <w:bodyDiv w:val="1"/>
      <w:marLeft w:val="0"/>
      <w:marRight w:val="0"/>
      <w:marTop w:val="0"/>
      <w:marBottom w:val="0"/>
      <w:divBdr>
        <w:top w:val="none" w:sz="0" w:space="0" w:color="auto"/>
        <w:left w:val="none" w:sz="0" w:space="0" w:color="auto"/>
        <w:bottom w:val="none" w:sz="0" w:space="0" w:color="auto"/>
        <w:right w:val="none" w:sz="0" w:space="0" w:color="auto"/>
      </w:divBdr>
      <w:divsChild>
        <w:div w:id="748502138">
          <w:marLeft w:val="0"/>
          <w:marRight w:val="0"/>
          <w:marTop w:val="0"/>
          <w:marBottom w:val="0"/>
          <w:divBdr>
            <w:top w:val="none" w:sz="0" w:space="0" w:color="auto"/>
            <w:left w:val="none" w:sz="0" w:space="0" w:color="auto"/>
            <w:bottom w:val="none" w:sz="0" w:space="0" w:color="auto"/>
            <w:right w:val="none" w:sz="0" w:space="0" w:color="auto"/>
          </w:divBdr>
        </w:div>
        <w:div w:id="917520611">
          <w:marLeft w:val="0"/>
          <w:marRight w:val="0"/>
          <w:marTop w:val="0"/>
          <w:marBottom w:val="0"/>
          <w:divBdr>
            <w:top w:val="none" w:sz="0" w:space="0" w:color="auto"/>
            <w:left w:val="none" w:sz="0" w:space="0" w:color="auto"/>
            <w:bottom w:val="none" w:sz="0" w:space="0" w:color="auto"/>
            <w:right w:val="none" w:sz="0" w:space="0" w:color="auto"/>
          </w:divBdr>
        </w:div>
      </w:divsChild>
    </w:div>
    <w:div w:id="1299531829">
      <w:bodyDiv w:val="1"/>
      <w:marLeft w:val="0"/>
      <w:marRight w:val="0"/>
      <w:marTop w:val="0"/>
      <w:marBottom w:val="0"/>
      <w:divBdr>
        <w:top w:val="none" w:sz="0" w:space="0" w:color="auto"/>
        <w:left w:val="none" w:sz="0" w:space="0" w:color="auto"/>
        <w:bottom w:val="none" w:sz="0" w:space="0" w:color="auto"/>
        <w:right w:val="none" w:sz="0" w:space="0" w:color="auto"/>
      </w:divBdr>
    </w:div>
    <w:div w:id="1400052355">
      <w:bodyDiv w:val="1"/>
      <w:marLeft w:val="0"/>
      <w:marRight w:val="0"/>
      <w:marTop w:val="0"/>
      <w:marBottom w:val="0"/>
      <w:divBdr>
        <w:top w:val="none" w:sz="0" w:space="0" w:color="auto"/>
        <w:left w:val="none" w:sz="0" w:space="0" w:color="auto"/>
        <w:bottom w:val="none" w:sz="0" w:space="0" w:color="auto"/>
        <w:right w:val="none" w:sz="0" w:space="0" w:color="auto"/>
      </w:divBdr>
    </w:div>
    <w:div w:id="1465124583">
      <w:bodyDiv w:val="1"/>
      <w:marLeft w:val="0"/>
      <w:marRight w:val="0"/>
      <w:marTop w:val="0"/>
      <w:marBottom w:val="0"/>
      <w:divBdr>
        <w:top w:val="none" w:sz="0" w:space="0" w:color="auto"/>
        <w:left w:val="none" w:sz="0" w:space="0" w:color="auto"/>
        <w:bottom w:val="none" w:sz="0" w:space="0" w:color="auto"/>
        <w:right w:val="none" w:sz="0" w:space="0" w:color="auto"/>
      </w:divBdr>
    </w:div>
    <w:div w:id="1504590792">
      <w:bodyDiv w:val="1"/>
      <w:marLeft w:val="0"/>
      <w:marRight w:val="0"/>
      <w:marTop w:val="0"/>
      <w:marBottom w:val="0"/>
      <w:divBdr>
        <w:top w:val="none" w:sz="0" w:space="0" w:color="auto"/>
        <w:left w:val="none" w:sz="0" w:space="0" w:color="auto"/>
        <w:bottom w:val="none" w:sz="0" w:space="0" w:color="auto"/>
        <w:right w:val="none" w:sz="0" w:space="0" w:color="auto"/>
      </w:divBdr>
      <w:divsChild>
        <w:div w:id="199174289">
          <w:marLeft w:val="0"/>
          <w:marRight w:val="0"/>
          <w:marTop w:val="0"/>
          <w:marBottom w:val="0"/>
          <w:divBdr>
            <w:top w:val="none" w:sz="0" w:space="0" w:color="auto"/>
            <w:left w:val="none" w:sz="0" w:space="0" w:color="auto"/>
            <w:bottom w:val="none" w:sz="0" w:space="0" w:color="auto"/>
            <w:right w:val="none" w:sz="0" w:space="0" w:color="auto"/>
          </w:divBdr>
          <w:divsChild>
            <w:div w:id="353966448">
              <w:marLeft w:val="0"/>
              <w:marRight w:val="0"/>
              <w:marTop w:val="0"/>
              <w:marBottom w:val="0"/>
              <w:divBdr>
                <w:top w:val="none" w:sz="0" w:space="0" w:color="auto"/>
                <w:left w:val="none" w:sz="0" w:space="0" w:color="auto"/>
                <w:bottom w:val="none" w:sz="0" w:space="0" w:color="auto"/>
                <w:right w:val="none" w:sz="0" w:space="0" w:color="auto"/>
              </w:divBdr>
              <w:divsChild>
                <w:div w:id="120341913">
                  <w:marLeft w:val="0"/>
                  <w:marRight w:val="0"/>
                  <w:marTop w:val="0"/>
                  <w:marBottom w:val="0"/>
                  <w:divBdr>
                    <w:top w:val="none" w:sz="0" w:space="0" w:color="auto"/>
                    <w:left w:val="none" w:sz="0" w:space="0" w:color="auto"/>
                    <w:bottom w:val="none" w:sz="0" w:space="0" w:color="auto"/>
                    <w:right w:val="none" w:sz="0" w:space="0" w:color="auto"/>
                  </w:divBdr>
                </w:div>
              </w:divsChild>
            </w:div>
            <w:div w:id="583808511">
              <w:marLeft w:val="0"/>
              <w:marRight w:val="0"/>
              <w:marTop w:val="0"/>
              <w:marBottom w:val="0"/>
              <w:divBdr>
                <w:top w:val="none" w:sz="0" w:space="0" w:color="auto"/>
                <w:left w:val="none" w:sz="0" w:space="0" w:color="auto"/>
                <w:bottom w:val="none" w:sz="0" w:space="0" w:color="auto"/>
                <w:right w:val="none" w:sz="0" w:space="0" w:color="auto"/>
              </w:divBdr>
              <w:divsChild>
                <w:div w:id="1751347943">
                  <w:marLeft w:val="0"/>
                  <w:marRight w:val="0"/>
                  <w:marTop w:val="0"/>
                  <w:marBottom w:val="0"/>
                  <w:divBdr>
                    <w:top w:val="none" w:sz="0" w:space="0" w:color="auto"/>
                    <w:left w:val="none" w:sz="0" w:space="0" w:color="auto"/>
                    <w:bottom w:val="none" w:sz="0" w:space="0" w:color="auto"/>
                    <w:right w:val="none" w:sz="0" w:space="0" w:color="auto"/>
                  </w:divBdr>
                </w:div>
              </w:divsChild>
            </w:div>
            <w:div w:id="1473520999">
              <w:marLeft w:val="0"/>
              <w:marRight w:val="0"/>
              <w:marTop w:val="0"/>
              <w:marBottom w:val="0"/>
              <w:divBdr>
                <w:top w:val="none" w:sz="0" w:space="0" w:color="auto"/>
                <w:left w:val="none" w:sz="0" w:space="0" w:color="auto"/>
                <w:bottom w:val="none" w:sz="0" w:space="0" w:color="auto"/>
                <w:right w:val="none" w:sz="0" w:space="0" w:color="auto"/>
              </w:divBdr>
              <w:divsChild>
                <w:div w:id="15158456">
                  <w:marLeft w:val="0"/>
                  <w:marRight w:val="0"/>
                  <w:marTop w:val="0"/>
                  <w:marBottom w:val="0"/>
                  <w:divBdr>
                    <w:top w:val="none" w:sz="0" w:space="0" w:color="auto"/>
                    <w:left w:val="none" w:sz="0" w:space="0" w:color="auto"/>
                    <w:bottom w:val="none" w:sz="0" w:space="0" w:color="auto"/>
                    <w:right w:val="none" w:sz="0" w:space="0" w:color="auto"/>
                  </w:divBdr>
                </w:div>
              </w:divsChild>
            </w:div>
            <w:div w:id="1807122161">
              <w:marLeft w:val="0"/>
              <w:marRight w:val="0"/>
              <w:marTop w:val="0"/>
              <w:marBottom w:val="0"/>
              <w:divBdr>
                <w:top w:val="none" w:sz="0" w:space="0" w:color="auto"/>
                <w:left w:val="none" w:sz="0" w:space="0" w:color="auto"/>
                <w:bottom w:val="none" w:sz="0" w:space="0" w:color="auto"/>
                <w:right w:val="none" w:sz="0" w:space="0" w:color="auto"/>
              </w:divBdr>
              <w:divsChild>
                <w:div w:id="9744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04667">
      <w:bodyDiv w:val="1"/>
      <w:marLeft w:val="0"/>
      <w:marRight w:val="0"/>
      <w:marTop w:val="0"/>
      <w:marBottom w:val="0"/>
      <w:divBdr>
        <w:top w:val="none" w:sz="0" w:space="0" w:color="auto"/>
        <w:left w:val="none" w:sz="0" w:space="0" w:color="auto"/>
        <w:bottom w:val="none" w:sz="0" w:space="0" w:color="auto"/>
        <w:right w:val="none" w:sz="0" w:space="0" w:color="auto"/>
      </w:divBdr>
    </w:div>
    <w:div w:id="1618829131">
      <w:bodyDiv w:val="1"/>
      <w:marLeft w:val="0"/>
      <w:marRight w:val="0"/>
      <w:marTop w:val="0"/>
      <w:marBottom w:val="0"/>
      <w:divBdr>
        <w:top w:val="none" w:sz="0" w:space="0" w:color="auto"/>
        <w:left w:val="none" w:sz="0" w:space="0" w:color="auto"/>
        <w:bottom w:val="none" w:sz="0" w:space="0" w:color="auto"/>
        <w:right w:val="none" w:sz="0" w:space="0" w:color="auto"/>
      </w:divBdr>
      <w:divsChild>
        <w:div w:id="1724327354">
          <w:marLeft w:val="0"/>
          <w:marRight w:val="0"/>
          <w:marTop w:val="0"/>
          <w:marBottom w:val="0"/>
          <w:divBdr>
            <w:top w:val="none" w:sz="0" w:space="0" w:color="auto"/>
            <w:left w:val="none" w:sz="0" w:space="0" w:color="auto"/>
            <w:bottom w:val="none" w:sz="0" w:space="0" w:color="auto"/>
            <w:right w:val="none" w:sz="0" w:space="0" w:color="auto"/>
          </w:divBdr>
          <w:divsChild>
            <w:div w:id="204027984">
              <w:marLeft w:val="0"/>
              <w:marRight w:val="0"/>
              <w:marTop w:val="0"/>
              <w:marBottom w:val="0"/>
              <w:divBdr>
                <w:top w:val="none" w:sz="0" w:space="0" w:color="auto"/>
                <w:left w:val="none" w:sz="0" w:space="0" w:color="auto"/>
                <w:bottom w:val="none" w:sz="0" w:space="0" w:color="auto"/>
                <w:right w:val="none" w:sz="0" w:space="0" w:color="auto"/>
              </w:divBdr>
              <w:divsChild>
                <w:div w:id="73139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73979">
      <w:bodyDiv w:val="1"/>
      <w:marLeft w:val="0"/>
      <w:marRight w:val="0"/>
      <w:marTop w:val="0"/>
      <w:marBottom w:val="0"/>
      <w:divBdr>
        <w:top w:val="none" w:sz="0" w:space="0" w:color="auto"/>
        <w:left w:val="none" w:sz="0" w:space="0" w:color="auto"/>
        <w:bottom w:val="none" w:sz="0" w:space="0" w:color="auto"/>
        <w:right w:val="none" w:sz="0" w:space="0" w:color="auto"/>
      </w:divBdr>
    </w:div>
    <w:div w:id="1716394436">
      <w:bodyDiv w:val="1"/>
      <w:marLeft w:val="0"/>
      <w:marRight w:val="0"/>
      <w:marTop w:val="0"/>
      <w:marBottom w:val="0"/>
      <w:divBdr>
        <w:top w:val="none" w:sz="0" w:space="0" w:color="auto"/>
        <w:left w:val="none" w:sz="0" w:space="0" w:color="auto"/>
        <w:bottom w:val="none" w:sz="0" w:space="0" w:color="auto"/>
        <w:right w:val="none" w:sz="0" w:space="0" w:color="auto"/>
      </w:divBdr>
      <w:divsChild>
        <w:div w:id="362555237">
          <w:marLeft w:val="0"/>
          <w:marRight w:val="0"/>
          <w:marTop w:val="0"/>
          <w:marBottom w:val="0"/>
          <w:divBdr>
            <w:top w:val="none" w:sz="0" w:space="0" w:color="auto"/>
            <w:left w:val="none" w:sz="0" w:space="0" w:color="auto"/>
            <w:bottom w:val="none" w:sz="0" w:space="0" w:color="auto"/>
            <w:right w:val="none" w:sz="0" w:space="0" w:color="auto"/>
          </w:divBdr>
          <w:divsChild>
            <w:div w:id="1869027907">
              <w:marLeft w:val="0"/>
              <w:marRight w:val="0"/>
              <w:marTop w:val="0"/>
              <w:marBottom w:val="0"/>
              <w:divBdr>
                <w:top w:val="none" w:sz="0" w:space="0" w:color="auto"/>
                <w:left w:val="none" w:sz="0" w:space="0" w:color="auto"/>
                <w:bottom w:val="none" w:sz="0" w:space="0" w:color="auto"/>
                <w:right w:val="none" w:sz="0" w:space="0" w:color="auto"/>
              </w:divBdr>
              <w:divsChild>
                <w:div w:id="1673145366">
                  <w:marLeft w:val="0"/>
                  <w:marRight w:val="0"/>
                  <w:marTop w:val="0"/>
                  <w:marBottom w:val="0"/>
                  <w:divBdr>
                    <w:top w:val="none" w:sz="0" w:space="0" w:color="auto"/>
                    <w:left w:val="none" w:sz="0" w:space="0" w:color="auto"/>
                    <w:bottom w:val="none" w:sz="0" w:space="0" w:color="auto"/>
                    <w:right w:val="none" w:sz="0" w:space="0" w:color="auto"/>
                  </w:divBdr>
                  <w:divsChild>
                    <w:div w:id="5446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84577">
      <w:bodyDiv w:val="1"/>
      <w:marLeft w:val="0"/>
      <w:marRight w:val="0"/>
      <w:marTop w:val="0"/>
      <w:marBottom w:val="0"/>
      <w:divBdr>
        <w:top w:val="none" w:sz="0" w:space="0" w:color="auto"/>
        <w:left w:val="none" w:sz="0" w:space="0" w:color="auto"/>
        <w:bottom w:val="none" w:sz="0" w:space="0" w:color="auto"/>
        <w:right w:val="none" w:sz="0" w:space="0" w:color="auto"/>
      </w:divBdr>
    </w:div>
    <w:div w:id="1814954446">
      <w:bodyDiv w:val="1"/>
      <w:marLeft w:val="0"/>
      <w:marRight w:val="0"/>
      <w:marTop w:val="0"/>
      <w:marBottom w:val="0"/>
      <w:divBdr>
        <w:top w:val="none" w:sz="0" w:space="0" w:color="auto"/>
        <w:left w:val="none" w:sz="0" w:space="0" w:color="auto"/>
        <w:bottom w:val="none" w:sz="0" w:space="0" w:color="auto"/>
        <w:right w:val="none" w:sz="0" w:space="0" w:color="auto"/>
      </w:divBdr>
    </w:div>
    <w:div w:id="1822850056">
      <w:bodyDiv w:val="1"/>
      <w:marLeft w:val="0"/>
      <w:marRight w:val="0"/>
      <w:marTop w:val="0"/>
      <w:marBottom w:val="0"/>
      <w:divBdr>
        <w:top w:val="none" w:sz="0" w:space="0" w:color="auto"/>
        <w:left w:val="none" w:sz="0" w:space="0" w:color="auto"/>
        <w:bottom w:val="none" w:sz="0" w:space="0" w:color="auto"/>
        <w:right w:val="none" w:sz="0" w:space="0" w:color="auto"/>
      </w:divBdr>
    </w:div>
    <w:div w:id="1822889640">
      <w:bodyDiv w:val="1"/>
      <w:marLeft w:val="0"/>
      <w:marRight w:val="0"/>
      <w:marTop w:val="0"/>
      <w:marBottom w:val="0"/>
      <w:divBdr>
        <w:top w:val="none" w:sz="0" w:space="0" w:color="auto"/>
        <w:left w:val="none" w:sz="0" w:space="0" w:color="auto"/>
        <w:bottom w:val="none" w:sz="0" w:space="0" w:color="auto"/>
        <w:right w:val="none" w:sz="0" w:space="0" w:color="auto"/>
      </w:divBdr>
    </w:div>
    <w:div w:id="1845435655">
      <w:bodyDiv w:val="1"/>
      <w:marLeft w:val="0"/>
      <w:marRight w:val="0"/>
      <w:marTop w:val="0"/>
      <w:marBottom w:val="0"/>
      <w:divBdr>
        <w:top w:val="none" w:sz="0" w:space="0" w:color="auto"/>
        <w:left w:val="none" w:sz="0" w:space="0" w:color="auto"/>
        <w:bottom w:val="none" w:sz="0" w:space="0" w:color="auto"/>
        <w:right w:val="none" w:sz="0" w:space="0" w:color="auto"/>
      </w:divBdr>
    </w:div>
    <w:div w:id="1848523431">
      <w:bodyDiv w:val="1"/>
      <w:marLeft w:val="0"/>
      <w:marRight w:val="0"/>
      <w:marTop w:val="0"/>
      <w:marBottom w:val="0"/>
      <w:divBdr>
        <w:top w:val="none" w:sz="0" w:space="0" w:color="auto"/>
        <w:left w:val="none" w:sz="0" w:space="0" w:color="auto"/>
        <w:bottom w:val="none" w:sz="0" w:space="0" w:color="auto"/>
        <w:right w:val="none" w:sz="0" w:space="0" w:color="auto"/>
      </w:divBdr>
      <w:divsChild>
        <w:div w:id="639506340">
          <w:marLeft w:val="0"/>
          <w:marRight w:val="0"/>
          <w:marTop w:val="0"/>
          <w:marBottom w:val="0"/>
          <w:divBdr>
            <w:top w:val="none" w:sz="0" w:space="0" w:color="auto"/>
            <w:left w:val="none" w:sz="0" w:space="0" w:color="auto"/>
            <w:bottom w:val="none" w:sz="0" w:space="0" w:color="auto"/>
            <w:right w:val="none" w:sz="0" w:space="0" w:color="auto"/>
          </w:divBdr>
          <w:divsChild>
            <w:div w:id="1885364612">
              <w:marLeft w:val="0"/>
              <w:marRight w:val="0"/>
              <w:marTop w:val="0"/>
              <w:marBottom w:val="0"/>
              <w:divBdr>
                <w:top w:val="none" w:sz="0" w:space="0" w:color="auto"/>
                <w:left w:val="none" w:sz="0" w:space="0" w:color="auto"/>
                <w:bottom w:val="none" w:sz="0" w:space="0" w:color="auto"/>
                <w:right w:val="none" w:sz="0" w:space="0" w:color="auto"/>
              </w:divBdr>
              <w:divsChild>
                <w:div w:id="79175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1544">
      <w:bodyDiv w:val="1"/>
      <w:marLeft w:val="0"/>
      <w:marRight w:val="0"/>
      <w:marTop w:val="0"/>
      <w:marBottom w:val="0"/>
      <w:divBdr>
        <w:top w:val="none" w:sz="0" w:space="0" w:color="auto"/>
        <w:left w:val="none" w:sz="0" w:space="0" w:color="auto"/>
        <w:bottom w:val="none" w:sz="0" w:space="0" w:color="auto"/>
        <w:right w:val="none" w:sz="0" w:space="0" w:color="auto"/>
      </w:divBdr>
      <w:divsChild>
        <w:div w:id="980305955">
          <w:marLeft w:val="0"/>
          <w:marRight w:val="0"/>
          <w:marTop w:val="0"/>
          <w:marBottom w:val="0"/>
          <w:divBdr>
            <w:top w:val="none" w:sz="0" w:space="0" w:color="auto"/>
            <w:left w:val="none" w:sz="0" w:space="0" w:color="auto"/>
            <w:bottom w:val="none" w:sz="0" w:space="0" w:color="auto"/>
            <w:right w:val="none" w:sz="0" w:space="0" w:color="auto"/>
          </w:divBdr>
        </w:div>
        <w:div w:id="1330448626">
          <w:marLeft w:val="0"/>
          <w:marRight w:val="0"/>
          <w:marTop w:val="0"/>
          <w:marBottom w:val="0"/>
          <w:divBdr>
            <w:top w:val="none" w:sz="0" w:space="0" w:color="auto"/>
            <w:left w:val="none" w:sz="0" w:space="0" w:color="auto"/>
            <w:bottom w:val="none" w:sz="0" w:space="0" w:color="auto"/>
            <w:right w:val="none" w:sz="0" w:space="0" w:color="auto"/>
          </w:divBdr>
        </w:div>
      </w:divsChild>
    </w:div>
    <w:div w:id="1900440002">
      <w:bodyDiv w:val="1"/>
      <w:marLeft w:val="0"/>
      <w:marRight w:val="0"/>
      <w:marTop w:val="0"/>
      <w:marBottom w:val="0"/>
      <w:divBdr>
        <w:top w:val="none" w:sz="0" w:space="0" w:color="auto"/>
        <w:left w:val="none" w:sz="0" w:space="0" w:color="auto"/>
        <w:bottom w:val="none" w:sz="0" w:space="0" w:color="auto"/>
        <w:right w:val="none" w:sz="0" w:space="0" w:color="auto"/>
      </w:divBdr>
    </w:div>
    <w:div w:id="1929730725">
      <w:bodyDiv w:val="1"/>
      <w:marLeft w:val="0"/>
      <w:marRight w:val="0"/>
      <w:marTop w:val="0"/>
      <w:marBottom w:val="0"/>
      <w:divBdr>
        <w:top w:val="none" w:sz="0" w:space="0" w:color="auto"/>
        <w:left w:val="none" w:sz="0" w:space="0" w:color="auto"/>
        <w:bottom w:val="none" w:sz="0" w:space="0" w:color="auto"/>
        <w:right w:val="none" w:sz="0" w:space="0" w:color="auto"/>
      </w:divBdr>
    </w:div>
    <w:div w:id="1989282819">
      <w:bodyDiv w:val="1"/>
      <w:marLeft w:val="0"/>
      <w:marRight w:val="0"/>
      <w:marTop w:val="0"/>
      <w:marBottom w:val="0"/>
      <w:divBdr>
        <w:top w:val="none" w:sz="0" w:space="0" w:color="auto"/>
        <w:left w:val="none" w:sz="0" w:space="0" w:color="auto"/>
        <w:bottom w:val="none" w:sz="0" w:space="0" w:color="auto"/>
        <w:right w:val="none" w:sz="0" w:space="0" w:color="auto"/>
      </w:divBdr>
    </w:div>
    <w:div w:id="1997026553">
      <w:bodyDiv w:val="1"/>
      <w:marLeft w:val="0"/>
      <w:marRight w:val="0"/>
      <w:marTop w:val="0"/>
      <w:marBottom w:val="0"/>
      <w:divBdr>
        <w:top w:val="none" w:sz="0" w:space="0" w:color="auto"/>
        <w:left w:val="none" w:sz="0" w:space="0" w:color="auto"/>
        <w:bottom w:val="none" w:sz="0" w:space="0" w:color="auto"/>
        <w:right w:val="none" w:sz="0" w:space="0" w:color="auto"/>
      </w:divBdr>
    </w:div>
    <w:div w:id="2005819100">
      <w:bodyDiv w:val="1"/>
      <w:marLeft w:val="0"/>
      <w:marRight w:val="0"/>
      <w:marTop w:val="0"/>
      <w:marBottom w:val="0"/>
      <w:divBdr>
        <w:top w:val="none" w:sz="0" w:space="0" w:color="auto"/>
        <w:left w:val="none" w:sz="0" w:space="0" w:color="auto"/>
        <w:bottom w:val="none" w:sz="0" w:space="0" w:color="auto"/>
        <w:right w:val="none" w:sz="0" w:space="0" w:color="auto"/>
      </w:divBdr>
    </w:div>
    <w:div w:id="2033335052">
      <w:bodyDiv w:val="1"/>
      <w:marLeft w:val="0"/>
      <w:marRight w:val="0"/>
      <w:marTop w:val="0"/>
      <w:marBottom w:val="0"/>
      <w:divBdr>
        <w:top w:val="none" w:sz="0" w:space="0" w:color="auto"/>
        <w:left w:val="none" w:sz="0" w:space="0" w:color="auto"/>
        <w:bottom w:val="none" w:sz="0" w:space="0" w:color="auto"/>
        <w:right w:val="none" w:sz="0" w:space="0" w:color="auto"/>
      </w:divBdr>
    </w:div>
    <w:div w:id="2057506522">
      <w:bodyDiv w:val="1"/>
      <w:marLeft w:val="0"/>
      <w:marRight w:val="0"/>
      <w:marTop w:val="0"/>
      <w:marBottom w:val="0"/>
      <w:divBdr>
        <w:top w:val="none" w:sz="0" w:space="0" w:color="auto"/>
        <w:left w:val="none" w:sz="0" w:space="0" w:color="auto"/>
        <w:bottom w:val="none" w:sz="0" w:space="0" w:color="auto"/>
        <w:right w:val="none" w:sz="0" w:space="0" w:color="auto"/>
      </w:divBdr>
      <w:divsChild>
        <w:div w:id="1173492527">
          <w:marLeft w:val="0"/>
          <w:marRight w:val="0"/>
          <w:marTop w:val="0"/>
          <w:marBottom w:val="0"/>
          <w:divBdr>
            <w:top w:val="none" w:sz="0" w:space="0" w:color="auto"/>
            <w:left w:val="none" w:sz="0" w:space="0" w:color="auto"/>
            <w:bottom w:val="none" w:sz="0" w:space="0" w:color="auto"/>
            <w:right w:val="none" w:sz="0" w:space="0" w:color="auto"/>
          </w:divBdr>
          <w:divsChild>
            <w:div w:id="439420336">
              <w:marLeft w:val="0"/>
              <w:marRight w:val="0"/>
              <w:marTop w:val="0"/>
              <w:marBottom w:val="0"/>
              <w:divBdr>
                <w:top w:val="none" w:sz="0" w:space="0" w:color="auto"/>
                <w:left w:val="none" w:sz="0" w:space="0" w:color="auto"/>
                <w:bottom w:val="none" w:sz="0" w:space="0" w:color="auto"/>
                <w:right w:val="none" w:sz="0" w:space="0" w:color="auto"/>
              </w:divBdr>
              <w:divsChild>
                <w:div w:id="599265469">
                  <w:marLeft w:val="0"/>
                  <w:marRight w:val="0"/>
                  <w:marTop w:val="0"/>
                  <w:marBottom w:val="0"/>
                  <w:divBdr>
                    <w:top w:val="none" w:sz="0" w:space="0" w:color="auto"/>
                    <w:left w:val="none" w:sz="0" w:space="0" w:color="auto"/>
                    <w:bottom w:val="none" w:sz="0" w:space="0" w:color="auto"/>
                    <w:right w:val="none" w:sz="0" w:space="0" w:color="auto"/>
                  </w:divBdr>
                  <w:divsChild>
                    <w:div w:id="2004384447">
                      <w:marLeft w:val="0"/>
                      <w:marRight w:val="0"/>
                      <w:marTop w:val="0"/>
                      <w:marBottom w:val="0"/>
                      <w:divBdr>
                        <w:top w:val="none" w:sz="0" w:space="0" w:color="auto"/>
                        <w:left w:val="none" w:sz="0" w:space="0" w:color="auto"/>
                        <w:bottom w:val="none" w:sz="0" w:space="0" w:color="auto"/>
                        <w:right w:val="none" w:sz="0" w:space="0" w:color="auto"/>
                      </w:divBdr>
                    </w:div>
                  </w:divsChild>
                </w:div>
                <w:div w:id="1502894264">
                  <w:marLeft w:val="0"/>
                  <w:marRight w:val="0"/>
                  <w:marTop w:val="0"/>
                  <w:marBottom w:val="0"/>
                  <w:divBdr>
                    <w:top w:val="none" w:sz="0" w:space="0" w:color="auto"/>
                    <w:left w:val="none" w:sz="0" w:space="0" w:color="auto"/>
                    <w:bottom w:val="none" w:sz="0" w:space="0" w:color="auto"/>
                    <w:right w:val="none" w:sz="0" w:space="0" w:color="auto"/>
                  </w:divBdr>
                  <w:divsChild>
                    <w:div w:id="847718442">
                      <w:marLeft w:val="0"/>
                      <w:marRight w:val="0"/>
                      <w:marTop w:val="0"/>
                      <w:marBottom w:val="0"/>
                      <w:divBdr>
                        <w:top w:val="none" w:sz="0" w:space="0" w:color="auto"/>
                        <w:left w:val="none" w:sz="0" w:space="0" w:color="auto"/>
                        <w:bottom w:val="none" w:sz="0" w:space="0" w:color="auto"/>
                        <w:right w:val="none" w:sz="0" w:space="0" w:color="auto"/>
                      </w:divBdr>
                    </w:div>
                  </w:divsChild>
                </w:div>
                <w:div w:id="1939898240">
                  <w:marLeft w:val="0"/>
                  <w:marRight w:val="0"/>
                  <w:marTop w:val="0"/>
                  <w:marBottom w:val="0"/>
                  <w:divBdr>
                    <w:top w:val="none" w:sz="0" w:space="0" w:color="auto"/>
                    <w:left w:val="none" w:sz="0" w:space="0" w:color="auto"/>
                    <w:bottom w:val="none" w:sz="0" w:space="0" w:color="auto"/>
                    <w:right w:val="none" w:sz="0" w:space="0" w:color="auto"/>
                  </w:divBdr>
                  <w:divsChild>
                    <w:div w:id="209802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databank.worldbank.org/views/reports/reportwidget.aspx?Report_Name=CountryProfile&amp;Id=b450fd57&amp;tbar=y&amp;dd=y&amp;inf=n&amp;zm=n&amp;country=PNG" TargetMode="External"/><Relationship Id="rId39" Type="http://schemas.openxmlformats.org/officeDocument/2006/relationships/hyperlink" Target="https://pacificwomen.org/wp-content/uploads/2017/12/Eves-Titus-Gender-Challenges-to-Financial-Inclusion-2017-1.pdf" TargetMode="External"/><Relationship Id="rId21" Type="http://schemas.openxmlformats.org/officeDocument/2006/relationships/hyperlink" Target="https://www.dfat.gov.au/geo/papua-new-guinea/papua-new-guinea-australia-comprehensive-strategic-and-economic-partnership" TargetMode="External"/><Relationship Id="rId34" Type="http://schemas.openxmlformats.org/officeDocument/2006/relationships/hyperlink" Target="https://data.worldbank.org/country/PG" TargetMode="External"/><Relationship Id="rId42" Type="http://schemas.openxmlformats.org/officeDocument/2006/relationships/hyperlink" Target="https://ssrn.com/abstract=3360817" TargetMode="External"/><Relationship Id="rId47" Type="http://schemas.openxmlformats.org/officeDocument/2006/relationships/hyperlink" Target="https://www.ids.ac.uk/projects/engendering-men-evidence-on-routes-to-change-for-gender-equality-emerge/" TargetMode="External"/><Relationship Id="rId50" Type="http://schemas.openxmlformats.org/officeDocument/2006/relationships/hyperlink" Target="https://devpolicy.org/temporary-special-measures-in-png-part-one-the-story-up-to-2019-20210810/" TargetMode="External"/><Relationship Id="rId55" Type="http://schemas.openxmlformats.org/officeDocument/2006/relationships/hyperlink" Target="https://www.endvawnow.org/" TargetMode="External"/><Relationship Id="rId63" Type="http://schemas.openxmlformats.org/officeDocument/2006/relationships/hyperlink" Target="https://www.unwomen.org/en/digital-library/publications/2020/04/policy-brief-the-impact-of-covid-19-on-wom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hyperlink" Target="http://hdr.undp.org/sites/all/themes/hdr_theme/country-notes/PNG.pdf" TargetMode="External"/><Relationship Id="rId41" Type="http://schemas.openxmlformats.org/officeDocument/2006/relationships/hyperlink" Target="http://www.spotlightinitiative.org" TargetMode="External"/><Relationship Id="rId54" Type="http://schemas.openxmlformats.org/officeDocument/2006/relationships/hyperlink" Target="https://www.whatworks.co.za/resources/evidence-reviews/item/444-disability-and-violence-against-women-and-girls" TargetMode="External"/><Relationship Id="rId62" Type="http://schemas.openxmlformats.org/officeDocument/2006/relationships/hyperlink" Target="https://png.unfpa.org/en/publications/take-action-zero-unmet-need-family-plan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hsprogram.com/pubs/pdf/FR364/FR364.pdf" TargetMode="External"/><Relationship Id="rId32" Type="http://schemas.openxmlformats.org/officeDocument/2006/relationships/hyperlink" Target="http://hdr.undp.org/en/composite/GII" TargetMode="External"/><Relationship Id="rId37" Type="http://schemas.openxmlformats.org/officeDocument/2006/relationships/hyperlink" Target="https://www.lowyinstitute.org/publications/demanding-future-navigating-pacific-youth-bulge" TargetMode="External"/><Relationship Id="rId40" Type="http://schemas.openxmlformats.org/officeDocument/2006/relationships/hyperlink" Target="https://bellschool.anu.edu.au/sites/default/files/publications/attachments/2017-12/ib-2017-38_baker.pdf" TargetMode="External"/><Relationship Id="rId45" Type="http://schemas.openxmlformats.org/officeDocument/2006/relationships/hyperlink" Target="https://asiapacific.unwomen.org/en/countries/png/about-un-women-png" TargetMode="External"/><Relationship Id="rId53" Type="http://schemas.openxmlformats.org/officeDocument/2006/relationships/hyperlink" Target="https://doi.org/10.7189/jogh.10.010415" TargetMode="External"/><Relationship Id="rId58" Type="http://schemas.openxmlformats.org/officeDocument/2006/relationships/hyperlink" Target="https://www.ddiworld.com/DDI/media/trend-research/global-leadership-forecast-2014-gender-subreport_tr_ddi.pdf?ext=.pdf"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png-data.sprep.org/dataset/2011-census-report" TargetMode="External"/><Relationship Id="rId28" Type="http://schemas.openxmlformats.org/officeDocument/2006/relationships/hyperlink" Target="https://png.unfpa.org/en/topics/young-people-8" TargetMode="External"/><Relationship Id="rId36" Type="http://schemas.openxmlformats.org/officeDocument/2006/relationships/hyperlink" Target="https://asiapacific.unwomen.org/en/countries/png/about-un-women-png" TargetMode="External"/><Relationship Id="rId49" Type="http://schemas.openxmlformats.org/officeDocument/2006/relationships/hyperlink" Target="https://data.unwomen.org/country/papua-new-guinea" TargetMode="External"/><Relationship Id="rId57" Type="http://schemas.openxmlformats.org/officeDocument/2006/relationships/hyperlink" Target="https://www.oecd.org/dac/gender-development/investinginwomenandgirls.html" TargetMode="External"/><Relationship Id="rId61" Type="http://schemas.openxmlformats.org/officeDocument/2006/relationships/hyperlink" Target="https://www.un.org/development/desa/disabilities/issues/women-and-girls-with-disabilities.html" TargetMode="External"/><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hyperlink" Target="http://hdr.undp.org/sites/default/files/Country-Profiles/PNG.pdf" TargetMode="External"/><Relationship Id="rId44" Type="http://schemas.openxmlformats.org/officeDocument/2006/relationships/hyperlink" Target="http://www.pacwip.org" TargetMode="External"/><Relationship Id="rId52" Type="http://schemas.openxmlformats.org/officeDocument/2006/relationships/hyperlink" Target="http://www.preventvawg.org" TargetMode="External"/><Relationship Id="rId60" Type="http://schemas.openxmlformats.org/officeDocument/2006/relationships/hyperlink" Target="https://data2x.org/resource-center/bridging-the-gap-mapping-gender-data-availability-in-asia-and-the-pacific/"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www.dfat.gov.au/countries/pacific-step" TargetMode="External"/><Relationship Id="rId27" Type="http://schemas.openxmlformats.org/officeDocument/2006/relationships/hyperlink" Target="http://www.devpolicy.org" TargetMode="External"/><Relationship Id="rId30" Type="http://schemas.openxmlformats.org/officeDocument/2006/relationships/hyperlink" Target="https://www.pg.undp.org/content/papua_new_guinea/en/home/countryinfo.html" TargetMode="External"/><Relationship Id="rId35" Type="http://schemas.openxmlformats.org/officeDocument/2006/relationships/hyperlink" Target="https://www.pg.undp.org/content/papua_new_guinea/en/home/countryinfo.html" TargetMode="External"/><Relationship Id="rId43" Type="http://schemas.openxmlformats.org/officeDocument/2006/relationships/hyperlink" Target="https://www.odi.org/publications/9887-gender-violence-papua-new-guinea" TargetMode="External"/><Relationship Id="rId48" Type="http://schemas.openxmlformats.org/officeDocument/2006/relationships/hyperlink" Target="https://openknowledge.worldbank.org/handle/10986/4391" TargetMode="External"/><Relationship Id="rId56" Type="http://schemas.openxmlformats.org/officeDocument/2006/relationships/hyperlink" Target="https://hlp-wee.unwomen.org/en"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evaw.org"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www.dfat.gov.au/publications/development/pacific-women-shaping-pacific-development-six-year-evaluation-report-and-management-response" TargetMode="External"/><Relationship Id="rId33" Type="http://schemas.openxmlformats.org/officeDocument/2006/relationships/hyperlink" Target="https://covid19.who.int/region/wpro/country/pg" TargetMode="External"/><Relationship Id="rId38" Type="http://schemas.openxmlformats.org/officeDocument/2006/relationships/hyperlink" Target="https://devpolicy.org/pngs-plummeting-vaccination-rates-now-lowest-in-world-20210830/" TargetMode="External"/><Relationship Id="rId46" Type="http://schemas.openxmlformats.org/officeDocument/2006/relationships/hyperlink" Target="https://www.igwg.org/training/programmatic-guidance/" TargetMode="External"/><Relationship Id="rId59" Type="http://schemas.openxmlformats.org/officeDocument/2006/relationships/hyperlink" Target="https://womendeliver.org/womensleadersh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pg.undp.org/content/papua_new_guinea/en/home/countryinfo.html" TargetMode="External"/><Relationship Id="rId13" Type="http://schemas.openxmlformats.org/officeDocument/2006/relationships/hyperlink" Target="https://ssrn.com/abstract=3360817" TargetMode="External"/><Relationship Id="rId18" Type="http://schemas.openxmlformats.org/officeDocument/2006/relationships/hyperlink" Target="https://dhsprogram.com/pubs/pdf/FR364/FR364.pdf" TargetMode="External"/><Relationship Id="rId26" Type="http://schemas.openxmlformats.org/officeDocument/2006/relationships/hyperlink" Target="https://devpolicy.org/temporary-special-measures-in-png-part-one-the-story-up-to-2019-20210810/" TargetMode="External"/><Relationship Id="rId39" Type="http://schemas.openxmlformats.org/officeDocument/2006/relationships/hyperlink" Target="http://www.spotlightinitiative.org" TargetMode="External"/><Relationship Id="rId3" Type="http://schemas.openxmlformats.org/officeDocument/2006/relationships/hyperlink" Target="http://hdr.undp.org/sites/all/themes/hdr_theme/country-notes/PNG.pdf" TargetMode="External"/><Relationship Id="rId21" Type="http://schemas.openxmlformats.org/officeDocument/2006/relationships/hyperlink" Target="https://devpolicy.org/pngs-plummeting-vaccination-rates-now-lowest-in-world-20210830/" TargetMode="External"/><Relationship Id="rId34" Type="http://schemas.openxmlformats.org/officeDocument/2006/relationships/hyperlink" Target="https://www.facebook.com/PNGParlCommGBV" TargetMode="External"/><Relationship Id="rId42" Type="http://schemas.openxmlformats.org/officeDocument/2006/relationships/hyperlink" Target="http://dx.doi.org/10.2139/ssrn.3360817" TargetMode="External"/><Relationship Id="rId7" Type="http://schemas.openxmlformats.org/officeDocument/2006/relationships/hyperlink" Target="http://hdr.undp.org/en/composite/GII" TargetMode="External"/><Relationship Id="rId12" Type="http://schemas.openxmlformats.org/officeDocument/2006/relationships/hyperlink" Target="http://www.spotlightinitiative.org" TargetMode="External"/><Relationship Id="rId17" Type="http://schemas.openxmlformats.org/officeDocument/2006/relationships/hyperlink" Target="https://www.lowyinstitute.org/publications/demanding-future-navigating-pacific-youth-bulge" TargetMode="External"/><Relationship Id="rId25" Type="http://schemas.openxmlformats.org/officeDocument/2006/relationships/hyperlink" Target="http://dx.doi.org/10.2139/ssrn.3360817" TargetMode="External"/><Relationship Id="rId33" Type="http://schemas.openxmlformats.org/officeDocument/2006/relationships/hyperlink" Target="https://www.dfat.gov.au/publications/development/pacific-women-shaping-pacific-development-six-year-evaluation-report-and-management-response" TargetMode="External"/><Relationship Id="rId38" Type="http://schemas.openxmlformats.org/officeDocument/2006/relationships/hyperlink" Target="https://asiapacific.unwomen.org/en/countries/png/about-un-women-png" TargetMode="External"/><Relationship Id="rId2" Type="http://schemas.openxmlformats.org/officeDocument/2006/relationships/hyperlink" Target="https://databank.worldbank.org/views/reports/reportwidget.aspx?Report_Name=CountryProfile&amp;Id=b450fd57&amp;tbar=y&amp;dd=y&amp;inf=n&amp;zm=n&amp;country=PNG" TargetMode="External"/><Relationship Id="rId16" Type="http://schemas.openxmlformats.org/officeDocument/2006/relationships/hyperlink" Target="https://www.un.org/development/desa/disabilities/issues/women-and-girls-with-disabilities.html" TargetMode="External"/><Relationship Id="rId20" Type="http://schemas.openxmlformats.org/officeDocument/2006/relationships/hyperlink" Target="https://covid19.who.int/region/wpro/country/pg" TargetMode="External"/><Relationship Id="rId29" Type="http://schemas.openxmlformats.org/officeDocument/2006/relationships/hyperlink" Target="http://www.evaw.org" TargetMode="External"/><Relationship Id="rId41" Type="http://schemas.openxmlformats.org/officeDocument/2006/relationships/hyperlink" Target="https://www.unfpa.org/news/five-things-you-didnt-know-about-disability-and-sexual-violence" TargetMode="External"/><Relationship Id="rId1" Type="http://schemas.openxmlformats.org/officeDocument/2006/relationships/hyperlink" Target="https://www.dfat.gov.au/publications/development/pacific-women-lead-design-framework" TargetMode="External"/><Relationship Id="rId6" Type="http://schemas.openxmlformats.org/officeDocument/2006/relationships/hyperlink" Target="https://www.pg.undp.org/content/papua_new_guinea/en/home/countryinfo.html" TargetMode="External"/><Relationship Id="rId11" Type="http://schemas.openxmlformats.org/officeDocument/2006/relationships/hyperlink" Target="http://www.pacwip.org" TargetMode="External"/><Relationship Id="rId24" Type="http://schemas.openxmlformats.org/officeDocument/2006/relationships/hyperlink" Target="https://ssrn.com/abstract=3360817" TargetMode="External"/><Relationship Id="rId32" Type="http://schemas.openxmlformats.org/officeDocument/2006/relationships/hyperlink" Target="https://www.dfat.gov.au/geo/papua-new-guinea/papua-new-guinea-australia-comprehensive-strategic-and-economic-partnership" TargetMode="External"/><Relationship Id="rId37" Type="http://schemas.openxmlformats.org/officeDocument/2006/relationships/hyperlink" Target="https://www.care.org.au/wp-content/uploads/2018/10/PNG-GovernanceReport.pdf" TargetMode="External"/><Relationship Id="rId40" Type="http://schemas.openxmlformats.org/officeDocument/2006/relationships/hyperlink" Target="https://www.un.org/development/desa/disabilities/issues/women-and-girls-with-disabilities.html" TargetMode="External"/><Relationship Id="rId45" Type="http://schemas.openxmlformats.org/officeDocument/2006/relationships/hyperlink" Target="https://hlp-wee.unwomen.org/en" TargetMode="External"/><Relationship Id="rId5" Type="http://schemas.openxmlformats.org/officeDocument/2006/relationships/hyperlink" Target="https://png.unfpa.org/en/topics/young-people-8" TargetMode="External"/><Relationship Id="rId15" Type="http://schemas.openxmlformats.org/officeDocument/2006/relationships/hyperlink" Target="https://asiapacific.unwomen.org/en/countries/png/about-un-women-png" TargetMode="External"/><Relationship Id="rId23" Type="http://schemas.openxmlformats.org/officeDocument/2006/relationships/hyperlink" Target="https://data.unwomen.org/country/papua-new-guinea" TargetMode="External"/><Relationship Id="rId28" Type="http://schemas.openxmlformats.org/officeDocument/2006/relationships/hyperlink" Target="https://www.ids.ac.uk/projects/engendering-men-evidence-on-routes-to-change-for-gender-equality-emerge/" TargetMode="External"/><Relationship Id="rId36" Type="http://schemas.openxmlformats.org/officeDocument/2006/relationships/hyperlink" Target="https://tadep-png.com/wp-content/uploads/2020/05/The-PNG-Family-Farm-Team-Manuals.pdf" TargetMode="External"/><Relationship Id="rId10" Type="http://schemas.openxmlformats.org/officeDocument/2006/relationships/hyperlink" Target="https://png-data.sprep.org/dataset/2011-census-report" TargetMode="External"/><Relationship Id="rId19" Type="http://schemas.openxmlformats.org/officeDocument/2006/relationships/hyperlink" Target="https://png.unfpa.org/en/publications/take-action-zero-unmet-need-family-planning" TargetMode="External"/><Relationship Id="rId31" Type="http://schemas.openxmlformats.org/officeDocument/2006/relationships/hyperlink" Target="https://hlp-wee.unwomen.org/en" TargetMode="External"/><Relationship Id="rId44" Type="http://schemas.openxmlformats.org/officeDocument/2006/relationships/hyperlink" Target="http://www.preventvawg.org" TargetMode="External"/><Relationship Id="rId4" Type="http://schemas.openxmlformats.org/officeDocument/2006/relationships/hyperlink" Target="http://www.devpolicy.org" TargetMode="External"/><Relationship Id="rId9" Type="http://schemas.openxmlformats.org/officeDocument/2006/relationships/hyperlink" Target="https://asiapacific.unwomen.org/en/countries/png/about-un-women-png" TargetMode="External"/><Relationship Id="rId14" Type="http://schemas.openxmlformats.org/officeDocument/2006/relationships/hyperlink" Target="https://www.odi.org/publications/9887-gender-violence-papua-new-guinea" TargetMode="External"/><Relationship Id="rId22" Type="http://schemas.openxmlformats.org/officeDocument/2006/relationships/hyperlink" Target="https://openknowledge.worldbank.org/handle/10986/4391" TargetMode="External"/><Relationship Id="rId27" Type="http://schemas.openxmlformats.org/officeDocument/2006/relationships/hyperlink" Target="https://www.igwg.org/training/programmatic-guidance/" TargetMode="External"/><Relationship Id="rId30" Type="http://schemas.openxmlformats.org/officeDocument/2006/relationships/hyperlink" Target="http://www.preventvawg.org" TargetMode="External"/><Relationship Id="rId35" Type="http://schemas.openxmlformats.org/officeDocument/2006/relationships/hyperlink" Target="https://www.oecd.org/dac/gender-development/investinginwomenandgirls.htm" TargetMode="External"/><Relationship Id="rId43" Type="http://schemas.openxmlformats.org/officeDocument/2006/relationships/hyperlink" Target="http://www.evaw.org" TargetMode="External"/></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0F5C1-ADF1-4C6B-8727-65610BEF7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28967</Words>
  <Characters>171778</Characters>
  <Application>Microsoft Office Word</Application>
  <DocSecurity>0</DocSecurity>
  <Lines>3435</Lines>
  <Paragraphs>1632</Paragraphs>
  <ScaleCrop>false</ScaleCrop>
  <HeadingPairs>
    <vt:vector size="2" baseType="variant">
      <vt:variant>
        <vt:lpstr>Title</vt:lpstr>
      </vt:variant>
      <vt:variant>
        <vt:i4>1</vt:i4>
      </vt:variant>
    </vt:vector>
  </HeadingPairs>
  <TitlesOfParts>
    <vt:vector size="1" baseType="lpstr">
      <vt:lpstr>DFAT-led design: Investment Design Template</vt:lpstr>
    </vt:vector>
  </TitlesOfParts>
  <Company/>
  <LinksUpToDate>false</LinksUpToDate>
  <CharactersWithSpaces>199113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DFAT-led design: Investment Design Template</dc:title>
  <dc:subject/>
  <dc:creator/>
  <cp:keywords>[SEC=OFFICIAL]</cp:keywords>
  <dc:description/>
  <cp:lastModifiedBy/>
  <cp:revision>1</cp:revision>
  <dcterms:created xsi:type="dcterms:W3CDTF">2023-03-08T23:40:00Z</dcterms:created>
  <dcterms:modified xsi:type="dcterms:W3CDTF">2023-03-14T23:50:00Z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30fe6e5f-6ec7-4510-b7b1-ee99e923c4b8</vt:lpwstr>
  </property>
  <property fmtid="{D5CDD505-2E9C-101B-9397-08002B2CF9AE}" pid="3" name="SEC">
    <vt:lpwstr>OFFICIAL</vt:lpwstr>
  </property>
  <property fmtid="{D5CDD505-2E9C-101B-9397-08002B2CF9AE}" pid="4" name="PM_ProtectiveMarkingImage_Header">
    <vt:lpwstr>C:\Program Files (x86)\Common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1D22A86533594ACF867ECC3A99F615BD</vt:lpwstr>
  </property>
  <property fmtid="{D5CDD505-2E9C-101B-9397-08002B2CF9AE}" pid="11" name="PM_ProtectiveMarkingValue_Footer">
    <vt:lpwstr>OFFICIAL</vt:lpwstr>
  </property>
  <property fmtid="{D5CDD505-2E9C-101B-9397-08002B2CF9AE}" pid="12" name="PM_Originator_Hash_SHA1">
    <vt:lpwstr>260D391A355C0F7895D53005377AC1700003BFA9</vt:lpwstr>
  </property>
  <property fmtid="{D5CDD505-2E9C-101B-9397-08002B2CF9AE}" pid="13" name="PM_OriginationTimeStamp">
    <vt:lpwstr>2023-03-14T23:50:13Z</vt:lpwstr>
  </property>
  <property fmtid="{D5CDD505-2E9C-101B-9397-08002B2CF9AE}" pid="14" name="PM_ProtectiveMarkingValue_Header">
    <vt:lpwstr>OFFICIAL</vt:lpwstr>
  </property>
  <property fmtid="{D5CDD505-2E9C-101B-9397-08002B2CF9AE}" pid="15" name="PM_ProtectiveMarkingImage_Footer">
    <vt:lpwstr>C:\Program Files (x86)\Common Files\janusNET Shared\janusSEAL\Images\DocumentSlashBlue.png</vt:lpwstr>
  </property>
  <property fmtid="{D5CDD505-2E9C-101B-9397-08002B2CF9AE}" pid="16" name="PM_Namespace">
    <vt:lpwstr>gov.au</vt:lpwstr>
  </property>
  <property fmtid="{D5CDD505-2E9C-101B-9397-08002B2CF9AE}" pid="17" name="PM_Version">
    <vt:lpwstr>2018.4</vt:lpwstr>
  </property>
  <property fmtid="{D5CDD505-2E9C-101B-9397-08002B2CF9AE}" pid="18" name="PM_Note">
    <vt:lpwstr/>
  </property>
  <property fmtid="{D5CDD505-2E9C-101B-9397-08002B2CF9AE}" pid="19" name="PM_Markers">
    <vt:lpwstr/>
  </property>
  <property fmtid="{D5CDD505-2E9C-101B-9397-08002B2CF9AE}" pid="20" name="PM_Hash_Version">
    <vt:lpwstr>2018.0</vt:lpwstr>
  </property>
  <property fmtid="{D5CDD505-2E9C-101B-9397-08002B2CF9AE}" pid="21" name="PM_Hash_Salt_Prev">
    <vt:lpwstr>0DAB476BF78217F6E8CC30D02B4B2E4E</vt:lpwstr>
  </property>
  <property fmtid="{D5CDD505-2E9C-101B-9397-08002B2CF9AE}" pid="22" name="PM_Hash_Salt">
    <vt:lpwstr>61F07996F7B0BBB1442A92994844B299</vt:lpwstr>
  </property>
  <property fmtid="{D5CDD505-2E9C-101B-9397-08002B2CF9AE}" pid="23" name="PM_Hash_SHA1">
    <vt:lpwstr>BC46D4218F8246853BCFE48A5D5860F8BCDC80F3</vt:lpwstr>
  </property>
  <property fmtid="{D5CDD505-2E9C-101B-9397-08002B2CF9AE}" pid="24" name="PM_SecurityClassification_Prev">
    <vt:lpwstr>OFFICIAL</vt:lpwstr>
  </property>
  <property fmtid="{D5CDD505-2E9C-101B-9397-08002B2CF9AE}" pid="25" name="PM_Qualifier_Prev">
    <vt:lpwstr/>
  </property>
  <property fmtid="{D5CDD505-2E9C-101B-9397-08002B2CF9AE}" pid="26" name="PM_MinimumSecurityClassification">
    <vt:lpwstr>OFFICIAL</vt:lpwstr>
  </property>
  <property fmtid="{D5CDD505-2E9C-101B-9397-08002B2CF9AE}" pid="27" name="PM_Display">
    <vt:lpwstr>OFFICIAL</vt:lpwstr>
  </property>
  <property fmtid="{D5CDD505-2E9C-101B-9397-08002B2CF9AE}" pid="28" name="PMUuid">
    <vt:lpwstr>ABBFF5E2-9674-55C9-B08D-C9980002FD58</vt:lpwstr>
  </property>
  <property fmtid="{D5CDD505-2E9C-101B-9397-08002B2CF9AE}" pid="29" name="PMUuidVer">
    <vt:lpwstr>2022.1</vt:lpwstr>
  </property>
  <property fmtid="{D5CDD505-2E9C-101B-9397-08002B2CF9AE}" pid="30" name="PM_OriginatorUserAccountName_SHA256">
    <vt:lpwstr>3F6D732A650B4EC715B623E0D837FB2B96AB69551124ACFE30889A7938FDE719</vt:lpwstr>
  </property>
  <property fmtid="{D5CDD505-2E9C-101B-9397-08002B2CF9AE}" pid="31" name="PM_OriginatorDomainName_SHA256">
    <vt:lpwstr>6F3591835F3B2A8A025B00B5BA6418010DA3A17C9C26EA9C049FFD28039489A2</vt:lpwstr>
  </property>
</Properties>
</file>