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8F" w:rsidRDefault="0091708F" w:rsidP="0091708F">
      <w:pPr>
        <w:rPr>
          <w:rFonts w:eastAsia="Times New Roman"/>
        </w:rPr>
      </w:pPr>
      <w:bookmarkStart w:id="0" w:name="_GoBack"/>
      <w:bookmarkEnd w:id="0"/>
      <w:r>
        <w:rPr>
          <w:rFonts w:eastAsia="Times New Roman"/>
          <w:b/>
          <w:bCs/>
        </w:rPr>
        <w:t xml:space="preserve">To </w:t>
      </w:r>
      <w:proofErr w:type="gramStart"/>
      <w:r>
        <w:rPr>
          <w:rFonts w:eastAsia="Times New Roman"/>
          <w:b/>
          <w:bCs/>
        </w:rPr>
        <w:t>whom it may concern</w:t>
      </w:r>
      <w:proofErr w:type="gramEnd"/>
      <w:r>
        <w:rPr>
          <w:rFonts w:eastAsia="Times New Roman"/>
          <w:b/>
          <w:bCs/>
        </w:rPr>
        <w:t>, please find below WHO’s Input into the Consultation Process for the Development of Performance Benchmarks for the Australian Aid Program:</w:t>
      </w:r>
    </w:p>
    <w:p w:rsidR="0091708F" w:rsidRDefault="0091708F" w:rsidP="0091708F">
      <w:pPr>
        <w:rPr>
          <w:rFonts w:eastAsia="Times New Roman"/>
        </w:rPr>
      </w:pPr>
      <w:r>
        <w:rPr>
          <w:rFonts w:eastAsia="Times New Roman"/>
        </w:rPr>
        <w:t> </w:t>
      </w:r>
    </w:p>
    <w:p w:rsidR="0091708F" w:rsidRDefault="0091708F" w:rsidP="002434C4">
      <w:pPr>
        <w:rPr>
          <w:rFonts w:eastAsia="Times New Roman"/>
        </w:rPr>
      </w:pPr>
      <w:r>
        <w:rPr>
          <w:rFonts w:eastAsia="Times New Roman"/>
        </w:rPr>
        <w:t>WHO appreciates the opportunity to provide feedback concerning the performance benchmarks which will allow Australia’s aid investments to be better justified to your aid partner countries and taxpayers. We have reviewed the Consultative Paper: Performance Benchmarks for Australian AID and have the following general comments:</w:t>
      </w:r>
    </w:p>
    <w:p w:rsidR="0091708F" w:rsidRDefault="0091708F" w:rsidP="0091708F">
      <w:pPr>
        <w:rPr>
          <w:rFonts w:eastAsia="Times New Roman"/>
        </w:rPr>
      </w:pPr>
      <w:r>
        <w:rPr>
          <w:rFonts w:eastAsia="Times New Roman"/>
        </w:rPr>
        <w:t> </w:t>
      </w:r>
    </w:p>
    <w:p w:rsidR="0091708F" w:rsidRPr="0091708F" w:rsidRDefault="0091708F" w:rsidP="00F95126">
      <w:pPr>
        <w:numPr>
          <w:ilvl w:val="0"/>
          <w:numId w:val="1"/>
        </w:numPr>
        <w:spacing w:before="100" w:beforeAutospacing="1" w:after="100" w:afterAutospacing="1"/>
        <w:ind w:left="426" w:hanging="426"/>
        <w:rPr>
          <w:rFonts w:eastAsia="Times New Roman"/>
        </w:rPr>
      </w:pPr>
      <w:r>
        <w:rPr>
          <w:rFonts w:eastAsia="Times New Roman"/>
        </w:rPr>
        <w:t xml:space="preserve">WHO has a strong monitoring and evaluation framework included in the Twelfth General Programme of Work 2014-2019 (GPW) and the Programme budget 2014-2015 which have been approved by our Member </w:t>
      </w:r>
      <w:proofErr w:type="gramStart"/>
      <w:r>
        <w:rPr>
          <w:rFonts w:eastAsia="Times New Roman"/>
        </w:rPr>
        <w:t>States.</w:t>
      </w:r>
      <w:proofErr w:type="gramEnd"/>
      <w:r>
        <w:rPr>
          <w:rFonts w:eastAsia="Times New Roman"/>
        </w:rPr>
        <w:t xml:space="preserve"> It can as such serve as a framework and will provide valuable information for the Australian performance benchmarks.</w:t>
      </w:r>
    </w:p>
    <w:p w:rsidR="0091708F" w:rsidRPr="0091708F" w:rsidRDefault="0091708F" w:rsidP="00F95126">
      <w:pPr>
        <w:numPr>
          <w:ilvl w:val="0"/>
          <w:numId w:val="2"/>
        </w:numPr>
        <w:spacing w:before="100" w:beforeAutospacing="1" w:after="100" w:afterAutospacing="1"/>
        <w:ind w:left="426" w:hanging="426"/>
        <w:rPr>
          <w:rFonts w:eastAsia="Times New Roman"/>
        </w:rPr>
      </w:pPr>
      <w:r>
        <w:rPr>
          <w:rFonts w:eastAsia="Times New Roman"/>
        </w:rPr>
        <w:t>In 2013, the Multilateral Organization Performance Assessment Network (MOPAN) and United Kingdom Department for International Development (DFID) Multilateral AID Review (MAR) carried out a thorough assessment of WHO which will help inform Australia in developing the performance benchmarks.</w:t>
      </w:r>
    </w:p>
    <w:p w:rsidR="0091708F" w:rsidRPr="0091708F" w:rsidRDefault="0091708F" w:rsidP="00F95126">
      <w:pPr>
        <w:numPr>
          <w:ilvl w:val="0"/>
          <w:numId w:val="3"/>
        </w:numPr>
        <w:spacing w:before="100" w:beforeAutospacing="1" w:after="100" w:afterAutospacing="1"/>
        <w:ind w:left="426" w:hanging="426"/>
        <w:rPr>
          <w:rFonts w:eastAsia="Times New Roman"/>
        </w:rPr>
      </w:pPr>
      <w:r>
        <w:rPr>
          <w:rFonts w:eastAsia="Times New Roman"/>
        </w:rPr>
        <w:t xml:space="preserve">MOPAN is also in the process of reviewing its key performance indicators and, once completed, will share them for </w:t>
      </w:r>
      <w:proofErr w:type="gramStart"/>
      <w:r>
        <w:rPr>
          <w:rFonts w:eastAsia="Times New Roman"/>
        </w:rPr>
        <w:t>WHO’s</w:t>
      </w:r>
      <w:proofErr w:type="gramEnd"/>
      <w:r>
        <w:rPr>
          <w:rFonts w:eastAsia="Times New Roman"/>
        </w:rPr>
        <w:t xml:space="preserve"> feedback. As Australia is a MOPAN member, it may be beneficial to liaise with the MOPAN secretariat in the OECD to ensure coherence. </w:t>
      </w:r>
    </w:p>
    <w:p w:rsidR="0091708F" w:rsidRPr="0091708F" w:rsidRDefault="0091708F" w:rsidP="00F95126">
      <w:pPr>
        <w:numPr>
          <w:ilvl w:val="0"/>
          <w:numId w:val="4"/>
        </w:numPr>
        <w:spacing w:before="100" w:beforeAutospacing="1" w:after="100" w:afterAutospacing="1"/>
        <w:ind w:left="426" w:hanging="426"/>
        <w:rPr>
          <w:rFonts w:eastAsia="Times New Roman"/>
        </w:rPr>
      </w:pPr>
      <w:r>
        <w:rPr>
          <w:rFonts w:eastAsia="Times New Roman"/>
        </w:rPr>
        <w:t>Consideration should be given to the fact that WHO is not purely a development organization, and consequently the key performance indicators may need to be tailored to agency-specific mandates and the core business.</w:t>
      </w:r>
    </w:p>
    <w:p w:rsidR="0091708F" w:rsidRPr="0091708F" w:rsidRDefault="0091708F" w:rsidP="00F95126">
      <w:pPr>
        <w:numPr>
          <w:ilvl w:val="0"/>
          <w:numId w:val="5"/>
        </w:numPr>
        <w:spacing w:before="100" w:beforeAutospacing="1" w:after="100" w:afterAutospacing="1"/>
        <w:ind w:left="426" w:hanging="426"/>
        <w:rPr>
          <w:rFonts w:eastAsia="Times New Roman"/>
        </w:rPr>
      </w:pPr>
      <w:r>
        <w:rPr>
          <w:rFonts w:eastAsia="Times New Roman"/>
        </w:rPr>
        <w:t xml:space="preserve">WHO is currently undergoing reform to be better equipped to address the increasingly complex challenges of the health of populations in the 21st </w:t>
      </w:r>
      <w:proofErr w:type="gramStart"/>
      <w:r>
        <w:rPr>
          <w:rFonts w:eastAsia="Times New Roman"/>
        </w:rPr>
        <w:t>century.</w:t>
      </w:r>
      <w:proofErr w:type="gramEnd"/>
      <w:r>
        <w:rPr>
          <w:rFonts w:eastAsia="Times New Roman"/>
        </w:rPr>
        <w:t xml:space="preserve"> There are three distinct and interconnected fields of the reform process which will drive better performance of WHO.  These reform areas are: 1) programme and priority setting;</w:t>
      </w:r>
      <w:proofErr w:type="gramStart"/>
      <w:r>
        <w:rPr>
          <w:rFonts w:eastAsia="Times New Roman"/>
        </w:rPr>
        <w:t>  2</w:t>
      </w:r>
      <w:proofErr w:type="gramEnd"/>
      <w:r>
        <w:rPr>
          <w:rFonts w:eastAsia="Times New Roman"/>
        </w:rPr>
        <w:t xml:space="preserve">) governance;  and 3) managerial aspects. It would be beneficial if the performance benchmarks established by Australia </w:t>
      </w:r>
      <w:proofErr w:type="gramStart"/>
      <w:r>
        <w:rPr>
          <w:rFonts w:eastAsia="Times New Roman"/>
        </w:rPr>
        <w:t>dove</w:t>
      </w:r>
      <w:proofErr w:type="gramEnd"/>
      <w:r>
        <w:rPr>
          <w:rFonts w:eastAsia="Times New Roman"/>
        </w:rPr>
        <w:t xml:space="preserve"> tail with these areas.</w:t>
      </w:r>
    </w:p>
    <w:p w:rsidR="000B7CD5" w:rsidRDefault="0091708F" w:rsidP="00F95126">
      <w:pPr>
        <w:numPr>
          <w:ilvl w:val="0"/>
          <w:numId w:val="6"/>
        </w:numPr>
        <w:spacing w:before="100" w:beforeAutospacing="1" w:after="100" w:afterAutospacing="1"/>
        <w:ind w:left="426" w:hanging="426"/>
        <w:rPr>
          <w:rFonts w:eastAsia="Times New Roman"/>
        </w:rPr>
      </w:pPr>
      <w:r>
        <w:rPr>
          <w:rFonts w:eastAsia="Times New Roman"/>
        </w:rPr>
        <w:t xml:space="preserve">WHO encourages the Australian Ministry of Foreign Affairs to utilize existing evidence, rather than replicating what other reviews may have already captured. In due course we will be able to share with you copies of all assessments recently conducted, including those cited above. </w:t>
      </w:r>
      <w:bookmarkStart w:id="1" w:name="sujet"/>
      <w:bookmarkEnd w:id="1"/>
    </w:p>
    <w:p w:rsidR="0091708F" w:rsidRPr="000B7CD5" w:rsidRDefault="0091708F" w:rsidP="000B7CD5">
      <w:pPr>
        <w:spacing w:before="100" w:beforeAutospacing="1" w:after="100" w:afterAutospacing="1"/>
        <w:rPr>
          <w:rFonts w:eastAsia="Times New Roman"/>
        </w:rPr>
      </w:pPr>
      <w:r w:rsidRPr="000B7CD5">
        <w:rPr>
          <w:rFonts w:eastAsia="Times New Roman"/>
        </w:rPr>
        <w:t>We would appreciate an opportunity to provide comments and suggestions on the draft performance benchmarks once they have been developed and prior to roll out. We look forward to working with the Australian Ministry of Foreign Affairs in this endeavour and remain at your disposal should you require additional information.</w:t>
      </w:r>
    </w:p>
    <w:p w:rsidR="0091708F" w:rsidRDefault="0091708F" w:rsidP="0091708F">
      <w:pPr>
        <w:rPr>
          <w:rFonts w:eastAsia="Times New Roman"/>
        </w:rPr>
      </w:pPr>
      <w:r>
        <w:rPr>
          <w:rFonts w:ascii="Calibri" w:eastAsia="Times New Roman" w:hAnsi="Calibri"/>
          <w:sz w:val="22"/>
          <w:szCs w:val="22"/>
        </w:rPr>
        <w:t> </w:t>
      </w:r>
    </w:p>
    <w:p w:rsidR="006D76FE" w:rsidRDefault="006D76FE"/>
    <w:sectPr w:rsidR="006D76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89" w:rsidRDefault="00797889" w:rsidP="00797889">
      <w:r>
        <w:separator/>
      </w:r>
    </w:p>
  </w:endnote>
  <w:endnote w:type="continuationSeparator" w:id="0">
    <w:p w:rsidR="00797889" w:rsidRDefault="00797889" w:rsidP="0079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89" w:rsidRDefault="00797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89" w:rsidRDefault="00797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89" w:rsidRDefault="00797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89" w:rsidRDefault="00797889" w:rsidP="00797889">
      <w:r>
        <w:separator/>
      </w:r>
    </w:p>
  </w:footnote>
  <w:footnote w:type="continuationSeparator" w:id="0">
    <w:p w:rsidR="00797889" w:rsidRDefault="00797889" w:rsidP="0079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89" w:rsidRDefault="00797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89" w:rsidRDefault="00797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89" w:rsidRDefault="00797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247D"/>
    <w:multiLevelType w:val="multilevel"/>
    <w:tmpl w:val="F3E2E4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890018"/>
    <w:multiLevelType w:val="multilevel"/>
    <w:tmpl w:val="82207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CD65A6"/>
    <w:multiLevelType w:val="multilevel"/>
    <w:tmpl w:val="A8B82E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036A8E"/>
    <w:multiLevelType w:val="multilevel"/>
    <w:tmpl w:val="3FC27B2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C671FB6"/>
    <w:multiLevelType w:val="multilevel"/>
    <w:tmpl w:val="6D5259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5254C92"/>
    <w:multiLevelType w:val="multilevel"/>
    <w:tmpl w:val="A4527B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8F"/>
    <w:rsid w:val="000B7CD5"/>
    <w:rsid w:val="002434C4"/>
    <w:rsid w:val="006D76FE"/>
    <w:rsid w:val="00797889"/>
    <w:rsid w:val="0091708F"/>
    <w:rsid w:val="00F95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8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889"/>
    <w:pPr>
      <w:tabs>
        <w:tab w:val="center" w:pos="4513"/>
        <w:tab w:val="right" w:pos="9026"/>
      </w:tabs>
    </w:pPr>
  </w:style>
  <w:style w:type="character" w:customStyle="1" w:styleId="HeaderChar">
    <w:name w:val="Header Char"/>
    <w:basedOn w:val="DefaultParagraphFont"/>
    <w:link w:val="Header"/>
    <w:uiPriority w:val="99"/>
    <w:rsid w:val="00797889"/>
    <w:rPr>
      <w:rFonts w:ascii="Times New Roman" w:hAnsi="Times New Roman" w:cs="Times New Roman"/>
      <w:sz w:val="24"/>
      <w:szCs w:val="24"/>
      <w:lang w:eastAsia="en-AU"/>
    </w:rPr>
  </w:style>
  <w:style w:type="paragraph" w:styleId="Footer">
    <w:name w:val="footer"/>
    <w:basedOn w:val="Normal"/>
    <w:link w:val="FooterChar"/>
    <w:uiPriority w:val="99"/>
    <w:unhideWhenUsed/>
    <w:rsid w:val="00797889"/>
    <w:pPr>
      <w:tabs>
        <w:tab w:val="center" w:pos="4513"/>
        <w:tab w:val="right" w:pos="9026"/>
      </w:tabs>
    </w:pPr>
  </w:style>
  <w:style w:type="character" w:customStyle="1" w:styleId="FooterChar">
    <w:name w:val="Footer Char"/>
    <w:basedOn w:val="DefaultParagraphFont"/>
    <w:link w:val="Footer"/>
    <w:uiPriority w:val="99"/>
    <w:rsid w:val="00797889"/>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8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889"/>
    <w:pPr>
      <w:tabs>
        <w:tab w:val="center" w:pos="4513"/>
        <w:tab w:val="right" w:pos="9026"/>
      </w:tabs>
    </w:pPr>
  </w:style>
  <w:style w:type="character" w:customStyle="1" w:styleId="HeaderChar">
    <w:name w:val="Header Char"/>
    <w:basedOn w:val="DefaultParagraphFont"/>
    <w:link w:val="Header"/>
    <w:uiPriority w:val="99"/>
    <w:rsid w:val="00797889"/>
    <w:rPr>
      <w:rFonts w:ascii="Times New Roman" w:hAnsi="Times New Roman" w:cs="Times New Roman"/>
      <w:sz w:val="24"/>
      <w:szCs w:val="24"/>
      <w:lang w:eastAsia="en-AU"/>
    </w:rPr>
  </w:style>
  <w:style w:type="paragraph" w:styleId="Footer">
    <w:name w:val="footer"/>
    <w:basedOn w:val="Normal"/>
    <w:link w:val="FooterChar"/>
    <w:uiPriority w:val="99"/>
    <w:unhideWhenUsed/>
    <w:rsid w:val="00797889"/>
    <w:pPr>
      <w:tabs>
        <w:tab w:val="center" w:pos="4513"/>
        <w:tab w:val="right" w:pos="9026"/>
      </w:tabs>
    </w:pPr>
  </w:style>
  <w:style w:type="character" w:customStyle="1" w:styleId="FooterChar">
    <w:name w:val="Footer Char"/>
    <w:basedOn w:val="DefaultParagraphFont"/>
    <w:link w:val="Footer"/>
    <w:uiPriority w:val="99"/>
    <w:rsid w:val="00797889"/>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A370F9-A5DD-412E-802E-BCFA446F31DF}"/>
</file>

<file path=customXml/itemProps2.xml><?xml version="1.0" encoding="utf-8"?>
<ds:datastoreItem xmlns:ds="http://schemas.openxmlformats.org/officeDocument/2006/customXml" ds:itemID="{97730BA7-8803-4590-B175-85795F5FCEAB}"/>
</file>

<file path=customXml/itemProps3.xml><?xml version="1.0" encoding="utf-8"?>
<ds:datastoreItem xmlns:ds="http://schemas.openxmlformats.org/officeDocument/2006/customXml" ds:itemID="{0ECFF53B-0B3D-4A47-BDF8-8EE16E1B50A6}"/>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2014-04-16T05:30:00Z</dcterms:created>
  <dcterms:modified xsi:type="dcterms:W3CDTF">2014-04-16T05:30:00Z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325400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