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29D2" w14:textId="77777777" w:rsidR="00F26753" w:rsidRDefault="00F26753" w:rsidP="004237F2">
      <w:pPr>
        <w:pStyle w:val="Heading1"/>
        <w:spacing w:before="0" w:line="240" w:lineRule="auto"/>
        <w:jc w:val="both"/>
      </w:pPr>
      <w:bookmarkStart w:id="0" w:name="_GoBack"/>
      <w:bookmarkEnd w:id="0"/>
    </w:p>
    <w:p w14:paraId="099140E4" w14:textId="3D7637BD" w:rsidR="000173FB" w:rsidRDefault="00BB0AFD" w:rsidP="004237F2">
      <w:pPr>
        <w:pStyle w:val="Heading1"/>
        <w:spacing w:before="0" w:line="240" w:lineRule="auto"/>
        <w:jc w:val="both"/>
      </w:pPr>
      <w:r>
        <w:t>Outcomes: Economic Cooperation and Institutional Mechanisms</w:t>
      </w:r>
    </w:p>
    <w:p w14:paraId="38FC2DCF" w14:textId="77777777" w:rsidR="00F26753" w:rsidRDefault="00F26753" w:rsidP="004237F2">
      <w:pPr>
        <w:spacing w:after="0" w:line="240" w:lineRule="auto"/>
        <w:jc w:val="both"/>
        <w:rPr>
          <w:rFonts w:ascii="Calibri Light" w:hAnsi="Calibri Light" w:cs="Calibri Light"/>
        </w:rPr>
      </w:pPr>
    </w:p>
    <w:p w14:paraId="6D3F2073" w14:textId="6611FF31" w:rsidR="00BB0AFD" w:rsidRDefault="00BB0AFD" w:rsidP="004237F2">
      <w:pPr>
        <w:spacing w:after="0" w:line="240" w:lineRule="auto"/>
        <w:jc w:val="both"/>
        <w:rPr>
          <w:rFonts w:ascii="Calibri Light" w:hAnsi="Calibri Light" w:cs="Calibri Light"/>
        </w:rPr>
      </w:pPr>
      <w:r w:rsidRPr="00BF3E5C">
        <w:rPr>
          <w:rFonts w:ascii="Calibri Light" w:hAnsi="Calibri Light" w:cs="Calibri Light"/>
        </w:rPr>
        <w:t>RCEP will provide an opportunity to strengthen the regional trade and investment environment, boost regional economic confidence and benefit consumers.</w:t>
      </w:r>
      <w:r w:rsidR="00BF3E5C" w:rsidRPr="00BF3E5C">
        <w:rPr>
          <w:rFonts w:ascii="Calibri Light" w:hAnsi="Calibri Light" w:cs="Calibri Light"/>
        </w:rPr>
        <w:t xml:space="preserve"> S</w:t>
      </w:r>
      <w:r w:rsidRPr="00BF3E5C">
        <w:rPr>
          <w:rFonts w:ascii="Calibri Light" w:hAnsi="Calibri Light" w:cs="Calibri Light"/>
        </w:rPr>
        <w:t xml:space="preserve">trengthening </w:t>
      </w:r>
      <w:r w:rsidR="00BF3E5C" w:rsidRPr="00BF3E5C">
        <w:rPr>
          <w:rFonts w:ascii="Calibri Light" w:hAnsi="Calibri Light" w:cs="Calibri Light"/>
        </w:rPr>
        <w:t xml:space="preserve">the </w:t>
      </w:r>
      <w:r w:rsidRPr="00BF3E5C">
        <w:rPr>
          <w:rFonts w:ascii="Calibri Light" w:hAnsi="Calibri Light" w:cs="Calibri Light"/>
        </w:rPr>
        <w:t xml:space="preserve">regional economic architecture will be even more crucial as </w:t>
      </w:r>
      <w:r w:rsidR="00BF3E5C" w:rsidRPr="00BF3E5C">
        <w:rPr>
          <w:rFonts w:ascii="Calibri Light" w:hAnsi="Calibri Light" w:cs="Calibri Light"/>
        </w:rPr>
        <w:t>the region</w:t>
      </w:r>
      <w:r w:rsidRPr="00BF3E5C">
        <w:rPr>
          <w:rFonts w:ascii="Calibri Light" w:hAnsi="Calibri Light" w:cs="Calibri Light"/>
        </w:rPr>
        <w:t xml:space="preserve"> seeks to recover from the global COVID</w:t>
      </w:r>
      <w:r w:rsidRPr="00BF3E5C">
        <w:rPr>
          <w:rFonts w:ascii="Calibri Light" w:hAnsi="Calibri Light" w:cs="Calibri Light"/>
        </w:rPr>
        <w:noBreakHyphen/>
        <w:t xml:space="preserve">19 pandemic. </w:t>
      </w:r>
    </w:p>
    <w:p w14:paraId="5B77E713" w14:textId="77777777" w:rsidR="00F26753" w:rsidRPr="00BF3E5C" w:rsidRDefault="00F26753" w:rsidP="004237F2">
      <w:pPr>
        <w:spacing w:after="0" w:line="240" w:lineRule="auto"/>
        <w:jc w:val="both"/>
        <w:rPr>
          <w:rFonts w:ascii="Calibri Light" w:hAnsi="Calibri Light" w:cs="Calibri Light"/>
        </w:rPr>
      </w:pPr>
    </w:p>
    <w:p w14:paraId="29CCC0C8" w14:textId="21E8A071" w:rsidR="00E32465" w:rsidRDefault="00BF3E5C" w:rsidP="004237F2">
      <w:pPr>
        <w:spacing w:after="0" w:line="240" w:lineRule="auto"/>
        <w:jc w:val="both"/>
        <w:rPr>
          <w:rFonts w:ascii="Calibri Light" w:hAnsi="Calibri Light" w:cs="Calibri Light"/>
        </w:rPr>
      </w:pPr>
      <w:r w:rsidRPr="00BF3E5C">
        <w:rPr>
          <w:rFonts w:ascii="Calibri Light" w:hAnsi="Calibri Light" w:cs="Calibri Light"/>
        </w:rPr>
        <w:t>Through Australia’s membership in</w:t>
      </w:r>
      <w:r w:rsidR="00E32465" w:rsidRPr="00BF3E5C">
        <w:rPr>
          <w:rFonts w:ascii="Calibri Light" w:hAnsi="Calibri Light" w:cs="Calibri Light"/>
        </w:rPr>
        <w:t xml:space="preserve"> RCEP, we</w:t>
      </w:r>
      <w:r w:rsidRPr="00BF3E5C">
        <w:rPr>
          <w:rFonts w:ascii="Calibri Light" w:hAnsi="Calibri Light" w:cs="Calibri Light"/>
        </w:rPr>
        <w:t xml:space="preserve"> will be better positioned to be a part of the </w:t>
      </w:r>
      <w:r w:rsidR="00E32465" w:rsidRPr="00BF3E5C">
        <w:rPr>
          <w:rFonts w:ascii="Calibri Light" w:hAnsi="Calibri Light" w:cs="Calibri Light"/>
        </w:rPr>
        <w:t>development of the economic arch</w:t>
      </w:r>
      <w:r w:rsidRPr="00BF3E5C">
        <w:rPr>
          <w:rFonts w:ascii="Calibri Light" w:hAnsi="Calibri Light" w:cs="Calibri Light"/>
        </w:rPr>
        <w:t>itecture of the Indo-Pacific. RCEP has the potential to act as a</w:t>
      </w:r>
      <w:r w:rsidR="00E32465" w:rsidRPr="00BF3E5C">
        <w:rPr>
          <w:rFonts w:ascii="Calibri Light" w:hAnsi="Calibri Light" w:cs="Calibri Light"/>
        </w:rPr>
        <w:t xml:space="preserve"> platform for </w:t>
      </w:r>
      <w:r w:rsidRPr="00BF3E5C">
        <w:rPr>
          <w:rFonts w:ascii="Calibri Light" w:hAnsi="Calibri Light" w:cs="Calibri Light"/>
        </w:rPr>
        <w:t xml:space="preserve">ongoing </w:t>
      </w:r>
      <w:r w:rsidR="00E32465" w:rsidRPr="00BF3E5C">
        <w:rPr>
          <w:rFonts w:ascii="Calibri Light" w:hAnsi="Calibri Light" w:cs="Calibri Light"/>
        </w:rPr>
        <w:t xml:space="preserve">dialogue and cooperation on trade and investment between ASEAN and key regional partners. </w:t>
      </w:r>
    </w:p>
    <w:p w14:paraId="745FCF09" w14:textId="77777777" w:rsidR="00F26753" w:rsidRPr="00BF3E5C" w:rsidRDefault="00F26753" w:rsidP="004237F2">
      <w:pPr>
        <w:spacing w:after="0" w:line="240" w:lineRule="auto"/>
        <w:jc w:val="both"/>
        <w:rPr>
          <w:rFonts w:ascii="Calibri Light" w:hAnsi="Calibri Light" w:cs="Calibri Light"/>
        </w:rPr>
      </w:pPr>
    </w:p>
    <w:p w14:paraId="2F0C8CCD" w14:textId="77777777" w:rsidR="00BF3E5C" w:rsidRPr="00BF3E5C" w:rsidRDefault="00BF3E5C" w:rsidP="004237F2">
      <w:pPr>
        <w:spacing w:after="0" w:line="240" w:lineRule="auto"/>
        <w:jc w:val="both"/>
        <w:rPr>
          <w:rFonts w:ascii="Calibri Light" w:hAnsi="Calibri Light" w:cs="Calibri Light"/>
        </w:rPr>
      </w:pPr>
      <w:r w:rsidRPr="00BF3E5C">
        <w:rPr>
          <w:rFonts w:ascii="Calibri Light" w:hAnsi="Calibri Light" w:cs="Calibri Light"/>
        </w:rPr>
        <w:t>RCEP will include an Economic and Technical Cooperation chapter that provides for trade and investment related cooperation. This Chapter will provide for the effective implementation and utilisation of the RCEP agreement by providing for economic and technical cooperation activities, including capacity building and technical assistance, to be specified through a work programme.</w:t>
      </w:r>
    </w:p>
    <w:p w14:paraId="16F85BCB" w14:textId="77777777" w:rsidR="00A84A23" w:rsidRDefault="00A84A23" w:rsidP="004237F2">
      <w:pPr>
        <w:spacing w:after="0" w:line="240" w:lineRule="auto"/>
        <w:jc w:val="both"/>
        <w:rPr>
          <w:rFonts w:ascii="Calibri Light" w:hAnsi="Calibri Light" w:cs="Calibri Light"/>
        </w:rPr>
      </w:pPr>
    </w:p>
    <w:p w14:paraId="0F826DA4" w14:textId="046E4FCF" w:rsidR="00BF3E5C" w:rsidRDefault="00BF3E5C" w:rsidP="004237F2">
      <w:pPr>
        <w:spacing w:after="0" w:line="240" w:lineRule="auto"/>
        <w:jc w:val="both"/>
        <w:rPr>
          <w:rFonts w:ascii="Calibri Light" w:hAnsi="Calibri Light" w:cs="Calibri Light"/>
        </w:rPr>
      </w:pPr>
      <w:r w:rsidRPr="00BF3E5C">
        <w:rPr>
          <w:rFonts w:ascii="Calibri Light" w:hAnsi="Calibri Light" w:cs="Calibri Light"/>
        </w:rPr>
        <w:t>Australia is committed to providing technical assistance and working with ASEAN countries to develop their capacity to implement the RCEP Agreement. Under the Regional Trade for Development Initiative Australia will provide up to $24 million from 2021, to assist ODA-eligible ASEAN member states implement the RCEP commitments and ensure that the full benefits of the Agreement are realised.</w:t>
      </w:r>
    </w:p>
    <w:p w14:paraId="1D4A07B0" w14:textId="77777777" w:rsidR="00F26753" w:rsidRPr="00BF3E5C" w:rsidRDefault="00F26753" w:rsidP="004237F2">
      <w:pPr>
        <w:spacing w:after="0" w:line="240" w:lineRule="auto"/>
        <w:jc w:val="both"/>
        <w:rPr>
          <w:rFonts w:ascii="Calibri Light" w:hAnsi="Calibri Light" w:cs="Calibri Light"/>
        </w:rPr>
      </w:pPr>
    </w:p>
    <w:p w14:paraId="19B4E5E7" w14:textId="3C15B1F8" w:rsidR="00BF3E5C" w:rsidRDefault="00BF3E5C" w:rsidP="004237F2">
      <w:pPr>
        <w:spacing w:after="0" w:line="240" w:lineRule="auto"/>
        <w:jc w:val="both"/>
        <w:rPr>
          <w:rFonts w:ascii="Calibri Light" w:hAnsi="Calibri Light" w:cs="Calibri Light"/>
        </w:rPr>
      </w:pPr>
      <w:r w:rsidRPr="00BF3E5C">
        <w:rPr>
          <w:rFonts w:ascii="Calibri Light" w:hAnsi="Calibri Light" w:cs="Calibri Light"/>
        </w:rPr>
        <w:t>Australia has extensive experience delivering trade related assistance to the region under the ASEAN-Australia-New Zealand</w:t>
      </w:r>
      <w:r w:rsidR="00320E5A">
        <w:rPr>
          <w:rFonts w:ascii="Calibri Light" w:hAnsi="Calibri Light" w:cs="Calibri Light"/>
          <w:color w:val="1F497D"/>
        </w:rPr>
        <w:t xml:space="preserve"> </w:t>
      </w:r>
      <w:r w:rsidRPr="00BF3E5C">
        <w:rPr>
          <w:rFonts w:ascii="Calibri Light" w:hAnsi="Calibri Light" w:cs="Calibri Light"/>
        </w:rPr>
        <w:t>Free Trade Area. The assistance provided under RCEP will build on the successes of this program to assist less developed ASEAN Member States to get the most out of the RCEP agreement.  Improving opportunities for trade and investment will support a more resilient, stable and prosperous region and contribute to economic recovery from COVID-19. Australian assistance will be dedicated to activities that improve trade and investment relationships, reduce barriers and promote transparency.</w:t>
      </w:r>
    </w:p>
    <w:p w14:paraId="2759586D" w14:textId="77777777" w:rsidR="00F26753" w:rsidRPr="00BF3E5C" w:rsidRDefault="00F26753" w:rsidP="004237F2">
      <w:pPr>
        <w:spacing w:after="0" w:line="240" w:lineRule="auto"/>
        <w:jc w:val="both"/>
        <w:rPr>
          <w:rFonts w:ascii="Calibri Light" w:hAnsi="Calibri Light" w:cs="Calibri Light"/>
        </w:rPr>
      </w:pPr>
    </w:p>
    <w:p w14:paraId="4BE480AC" w14:textId="6B914E3F" w:rsidR="00380A1C" w:rsidRDefault="00BF3E5C" w:rsidP="004237F2">
      <w:pPr>
        <w:spacing w:after="0" w:line="240" w:lineRule="auto"/>
        <w:jc w:val="both"/>
        <w:rPr>
          <w:rFonts w:ascii="Calibri Light" w:hAnsi="Calibri Light" w:cs="Calibri Light"/>
          <w:szCs w:val="24"/>
        </w:rPr>
      </w:pPr>
      <w:r w:rsidRPr="00BF3E5C">
        <w:rPr>
          <w:rFonts w:ascii="Calibri Light" w:hAnsi="Calibri Light" w:cs="Calibri Light"/>
          <w:szCs w:val="24"/>
        </w:rPr>
        <w:t>The RCEP Agreement</w:t>
      </w:r>
      <w:r w:rsidR="00BB0AFD" w:rsidRPr="00BF3E5C">
        <w:rPr>
          <w:rFonts w:ascii="Calibri Light" w:hAnsi="Calibri Light" w:cs="Calibri Light"/>
          <w:szCs w:val="24"/>
        </w:rPr>
        <w:t xml:space="preserve"> </w:t>
      </w:r>
      <w:r w:rsidR="00320E5A" w:rsidRPr="00BF3E5C">
        <w:rPr>
          <w:rFonts w:ascii="Calibri Light" w:hAnsi="Calibri Light" w:cs="Calibri Light"/>
          <w:szCs w:val="24"/>
        </w:rPr>
        <w:t>specifies that Ministers of RCEP Parties will meet at least annually to consider matter</w:t>
      </w:r>
      <w:r w:rsidR="00320E5A">
        <w:rPr>
          <w:rFonts w:ascii="Calibri Light" w:hAnsi="Calibri Light" w:cs="Calibri Light"/>
          <w:szCs w:val="24"/>
        </w:rPr>
        <w:t>s</w:t>
      </w:r>
      <w:r w:rsidR="00320E5A" w:rsidRPr="00BF3E5C">
        <w:rPr>
          <w:rFonts w:ascii="Calibri Light" w:hAnsi="Calibri Light" w:cs="Calibri Light"/>
          <w:szCs w:val="24"/>
        </w:rPr>
        <w:t xml:space="preserve"> arising under the Agreement</w:t>
      </w:r>
      <w:r w:rsidR="00320E5A">
        <w:rPr>
          <w:rFonts w:ascii="Calibri Light" w:hAnsi="Calibri Light" w:cs="Calibri Light"/>
          <w:szCs w:val="24"/>
        </w:rPr>
        <w:t>.  The Agreement also</w:t>
      </w:r>
      <w:r w:rsidR="00320E5A" w:rsidRPr="00BF3E5C">
        <w:rPr>
          <w:rFonts w:ascii="Calibri Light" w:hAnsi="Calibri Light" w:cs="Calibri Light"/>
          <w:szCs w:val="24"/>
        </w:rPr>
        <w:t xml:space="preserve"> </w:t>
      </w:r>
      <w:r w:rsidR="00BB0AFD" w:rsidRPr="00BF3E5C">
        <w:rPr>
          <w:rFonts w:ascii="Calibri Light" w:hAnsi="Calibri Light" w:cs="Calibri Light"/>
          <w:szCs w:val="24"/>
        </w:rPr>
        <w:t xml:space="preserve">establishes an RCEP </w:t>
      </w:r>
      <w:r w:rsidRPr="00BF3E5C">
        <w:rPr>
          <w:rFonts w:ascii="Calibri Light" w:hAnsi="Calibri Light" w:cs="Calibri Light"/>
          <w:szCs w:val="24"/>
        </w:rPr>
        <w:t>Joint C</w:t>
      </w:r>
      <w:r w:rsidR="00BB0AFD" w:rsidRPr="00BF3E5C">
        <w:rPr>
          <w:rFonts w:ascii="Calibri Light" w:hAnsi="Calibri Light" w:cs="Calibri Light"/>
          <w:szCs w:val="24"/>
        </w:rPr>
        <w:t>ommittee to oversee and ensure effective implem</w:t>
      </w:r>
      <w:r w:rsidRPr="00BF3E5C">
        <w:rPr>
          <w:rFonts w:ascii="Calibri Light" w:hAnsi="Calibri Light" w:cs="Calibri Light"/>
          <w:szCs w:val="24"/>
        </w:rPr>
        <w:t>entation of the Agreement. The Joint C</w:t>
      </w:r>
      <w:r w:rsidR="00BB0AFD" w:rsidRPr="00BF3E5C">
        <w:rPr>
          <w:rFonts w:ascii="Calibri Light" w:hAnsi="Calibri Light" w:cs="Calibri Light"/>
          <w:szCs w:val="24"/>
        </w:rPr>
        <w:t>ommittee w</w:t>
      </w:r>
      <w:r w:rsidRPr="00BF3E5C">
        <w:rPr>
          <w:rFonts w:ascii="Calibri Light" w:hAnsi="Calibri Light" w:cs="Calibri Light"/>
          <w:szCs w:val="24"/>
        </w:rPr>
        <w:t xml:space="preserve">ill </w:t>
      </w:r>
      <w:r w:rsidR="00BB0AFD" w:rsidRPr="00BF3E5C">
        <w:rPr>
          <w:rFonts w:ascii="Calibri Light" w:hAnsi="Calibri Light" w:cs="Calibri Light"/>
          <w:szCs w:val="24"/>
        </w:rPr>
        <w:t xml:space="preserve">be made up of representatives from all Parties </w:t>
      </w:r>
      <w:r w:rsidRPr="00BF3E5C">
        <w:rPr>
          <w:rFonts w:ascii="Calibri Light" w:hAnsi="Calibri Light" w:cs="Calibri Light"/>
          <w:szCs w:val="24"/>
        </w:rPr>
        <w:t>and will meet at least once a year</w:t>
      </w:r>
      <w:r w:rsidR="00320E5A" w:rsidRPr="00320E5A">
        <w:rPr>
          <w:rFonts w:ascii="Calibri Light" w:hAnsi="Calibri Light" w:cs="Calibri Light"/>
          <w:szCs w:val="24"/>
        </w:rPr>
        <w:t xml:space="preserve"> </w:t>
      </w:r>
      <w:r w:rsidR="00320E5A" w:rsidRPr="00BF3E5C">
        <w:rPr>
          <w:rFonts w:ascii="Calibri Light" w:hAnsi="Calibri Light" w:cs="Calibri Light"/>
          <w:szCs w:val="24"/>
        </w:rPr>
        <w:t>after</w:t>
      </w:r>
      <w:r w:rsidR="00320E5A" w:rsidRPr="00320E5A">
        <w:rPr>
          <w:rFonts w:ascii="Calibri Light" w:hAnsi="Calibri Light" w:cs="Calibri Light"/>
          <w:szCs w:val="24"/>
        </w:rPr>
        <w:t xml:space="preserve"> </w:t>
      </w:r>
      <w:r w:rsidR="00320E5A" w:rsidRPr="00BF3E5C">
        <w:rPr>
          <w:rFonts w:ascii="Calibri Light" w:hAnsi="Calibri Light" w:cs="Calibri Light"/>
          <w:szCs w:val="24"/>
        </w:rPr>
        <w:t>RCEP</w:t>
      </w:r>
      <w:r w:rsidR="00320E5A">
        <w:rPr>
          <w:rFonts w:ascii="Calibri Light" w:hAnsi="Calibri Light" w:cs="Calibri Light"/>
          <w:szCs w:val="24"/>
        </w:rPr>
        <w:t>’s</w:t>
      </w:r>
      <w:r w:rsidR="00320E5A" w:rsidRPr="00BF3E5C">
        <w:rPr>
          <w:rFonts w:ascii="Calibri Light" w:hAnsi="Calibri Light" w:cs="Calibri Light"/>
          <w:szCs w:val="24"/>
        </w:rPr>
        <w:t xml:space="preserve"> </w:t>
      </w:r>
      <w:r w:rsidR="00320E5A">
        <w:rPr>
          <w:rFonts w:ascii="Calibri Light" w:hAnsi="Calibri Light" w:cs="Calibri Light"/>
          <w:szCs w:val="24"/>
        </w:rPr>
        <w:t>entry</w:t>
      </w:r>
      <w:r w:rsidR="00320E5A" w:rsidRPr="00BF3E5C">
        <w:rPr>
          <w:rFonts w:ascii="Calibri Light" w:hAnsi="Calibri Light" w:cs="Calibri Light"/>
          <w:szCs w:val="24"/>
        </w:rPr>
        <w:t xml:space="preserve"> into force</w:t>
      </w:r>
      <w:r w:rsidR="00BB0AFD" w:rsidRPr="00BF3E5C">
        <w:rPr>
          <w:rFonts w:ascii="Calibri Light" w:hAnsi="Calibri Light" w:cs="Calibri Light"/>
          <w:szCs w:val="24"/>
        </w:rPr>
        <w:t xml:space="preserve">. </w:t>
      </w:r>
    </w:p>
    <w:p w14:paraId="4C87E898" w14:textId="77777777" w:rsidR="00F26753" w:rsidRDefault="00F26753" w:rsidP="004237F2">
      <w:pPr>
        <w:spacing w:after="0" w:line="240" w:lineRule="auto"/>
        <w:jc w:val="both"/>
        <w:rPr>
          <w:rFonts w:ascii="Calibri Light" w:hAnsi="Calibri Light" w:cs="Calibri Light"/>
          <w:szCs w:val="24"/>
        </w:rPr>
      </w:pPr>
    </w:p>
    <w:p w14:paraId="40E67AE9" w14:textId="29A22591" w:rsidR="00BB0AFD" w:rsidRPr="00BB0AFD" w:rsidRDefault="00BF3E5C" w:rsidP="004237F2">
      <w:pPr>
        <w:spacing w:after="0" w:line="240" w:lineRule="auto"/>
        <w:jc w:val="both"/>
      </w:pPr>
      <w:r w:rsidRPr="00BF3E5C">
        <w:rPr>
          <w:rFonts w:ascii="Calibri Light" w:hAnsi="Calibri Light" w:cs="Calibri Light"/>
          <w:szCs w:val="24"/>
        </w:rPr>
        <w:t>The J</w:t>
      </w:r>
      <w:r w:rsidR="00BB0AFD" w:rsidRPr="00BF3E5C">
        <w:rPr>
          <w:rFonts w:ascii="Calibri Light" w:hAnsi="Calibri Light" w:cs="Calibri Light"/>
          <w:szCs w:val="24"/>
        </w:rPr>
        <w:t xml:space="preserve">oint </w:t>
      </w:r>
      <w:r w:rsidRPr="00BF3E5C">
        <w:rPr>
          <w:rFonts w:ascii="Calibri Light" w:hAnsi="Calibri Light" w:cs="Calibri Light"/>
          <w:szCs w:val="24"/>
        </w:rPr>
        <w:t>C</w:t>
      </w:r>
      <w:r w:rsidR="00BB0AFD" w:rsidRPr="00BF3E5C">
        <w:rPr>
          <w:rFonts w:ascii="Calibri Light" w:hAnsi="Calibri Light" w:cs="Calibri Light"/>
          <w:szCs w:val="24"/>
        </w:rPr>
        <w:t>ommittee will</w:t>
      </w:r>
      <w:r w:rsidR="00320E5A">
        <w:rPr>
          <w:rFonts w:ascii="Calibri Light" w:hAnsi="Calibri Light" w:cs="Calibri Light"/>
          <w:szCs w:val="24"/>
        </w:rPr>
        <w:t>,</w:t>
      </w:r>
      <w:r w:rsidR="00BB0AFD" w:rsidRPr="00BF3E5C">
        <w:rPr>
          <w:rFonts w:ascii="Calibri Light" w:hAnsi="Calibri Light" w:cs="Calibri Light"/>
          <w:szCs w:val="24"/>
        </w:rPr>
        <w:t xml:space="preserve"> </w:t>
      </w:r>
      <w:r w:rsidR="00320E5A">
        <w:rPr>
          <w:rFonts w:ascii="Calibri Light" w:hAnsi="Calibri Light" w:cs="Calibri Light"/>
          <w:szCs w:val="24"/>
        </w:rPr>
        <w:t>in turn,</w:t>
      </w:r>
      <w:r w:rsidR="00320E5A" w:rsidRPr="00BF3E5C">
        <w:rPr>
          <w:rFonts w:ascii="Calibri Light" w:hAnsi="Calibri Light" w:cs="Calibri Light"/>
          <w:szCs w:val="24"/>
        </w:rPr>
        <w:t xml:space="preserve"> </w:t>
      </w:r>
      <w:r w:rsidR="00BB0AFD" w:rsidRPr="00BF3E5C">
        <w:rPr>
          <w:rFonts w:ascii="Calibri Light" w:hAnsi="Calibri Light" w:cs="Calibri Light"/>
          <w:szCs w:val="24"/>
        </w:rPr>
        <w:t>establish four subsidiary bodies to oversee the implementation and operation of various specific Chapters</w:t>
      </w:r>
      <w:r w:rsidRPr="00BF3E5C">
        <w:rPr>
          <w:rFonts w:ascii="Calibri Light" w:hAnsi="Calibri Light" w:cs="Calibri Light"/>
          <w:szCs w:val="24"/>
        </w:rPr>
        <w:t xml:space="preserve">. The </w:t>
      </w:r>
      <w:r w:rsidR="00BB0AFD" w:rsidRPr="00BF3E5C">
        <w:rPr>
          <w:rFonts w:ascii="Calibri Light" w:hAnsi="Calibri Light" w:cs="Calibri Light"/>
          <w:szCs w:val="24"/>
        </w:rPr>
        <w:t>Committee on Goods</w:t>
      </w:r>
      <w:r w:rsidRPr="00BF3E5C">
        <w:rPr>
          <w:rFonts w:ascii="Calibri Light" w:hAnsi="Calibri Light" w:cs="Calibri Light"/>
          <w:szCs w:val="24"/>
        </w:rPr>
        <w:t xml:space="preserve"> will cover work </w:t>
      </w:r>
      <w:r w:rsidR="00372FCF" w:rsidRPr="00BF3E5C">
        <w:rPr>
          <w:rFonts w:ascii="Calibri Light" w:hAnsi="Calibri Light" w:cs="Calibri Light"/>
          <w:szCs w:val="24"/>
        </w:rPr>
        <w:t>relating</w:t>
      </w:r>
      <w:r w:rsidRPr="00BF3E5C">
        <w:rPr>
          <w:rFonts w:ascii="Calibri Light" w:hAnsi="Calibri Light" w:cs="Calibri Light"/>
          <w:szCs w:val="24"/>
        </w:rPr>
        <w:t xml:space="preserve"> to trade in goods, rules of origin, customs procedures and trade </w:t>
      </w:r>
      <w:r w:rsidR="00372FCF" w:rsidRPr="00BF3E5C">
        <w:rPr>
          <w:rFonts w:ascii="Calibri Light" w:hAnsi="Calibri Light" w:cs="Calibri Light"/>
          <w:szCs w:val="24"/>
        </w:rPr>
        <w:t>facilitation</w:t>
      </w:r>
      <w:r w:rsidRPr="00BF3E5C">
        <w:rPr>
          <w:rFonts w:ascii="Calibri Light" w:hAnsi="Calibri Light" w:cs="Calibri Light"/>
          <w:szCs w:val="24"/>
        </w:rPr>
        <w:t xml:space="preserve">, sanitary and </w:t>
      </w:r>
      <w:proofErr w:type="spellStart"/>
      <w:r w:rsidRPr="00BF3E5C">
        <w:rPr>
          <w:rFonts w:ascii="Calibri Light" w:hAnsi="Calibri Light" w:cs="Calibri Light"/>
          <w:szCs w:val="24"/>
        </w:rPr>
        <w:t>phytosanitary</w:t>
      </w:r>
      <w:proofErr w:type="spellEnd"/>
      <w:r w:rsidRPr="00BF3E5C">
        <w:rPr>
          <w:rFonts w:ascii="Calibri Light" w:hAnsi="Calibri Light" w:cs="Calibri Light"/>
          <w:szCs w:val="24"/>
        </w:rPr>
        <w:t xml:space="preserve"> measures, s</w:t>
      </w:r>
      <w:r w:rsidR="00372FCF">
        <w:rPr>
          <w:rFonts w:ascii="Calibri Light" w:hAnsi="Calibri Light" w:cs="Calibri Light"/>
          <w:szCs w:val="24"/>
        </w:rPr>
        <w:t>tandards, technical regulations</w:t>
      </w:r>
      <w:r w:rsidRPr="00BF3E5C">
        <w:rPr>
          <w:rFonts w:ascii="Calibri Light" w:hAnsi="Calibri Light" w:cs="Calibri Light"/>
          <w:szCs w:val="24"/>
        </w:rPr>
        <w:t xml:space="preserve"> and conformity assessment procedures and trade remedies. The</w:t>
      </w:r>
      <w:r w:rsidR="00BB0AFD" w:rsidRPr="00BF3E5C">
        <w:rPr>
          <w:rFonts w:ascii="Calibri Light" w:hAnsi="Calibri Light" w:cs="Calibri Light"/>
          <w:szCs w:val="24"/>
        </w:rPr>
        <w:t xml:space="preserve"> Commi</w:t>
      </w:r>
      <w:r w:rsidRPr="00BF3E5C">
        <w:rPr>
          <w:rFonts w:ascii="Calibri Light" w:hAnsi="Calibri Light" w:cs="Calibri Light"/>
          <w:szCs w:val="24"/>
        </w:rPr>
        <w:t>ttee on Services and Investment will cover work on trade in services including financial services, telecommunication services, professional services, temporary movement of natural persons and investment. The</w:t>
      </w:r>
      <w:r w:rsidR="00BB0AFD" w:rsidRPr="00BF3E5C">
        <w:rPr>
          <w:rFonts w:ascii="Calibri Light" w:hAnsi="Calibri Light" w:cs="Calibri Light"/>
          <w:szCs w:val="24"/>
        </w:rPr>
        <w:t xml:space="preserve"> Committee on Sustainable Growth</w:t>
      </w:r>
      <w:r w:rsidRPr="00BF3E5C">
        <w:rPr>
          <w:rFonts w:ascii="Calibri Light" w:hAnsi="Calibri Light" w:cs="Calibri Light"/>
          <w:szCs w:val="24"/>
        </w:rPr>
        <w:t xml:space="preserve"> will cover work on small and medium enterprises, economic and technical cooperation and emerging issues. The Committee on the Business Environment will ensure cooperation and dialogue on any matter concerning Intellectual Property, Electronic Commerce, Competition and Government Procurement. </w:t>
      </w:r>
    </w:p>
    <w:sectPr w:rsidR="00BB0AFD" w:rsidRPr="00BB0A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204D7" w14:textId="77777777" w:rsidR="00FD6CF8" w:rsidRDefault="00FD6CF8" w:rsidP="00FD6CF8">
      <w:pPr>
        <w:spacing w:after="0" w:line="240" w:lineRule="auto"/>
      </w:pPr>
      <w:r>
        <w:separator/>
      </w:r>
    </w:p>
  </w:endnote>
  <w:endnote w:type="continuationSeparator" w:id="0">
    <w:p w14:paraId="58B0F828" w14:textId="77777777" w:rsidR="00FD6CF8" w:rsidRDefault="00FD6CF8" w:rsidP="00FD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00885" w14:textId="77777777" w:rsidR="00083C87" w:rsidRDefault="00083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C7E" w14:textId="7AEBB8DE" w:rsidR="00FD6CF8" w:rsidRDefault="00FD6CF8" w:rsidP="00FD6CF8">
    <w:pPr>
      <w:pStyle w:val="Footer"/>
    </w:pPr>
    <w:r w:rsidRPr="00F11373">
      <w:rPr>
        <w:rFonts w:asciiTheme="majorHAnsi" w:hAnsiTheme="majorHAnsi" w:cstheme="majorHAnsi"/>
        <w:sz w:val="20"/>
        <w:szCs w:val="20"/>
      </w:rPr>
      <w:t>Fact Sheet last update: 15 November 2020</w:t>
    </w:r>
    <w:r w:rsidR="009F7D69">
      <w:rPr>
        <w:rFonts w:asciiTheme="majorHAnsi" w:hAnsiTheme="majorHAnsi" w:cstheme="majorHAnsi"/>
        <w:sz w:val="24"/>
        <w:szCs w:val="24"/>
      </w:rPr>
      <w:tab/>
    </w:r>
    <w:r w:rsidR="009F7D69">
      <w:rPr>
        <w:rFonts w:asciiTheme="majorHAnsi" w:hAnsiTheme="majorHAnsi" w:cstheme="majorHAnsi"/>
        <w:sz w:val="24"/>
        <w:szCs w:val="24"/>
      </w:rPr>
      <w:tab/>
    </w:r>
    <w:r>
      <w:rPr>
        <w:noProof/>
        <w:lang w:eastAsia="en-AU"/>
      </w:rPr>
      <w:drawing>
        <wp:inline distT="0" distB="0" distL="0" distR="0" wp14:anchorId="181BD4C5" wp14:editId="5EA41B15">
          <wp:extent cx="1399035" cy="701041"/>
          <wp:effectExtent l="0" t="0" r="0" b="3810"/>
          <wp:docPr id="6" name="Picture 6" descr="a picture of the Commonwealth Coat of Arms, consisting of a shield and symbols of Australia's six states being held up by the native Australian animals the kangaroo and the emu. The words 'Australian Government' are displayed underneath." title="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 Government stac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035" cy="701041"/>
                  </a:xfrm>
                  <a:prstGeom prst="rect">
                    <a:avLst/>
                  </a:prstGeom>
                </pic:spPr>
              </pic:pic>
            </a:graphicData>
          </a:graphic>
        </wp:inline>
      </w:drawing>
    </w:r>
  </w:p>
  <w:p w14:paraId="2656D916" w14:textId="3874371B" w:rsidR="00FD6CF8" w:rsidRDefault="00FD6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0728D" w14:textId="77777777" w:rsidR="00083C87" w:rsidRDefault="00083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4622E" w14:textId="77777777" w:rsidR="00FD6CF8" w:rsidRDefault="00FD6CF8" w:rsidP="00FD6CF8">
      <w:pPr>
        <w:spacing w:after="0" w:line="240" w:lineRule="auto"/>
      </w:pPr>
      <w:r>
        <w:separator/>
      </w:r>
    </w:p>
  </w:footnote>
  <w:footnote w:type="continuationSeparator" w:id="0">
    <w:p w14:paraId="7CCDF37E" w14:textId="77777777" w:rsidR="00FD6CF8" w:rsidRDefault="00FD6CF8" w:rsidP="00FD6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4092" w14:textId="3C794225" w:rsidR="009F7D69" w:rsidRDefault="009F7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1E37" w14:textId="12EB4B34" w:rsidR="00FD6CF8" w:rsidRDefault="00FD6CF8">
    <w:pPr>
      <w:pStyle w:val="Header"/>
    </w:pPr>
    <w:r>
      <w:rPr>
        <w:noProof/>
        <w:lang w:eastAsia="en-AU"/>
      </w:rPr>
      <w:drawing>
        <wp:inline distT="0" distB="0" distL="0" distR="0" wp14:anchorId="0D8E55F9" wp14:editId="06135ABB">
          <wp:extent cx="5731510" cy="1050925"/>
          <wp:effectExtent l="0" t="0" r="2540" b="0"/>
          <wp:docPr id="2" name="Picture 2" descr="A banner showing a world globe with Australia highlighted, with the words Regional Comprehensive Economic Partnership." title="RCP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EP bann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509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9EAC0" w14:textId="324C8439" w:rsidR="009F7D69" w:rsidRDefault="009F7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FD"/>
    <w:rsid w:val="000173FB"/>
    <w:rsid w:val="00083C87"/>
    <w:rsid w:val="00320E5A"/>
    <w:rsid w:val="00372FCF"/>
    <w:rsid w:val="00380A1C"/>
    <w:rsid w:val="003B616C"/>
    <w:rsid w:val="004237F2"/>
    <w:rsid w:val="009F7D69"/>
    <w:rsid w:val="00A84A23"/>
    <w:rsid w:val="00BB0AFD"/>
    <w:rsid w:val="00BB50BD"/>
    <w:rsid w:val="00BF3E5C"/>
    <w:rsid w:val="00C015EE"/>
    <w:rsid w:val="00E32465"/>
    <w:rsid w:val="00F26753"/>
    <w:rsid w:val="00F43EF9"/>
    <w:rsid w:val="00FD6CF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8AFB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0A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AF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20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E5A"/>
    <w:rPr>
      <w:rFonts w:ascii="Segoe UI" w:hAnsi="Segoe UI" w:cs="Segoe UI"/>
      <w:sz w:val="18"/>
      <w:szCs w:val="18"/>
    </w:rPr>
  </w:style>
  <w:style w:type="character" w:styleId="CommentReference">
    <w:name w:val="annotation reference"/>
    <w:basedOn w:val="DefaultParagraphFont"/>
    <w:uiPriority w:val="99"/>
    <w:semiHidden/>
    <w:unhideWhenUsed/>
    <w:rsid w:val="00320E5A"/>
    <w:rPr>
      <w:sz w:val="16"/>
      <w:szCs w:val="16"/>
    </w:rPr>
  </w:style>
  <w:style w:type="paragraph" w:styleId="CommentText">
    <w:name w:val="annotation text"/>
    <w:basedOn w:val="Normal"/>
    <w:link w:val="CommentTextChar"/>
    <w:uiPriority w:val="99"/>
    <w:semiHidden/>
    <w:unhideWhenUsed/>
    <w:rsid w:val="00320E5A"/>
    <w:pPr>
      <w:spacing w:line="240" w:lineRule="auto"/>
    </w:pPr>
    <w:rPr>
      <w:sz w:val="20"/>
      <w:szCs w:val="20"/>
    </w:rPr>
  </w:style>
  <w:style w:type="character" w:customStyle="1" w:styleId="CommentTextChar">
    <w:name w:val="Comment Text Char"/>
    <w:basedOn w:val="DefaultParagraphFont"/>
    <w:link w:val="CommentText"/>
    <w:uiPriority w:val="99"/>
    <w:semiHidden/>
    <w:rsid w:val="00320E5A"/>
    <w:rPr>
      <w:sz w:val="20"/>
      <w:szCs w:val="20"/>
    </w:rPr>
  </w:style>
  <w:style w:type="paragraph" w:styleId="CommentSubject">
    <w:name w:val="annotation subject"/>
    <w:basedOn w:val="CommentText"/>
    <w:next w:val="CommentText"/>
    <w:link w:val="CommentSubjectChar"/>
    <w:uiPriority w:val="99"/>
    <w:semiHidden/>
    <w:unhideWhenUsed/>
    <w:rsid w:val="00320E5A"/>
    <w:rPr>
      <w:b/>
      <w:bCs/>
    </w:rPr>
  </w:style>
  <w:style w:type="character" w:customStyle="1" w:styleId="CommentSubjectChar">
    <w:name w:val="Comment Subject Char"/>
    <w:basedOn w:val="CommentTextChar"/>
    <w:link w:val="CommentSubject"/>
    <w:uiPriority w:val="99"/>
    <w:semiHidden/>
    <w:rsid w:val="00320E5A"/>
    <w:rPr>
      <w:b/>
      <w:bCs/>
      <w:sz w:val="20"/>
      <w:szCs w:val="20"/>
    </w:rPr>
  </w:style>
  <w:style w:type="paragraph" w:styleId="Header">
    <w:name w:val="header"/>
    <w:basedOn w:val="Normal"/>
    <w:link w:val="HeaderChar"/>
    <w:uiPriority w:val="99"/>
    <w:unhideWhenUsed/>
    <w:rsid w:val="00FD6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CF8"/>
  </w:style>
  <w:style w:type="paragraph" w:styleId="Footer">
    <w:name w:val="footer"/>
    <w:basedOn w:val="Normal"/>
    <w:link w:val="FooterChar"/>
    <w:uiPriority w:val="99"/>
    <w:unhideWhenUsed/>
    <w:rsid w:val="00FD6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293">
      <w:bodyDiv w:val="1"/>
      <w:marLeft w:val="0"/>
      <w:marRight w:val="0"/>
      <w:marTop w:val="0"/>
      <w:marBottom w:val="0"/>
      <w:divBdr>
        <w:top w:val="none" w:sz="0" w:space="0" w:color="auto"/>
        <w:left w:val="none" w:sz="0" w:space="0" w:color="auto"/>
        <w:bottom w:val="none" w:sz="0" w:space="0" w:color="auto"/>
        <w:right w:val="none" w:sz="0" w:space="0" w:color="auto"/>
      </w:divBdr>
    </w:div>
    <w:div w:id="960454878">
      <w:bodyDiv w:val="1"/>
      <w:marLeft w:val="0"/>
      <w:marRight w:val="0"/>
      <w:marTop w:val="0"/>
      <w:marBottom w:val="0"/>
      <w:divBdr>
        <w:top w:val="none" w:sz="0" w:space="0" w:color="auto"/>
        <w:left w:val="none" w:sz="0" w:space="0" w:color="auto"/>
        <w:bottom w:val="none" w:sz="0" w:space="0" w:color="auto"/>
        <w:right w:val="none" w:sz="0" w:space="0" w:color="auto"/>
      </w:divBdr>
    </w:div>
    <w:div w:id="1006830248">
      <w:bodyDiv w:val="1"/>
      <w:marLeft w:val="0"/>
      <w:marRight w:val="0"/>
      <w:marTop w:val="0"/>
      <w:marBottom w:val="0"/>
      <w:divBdr>
        <w:top w:val="none" w:sz="0" w:space="0" w:color="auto"/>
        <w:left w:val="none" w:sz="0" w:space="0" w:color="auto"/>
        <w:bottom w:val="none" w:sz="0" w:space="0" w:color="auto"/>
        <w:right w:val="none" w:sz="0" w:space="0" w:color="auto"/>
      </w:divBdr>
    </w:div>
    <w:div w:id="1042172534">
      <w:bodyDiv w:val="1"/>
      <w:marLeft w:val="0"/>
      <w:marRight w:val="0"/>
      <w:marTop w:val="0"/>
      <w:marBottom w:val="0"/>
      <w:divBdr>
        <w:top w:val="none" w:sz="0" w:space="0" w:color="auto"/>
        <w:left w:val="none" w:sz="0" w:space="0" w:color="auto"/>
        <w:bottom w:val="none" w:sz="0" w:space="0" w:color="auto"/>
        <w:right w:val="none" w:sz="0" w:space="0" w:color="auto"/>
      </w:divBdr>
    </w:div>
    <w:div w:id="209677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63A7-B514-43CA-B22D-11FB13C7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2020-11-15T23:45:00Z</dcterms:created>
  <dcterms:modified xsi:type="dcterms:W3CDTF">2020-11-15T23:45:00Z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792ba6a1-dde3-44b0-af22-2e61c610b554</vt:lpwstr>
  </property>
  <property fmtid="{D5CDD505-2E9C-101B-9397-08002B2CF9AE}" pid="3" name="SEC">
    <vt:lpwstr>OFFICIAL</vt:lpwstr>
  </property>
</Properties>
</file>