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F045" w14:textId="5858B606" w:rsidR="0089638F" w:rsidRPr="005B79D3" w:rsidRDefault="0089638F" w:rsidP="005B79D3">
      <w:pPr>
        <w:pStyle w:val="Heading1"/>
        <w:spacing w:before="1200"/>
        <w:rPr>
          <w:sz w:val="44"/>
          <w:szCs w:val="44"/>
        </w:rPr>
      </w:pPr>
      <w:r w:rsidRPr="005B79D3">
        <w:rPr>
          <w:sz w:val="44"/>
          <w:szCs w:val="44"/>
        </w:rPr>
        <w:t>ANNEX</w:t>
      </w:r>
      <w:r w:rsidRPr="005B79D3">
        <w:rPr>
          <w:spacing w:val="-10"/>
          <w:sz w:val="44"/>
          <w:szCs w:val="44"/>
        </w:rPr>
        <w:t xml:space="preserve"> </w:t>
      </w:r>
      <w:r w:rsidRPr="005B79D3">
        <w:rPr>
          <w:sz w:val="44"/>
          <w:szCs w:val="44"/>
        </w:rPr>
        <w:t>4-</w:t>
      </w:r>
      <w:r w:rsidRPr="005B79D3">
        <w:rPr>
          <w:spacing w:val="-2"/>
          <w:sz w:val="44"/>
          <w:szCs w:val="44"/>
        </w:rPr>
        <w:t>II(A)</w:t>
      </w:r>
    </w:p>
    <w:p w14:paraId="0F489E8C" w14:textId="1630395A" w:rsidR="0089638F" w:rsidRDefault="0089638F" w:rsidP="00FE051D">
      <w:pPr>
        <w:pStyle w:val="Heading1"/>
        <w:rPr>
          <w:b w:val="0"/>
          <w:spacing w:val="-2"/>
          <w:sz w:val="40"/>
        </w:rPr>
      </w:pPr>
      <w:r w:rsidRPr="005B79D3">
        <w:rPr>
          <w:sz w:val="44"/>
          <w:szCs w:val="44"/>
        </w:rPr>
        <w:t>AUSTRALIA’S RESERVATIONS TO CHAPTER</w:t>
      </w:r>
      <w:r w:rsidRPr="005B79D3">
        <w:rPr>
          <w:spacing w:val="-12"/>
          <w:sz w:val="44"/>
          <w:szCs w:val="44"/>
        </w:rPr>
        <w:t xml:space="preserve"> </w:t>
      </w:r>
      <w:r w:rsidRPr="005B79D3">
        <w:rPr>
          <w:sz w:val="44"/>
          <w:szCs w:val="44"/>
        </w:rPr>
        <w:t>7</w:t>
      </w:r>
      <w:r w:rsidRPr="005B79D3">
        <w:rPr>
          <w:spacing w:val="-10"/>
          <w:sz w:val="44"/>
          <w:szCs w:val="44"/>
        </w:rPr>
        <w:t xml:space="preserve"> </w:t>
      </w:r>
      <w:r w:rsidRPr="005B79D3">
        <w:rPr>
          <w:sz w:val="44"/>
          <w:szCs w:val="44"/>
        </w:rPr>
        <w:t>(CROSS-BORDER</w:t>
      </w:r>
      <w:r w:rsidRPr="005B79D3">
        <w:rPr>
          <w:spacing w:val="-12"/>
          <w:sz w:val="44"/>
          <w:szCs w:val="44"/>
        </w:rPr>
        <w:t xml:space="preserve"> </w:t>
      </w:r>
      <w:r w:rsidRPr="005B79D3">
        <w:rPr>
          <w:sz w:val="44"/>
          <w:szCs w:val="44"/>
        </w:rPr>
        <w:t>TRADE</w:t>
      </w:r>
      <w:r w:rsidRPr="005B79D3">
        <w:rPr>
          <w:spacing w:val="-9"/>
          <w:sz w:val="44"/>
          <w:szCs w:val="44"/>
        </w:rPr>
        <w:t xml:space="preserve"> </w:t>
      </w:r>
      <w:r w:rsidRPr="005B79D3">
        <w:rPr>
          <w:sz w:val="44"/>
          <w:szCs w:val="44"/>
        </w:rPr>
        <w:t xml:space="preserve">IN SERVICES) AND CHAPTER 8 </w:t>
      </w:r>
      <w:r w:rsidRPr="005B79D3">
        <w:rPr>
          <w:spacing w:val="-2"/>
          <w:sz w:val="44"/>
          <w:szCs w:val="44"/>
        </w:rPr>
        <w:t>(INVESTMENT)</w:t>
      </w:r>
      <w:r>
        <w:rPr>
          <w:spacing w:val="-2"/>
          <w:sz w:val="40"/>
        </w:rPr>
        <w:br w:type="page"/>
      </w:r>
    </w:p>
    <w:p w14:paraId="08CAA79E" w14:textId="77777777" w:rsidR="0089638F" w:rsidRPr="005B79D3" w:rsidRDefault="0089638F" w:rsidP="005B79D3">
      <w:pPr>
        <w:pStyle w:val="Heading2"/>
        <w:rPr>
          <w:b/>
          <w:bCs/>
        </w:rPr>
      </w:pPr>
      <w:r w:rsidRPr="005B79D3">
        <w:rPr>
          <w:b/>
          <w:bCs/>
        </w:rPr>
        <w:lastRenderedPageBreak/>
        <w:t>INTRODUCTORY NOTES</w:t>
      </w:r>
    </w:p>
    <w:p w14:paraId="7BAE5ACD" w14:textId="77777777" w:rsidR="0089638F" w:rsidRDefault="0089638F" w:rsidP="00CE00CD">
      <w:pPr>
        <w:pStyle w:val="ListParagraph"/>
        <w:numPr>
          <w:ilvl w:val="0"/>
          <w:numId w:val="4"/>
        </w:numPr>
        <w:tabs>
          <w:tab w:val="left" w:pos="851"/>
        </w:tabs>
        <w:ind w:left="0" w:right="186" w:firstLine="0"/>
      </w:pPr>
      <w:r>
        <w:t>For</w:t>
      </w:r>
      <w:r>
        <w:rPr>
          <w:spacing w:val="-15"/>
        </w:rPr>
        <w:t xml:space="preserve"> </w:t>
      </w:r>
      <w:r>
        <w:t>the</w:t>
      </w:r>
      <w:r>
        <w:rPr>
          <w:spacing w:val="-15"/>
        </w:rPr>
        <w:t xml:space="preserve"> </w:t>
      </w:r>
      <w:r>
        <w:t>avoidance</w:t>
      </w:r>
      <w:r>
        <w:rPr>
          <w:spacing w:val="-12"/>
        </w:rPr>
        <w:t xml:space="preserve"> </w:t>
      </w:r>
      <w:r>
        <w:t>of</w:t>
      </w:r>
      <w:r>
        <w:rPr>
          <w:spacing w:val="-15"/>
        </w:rPr>
        <w:t xml:space="preserve"> </w:t>
      </w:r>
      <w:r>
        <w:t>doubt,</w:t>
      </w:r>
      <w:r>
        <w:rPr>
          <w:spacing w:val="-5"/>
        </w:rPr>
        <w:t xml:space="preserve"> </w:t>
      </w:r>
      <w:r>
        <w:t>in</w:t>
      </w:r>
      <w:r>
        <w:rPr>
          <w:spacing w:val="-15"/>
        </w:rPr>
        <w:t xml:space="preserve"> </w:t>
      </w:r>
      <w:r>
        <w:t>relation</w:t>
      </w:r>
      <w:r>
        <w:rPr>
          <w:spacing w:val="-15"/>
        </w:rPr>
        <w:t xml:space="preserve"> </w:t>
      </w:r>
      <w:r>
        <w:t>to</w:t>
      </w:r>
      <w:r>
        <w:rPr>
          <w:spacing w:val="-7"/>
        </w:rPr>
        <w:t xml:space="preserve"> </w:t>
      </w:r>
      <w:r>
        <w:t>education</w:t>
      </w:r>
      <w:r>
        <w:rPr>
          <w:spacing w:val="-11"/>
        </w:rPr>
        <w:t xml:space="preserve"> </w:t>
      </w:r>
      <w:r>
        <w:t>services,</w:t>
      </w:r>
      <w:r>
        <w:rPr>
          <w:spacing w:val="-10"/>
        </w:rPr>
        <w:t xml:space="preserve"> </w:t>
      </w:r>
      <w:r>
        <w:t>nothing</w:t>
      </w:r>
      <w:r>
        <w:rPr>
          <w:spacing w:val="-7"/>
        </w:rPr>
        <w:t xml:space="preserve"> </w:t>
      </w:r>
      <w:r>
        <w:t>in</w:t>
      </w:r>
      <w:r>
        <w:rPr>
          <w:spacing w:val="-3"/>
        </w:rPr>
        <w:t xml:space="preserve"> </w:t>
      </w:r>
      <w:r>
        <w:t>Chapter 7 (Cross-Border Trade in Services) or Chapter 8 (Investment) shall interfere with:</w:t>
      </w:r>
    </w:p>
    <w:p w14:paraId="71870267" w14:textId="77777777" w:rsidR="0089638F" w:rsidRDefault="0089638F" w:rsidP="00CE00CD">
      <w:pPr>
        <w:pStyle w:val="ListParagraph1a"/>
        <w:ind w:right="186"/>
      </w:pPr>
      <w:r>
        <w:t>the ability of individual education and training institutions to maintain autonomy</w:t>
      </w:r>
      <w:r>
        <w:rPr>
          <w:spacing w:val="-14"/>
        </w:rPr>
        <w:t xml:space="preserve"> </w:t>
      </w:r>
      <w:r>
        <w:t>in</w:t>
      </w:r>
      <w:r>
        <w:rPr>
          <w:spacing w:val="-12"/>
        </w:rPr>
        <w:t xml:space="preserve"> </w:t>
      </w:r>
      <w:r>
        <w:t>admissions</w:t>
      </w:r>
      <w:r>
        <w:rPr>
          <w:spacing w:val="-12"/>
        </w:rPr>
        <w:t xml:space="preserve"> </w:t>
      </w:r>
      <w:r>
        <w:t>policies</w:t>
      </w:r>
      <w:r>
        <w:rPr>
          <w:spacing w:val="-12"/>
        </w:rPr>
        <w:t xml:space="preserve"> </w:t>
      </w:r>
      <w:r>
        <w:t>(including</w:t>
      </w:r>
      <w:r>
        <w:rPr>
          <w:spacing w:val="-5"/>
        </w:rPr>
        <w:t xml:space="preserve"> </w:t>
      </w:r>
      <w:r>
        <w:t>in</w:t>
      </w:r>
      <w:r>
        <w:rPr>
          <w:spacing w:val="-14"/>
        </w:rPr>
        <w:t xml:space="preserve"> </w:t>
      </w:r>
      <w:r>
        <w:t>relation</w:t>
      </w:r>
      <w:r>
        <w:rPr>
          <w:spacing w:val="-14"/>
        </w:rPr>
        <w:t xml:space="preserve"> </w:t>
      </w:r>
      <w:r>
        <w:t>to</w:t>
      </w:r>
      <w:r>
        <w:rPr>
          <w:spacing w:val="-9"/>
        </w:rPr>
        <w:t xml:space="preserve"> </w:t>
      </w:r>
      <w:r>
        <w:t>considerations of</w:t>
      </w:r>
      <w:r>
        <w:rPr>
          <w:spacing w:val="-15"/>
        </w:rPr>
        <w:t xml:space="preserve"> </w:t>
      </w:r>
      <w:r>
        <w:t>equal</w:t>
      </w:r>
      <w:r>
        <w:rPr>
          <w:spacing w:val="-15"/>
        </w:rPr>
        <w:t xml:space="preserve"> </w:t>
      </w:r>
      <w:r>
        <w:t>opportunity</w:t>
      </w:r>
      <w:r>
        <w:rPr>
          <w:spacing w:val="-15"/>
        </w:rPr>
        <w:t xml:space="preserve"> </w:t>
      </w:r>
      <w:r>
        <w:t>for</w:t>
      </w:r>
      <w:r>
        <w:rPr>
          <w:spacing w:val="-15"/>
        </w:rPr>
        <w:t xml:space="preserve"> </w:t>
      </w:r>
      <w:r>
        <w:t>students</w:t>
      </w:r>
      <w:r>
        <w:rPr>
          <w:spacing w:val="-15"/>
        </w:rPr>
        <w:t xml:space="preserve"> </w:t>
      </w:r>
      <w:r>
        <w:t>and</w:t>
      </w:r>
      <w:r>
        <w:rPr>
          <w:spacing w:val="-15"/>
        </w:rPr>
        <w:t xml:space="preserve"> </w:t>
      </w:r>
      <w:r>
        <w:t>recognition</w:t>
      </w:r>
      <w:r>
        <w:rPr>
          <w:spacing w:val="-15"/>
        </w:rPr>
        <w:t xml:space="preserve"> </w:t>
      </w:r>
      <w:r>
        <w:t>of</w:t>
      </w:r>
      <w:r>
        <w:rPr>
          <w:spacing w:val="-15"/>
        </w:rPr>
        <w:t xml:space="preserve"> </w:t>
      </w:r>
      <w:r>
        <w:t>credits</w:t>
      </w:r>
      <w:r>
        <w:rPr>
          <w:spacing w:val="-15"/>
        </w:rPr>
        <w:t xml:space="preserve"> </w:t>
      </w:r>
      <w:r>
        <w:t>and</w:t>
      </w:r>
      <w:r>
        <w:rPr>
          <w:spacing w:val="-15"/>
        </w:rPr>
        <w:t xml:space="preserve"> </w:t>
      </w:r>
      <w:r>
        <w:t xml:space="preserve">degrees), in setting tuition rates and in the development of curricula or course </w:t>
      </w:r>
      <w:proofErr w:type="gramStart"/>
      <w:r>
        <w:rPr>
          <w:spacing w:val="-2"/>
        </w:rPr>
        <w:t>content;</w:t>
      </w:r>
      <w:proofErr w:type="gramEnd"/>
    </w:p>
    <w:p w14:paraId="78905FF9" w14:textId="77777777" w:rsidR="0089638F" w:rsidRDefault="0089638F" w:rsidP="00CE00CD">
      <w:pPr>
        <w:pStyle w:val="ListParagraph1a"/>
        <w:ind w:right="186"/>
      </w:pPr>
      <w:r>
        <w:t>non-discriminatory accreditation and quality assurance procedures for education</w:t>
      </w:r>
      <w:r>
        <w:rPr>
          <w:spacing w:val="-4"/>
        </w:rPr>
        <w:t xml:space="preserve"> </w:t>
      </w:r>
      <w:r>
        <w:t>and training institutions</w:t>
      </w:r>
      <w:r>
        <w:rPr>
          <w:spacing w:val="-2"/>
        </w:rPr>
        <w:t xml:space="preserve"> </w:t>
      </w:r>
      <w:r>
        <w:t xml:space="preserve">and their programmes, including the standards that must be </w:t>
      </w:r>
      <w:proofErr w:type="gramStart"/>
      <w:r>
        <w:t>met;</w:t>
      </w:r>
      <w:proofErr w:type="gramEnd"/>
    </w:p>
    <w:p w14:paraId="14CDABF1" w14:textId="063B3FAC" w:rsidR="0089638F" w:rsidRDefault="0089638F" w:rsidP="00CE00CD">
      <w:pPr>
        <w:pStyle w:val="ListParagraph1a"/>
        <w:ind w:right="186"/>
      </w:pPr>
      <w:r>
        <w:t xml:space="preserve">government funding, </w:t>
      </w:r>
      <w:proofErr w:type="gramStart"/>
      <w:r>
        <w:t>subsidies</w:t>
      </w:r>
      <w:proofErr w:type="gramEnd"/>
      <w:r>
        <w:t xml:space="preserve"> or grants, such as land grants, preferential tax treatment and other public benefits, provided to education and training institutions; or</w:t>
      </w:r>
    </w:p>
    <w:p w14:paraId="7BDAB61A" w14:textId="2A066341" w:rsidR="0089638F" w:rsidRDefault="0089638F" w:rsidP="00CE00CD">
      <w:pPr>
        <w:pStyle w:val="ListParagraph1a"/>
        <w:ind w:right="186"/>
      </w:pPr>
      <w:r>
        <w:t>the need for education and training institutions to comply with non- discriminatory requirements related to the establishment and operation of a facility in a particular jurisdiction.</w:t>
      </w:r>
    </w:p>
    <w:p w14:paraId="70BA475E" w14:textId="5314DF53" w:rsidR="00DC2CE4" w:rsidRDefault="0089638F" w:rsidP="00FE051D">
      <w:pPr>
        <w:pStyle w:val="ListParagraph"/>
        <w:numPr>
          <w:ilvl w:val="0"/>
          <w:numId w:val="4"/>
        </w:numPr>
        <w:tabs>
          <w:tab w:val="left" w:pos="851"/>
        </w:tabs>
        <w:ind w:left="0" w:right="235" w:firstLine="0"/>
      </w:pPr>
      <w:r>
        <w:t>For greater certainty, where Australia has more than one entry in its Schedule to Annex</w:t>
      </w:r>
      <w:r>
        <w:rPr>
          <w:spacing w:val="-2"/>
        </w:rPr>
        <w:t xml:space="preserve"> </w:t>
      </w:r>
      <w:r>
        <w:t>II that could apply</w:t>
      </w:r>
      <w:r>
        <w:rPr>
          <w:spacing w:val="-2"/>
        </w:rPr>
        <w:t xml:space="preserve"> </w:t>
      </w:r>
      <w:r>
        <w:t>to a measure, each</w:t>
      </w:r>
      <w:r>
        <w:rPr>
          <w:spacing w:val="-2"/>
        </w:rPr>
        <w:t xml:space="preserve"> </w:t>
      </w:r>
      <w:r>
        <w:t>entry</w:t>
      </w:r>
      <w:r>
        <w:rPr>
          <w:spacing w:val="-2"/>
        </w:rPr>
        <w:t xml:space="preserve"> </w:t>
      </w:r>
      <w:r>
        <w:t>is to be read independently, and is without prejudice to the application of any other entry to the measure.</w:t>
      </w:r>
    </w:p>
    <w:p w14:paraId="4B0CD36D" w14:textId="77777777" w:rsidR="00DC2CE4" w:rsidRDefault="00DC2CE4">
      <w:pPr>
        <w:spacing w:after="0"/>
        <w:ind w:firstLine="0"/>
        <w:jc w:val="left"/>
      </w:pPr>
      <w:r>
        <w:br w:type="page"/>
      </w:r>
    </w:p>
    <w:p w14:paraId="1DDBFAA7" w14:textId="03C3697E" w:rsidR="00DC2CE4" w:rsidRPr="00472BF6" w:rsidRDefault="00DC2CE4" w:rsidP="00472BF6">
      <w:pPr>
        <w:pStyle w:val="Heading2"/>
        <w:jc w:val="left"/>
        <w:rPr>
          <w:b/>
          <w:bCs/>
        </w:rPr>
      </w:pPr>
      <w:r w:rsidRPr="00472BF6">
        <w:rPr>
          <w:b/>
          <w:bCs/>
        </w:rPr>
        <w:lastRenderedPageBreak/>
        <w:t xml:space="preserve">1. </w:t>
      </w:r>
    </w:p>
    <w:p w14:paraId="73585A55" w14:textId="3106D1EB" w:rsidR="00DC2CE4" w:rsidRPr="00DC2CE4" w:rsidRDefault="00DC2CE4" w:rsidP="00333040">
      <w:pPr>
        <w:ind w:left="2835" w:hanging="2693"/>
        <w:jc w:val="left"/>
        <w:rPr>
          <w:b/>
          <w:spacing w:val="-2"/>
        </w:rPr>
      </w:pPr>
      <w:r>
        <w:rPr>
          <w:b/>
          <w:spacing w:val="-2"/>
        </w:rPr>
        <w:t>Sector:</w:t>
      </w:r>
      <w:r>
        <w:rPr>
          <w:b/>
          <w:spacing w:val="-2"/>
        </w:rPr>
        <w:tab/>
      </w:r>
      <w:r w:rsidRPr="00DC2CE4">
        <w:rPr>
          <w:bCs/>
          <w:spacing w:val="-2"/>
        </w:rPr>
        <w:t>All</w:t>
      </w:r>
    </w:p>
    <w:p w14:paraId="6DAFF7C4" w14:textId="250EFD09" w:rsidR="00DC2CE4" w:rsidRPr="00DC2CE4" w:rsidRDefault="00DC2CE4" w:rsidP="00333040">
      <w:pPr>
        <w:ind w:left="2835" w:hanging="2693"/>
        <w:jc w:val="left"/>
        <w:rPr>
          <w:b/>
          <w:spacing w:val="-2"/>
        </w:rPr>
      </w:pPr>
      <w:r>
        <w:rPr>
          <w:b/>
        </w:rPr>
        <w:t>Obligations</w:t>
      </w:r>
      <w:r>
        <w:rPr>
          <w:b/>
          <w:spacing w:val="-10"/>
        </w:rPr>
        <w:t xml:space="preserve"> </w:t>
      </w:r>
      <w:r>
        <w:rPr>
          <w:b/>
          <w:spacing w:val="-2"/>
        </w:rPr>
        <w:t>Concerned:</w:t>
      </w:r>
      <w:r>
        <w:rPr>
          <w:b/>
          <w:spacing w:val="-2"/>
        </w:rPr>
        <w:tab/>
      </w:r>
      <w:r>
        <w:t xml:space="preserve">Market </w:t>
      </w:r>
      <w:r>
        <w:rPr>
          <w:spacing w:val="-2"/>
        </w:rPr>
        <w:t>Access</w:t>
      </w:r>
    </w:p>
    <w:p w14:paraId="53D10AB5" w14:textId="5654314D" w:rsidR="00DC2CE4" w:rsidRPr="007751F7" w:rsidRDefault="00DC2CE4" w:rsidP="00333040">
      <w:pPr>
        <w:pStyle w:val="TableParagraph"/>
        <w:ind w:left="2835" w:hanging="2693"/>
        <w:rPr>
          <w:u w:val="single"/>
        </w:rPr>
      </w:pPr>
      <w:r w:rsidRPr="007751F7">
        <w:rPr>
          <w:b/>
          <w:bCs/>
        </w:rPr>
        <w:t>Description:</w:t>
      </w:r>
      <w:r>
        <w:rPr>
          <w:b/>
          <w:spacing w:val="-2"/>
        </w:rPr>
        <w:tab/>
      </w:r>
      <w:r w:rsidRPr="007751F7">
        <w:rPr>
          <w:u w:val="single"/>
        </w:rPr>
        <w:t>Cross-Border Trade in Services</w:t>
      </w:r>
    </w:p>
    <w:p w14:paraId="13C5E90D" w14:textId="69A814DC" w:rsidR="00DC2CE4" w:rsidRPr="00DC2CE4" w:rsidRDefault="00DC2CE4" w:rsidP="00452896">
      <w:pPr>
        <w:ind w:left="2835" w:right="186" w:firstLine="0"/>
        <w:rPr>
          <w:b/>
          <w:spacing w:val="-2"/>
        </w:rPr>
      </w:pPr>
      <w:r>
        <w:t xml:space="preserve">Australia reserves the right to adopt or maintain any measure with respect to the supply of a service by the presence of natural persons, subject to the provisions of Chapter 11 (Movement of </w:t>
      </w:r>
      <w:proofErr w:type="gramStart"/>
      <w:r>
        <w:t>Business Persons</w:t>
      </w:r>
      <w:proofErr w:type="gramEnd"/>
      <w:r>
        <w:t>), that is not inconsistent with Australia’s obligations under Article XVI of GATS.</w:t>
      </w:r>
    </w:p>
    <w:p w14:paraId="16CCD131" w14:textId="5B29CD8B" w:rsidR="00472BF6" w:rsidRDefault="00DC2CE4" w:rsidP="00F755F4">
      <w:pPr>
        <w:spacing w:after="360"/>
        <w:ind w:left="2835" w:hanging="2693"/>
        <w:jc w:val="left"/>
        <w:rPr>
          <w:b/>
          <w:spacing w:val="-2"/>
        </w:rPr>
      </w:pPr>
      <w:r>
        <w:rPr>
          <w:b/>
        </w:rPr>
        <w:t>Existing</w:t>
      </w:r>
      <w:r>
        <w:rPr>
          <w:b/>
          <w:spacing w:val="-5"/>
        </w:rPr>
        <w:t xml:space="preserve"> </w:t>
      </w:r>
      <w:r>
        <w:rPr>
          <w:b/>
          <w:spacing w:val="-2"/>
        </w:rPr>
        <w:t>Measures:</w:t>
      </w:r>
    </w:p>
    <w:p w14:paraId="6DBF44C8" w14:textId="77777777" w:rsidR="00472BF6" w:rsidRDefault="00472BF6">
      <w:pPr>
        <w:spacing w:after="0"/>
        <w:ind w:firstLine="0"/>
        <w:jc w:val="left"/>
        <w:rPr>
          <w:b/>
          <w:spacing w:val="-2"/>
        </w:rPr>
      </w:pPr>
      <w:r>
        <w:rPr>
          <w:b/>
          <w:spacing w:val="-2"/>
        </w:rPr>
        <w:br w:type="page"/>
      </w:r>
    </w:p>
    <w:p w14:paraId="38D7CC05" w14:textId="18C117C3" w:rsidR="00472BF6" w:rsidRPr="00472BF6" w:rsidRDefault="00472BF6" w:rsidP="00F755F4">
      <w:pPr>
        <w:pStyle w:val="Heading2"/>
        <w:spacing w:after="360"/>
        <w:jc w:val="left"/>
        <w:rPr>
          <w:b/>
          <w:bCs/>
        </w:rPr>
      </w:pPr>
      <w:r>
        <w:rPr>
          <w:b/>
          <w:bCs/>
        </w:rPr>
        <w:lastRenderedPageBreak/>
        <w:t>2</w:t>
      </w:r>
      <w:r w:rsidRPr="00472BF6">
        <w:rPr>
          <w:b/>
          <w:bCs/>
        </w:rPr>
        <w:t xml:space="preserve">. </w:t>
      </w:r>
    </w:p>
    <w:p w14:paraId="5B8A13E3" w14:textId="408E463B" w:rsidR="00DC2CE4" w:rsidRDefault="00472BF6" w:rsidP="007751F7">
      <w:pPr>
        <w:spacing w:after="360"/>
        <w:ind w:left="2835" w:hanging="2693"/>
        <w:jc w:val="left"/>
        <w:rPr>
          <w:b/>
          <w:spacing w:val="-2"/>
        </w:rPr>
      </w:pPr>
      <w:r>
        <w:rPr>
          <w:b/>
          <w:spacing w:val="-2"/>
        </w:rPr>
        <w:t>Sector:</w:t>
      </w:r>
      <w:r>
        <w:rPr>
          <w:b/>
          <w:spacing w:val="-2"/>
        </w:rPr>
        <w:tab/>
      </w:r>
      <w:r>
        <w:rPr>
          <w:spacing w:val="-5"/>
        </w:rPr>
        <w:t>All</w:t>
      </w:r>
    </w:p>
    <w:p w14:paraId="52F1C7DB" w14:textId="77777777" w:rsidR="00FE051D" w:rsidRDefault="00472BF6" w:rsidP="007751F7">
      <w:pPr>
        <w:spacing w:after="0"/>
        <w:ind w:left="2835" w:hanging="2693"/>
      </w:pPr>
      <w:r w:rsidRPr="007751F7">
        <w:rPr>
          <w:b/>
          <w:bCs/>
        </w:rPr>
        <w:t>Obligations Concerned:</w:t>
      </w:r>
      <w:r>
        <w:rPr>
          <w:b/>
          <w:spacing w:val="-2"/>
        </w:rPr>
        <w:tab/>
      </w:r>
      <w:r>
        <w:t xml:space="preserve">Market </w:t>
      </w:r>
      <w:r w:rsidRPr="007751F7">
        <w:t>Access</w:t>
      </w:r>
      <w:r w:rsidRPr="00472BF6">
        <w:t xml:space="preserve"> </w:t>
      </w:r>
    </w:p>
    <w:p w14:paraId="5A38E5E6" w14:textId="77777777" w:rsidR="00FE051D" w:rsidRPr="007751F7" w:rsidRDefault="00472BF6" w:rsidP="007751F7">
      <w:pPr>
        <w:spacing w:after="0"/>
        <w:ind w:left="2835" w:firstLine="0"/>
      </w:pPr>
      <w:r>
        <w:t>National</w:t>
      </w:r>
      <w:r w:rsidRPr="007751F7">
        <w:t xml:space="preserve"> </w:t>
      </w:r>
      <w:r>
        <w:t>Treatment (Cross-Border Trade</w:t>
      </w:r>
      <w:r w:rsidRPr="007751F7">
        <w:t xml:space="preserve"> </w:t>
      </w:r>
      <w:r>
        <w:t>in</w:t>
      </w:r>
      <w:r w:rsidRPr="007751F7">
        <w:t xml:space="preserve"> </w:t>
      </w:r>
      <w:r>
        <w:t xml:space="preserve">Services and </w:t>
      </w:r>
      <w:r w:rsidRPr="007751F7">
        <w:t>Investment)</w:t>
      </w:r>
    </w:p>
    <w:p w14:paraId="4F524AD0" w14:textId="77777777" w:rsidR="00FE051D" w:rsidRDefault="00472BF6" w:rsidP="007751F7">
      <w:pPr>
        <w:spacing w:after="0"/>
        <w:ind w:left="2835" w:firstLine="0"/>
      </w:pPr>
      <w:r>
        <w:t xml:space="preserve">Prohibition of Performance Requirements </w:t>
      </w:r>
    </w:p>
    <w:p w14:paraId="63967A46" w14:textId="77777777" w:rsidR="007751F7" w:rsidRDefault="00472BF6" w:rsidP="007751F7">
      <w:pPr>
        <w:spacing w:after="0"/>
        <w:ind w:left="2835" w:firstLine="0"/>
      </w:pPr>
      <w:r>
        <w:t>Senior</w:t>
      </w:r>
      <w:r w:rsidRPr="007751F7">
        <w:t xml:space="preserve"> </w:t>
      </w:r>
      <w:r>
        <w:t>Management</w:t>
      </w:r>
      <w:r w:rsidRPr="007751F7">
        <w:t xml:space="preserve"> </w:t>
      </w:r>
      <w:r>
        <w:t>and</w:t>
      </w:r>
      <w:r w:rsidRPr="007751F7">
        <w:t xml:space="preserve"> </w:t>
      </w:r>
      <w:r>
        <w:t>Boards</w:t>
      </w:r>
      <w:r w:rsidRPr="007751F7">
        <w:t xml:space="preserve"> </w:t>
      </w:r>
      <w:r>
        <w:t>of</w:t>
      </w:r>
      <w:r w:rsidRPr="007751F7">
        <w:t xml:space="preserve"> </w:t>
      </w:r>
      <w:r>
        <w:t>Directors</w:t>
      </w:r>
    </w:p>
    <w:p w14:paraId="4B68DDB4" w14:textId="58522D08" w:rsidR="00472BF6" w:rsidRDefault="00472BF6" w:rsidP="007751F7">
      <w:pPr>
        <w:ind w:left="2835" w:firstLine="0"/>
      </w:pPr>
      <w:r>
        <w:t>Local Presence</w:t>
      </w:r>
    </w:p>
    <w:p w14:paraId="5BC4A6CC" w14:textId="77777777" w:rsidR="00472BF6" w:rsidRDefault="00472BF6" w:rsidP="00333040">
      <w:pPr>
        <w:pStyle w:val="TableParagraph"/>
        <w:spacing w:before="133"/>
        <w:ind w:left="2835" w:hanging="2693"/>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026E69B6" w14:textId="053C1A34" w:rsidR="00472BF6" w:rsidRDefault="00472BF6" w:rsidP="00452896">
      <w:pPr>
        <w:pStyle w:val="TableParagraph"/>
        <w:ind w:left="2835" w:right="186" w:firstLine="0"/>
      </w:pPr>
      <w:r>
        <w:t xml:space="preserve">Australia reserves the right to adopt or maintain any measure </w:t>
      </w:r>
      <w:proofErr w:type="gramStart"/>
      <w:r>
        <w:t>according</w:t>
      </w:r>
      <w:proofErr w:type="gramEnd"/>
      <w:r>
        <w:t xml:space="preserve"> preferences to any</w:t>
      </w:r>
      <w:r>
        <w:rPr>
          <w:spacing w:val="-4"/>
        </w:rPr>
        <w:t xml:space="preserve"> </w:t>
      </w:r>
      <w:r>
        <w:t>Indigenous person or</w:t>
      </w:r>
      <w:r>
        <w:rPr>
          <w:spacing w:val="-2"/>
        </w:rPr>
        <w:t xml:space="preserve"> </w:t>
      </w:r>
      <w:r>
        <w:t>organisation or providing for the favourable treatment of any Indigenous person or organisation in relation to acquisition,</w:t>
      </w:r>
      <w:r>
        <w:rPr>
          <w:spacing w:val="-15"/>
        </w:rPr>
        <w:t xml:space="preserve"> </w:t>
      </w:r>
      <w:r>
        <w:t>establishment</w:t>
      </w:r>
      <w:r>
        <w:rPr>
          <w:spacing w:val="-15"/>
        </w:rPr>
        <w:t xml:space="preserve"> </w:t>
      </w:r>
      <w:r>
        <w:t>or</w:t>
      </w:r>
      <w:r>
        <w:rPr>
          <w:spacing w:val="-15"/>
        </w:rPr>
        <w:t xml:space="preserve"> </w:t>
      </w:r>
      <w:r>
        <w:t>operation</w:t>
      </w:r>
      <w:r>
        <w:rPr>
          <w:spacing w:val="-15"/>
        </w:rPr>
        <w:t xml:space="preserve"> </w:t>
      </w:r>
      <w:r>
        <w:t>of</w:t>
      </w:r>
      <w:r>
        <w:rPr>
          <w:spacing w:val="-15"/>
        </w:rPr>
        <w:t xml:space="preserve"> </w:t>
      </w:r>
      <w:r>
        <w:t>any</w:t>
      </w:r>
      <w:r>
        <w:rPr>
          <w:spacing w:val="-15"/>
        </w:rPr>
        <w:t xml:space="preserve"> </w:t>
      </w:r>
      <w:r>
        <w:t>commercial or industrial undertaking in the service sector.</w:t>
      </w:r>
    </w:p>
    <w:p w14:paraId="2AAC40B5" w14:textId="6DC5E62C" w:rsidR="00472BF6" w:rsidRDefault="00472BF6" w:rsidP="00452896">
      <w:pPr>
        <w:pStyle w:val="TableParagraph"/>
        <w:ind w:left="2835" w:right="186" w:firstLine="0"/>
      </w:pPr>
      <w:r>
        <w:t>Australia reserves the right to adopt or maintain any measure with respect to investment that accords preferences to any Indigenous person or organisation or providing for the</w:t>
      </w:r>
      <w:r>
        <w:rPr>
          <w:spacing w:val="-1"/>
        </w:rPr>
        <w:t xml:space="preserve"> </w:t>
      </w:r>
      <w:r>
        <w:t>favourable</w:t>
      </w:r>
      <w:r>
        <w:rPr>
          <w:spacing w:val="-1"/>
        </w:rPr>
        <w:t xml:space="preserve"> </w:t>
      </w:r>
      <w:r>
        <w:t>treatment of</w:t>
      </w:r>
      <w:r>
        <w:rPr>
          <w:spacing w:val="-7"/>
        </w:rPr>
        <w:t xml:space="preserve"> </w:t>
      </w:r>
      <w:r>
        <w:t>any</w:t>
      </w:r>
      <w:r>
        <w:rPr>
          <w:spacing w:val="-9"/>
        </w:rPr>
        <w:t xml:space="preserve"> </w:t>
      </w:r>
      <w:r>
        <w:t>Indigenous person or organisation.</w:t>
      </w:r>
    </w:p>
    <w:p w14:paraId="69414272" w14:textId="51851B8A" w:rsidR="00472BF6" w:rsidRDefault="00472BF6" w:rsidP="00452896">
      <w:pPr>
        <w:ind w:left="2835" w:right="186" w:firstLine="0"/>
        <w:rPr>
          <w:b/>
          <w:spacing w:val="-2"/>
        </w:rPr>
      </w:pPr>
      <w:proofErr w:type="gramStart"/>
      <w:r>
        <w:t>For</w:t>
      </w:r>
      <w:r>
        <w:rPr>
          <w:spacing w:val="-2"/>
        </w:rPr>
        <w:t xml:space="preserve"> </w:t>
      </w:r>
      <w:r>
        <w:t>the purpose</w:t>
      </w:r>
      <w:r>
        <w:rPr>
          <w:spacing w:val="-4"/>
        </w:rPr>
        <w:t xml:space="preserve"> </w:t>
      </w:r>
      <w:r>
        <w:t>of</w:t>
      </w:r>
      <w:proofErr w:type="gramEnd"/>
      <w:r>
        <w:rPr>
          <w:spacing w:val="-6"/>
        </w:rPr>
        <w:t xml:space="preserve"> </w:t>
      </w:r>
      <w:r>
        <w:t>this</w:t>
      </w:r>
      <w:r>
        <w:rPr>
          <w:spacing w:val="-1"/>
        </w:rPr>
        <w:t xml:space="preserve"> </w:t>
      </w:r>
      <w:r>
        <w:t>reservation, an</w:t>
      </w:r>
      <w:r>
        <w:rPr>
          <w:spacing w:val="-3"/>
        </w:rPr>
        <w:t xml:space="preserve"> </w:t>
      </w:r>
      <w:r>
        <w:t>Indigenous</w:t>
      </w:r>
      <w:r>
        <w:rPr>
          <w:spacing w:val="-1"/>
        </w:rPr>
        <w:t xml:space="preserve"> </w:t>
      </w:r>
      <w:r>
        <w:t>person means a person of the Aboriginal and Torres Strait Islander peoples.</w:t>
      </w:r>
    </w:p>
    <w:p w14:paraId="7944334E" w14:textId="7F651AED" w:rsidR="00472BF6" w:rsidRDefault="009B78ED" w:rsidP="00452896">
      <w:pPr>
        <w:pStyle w:val="TableParagraph"/>
        <w:spacing w:before="135" w:line="237" w:lineRule="auto"/>
        <w:ind w:left="2835" w:right="186" w:hanging="2693"/>
        <w:rPr>
          <w:b/>
          <w:spacing w:val="-2"/>
        </w:rPr>
      </w:pPr>
      <w:r>
        <w:rPr>
          <w:b/>
        </w:rPr>
        <w:t>Existing</w:t>
      </w:r>
      <w:r>
        <w:rPr>
          <w:b/>
          <w:spacing w:val="-5"/>
        </w:rPr>
        <w:t xml:space="preserve"> </w:t>
      </w:r>
      <w:r>
        <w:rPr>
          <w:b/>
          <w:spacing w:val="-2"/>
        </w:rPr>
        <w:t>Measures:</w:t>
      </w:r>
      <w:r>
        <w:rPr>
          <w:b/>
          <w:spacing w:val="-2"/>
        </w:rPr>
        <w:tab/>
      </w:r>
      <w:r>
        <w:t>Legislation</w:t>
      </w:r>
      <w:r>
        <w:rPr>
          <w:spacing w:val="40"/>
        </w:rPr>
        <w:t xml:space="preserve"> </w:t>
      </w:r>
      <w:r>
        <w:t>and</w:t>
      </w:r>
      <w:r>
        <w:rPr>
          <w:spacing w:val="40"/>
        </w:rPr>
        <w:t xml:space="preserve"> </w:t>
      </w:r>
      <w:r>
        <w:t>ministerial</w:t>
      </w:r>
      <w:r>
        <w:rPr>
          <w:spacing w:val="40"/>
        </w:rPr>
        <w:t xml:space="preserve"> </w:t>
      </w:r>
      <w:r>
        <w:t>statements</w:t>
      </w:r>
      <w:r>
        <w:rPr>
          <w:spacing w:val="40"/>
        </w:rPr>
        <w:t xml:space="preserve"> </w:t>
      </w:r>
      <w:r>
        <w:t>at</w:t>
      </w:r>
      <w:r>
        <w:rPr>
          <w:spacing w:val="40"/>
        </w:rPr>
        <w:t xml:space="preserve"> </w:t>
      </w:r>
      <w:r>
        <w:t>all</w:t>
      </w:r>
      <w:r>
        <w:rPr>
          <w:spacing w:val="40"/>
        </w:rPr>
        <w:t xml:space="preserve"> </w:t>
      </w:r>
      <w:r>
        <w:t>levels</w:t>
      </w:r>
      <w:r>
        <w:rPr>
          <w:spacing w:val="40"/>
        </w:rPr>
        <w:t xml:space="preserve"> </w:t>
      </w:r>
      <w:r>
        <w:t>of government</w:t>
      </w:r>
      <w:r>
        <w:rPr>
          <w:spacing w:val="72"/>
          <w:w w:val="150"/>
        </w:rPr>
        <w:t xml:space="preserve"> </w:t>
      </w:r>
      <w:r>
        <w:t>including</w:t>
      </w:r>
      <w:r>
        <w:rPr>
          <w:spacing w:val="68"/>
          <w:w w:val="150"/>
        </w:rPr>
        <w:t xml:space="preserve"> </w:t>
      </w:r>
      <w:r>
        <w:t>Australia’s</w:t>
      </w:r>
      <w:r>
        <w:rPr>
          <w:spacing w:val="66"/>
          <w:w w:val="150"/>
        </w:rPr>
        <w:t xml:space="preserve"> </w:t>
      </w:r>
      <w:r>
        <w:t>foreign</w:t>
      </w:r>
      <w:r>
        <w:rPr>
          <w:spacing w:val="63"/>
          <w:w w:val="150"/>
        </w:rPr>
        <w:t xml:space="preserve"> </w:t>
      </w:r>
      <w:r>
        <w:rPr>
          <w:spacing w:val="-2"/>
        </w:rPr>
        <w:t xml:space="preserve">investment </w:t>
      </w:r>
      <w:r>
        <w:t>policy,</w:t>
      </w:r>
      <w:r>
        <w:rPr>
          <w:spacing w:val="1"/>
        </w:rPr>
        <w:t xml:space="preserve"> </w:t>
      </w:r>
      <w:r>
        <w:t>and</w:t>
      </w:r>
      <w:r>
        <w:rPr>
          <w:spacing w:val="-1"/>
        </w:rPr>
        <w:t xml:space="preserve"> </w:t>
      </w:r>
      <w:r>
        <w:t>the</w:t>
      </w:r>
      <w:r>
        <w:rPr>
          <w:spacing w:val="-2"/>
        </w:rPr>
        <w:t xml:space="preserve"> </w:t>
      </w:r>
      <w:r>
        <w:rPr>
          <w:i/>
        </w:rPr>
        <w:t>Native</w:t>
      </w:r>
      <w:r>
        <w:rPr>
          <w:i/>
          <w:spacing w:val="-2"/>
        </w:rPr>
        <w:t xml:space="preserve"> </w:t>
      </w:r>
      <w:r>
        <w:rPr>
          <w:i/>
        </w:rPr>
        <w:t>Title</w:t>
      </w:r>
      <w:r>
        <w:rPr>
          <w:i/>
          <w:spacing w:val="-2"/>
        </w:rPr>
        <w:t xml:space="preserve"> </w:t>
      </w:r>
      <w:r>
        <w:rPr>
          <w:i/>
        </w:rPr>
        <w:t>Act</w:t>
      </w:r>
      <w:r>
        <w:rPr>
          <w:i/>
          <w:spacing w:val="-3"/>
        </w:rPr>
        <w:t xml:space="preserve"> </w:t>
      </w:r>
      <w:r>
        <w:rPr>
          <w:spacing w:val="-2"/>
        </w:rPr>
        <w:t>(</w:t>
      </w:r>
      <w:proofErr w:type="spellStart"/>
      <w:r>
        <w:rPr>
          <w:spacing w:val="-2"/>
        </w:rPr>
        <w:t>Cth</w:t>
      </w:r>
      <w:proofErr w:type="spellEnd"/>
      <w:r>
        <w:rPr>
          <w:spacing w:val="-2"/>
        </w:rPr>
        <w:t>).</w:t>
      </w:r>
    </w:p>
    <w:p w14:paraId="38197593" w14:textId="4DD2842C" w:rsidR="00020CEF" w:rsidRDefault="00020CEF" w:rsidP="00F755F4">
      <w:pPr>
        <w:spacing w:after="360"/>
        <w:ind w:firstLine="0"/>
        <w:jc w:val="left"/>
        <w:rPr>
          <w:b/>
          <w:spacing w:val="-2"/>
        </w:rPr>
      </w:pPr>
      <w:r>
        <w:rPr>
          <w:b/>
          <w:spacing w:val="-2"/>
        </w:rPr>
        <w:br w:type="page"/>
      </w:r>
    </w:p>
    <w:p w14:paraId="2E021DBF" w14:textId="6FBEA450" w:rsidR="009B1507" w:rsidRPr="00472BF6" w:rsidRDefault="009B1507" w:rsidP="00F755F4">
      <w:pPr>
        <w:pStyle w:val="Heading2"/>
        <w:spacing w:after="360"/>
        <w:jc w:val="left"/>
        <w:rPr>
          <w:b/>
          <w:bCs/>
        </w:rPr>
      </w:pPr>
      <w:r>
        <w:rPr>
          <w:b/>
          <w:bCs/>
        </w:rPr>
        <w:lastRenderedPageBreak/>
        <w:t>3</w:t>
      </w:r>
      <w:r w:rsidRPr="00472BF6">
        <w:rPr>
          <w:b/>
          <w:bCs/>
        </w:rPr>
        <w:t xml:space="preserve">. </w:t>
      </w:r>
    </w:p>
    <w:p w14:paraId="202561C8" w14:textId="65DA5B0A" w:rsidR="00472BF6" w:rsidRDefault="009B1507" w:rsidP="006C283E">
      <w:pPr>
        <w:ind w:left="2835" w:hanging="2693"/>
        <w:jc w:val="left"/>
        <w:rPr>
          <w:b/>
          <w:spacing w:val="-2"/>
        </w:rPr>
      </w:pPr>
      <w:r>
        <w:rPr>
          <w:b/>
          <w:spacing w:val="-2"/>
        </w:rPr>
        <w:t>Sector:</w:t>
      </w:r>
      <w:r>
        <w:rPr>
          <w:b/>
          <w:spacing w:val="-2"/>
        </w:rPr>
        <w:tab/>
      </w:r>
      <w:r>
        <w:rPr>
          <w:spacing w:val="-5"/>
        </w:rPr>
        <w:t>All</w:t>
      </w:r>
    </w:p>
    <w:p w14:paraId="47D04753" w14:textId="5734F857" w:rsidR="00472BF6" w:rsidRDefault="009B1507" w:rsidP="006C283E">
      <w:pPr>
        <w:ind w:left="2835" w:hanging="2693"/>
        <w:jc w:val="left"/>
        <w:rPr>
          <w:b/>
          <w:spacing w:val="-2"/>
        </w:rPr>
      </w:pPr>
      <w:r>
        <w:rPr>
          <w:b/>
        </w:rPr>
        <w:t>Obligations</w:t>
      </w:r>
      <w:r>
        <w:rPr>
          <w:b/>
          <w:spacing w:val="-10"/>
        </w:rPr>
        <w:t xml:space="preserve"> </w:t>
      </w:r>
      <w:r>
        <w:rPr>
          <w:b/>
          <w:spacing w:val="-2"/>
        </w:rPr>
        <w:t>Concerned:</w:t>
      </w:r>
      <w:r>
        <w:rPr>
          <w:b/>
          <w:spacing w:val="-2"/>
        </w:rPr>
        <w:tab/>
      </w:r>
      <w:r>
        <w:t xml:space="preserve">Market </w:t>
      </w:r>
      <w:r>
        <w:rPr>
          <w:spacing w:val="-2"/>
        </w:rPr>
        <w:t>Access</w:t>
      </w:r>
    </w:p>
    <w:p w14:paraId="3E5ED0C5" w14:textId="29FD63C8" w:rsidR="009B1507" w:rsidRDefault="009B1507" w:rsidP="006C283E">
      <w:pPr>
        <w:pStyle w:val="TableParagraph"/>
        <w:spacing w:before="130"/>
        <w:ind w:left="2835" w:hanging="2693"/>
        <w:rPr>
          <w:spacing w:val="-2"/>
          <w:u w:val="single"/>
        </w:rPr>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338F895C" w14:textId="056F1666" w:rsidR="009B1507" w:rsidRDefault="009B1507" w:rsidP="00452896">
      <w:pPr>
        <w:pStyle w:val="TableParagraph"/>
        <w:ind w:left="2835" w:right="186" w:firstLine="0"/>
      </w:pPr>
      <w:r>
        <w:t>Australia reserves the right to adopt or maintain any measure at the regional level of government that is not inconsistent with Australia’s obligations under Article XVI of GATS.</w:t>
      </w:r>
    </w:p>
    <w:p w14:paraId="0F9D48BE" w14:textId="11BAFEE1" w:rsidR="009B1507" w:rsidRDefault="009B1507" w:rsidP="00452896">
      <w:pPr>
        <w:pStyle w:val="TableParagraph"/>
        <w:ind w:left="2835" w:right="186" w:firstLine="0"/>
      </w:pPr>
      <w:r>
        <w:t>For the purposes of this entry, Australia’s Schedule of Specific</w:t>
      </w:r>
      <w:r>
        <w:rPr>
          <w:spacing w:val="-12"/>
        </w:rPr>
        <w:t xml:space="preserve"> </w:t>
      </w:r>
      <w:r>
        <w:t>Commitments</w:t>
      </w:r>
      <w:r>
        <w:rPr>
          <w:spacing w:val="-12"/>
        </w:rPr>
        <w:t xml:space="preserve"> </w:t>
      </w:r>
      <w:r>
        <w:t>is</w:t>
      </w:r>
      <w:r>
        <w:rPr>
          <w:spacing w:val="-12"/>
        </w:rPr>
        <w:t xml:space="preserve"> </w:t>
      </w:r>
      <w:r>
        <w:t>modified</w:t>
      </w:r>
      <w:r>
        <w:rPr>
          <w:spacing w:val="-11"/>
        </w:rPr>
        <w:t xml:space="preserve"> </w:t>
      </w:r>
      <w:r>
        <w:t>as</w:t>
      </w:r>
      <w:r>
        <w:rPr>
          <w:spacing w:val="-12"/>
        </w:rPr>
        <w:t xml:space="preserve"> </w:t>
      </w:r>
      <w:r>
        <w:t>set</w:t>
      </w:r>
      <w:r>
        <w:rPr>
          <w:spacing w:val="-14"/>
        </w:rPr>
        <w:t xml:space="preserve"> </w:t>
      </w:r>
      <w:r>
        <w:t>out</w:t>
      </w:r>
      <w:r>
        <w:rPr>
          <w:spacing w:val="-10"/>
        </w:rPr>
        <w:t xml:space="preserve"> </w:t>
      </w:r>
      <w:r>
        <w:t>in</w:t>
      </w:r>
      <w:r>
        <w:rPr>
          <w:spacing w:val="-15"/>
        </w:rPr>
        <w:t xml:space="preserve"> </w:t>
      </w:r>
      <w:r>
        <w:t xml:space="preserve">Appendix </w:t>
      </w:r>
      <w:r>
        <w:rPr>
          <w:spacing w:val="-6"/>
        </w:rPr>
        <w:t>A.</w:t>
      </w:r>
    </w:p>
    <w:p w14:paraId="78E9A6E0" w14:textId="3DFF887C" w:rsidR="009B1507" w:rsidRDefault="009B1507" w:rsidP="00452896">
      <w:pPr>
        <w:pStyle w:val="TableParagraph"/>
        <w:spacing w:before="130"/>
        <w:ind w:left="2835" w:right="186" w:firstLine="0"/>
      </w:pPr>
      <w:r>
        <w:t>For</w:t>
      </w:r>
      <w:r>
        <w:rPr>
          <w:spacing w:val="-11"/>
        </w:rPr>
        <w:t xml:space="preserve"> </w:t>
      </w:r>
      <w:r>
        <w:t>the</w:t>
      </w:r>
      <w:r>
        <w:rPr>
          <w:spacing w:val="-9"/>
        </w:rPr>
        <w:t xml:space="preserve"> </w:t>
      </w:r>
      <w:r>
        <w:t>purposes</w:t>
      </w:r>
      <w:r>
        <w:rPr>
          <w:spacing w:val="-10"/>
        </w:rPr>
        <w:t xml:space="preserve"> </w:t>
      </w:r>
      <w:r>
        <w:t>of</w:t>
      </w:r>
      <w:r>
        <w:rPr>
          <w:spacing w:val="-15"/>
        </w:rPr>
        <w:t xml:space="preserve"> </w:t>
      </w:r>
      <w:r>
        <w:t>this</w:t>
      </w:r>
      <w:r>
        <w:rPr>
          <w:spacing w:val="-10"/>
        </w:rPr>
        <w:t xml:space="preserve"> </w:t>
      </w:r>
      <w:r>
        <w:t>entry,</w:t>
      </w:r>
      <w:r>
        <w:rPr>
          <w:spacing w:val="-6"/>
        </w:rPr>
        <w:t xml:space="preserve"> </w:t>
      </w:r>
      <w:r>
        <w:t>the</w:t>
      </w:r>
      <w:r>
        <w:rPr>
          <w:spacing w:val="-9"/>
        </w:rPr>
        <w:t xml:space="preserve"> </w:t>
      </w:r>
      <w:r>
        <w:t>reference</w:t>
      </w:r>
      <w:r>
        <w:rPr>
          <w:spacing w:val="-9"/>
        </w:rPr>
        <w:t xml:space="preserve"> </w:t>
      </w:r>
      <w:r>
        <w:t>to</w:t>
      </w:r>
      <w:r>
        <w:rPr>
          <w:spacing w:val="-8"/>
        </w:rPr>
        <w:t xml:space="preserve"> </w:t>
      </w:r>
      <w:r>
        <w:t>Australia’s commitments under Article XVI of GATS includes commitments made under that Article after the date of entry into force of this Agreement.</w:t>
      </w:r>
    </w:p>
    <w:p w14:paraId="52119E21" w14:textId="616EF9BB" w:rsidR="00472BF6" w:rsidRDefault="00F755F4" w:rsidP="006C283E">
      <w:pPr>
        <w:ind w:left="2835" w:hanging="2693"/>
        <w:jc w:val="left"/>
        <w:rPr>
          <w:b/>
          <w:spacing w:val="-2"/>
        </w:rPr>
      </w:pPr>
      <w:r>
        <w:rPr>
          <w:b/>
        </w:rPr>
        <w:t>Existing</w:t>
      </w:r>
      <w:r>
        <w:rPr>
          <w:b/>
          <w:spacing w:val="-5"/>
        </w:rPr>
        <w:t xml:space="preserve"> </w:t>
      </w:r>
      <w:r>
        <w:rPr>
          <w:b/>
          <w:spacing w:val="-2"/>
        </w:rPr>
        <w:t>Measures:</w:t>
      </w:r>
    </w:p>
    <w:p w14:paraId="68B07EA4" w14:textId="3C4D21A5" w:rsidR="00F755F4" w:rsidRDefault="00F755F4">
      <w:pPr>
        <w:spacing w:after="0"/>
        <w:ind w:firstLine="0"/>
        <w:jc w:val="left"/>
        <w:rPr>
          <w:b/>
          <w:spacing w:val="-2"/>
        </w:rPr>
      </w:pPr>
      <w:r>
        <w:rPr>
          <w:b/>
          <w:spacing w:val="-2"/>
        </w:rPr>
        <w:br w:type="page"/>
      </w:r>
    </w:p>
    <w:p w14:paraId="12E656B3" w14:textId="63FC82F0" w:rsidR="00AF691D" w:rsidRPr="00472BF6" w:rsidRDefault="00AF691D" w:rsidP="003B0C4F">
      <w:pPr>
        <w:pStyle w:val="Heading2"/>
        <w:spacing w:after="360"/>
        <w:jc w:val="left"/>
        <w:rPr>
          <w:b/>
          <w:bCs/>
        </w:rPr>
      </w:pPr>
      <w:r>
        <w:rPr>
          <w:b/>
          <w:bCs/>
        </w:rPr>
        <w:lastRenderedPageBreak/>
        <w:t>4</w:t>
      </w:r>
      <w:r w:rsidRPr="00472BF6">
        <w:rPr>
          <w:b/>
          <w:bCs/>
        </w:rPr>
        <w:t xml:space="preserve">. </w:t>
      </w:r>
    </w:p>
    <w:p w14:paraId="76108730" w14:textId="1EB1F7A7" w:rsidR="00472BF6" w:rsidRDefault="00AF691D" w:rsidP="006C283E">
      <w:pPr>
        <w:ind w:left="2835" w:hanging="2693"/>
        <w:jc w:val="left"/>
        <w:rPr>
          <w:b/>
          <w:spacing w:val="-2"/>
        </w:rPr>
      </w:pPr>
      <w:r>
        <w:rPr>
          <w:b/>
          <w:spacing w:val="-2"/>
        </w:rPr>
        <w:t>Sector:</w:t>
      </w:r>
      <w:r>
        <w:rPr>
          <w:b/>
          <w:spacing w:val="-2"/>
        </w:rPr>
        <w:tab/>
      </w:r>
      <w:r>
        <w:rPr>
          <w:spacing w:val="-5"/>
        </w:rPr>
        <w:t>All</w:t>
      </w:r>
    </w:p>
    <w:p w14:paraId="51B95FCF" w14:textId="77777777" w:rsidR="004A0F44" w:rsidRDefault="00AF691D" w:rsidP="004A0F44">
      <w:pPr>
        <w:spacing w:after="0"/>
        <w:ind w:left="2835" w:hanging="2693"/>
        <w:jc w:val="left"/>
      </w:pPr>
      <w:r>
        <w:rPr>
          <w:b/>
        </w:rPr>
        <w:t>Obligations</w:t>
      </w:r>
      <w:r>
        <w:rPr>
          <w:b/>
          <w:spacing w:val="-10"/>
        </w:rPr>
        <w:t xml:space="preserve"> </w:t>
      </w:r>
      <w:r>
        <w:rPr>
          <w:b/>
          <w:spacing w:val="-2"/>
        </w:rPr>
        <w:t>Concerned:</w:t>
      </w:r>
      <w:r>
        <w:rPr>
          <w:b/>
          <w:spacing w:val="-2"/>
        </w:rPr>
        <w:tab/>
      </w:r>
      <w:r>
        <w:t xml:space="preserve">National Treatment (Investment) </w:t>
      </w:r>
    </w:p>
    <w:p w14:paraId="0C140CA7" w14:textId="02C4C4AA" w:rsidR="00472BF6" w:rsidRDefault="00AF691D" w:rsidP="004A0F44">
      <w:pPr>
        <w:ind w:left="2835" w:firstLine="0"/>
        <w:jc w:val="left"/>
        <w:rPr>
          <w:b/>
          <w:spacing w:val="-2"/>
        </w:rPr>
      </w:pPr>
      <w:r>
        <w:t>Prohibition</w:t>
      </w:r>
      <w:r>
        <w:rPr>
          <w:spacing w:val="-15"/>
        </w:rPr>
        <w:t xml:space="preserve"> </w:t>
      </w:r>
      <w:r>
        <w:t>of</w:t>
      </w:r>
      <w:r>
        <w:rPr>
          <w:spacing w:val="-15"/>
        </w:rPr>
        <w:t xml:space="preserve"> </w:t>
      </w:r>
      <w:r>
        <w:t>Performance</w:t>
      </w:r>
      <w:r>
        <w:rPr>
          <w:spacing w:val="-8"/>
        </w:rPr>
        <w:t xml:space="preserve"> </w:t>
      </w:r>
      <w:r>
        <w:t>Requirements</w:t>
      </w:r>
    </w:p>
    <w:p w14:paraId="1C8C6A5B" w14:textId="77777777" w:rsidR="00AF691D" w:rsidRDefault="00AF691D" w:rsidP="006C283E">
      <w:pPr>
        <w:pStyle w:val="TableParagraph"/>
        <w:spacing w:before="133"/>
        <w:ind w:left="2835" w:hanging="2693"/>
      </w:pPr>
      <w:r>
        <w:rPr>
          <w:b/>
          <w:spacing w:val="-2"/>
        </w:rPr>
        <w:t>Description:</w:t>
      </w:r>
      <w:r>
        <w:rPr>
          <w:b/>
          <w:spacing w:val="-2"/>
        </w:rPr>
        <w:tab/>
      </w:r>
      <w:r>
        <w:rPr>
          <w:spacing w:val="-2"/>
          <w:u w:val="single"/>
        </w:rPr>
        <w:t>Investment</w:t>
      </w:r>
    </w:p>
    <w:p w14:paraId="6E28420C" w14:textId="0BB28681" w:rsidR="009B1507" w:rsidRDefault="00AF691D" w:rsidP="00FE051D">
      <w:pPr>
        <w:ind w:left="2835" w:right="207" w:firstLine="0"/>
        <w:rPr>
          <w:b/>
          <w:spacing w:val="-2"/>
        </w:rPr>
      </w:pPr>
      <w:r>
        <w:t>Australia reserves the right to adopt or maintain any measure</w:t>
      </w:r>
      <w:r>
        <w:rPr>
          <w:spacing w:val="-15"/>
        </w:rPr>
        <w:t xml:space="preserve"> </w:t>
      </w:r>
      <w:r>
        <w:t>with</w:t>
      </w:r>
      <w:r>
        <w:rPr>
          <w:spacing w:val="-15"/>
        </w:rPr>
        <w:t xml:space="preserve"> </w:t>
      </w:r>
      <w:r>
        <w:t>respect</w:t>
      </w:r>
      <w:r>
        <w:rPr>
          <w:spacing w:val="-15"/>
        </w:rPr>
        <w:t xml:space="preserve"> </w:t>
      </w:r>
      <w:r>
        <w:t>to</w:t>
      </w:r>
      <w:r>
        <w:rPr>
          <w:spacing w:val="-15"/>
        </w:rPr>
        <w:t xml:space="preserve"> </w:t>
      </w:r>
      <w:r>
        <w:t>proposals</w:t>
      </w:r>
      <w:r>
        <w:rPr>
          <w:spacing w:val="-15"/>
        </w:rPr>
        <w:t xml:space="preserve"> </w:t>
      </w:r>
      <w:r>
        <w:t>by</w:t>
      </w:r>
      <w:r>
        <w:rPr>
          <w:spacing w:val="-14"/>
        </w:rPr>
        <w:t xml:space="preserve"> </w:t>
      </w:r>
      <w:r>
        <w:t>foreign</w:t>
      </w:r>
      <w:r>
        <w:rPr>
          <w:spacing w:val="-15"/>
        </w:rPr>
        <w:t xml:space="preserve"> </w:t>
      </w:r>
      <w:r>
        <w:t>persons</w:t>
      </w:r>
      <w:r w:rsidR="00930DA7">
        <w:rPr>
          <w:rStyle w:val="FootnoteReference"/>
        </w:rPr>
        <w:footnoteReference w:id="1"/>
      </w:r>
      <w:r>
        <w:rPr>
          <w:spacing w:val="-11"/>
        </w:rPr>
        <w:t xml:space="preserve"> </w:t>
      </w:r>
      <w:r>
        <w:t>and foreign government investors to invest in Australian urban land</w:t>
      </w:r>
      <w:r w:rsidR="00930DA7">
        <w:rPr>
          <w:rStyle w:val="FootnoteReference"/>
        </w:rPr>
        <w:footnoteReference w:id="2"/>
      </w:r>
      <w:r>
        <w:t xml:space="preserve"> (including interests that arise via leases, financing and </w:t>
      </w:r>
      <w:proofErr w:type="gramStart"/>
      <w:r>
        <w:t>profit sharing</w:t>
      </w:r>
      <w:proofErr w:type="gramEnd"/>
      <w:r>
        <w:t xml:space="preserve"> arrangements, and the acquisition of interests in urban land corporations and trusts), other than developed non-residential commercial real estate.</w:t>
      </w:r>
    </w:p>
    <w:p w14:paraId="0ABBF888" w14:textId="683A3ECA" w:rsidR="00FE051D" w:rsidRDefault="00930DA7" w:rsidP="00FE051D">
      <w:pPr>
        <w:ind w:left="2835" w:right="235" w:hanging="2693"/>
        <w:rPr>
          <w:spacing w:val="-2"/>
        </w:rPr>
      </w:pPr>
      <w:r>
        <w:rPr>
          <w:b/>
        </w:rPr>
        <w:t>Existing</w:t>
      </w:r>
      <w:r>
        <w:rPr>
          <w:b/>
          <w:spacing w:val="-5"/>
        </w:rPr>
        <w:t xml:space="preserve"> </w:t>
      </w:r>
      <w:r>
        <w:rPr>
          <w:b/>
          <w:spacing w:val="-2"/>
        </w:rPr>
        <w:t>Measures:</w:t>
      </w:r>
      <w:r>
        <w:rPr>
          <w:b/>
          <w:spacing w:val="-2"/>
        </w:rPr>
        <w:tab/>
      </w:r>
      <w:r>
        <w:t xml:space="preserve">Australia’s foreign investment framework, which comprises Australia’s Foreign Investment Policy, the </w:t>
      </w:r>
      <w:r>
        <w:rPr>
          <w:i/>
        </w:rPr>
        <w:t xml:space="preserve">Foreign Acquisitions and Takeovers Act 1975 </w:t>
      </w:r>
      <w:r>
        <w:t>(</w:t>
      </w:r>
      <w:proofErr w:type="spellStart"/>
      <w:r>
        <w:t>Cth</w:t>
      </w:r>
      <w:proofErr w:type="spellEnd"/>
      <w:r>
        <w:t>) (FATA); Foreign Acquisitions and Takeovers Regulations 2015 (</w:t>
      </w:r>
      <w:proofErr w:type="spellStart"/>
      <w:r>
        <w:t>Cth</w:t>
      </w:r>
      <w:proofErr w:type="spellEnd"/>
      <w:r>
        <w:t xml:space="preserve">); </w:t>
      </w:r>
      <w:r>
        <w:rPr>
          <w:i/>
        </w:rPr>
        <w:t xml:space="preserve">Foreign Acquisitions Fees Imposition Act 2015 </w:t>
      </w:r>
      <w:r>
        <w:t>(</w:t>
      </w:r>
      <w:proofErr w:type="spellStart"/>
      <w:r>
        <w:t>Cth</w:t>
      </w:r>
      <w:proofErr w:type="spellEnd"/>
      <w:r>
        <w:t>)</w:t>
      </w:r>
      <w:r>
        <w:rPr>
          <w:i/>
        </w:rPr>
        <w:t xml:space="preserve">; </w:t>
      </w:r>
      <w:r>
        <w:t>Foreign Acquisitions Fees Imposition Regulation 2015 (</w:t>
      </w:r>
      <w:proofErr w:type="spellStart"/>
      <w:r>
        <w:t>Cth</w:t>
      </w:r>
      <w:proofErr w:type="spellEnd"/>
      <w:r>
        <w:t>)</w:t>
      </w:r>
      <w:r>
        <w:rPr>
          <w:i/>
        </w:rPr>
        <w:t>; Financial Sector (Shareholdings)</w:t>
      </w:r>
      <w:r>
        <w:rPr>
          <w:i/>
          <w:spacing w:val="54"/>
        </w:rPr>
        <w:t xml:space="preserve"> </w:t>
      </w:r>
      <w:r>
        <w:rPr>
          <w:i/>
        </w:rPr>
        <w:t>Act</w:t>
      </w:r>
      <w:r>
        <w:rPr>
          <w:i/>
          <w:spacing w:val="54"/>
        </w:rPr>
        <w:t xml:space="preserve"> </w:t>
      </w:r>
      <w:r>
        <w:rPr>
          <w:i/>
        </w:rPr>
        <w:t>1998</w:t>
      </w:r>
      <w:r>
        <w:rPr>
          <w:i/>
          <w:spacing w:val="52"/>
        </w:rPr>
        <w:t xml:space="preserve"> </w:t>
      </w:r>
      <w:r>
        <w:t>(</w:t>
      </w:r>
      <w:proofErr w:type="spellStart"/>
      <w:r>
        <w:t>Cth</w:t>
      </w:r>
      <w:proofErr w:type="spellEnd"/>
      <w:r>
        <w:t>);</w:t>
      </w:r>
      <w:r>
        <w:rPr>
          <w:spacing w:val="51"/>
        </w:rPr>
        <w:t xml:space="preserve"> </w:t>
      </w:r>
      <w:r>
        <w:t>and</w:t>
      </w:r>
      <w:r>
        <w:rPr>
          <w:spacing w:val="54"/>
        </w:rPr>
        <w:t xml:space="preserve"> </w:t>
      </w:r>
      <w:r>
        <w:rPr>
          <w:spacing w:val="-2"/>
        </w:rPr>
        <w:t>Ministerial</w:t>
      </w:r>
      <w:r w:rsidR="00FE051D">
        <w:rPr>
          <w:spacing w:val="-2"/>
        </w:rPr>
        <w:t xml:space="preserve"> </w:t>
      </w:r>
      <w:r>
        <w:rPr>
          <w:spacing w:val="-2"/>
        </w:rPr>
        <w:t>Statements</w:t>
      </w:r>
      <w:r w:rsidR="00FE051D">
        <w:rPr>
          <w:spacing w:val="-2"/>
        </w:rPr>
        <w:br w:type="page"/>
      </w:r>
    </w:p>
    <w:p w14:paraId="0FE47780" w14:textId="19EF0BAC" w:rsidR="003B0C4F" w:rsidRPr="00472BF6" w:rsidRDefault="003B0C4F" w:rsidP="003B0C4F">
      <w:pPr>
        <w:pStyle w:val="Heading2"/>
        <w:spacing w:after="360"/>
        <w:jc w:val="left"/>
        <w:rPr>
          <w:b/>
          <w:bCs/>
        </w:rPr>
      </w:pPr>
      <w:r>
        <w:rPr>
          <w:b/>
          <w:bCs/>
        </w:rPr>
        <w:lastRenderedPageBreak/>
        <w:t>5</w:t>
      </w:r>
      <w:r w:rsidRPr="00472BF6">
        <w:rPr>
          <w:b/>
          <w:bCs/>
        </w:rPr>
        <w:t xml:space="preserve">. </w:t>
      </w:r>
    </w:p>
    <w:p w14:paraId="46ED86A5" w14:textId="59869075" w:rsidR="00930DA7" w:rsidRDefault="003B0C4F" w:rsidP="00472BF6">
      <w:pPr>
        <w:ind w:left="2835" w:hanging="2693"/>
        <w:jc w:val="left"/>
        <w:rPr>
          <w:b/>
          <w:spacing w:val="-2"/>
        </w:rPr>
      </w:pPr>
      <w:r>
        <w:rPr>
          <w:b/>
          <w:spacing w:val="-2"/>
        </w:rPr>
        <w:t>Sector:</w:t>
      </w:r>
      <w:r>
        <w:rPr>
          <w:b/>
          <w:spacing w:val="-2"/>
        </w:rPr>
        <w:tab/>
      </w:r>
      <w:r>
        <w:rPr>
          <w:spacing w:val="-5"/>
        </w:rPr>
        <w:t>All</w:t>
      </w:r>
    </w:p>
    <w:p w14:paraId="5198DEFB" w14:textId="77777777" w:rsidR="004A0F44" w:rsidRDefault="003B0C4F" w:rsidP="004A0F44">
      <w:pPr>
        <w:pStyle w:val="TableParagraph"/>
        <w:spacing w:before="133" w:after="0" w:line="237" w:lineRule="auto"/>
        <w:ind w:left="2835" w:right="45" w:hanging="2693"/>
        <w:jc w:val="left"/>
      </w:pPr>
      <w:r>
        <w:rPr>
          <w:b/>
        </w:rPr>
        <w:t>Obligations</w:t>
      </w:r>
      <w:r>
        <w:rPr>
          <w:b/>
          <w:spacing w:val="-10"/>
        </w:rPr>
        <w:t xml:space="preserve"> </w:t>
      </w:r>
      <w:r>
        <w:rPr>
          <w:b/>
          <w:spacing w:val="-2"/>
        </w:rPr>
        <w:t>Concerned:</w:t>
      </w:r>
      <w:r>
        <w:rPr>
          <w:b/>
          <w:spacing w:val="-2"/>
        </w:rPr>
        <w:tab/>
      </w:r>
      <w:r>
        <w:t xml:space="preserve">National Treatment (Investment) </w:t>
      </w:r>
    </w:p>
    <w:p w14:paraId="41DE9D0D" w14:textId="77777777" w:rsidR="004A0F44" w:rsidRDefault="003B0C4F" w:rsidP="004A0F44">
      <w:pPr>
        <w:pStyle w:val="TableParagraph"/>
        <w:spacing w:after="0" w:line="237" w:lineRule="auto"/>
        <w:ind w:left="2835" w:right="45" w:firstLine="0"/>
        <w:jc w:val="left"/>
      </w:pPr>
      <w:r>
        <w:t>Prohibition</w:t>
      </w:r>
      <w:r>
        <w:rPr>
          <w:spacing w:val="-15"/>
        </w:rPr>
        <w:t xml:space="preserve"> </w:t>
      </w:r>
      <w:r>
        <w:t>of</w:t>
      </w:r>
      <w:r>
        <w:rPr>
          <w:spacing w:val="-15"/>
        </w:rPr>
        <w:t xml:space="preserve"> </w:t>
      </w:r>
      <w:r>
        <w:t>Performance</w:t>
      </w:r>
      <w:r>
        <w:rPr>
          <w:spacing w:val="-12"/>
        </w:rPr>
        <w:t xml:space="preserve"> </w:t>
      </w:r>
      <w:r>
        <w:t xml:space="preserve">Requirements </w:t>
      </w:r>
    </w:p>
    <w:p w14:paraId="4B54703A" w14:textId="77777777" w:rsidR="004A0F44" w:rsidRDefault="003B0C4F" w:rsidP="004A0F44">
      <w:pPr>
        <w:pStyle w:val="TableParagraph"/>
        <w:spacing w:after="0" w:line="237" w:lineRule="auto"/>
        <w:ind w:left="2835" w:right="45" w:firstLine="0"/>
        <w:jc w:val="left"/>
      </w:pPr>
      <w:r>
        <w:t>Most-Favoured-Nation</w:t>
      </w:r>
      <w:r>
        <w:rPr>
          <w:spacing w:val="-15"/>
        </w:rPr>
        <w:t xml:space="preserve"> </w:t>
      </w:r>
      <w:r>
        <w:t>Treatment</w:t>
      </w:r>
      <w:r>
        <w:rPr>
          <w:spacing w:val="-15"/>
        </w:rPr>
        <w:t xml:space="preserve"> </w:t>
      </w:r>
      <w:r>
        <w:t xml:space="preserve">(Investment) </w:t>
      </w:r>
    </w:p>
    <w:p w14:paraId="1B8BD488" w14:textId="54188288" w:rsidR="003B0C4F" w:rsidRDefault="003B0C4F" w:rsidP="004A0F44">
      <w:pPr>
        <w:pStyle w:val="TableParagraph"/>
        <w:spacing w:line="237" w:lineRule="auto"/>
        <w:ind w:left="2835" w:right="45" w:firstLine="0"/>
        <w:jc w:val="left"/>
        <w:rPr>
          <w:b/>
          <w:spacing w:val="-2"/>
        </w:rPr>
      </w:pPr>
      <w:r>
        <w:t>Senior Management and Board of Directors</w:t>
      </w:r>
    </w:p>
    <w:p w14:paraId="313CEF5B" w14:textId="77777777" w:rsidR="003B0C4F" w:rsidRDefault="003B0C4F" w:rsidP="003B0C4F">
      <w:pPr>
        <w:pStyle w:val="TableParagraph"/>
        <w:spacing w:before="133"/>
        <w:ind w:left="2835" w:hanging="2693"/>
      </w:pPr>
      <w:r>
        <w:rPr>
          <w:b/>
          <w:spacing w:val="-2"/>
        </w:rPr>
        <w:t>Description:</w:t>
      </w:r>
      <w:r>
        <w:rPr>
          <w:b/>
          <w:spacing w:val="-2"/>
        </w:rPr>
        <w:tab/>
      </w:r>
      <w:r>
        <w:rPr>
          <w:spacing w:val="-2"/>
          <w:u w:val="single"/>
        </w:rPr>
        <w:t>Investment</w:t>
      </w:r>
    </w:p>
    <w:p w14:paraId="5E0AA076" w14:textId="2DD5D34A" w:rsidR="004A294A" w:rsidRDefault="003B0C4F" w:rsidP="004A0F44">
      <w:pPr>
        <w:spacing w:after="0"/>
        <w:ind w:left="2835" w:right="186" w:firstLine="0"/>
      </w:pPr>
      <w:r>
        <w:t>Australia reserves the right to adopt or maintain any measure to allow the screening of proposals, by foreign persons</w:t>
      </w:r>
      <w:r w:rsidR="00734712">
        <w:rPr>
          <w:rStyle w:val="FootnoteReference"/>
        </w:rPr>
        <w:footnoteReference w:id="3"/>
      </w:r>
      <w:r>
        <w:t>,</w:t>
      </w:r>
      <w:r>
        <w:rPr>
          <w:spacing w:val="-3"/>
        </w:rPr>
        <w:t xml:space="preserve"> </w:t>
      </w:r>
      <w:r>
        <w:t>to invest 15</w:t>
      </w:r>
      <w:r>
        <w:rPr>
          <w:spacing w:val="-1"/>
        </w:rPr>
        <w:t xml:space="preserve"> </w:t>
      </w:r>
      <w:r>
        <w:t>million</w:t>
      </w:r>
      <w:r w:rsidR="00734712">
        <w:rPr>
          <w:rStyle w:val="FootnoteReference"/>
        </w:rPr>
        <w:footnoteReference w:id="4"/>
      </w:r>
      <w:r>
        <w:t xml:space="preserve"> Australian</w:t>
      </w:r>
      <w:r>
        <w:rPr>
          <w:spacing w:val="-4"/>
        </w:rPr>
        <w:t xml:space="preserve"> </w:t>
      </w:r>
      <w:r>
        <w:t>dollars</w:t>
      </w:r>
      <w:r>
        <w:rPr>
          <w:spacing w:val="-3"/>
        </w:rPr>
        <w:t xml:space="preserve"> </w:t>
      </w:r>
      <w:r>
        <w:t>or</w:t>
      </w:r>
      <w:r>
        <w:rPr>
          <w:spacing w:val="-7"/>
        </w:rPr>
        <w:t xml:space="preserve"> </w:t>
      </w:r>
      <w:r>
        <w:t>more in</w:t>
      </w:r>
      <w:r w:rsidR="00D47E0C">
        <w:t xml:space="preserve"> </w:t>
      </w:r>
      <w:r>
        <w:t>Australian agricultural land and 55 million</w:t>
      </w:r>
      <w:r w:rsidR="00734712">
        <w:rPr>
          <w:rStyle w:val="FootnoteReference"/>
        </w:rPr>
        <w:footnoteReference w:id="5"/>
      </w:r>
    </w:p>
    <w:p w14:paraId="68CE7862" w14:textId="58BAA795" w:rsidR="003B0C4F" w:rsidRPr="00D47E0C" w:rsidRDefault="003B0C4F" w:rsidP="00D47E0C">
      <w:pPr>
        <w:spacing w:after="0"/>
        <w:ind w:left="2835" w:firstLine="0"/>
      </w:pPr>
      <w:r>
        <w:t>Australian</w:t>
      </w:r>
      <w:r>
        <w:rPr>
          <w:spacing w:val="-8"/>
        </w:rPr>
        <w:t xml:space="preserve"> </w:t>
      </w:r>
      <w:r>
        <w:t>dollars</w:t>
      </w:r>
      <w:r>
        <w:rPr>
          <w:spacing w:val="-4"/>
        </w:rPr>
        <w:t xml:space="preserve"> </w:t>
      </w:r>
      <w:r>
        <w:t>or</w:t>
      </w:r>
      <w:r>
        <w:rPr>
          <w:spacing w:val="-6"/>
        </w:rPr>
        <w:t xml:space="preserve"> </w:t>
      </w:r>
      <w:r>
        <w:t>more</w:t>
      </w:r>
      <w:r>
        <w:rPr>
          <w:spacing w:val="1"/>
        </w:rPr>
        <w:t xml:space="preserve"> </w:t>
      </w:r>
      <w:r>
        <w:t>in</w:t>
      </w:r>
      <w:r>
        <w:rPr>
          <w:spacing w:val="-7"/>
        </w:rPr>
        <w:t xml:space="preserve"> </w:t>
      </w:r>
      <w:r>
        <w:t>Australian</w:t>
      </w:r>
      <w:r>
        <w:rPr>
          <w:spacing w:val="-8"/>
        </w:rPr>
        <w:t xml:space="preserve"> </w:t>
      </w:r>
      <w:r>
        <w:rPr>
          <w:spacing w:val="-2"/>
        </w:rPr>
        <w:t>agribusinesses.</w:t>
      </w:r>
    </w:p>
    <w:p w14:paraId="0FB0E29E" w14:textId="51C21A49" w:rsidR="00E44886" w:rsidRDefault="00734712" w:rsidP="004A0F44">
      <w:pPr>
        <w:pStyle w:val="TableParagraph"/>
        <w:spacing w:before="133"/>
        <w:ind w:left="2835" w:right="207" w:hanging="2693"/>
        <w:rPr>
          <w:b/>
          <w:spacing w:val="-2"/>
        </w:rPr>
      </w:pPr>
      <w:r>
        <w:rPr>
          <w:b/>
        </w:rPr>
        <w:t>Existing</w:t>
      </w:r>
      <w:r>
        <w:rPr>
          <w:b/>
          <w:spacing w:val="-5"/>
        </w:rPr>
        <w:t xml:space="preserve"> </w:t>
      </w:r>
      <w:r>
        <w:rPr>
          <w:b/>
          <w:spacing w:val="-2"/>
        </w:rPr>
        <w:t>Measures:</w:t>
      </w:r>
      <w:r>
        <w:rPr>
          <w:b/>
          <w:spacing w:val="-2"/>
        </w:rPr>
        <w:tab/>
      </w:r>
      <w:r>
        <w:t xml:space="preserve">Australia’s foreign investment framework, which comprises Australia’s Foreign Investment Policy, the </w:t>
      </w:r>
      <w:r>
        <w:rPr>
          <w:i/>
        </w:rPr>
        <w:t xml:space="preserve">Foreign Acquisitions and Takeovers Act 1975 </w:t>
      </w:r>
      <w:r>
        <w:t>(</w:t>
      </w:r>
      <w:proofErr w:type="spellStart"/>
      <w:r>
        <w:t>Cth</w:t>
      </w:r>
      <w:proofErr w:type="spellEnd"/>
      <w:r>
        <w:t>) (FATA); Foreign Acquisitions and Takeovers Regulations 2015 (</w:t>
      </w:r>
      <w:proofErr w:type="spellStart"/>
      <w:r>
        <w:t>Cth</w:t>
      </w:r>
      <w:proofErr w:type="spellEnd"/>
      <w:r>
        <w:t xml:space="preserve">); </w:t>
      </w:r>
      <w:r>
        <w:rPr>
          <w:i/>
        </w:rPr>
        <w:t xml:space="preserve">Foreign Acquisitions Fees Imposition Act 2015 </w:t>
      </w:r>
      <w:r>
        <w:t>(</w:t>
      </w:r>
      <w:proofErr w:type="spellStart"/>
      <w:r>
        <w:t>Cth</w:t>
      </w:r>
      <w:proofErr w:type="spellEnd"/>
      <w:r>
        <w:t>)</w:t>
      </w:r>
      <w:r>
        <w:rPr>
          <w:i/>
        </w:rPr>
        <w:t xml:space="preserve">; </w:t>
      </w:r>
      <w:r>
        <w:t>Foreign Acquisitions Fees Imposition</w:t>
      </w:r>
      <w:r>
        <w:rPr>
          <w:spacing w:val="64"/>
          <w:w w:val="150"/>
        </w:rPr>
        <w:t xml:space="preserve"> </w:t>
      </w:r>
      <w:r>
        <w:t>Regulation</w:t>
      </w:r>
      <w:r>
        <w:rPr>
          <w:spacing w:val="65"/>
          <w:w w:val="150"/>
        </w:rPr>
        <w:t xml:space="preserve"> </w:t>
      </w:r>
      <w:r>
        <w:t>2015</w:t>
      </w:r>
      <w:r>
        <w:rPr>
          <w:spacing w:val="69"/>
          <w:w w:val="150"/>
        </w:rPr>
        <w:t xml:space="preserve"> </w:t>
      </w:r>
      <w:r>
        <w:t>(</w:t>
      </w:r>
      <w:proofErr w:type="spellStart"/>
      <w:r>
        <w:t>Cth</w:t>
      </w:r>
      <w:proofErr w:type="spellEnd"/>
      <w:r>
        <w:t>)</w:t>
      </w:r>
      <w:r>
        <w:rPr>
          <w:i/>
        </w:rPr>
        <w:t>;</w:t>
      </w:r>
      <w:r>
        <w:rPr>
          <w:i/>
          <w:spacing w:val="66"/>
          <w:w w:val="150"/>
        </w:rPr>
        <w:t xml:space="preserve"> </w:t>
      </w:r>
      <w:r>
        <w:rPr>
          <w:i/>
        </w:rPr>
        <w:t>Financial</w:t>
      </w:r>
      <w:r>
        <w:rPr>
          <w:i/>
          <w:spacing w:val="65"/>
          <w:w w:val="150"/>
        </w:rPr>
        <w:t xml:space="preserve"> </w:t>
      </w:r>
      <w:r>
        <w:rPr>
          <w:i/>
          <w:spacing w:val="-2"/>
        </w:rPr>
        <w:t xml:space="preserve">Sector </w:t>
      </w:r>
      <w:r>
        <w:rPr>
          <w:i/>
        </w:rPr>
        <w:t xml:space="preserve">(Shareholdings) Act 1998 </w:t>
      </w:r>
      <w:r>
        <w:t>(</w:t>
      </w:r>
      <w:proofErr w:type="spellStart"/>
      <w:r>
        <w:t>Cth</w:t>
      </w:r>
      <w:proofErr w:type="spellEnd"/>
      <w:r>
        <w:t xml:space="preserve">); and Ministerial </w:t>
      </w:r>
      <w:r>
        <w:rPr>
          <w:spacing w:val="-2"/>
        </w:rPr>
        <w:t>Statements</w:t>
      </w:r>
      <w:r w:rsidR="00E44886">
        <w:rPr>
          <w:b/>
          <w:spacing w:val="-2"/>
        </w:rPr>
        <w:br w:type="page"/>
      </w:r>
    </w:p>
    <w:p w14:paraId="77149444" w14:textId="6AA51227" w:rsidR="000356A0" w:rsidRPr="00472BF6" w:rsidRDefault="00E01296" w:rsidP="000356A0">
      <w:pPr>
        <w:pStyle w:val="Heading2"/>
        <w:spacing w:after="360"/>
        <w:jc w:val="left"/>
        <w:rPr>
          <w:b/>
          <w:bCs/>
        </w:rPr>
      </w:pPr>
      <w:r>
        <w:rPr>
          <w:b/>
          <w:bCs/>
        </w:rPr>
        <w:lastRenderedPageBreak/>
        <w:t>6</w:t>
      </w:r>
      <w:r w:rsidR="000356A0" w:rsidRPr="00472BF6">
        <w:rPr>
          <w:b/>
          <w:bCs/>
        </w:rPr>
        <w:t xml:space="preserve">. </w:t>
      </w:r>
    </w:p>
    <w:p w14:paraId="72A2B0D8" w14:textId="2B3D5A00" w:rsidR="000356A0" w:rsidRDefault="000356A0" w:rsidP="00A34868">
      <w:pPr>
        <w:ind w:left="2835" w:hanging="2693"/>
        <w:jc w:val="left"/>
        <w:rPr>
          <w:b/>
          <w:spacing w:val="-2"/>
        </w:rPr>
      </w:pPr>
      <w:r>
        <w:rPr>
          <w:b/>
          <w:spacing w:val="-2"/>
        </w:rPr>
        <w:t>Sector:</w:t>
      </w:r>
      <w:r>
        <w:rPr>
          <w:b/>
          <w:spacing w:val="-2"/>
        </w:rPr>
        <w:tab/>
      </w:r>
      <w:r w:rsidR="00E01296">
        <w:rPr>
          <w:spacing w:val="-5"/>
        </w:rPr>
        <w:t>All</w:t>
      </w:r>
    </w:p>
    <w:p w14:paraId="365E9771" w14:textId="77777777" w:rsidR="00A34868" w:rsidRDefault="00E01296" w:rsidP="00A34868">
      <w:pPr>
        <w:pStyle w:val="TableParagraph"/>
        <w:spacing w:after="0" w:line="275" w:lineRule="exact"/>
        <w:ind w:left="2835" w:hanging="2693"/>
        <w:rPr>
          <w:spacing w:val="-2"/>
        </w:rPr>
      </w:pPr>
      <w:r>
        <w:rPr>
          <w:b/>
        </w:rPr>
        <w:t>Obligations</w:t>
      </w:r>
      <w:r>
        <w:rPr>
          <w:b/>
          <w:spacing w:val="-10"/>
        </w:rPr>
        <w:t xml:space="preserve"> </w:t>
      </w:r>
      <w:r>
        <w:rPr>
          <w:b/>
          <w:spacing w:val="-2"/>
        </w:rPr>
        <w:t>Concerned:</w:t>
      </w:r>
      <w:r>
        <w:rPr>
          <w:b/>
          <w:spacing w:val="-2"/>
        </w:rPr>
        <w:tab/>
      </w:r>
      <w:r>
        <w:t xml:space="preserve">Market </w:t>
      </w:r>
      <w:r>
        <w:rPr>
          <w:spacing w:val="-2"/>
        </w:rPr>
        <w:t>Access</w:t>
      </w:r>
    </w:p>
    <w:p w14:paraId="22FA9027" w14:textId="77777777" w:rsidR="00A34868" w:rsidRDefault="00E01296" w:rsidP="00452896">
      <w:pPr>
        <w:pStyle w:val="TableParagraph"/>
        <w:spacing w:after="0" w:line="275" w:lineRule="exact"/>
        <w:ind w:left="2835" w:right="186" w:firstLine="0"/>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r>
        <w:rPr>
          <w:spacing w:val="-2"/>
        </w:rPr>
        <w:br/>
      </w:r>
      <w:r>
        <w:t xml:space="preserve">Prohibition of Performance Requirements </w:t>
      </w:r>
    </w:p>
    <w:p w14:paraId="5438128B" w14:textId="0178F4F9" w:rsidR="00930DA7" w:rsidRPr="00A34868" w:rsidRDefault="00E01296" w:rsidP="009F219F">
      <w:pPr>
        <w:pStyle w:val="TableParagraph"/>
        <w:spacing w:line="275" w:lineRule="exact"/>
        <w:ind w:left="2835" w:right="186" w:firstLine="0"/>
        <w:rPr>
          <w:spacing w:val="-2"/>
        </w:rPr>
      </w:pPr>
      <w:r>
        <w:t>Senior</w:t>
      </w:r>
      <w:r>
        <w:rPr>
          <w:spacing w:val="-6"/>
        </w:rPr>
        <w:t xml:space="preserve"> </w:t>
      </w:r>
      <w:r>
        <w:t>Management</w:t>
      </w:r>
      <w:r>
        <w:rPr>
          <w:spacing w:val="-2"/>
        </w:rPr>
        <w:t xml:space="preserve"> </w:t>
      </w:r>
      <w:r>
        <w:t>and</w:t>
      </w:r>
      <w:r>
        <w:rPr>
          <w:spacing w:val="-7"/>
        </w:rPr>
        <w:t xml:space="preserve"> </w:t>
      </w:r>
      <w:r>
        <w:t>Boards</w:t>
      </w:r>
      <w:r>
        <w:rPr>
          <w:spacing w:val="-13"/>
        </w:rPr>
        <w:t xml:space="preserve"> </w:t>
      </w:r>
      <w:r>
        <w:t>of</w:t>
      </w:r>
      <w:r>
        <w:rPr>
          <w:spacing w:val="-13"/>
        </w:rPr>
        <w:t xml:space="preserve"> </w:t>
      </w:r>
      <w:r>
        <w:t>Directors</w:t>
      </w:r>
    </w:p>
    <w:p w14:paraId="23405F0F" w14:textId="77777777" w:rsidR="00A34868" w:rsidRDefault="00505E30" w:rsidP="00452896">
      <w:pPr>
        <w:pStyle w:val="TableParagraph"/>
        <w:spacing w:before="133"/>
        <w:ind w:left="2835" w:right="186" w:hanging="2693"/>
      </w:pPr>
      <w:r>
        <w:rPr>
          <w:b/>
          <w:spacing w:val="-2"/>
        </w:rPr>
        <w:t>Description:</w:t>
      </w:r>
      <w:r>
        <w:rPr>
          <w:b/>
          <w:spacing w:val="-2"/>
        </w:rPr>
        <w:tab/>
      </w:r>
      <w:r w:rsidR="00A34868">
        <w:rPr>
          <w:u w:val="single"/>
        </w:rPr>
        <w:t>Cross-Border</w:t>
      </w:r>
      <w:r w:rsidR="00A34868">
        <w:rPr>
          <w:spacing w:val="-9"/>
          <w:u w:val="single"/>
        </w:rPr>
        <w:t xml:space="preserve"> </w:t>
      </w:r>
      <w:r w:rsidR="00A34868">
        <w:rPr>
          <w:u w:val="single"/>
        </w:rPr>
        <w:t>Trade</w:t>
      </w:r>
      <w:r w:rsidR="00A34868">
        <w:rPr>
          <w:spacing w:val="-7"/>
          <w:u w:val="single"/>
        </w:rPr>
        <w:t xml:space="preserve"> </w:t>
      </w:r>
      <w:r w:rsidR="00A34868">
        <w:rPr>
          <w:u w:val="single"/>
        </w:rPr>
        <w:t>in</w:t>
      </w:r>
      <w:r w:rsidR="00A34868">
        <w:rPr>
          <w:spacing w:val="-11"/>
          <w:u w:val="single"/>
        </w:rPr>
        <w:t xml:space="preserve"> </w:t>
      </w:r>
      <w:r w:rsidR="00A34868">
        <w:rPr>
          <w:u w:val="single"/>
        </w:rPr>
        <w:t>Services</w:t>
      </w:r>
      <w:r w:rsidR="00A34868">
        <w:rPr>
          <w:spacing w:val="-7"/>
          <w:u w:val="single"/>
        </w:rPr>
        <w:t xml:space="preserve"> </w:t>
      </w:r>
      <w:r w:rsidR="00A34868">
        <w:rPr>
          <w:u w:val="single"/>
        </w:rPr>
        <w:t>and</w:t>
      </w:r>
      <w:r w:rsidR="00A34868">
        <w:rPr>
          <w:spacing w:val="-5"/>
          <w:u w:val="single"/>
        </w:rPr>
        <w:t xml:space="preserve"> </w:t>
      </w:r>
      <w:r w:rsidR="00A34868">
        <w:rPr>
          <w:spacing w:val="-2"/>
          <w:u w:val="single"/>
        </w:rPr>
        <w:t>Investment</w:t>
      </w:r>
    </w:p>
    <w:p w14:paraId="403FC858" w14:textId="5684F074" w:rsidR="00A34868" w:rsidRDefault="00A34868" w:rsidP="00452896">
      <w:pPr>
        <w:pStyle w:val="TableParagraph"/>
        <w:ind w:left="2835" w:right="186" w:firstLine="0"/>
      </w:pPr>
      <w:r>
        <w:t>At the</w:t>
      </w:r>
      <w:r>
        <w:rPr>
          <w:spacing w:val="-4"/>
        </w:rPr>
        <w:t xml:space="preserve"> </w:t>
      </w:r>
      <w:r>
        <w:t>central</w:t>
      </w:r>
      <w:r>
        <w:rPr>
          <w:spacing w:val="-8"/>
        </w:rPr>
        <w:t xml:space="preserve"> </w:t>
      </w:r>
      <w:r>
        <w:t>level</w:t>
      </w:r>
      <w:r>
        <w:rPr>
          <w:spacing w:val="-8"/>
        </w:rPr>
        <w:t xml:space="preserve"> </w:t>
      </w:r>
      <w:r>
        <w:t>of</w:t>
      </w:r>
      <w:r>
        <w:rPr>
          <w:spacing w:val="-10"/>
        </w:rPr>
        <w:t xml:space="preserve"> </w:t>
      </w:r>
      <w:r>
        <w:t>government,</w:t>
      </w:r>
      <w:r>
        <w:rPr>
          <w:spacing w:val="-1"/>
        </w:rPr>
        <w:t xml:space="preserve"> </w:t>
      </w:r>
      <w:r>
        <w:t>Australia</w:t>
      </w:r>
      <w:r>
        <w:rPr>
          <w:spacing w:val="-4"/>
        </w:rPr>
        <w:t xml:space="preserve"> </w:t>
      </w:r>
      <w:r>
        <w:t>reserves</w:t>
      </w:r>
      <w:r>
        <w:rPr>
          <w:spacing w:val="-5"/>
        </w:rPr>
        <w:t xml:space="preserve"> </w:t>
      </w:r>
      <w:r>
        <w:t>the right</w:t>
      </w:r>
      <w:r>
        <w:rPr>
          <w:spacing w:val="-9"/>
        </w:rPr>
        <w:t xml:space="preserve"> </w:t>
      </w:r>
      <w:r>
        <w:t>to</w:t>
      </w:r>
      <w:r>
        <w:rPr>
          <w:spacing w:val="-7"/>
        </w:rPr>
        <w:t xml:space="preserve"> </w:t>
      </w:r>
      <w:r>
        <w:t>limit</w:t>
      </w:r>
      <w:r>
        <w:rPr>
          <w:spacing w:val="-3"/>
        </w:rPr>
        <w:t xml:space="preserve"> </w:t>
      </w:r>
      <w:r>
        <w:t>the</w:t>
      </w:r>
      <w:r>
        <w:rPr>
          <w:spacing w:val="-9"/>
        </w:rPr>
        <w:t xml:space="preserve"> </w:t>
      </w:r>
      <w:r>
        <w:t>initial</w:t>
      </w:r>
      <w:r>
        <w:rPr>
          <w:spacing w:val="-15"/>
        </w:rPr>
        <w:t xml:space="preserve"> </w:t>
      </w:r>
      <w:r>
        <w:t>transfer</w:t>
      </w:r>
      <w:r>
        <w:rPr>
          <w:spacing w:val="-7"/>
        </w:rPr>
        <w:t xml:space="preserve"> </w:t>
      </w:r>
      <w:r>
        <w:t>or</w:t>
      </w:r>
      <w:r>
        <w:rPr>
          <w:spacing w:val="-11"/>
        </w:rPr>
        <w:t xml:space="preserve"> </w:t>
      </w:r>
      <w:r>
        <w:t>disposal</w:t>
      </w:r>
      <w:r>
        <w:rPr>
          <w:spacing w:val="-15"/>
        </w:rPr>
        <w:t xml:space="preserve"> </w:t>
      </w:r>
      <w:r>
        <w:t>of</w:t>
      </w:r>
      <w:r>
        <w:rPr>
          <w:spacing w:val="-15"/>
        </w:rPr>
        <w:t xml:space="preserve"> </w:t>
      </w:r>
      <w:r>
        <w:t>government owned</w:t>
      </w:r>
      <w:r>
        <w:rPr>
          <w:spacing w:val="-1"/>
        </w:rPr>
        <w:t xml:space="preserve"> </w:t>
      </w:r>
      <w:r>
        <w:t>entities</w:t>
      </w:r>
      <w:r>
        <w:rPr>
          <w:spacing w:val="-3"/>
        </w:rPr>
        <w:t xml:space="preserve"> </w:t>
      </w:r>
      <w:r>
        <w:t>or assets,</w:t>
      </w:r>
      <w:r>
        <w:rPr>
          <w:spacing w:val="-4"/>
        </w:rPr>
        <w:t xml:space="preserve"> </w:t>
      </w:r>
      <w:r>
        <w:t>or a portion</w:t>
      </w:r>
      <w:r>
        <w:rPr>
          <w:spacing w:val="-6"/>
        </w:rPr>
        <w:t xml:space="preserve"> </w:t>
      </w:r>
      <w:r>
        <w:t>or percentage</w:t>
      </w:r>
      <w:r>
        <w:rPr>
          <w:spacing w:val="-2"/>
        </w:rPr>
        <w:t xml:space="preserve"> </w:t>
      </w:r>
      <w:r>
        <w:t>of</w:t>
      </w:r>
      <w:r>
        <w:rPr>
          <w:spacing w:val="-9"/>
        </w:rPr>
        <w:t xml:space="preserve"> </w:t>
      </w:r>
      <w:r>
        <w:t>the initial transfer, to Australian persons. For greater certainty, if Australia transfers or disposes of a government</w:t>
      </w:r>
      <w:r>
        <w:rPr>
          <w:spacing w:val="-5"/>
        </w:rPr>
        <w:t xml:space="preserve"> </w:t>
      </w:r>
      <w:r>
        <w:t>owned</w:t>
      </w:r>
      <w:r>
        <w:rPr>
          <w:spacing w:val="-5"/>
        </w:rPr>
        <w:t xml:space="preserve"> </w:t>
      </w:r>
      <w:r>
        <w:t>entity</w:t>
      </w:r>
      <w:r>
        <w:rPr>
          <w:spacing w:val="-14"/>
        </w:rPr>
        <w:t xml:space="preserve"> </w:t>
      </w:r>
      <w:r>
        <w:t>or</w:t>
      </w:r>
      <w:r>
        <w:rPr>
          <w:spacing w:val="-4"/>
        </w:rPr>
        <w:t xml:space="preserve"> </w:t>
      </w:r>
      <w:r>
        <w:t>asset</w:t>
      </w:r>
      <w:r>
        <w:rPr>
          <w:spacing w:val="-5"/>
        </w:rPr>
        <w:t xml:space="preserve"> </w:t>
      </w:r>
      <w:r>
        <w:t>in</w:t>
      </w:r>
      <w:r>
        <w:rPr>
          <w:spacing w:val="-5"/>
        </w:rPr>
        <w:t xml:space="preserve"> </w:t>
      </w:r>
      <w:r>
        <w:t>multiple</w:t>
      </w:r>
      <w:r>
        <w:rPr>
          <w:spacing w:val="-6"/>
        </w:rPr>
        <w:t xml:space="preserve"> </w:t>
      </w:r>
      <w:r>
        <w:t>phases,</w:t>
      </w:r>
      <w:r>
        <w:rPr>
          <w:spacing w:val="-8"/>
        </w:rPr>
        <w:t xml:space="preserve"> </w:t>
      </w:r>
      <w:r>
        <w:t>this right shall apply separately to each phase.</w:t>
      </w:r>
    </w:p>
    <w:p w14:paraId="531C4027" w14:textId="79726CE8" w:rsidR="00452896" w:rsidRPr="009F219F" w:rsidRDefault="00A34868" w:rsidP="009F219F">
      <w:pPr>
        <w:pStyle w:val="TableParagraph"/>
        <w:spacing w:before="1"/>
        <w:ind w:left="2835" w:right="186" w:firstLine="0"/>
        <w:rPr>
          <w:spacing w:val="-5"/>
        </w:rPr>
      </w:pPr>
      <w:r>
        <w:t>At</w:t>
      </w:r>
      <w:r>
        <w:rPr>
          <w:spacing w:val="-15"/>
        </w:rPr>
        <w:t xml:space="preserve"> </w:t>
      </w:r>
      <w:r>
        <w:t>the</w:t>
      </w:r>
      <w:r>
        <w:rPr>
          <w:spacing w:val="-15"/>
        </w:rPr>
        <w:t xml:space="preserve"> </w:t>
      </w:r>
      <w:r>
        <w:t>remaining</w:t>
      </w:r>
      <w:r>
        <w:rPr>
          <w:spacing w:val="-10"/>
        </w:rPr>
        <w:t xml:space="preserve"> </w:t>
      </w:r>
      <w:r>
        <w:t>levels</w:t>
      </w:r>
      <w:r>
        <w:rPr>
          <w:spacing w:val="-15"/>
        </w:rPr>
        <w:t xml:space="preserve"> </w:t>
      </w:r>
      <w:r>
        <w:t>of</w:t>
      </w:r>
      <w:r>
        <w:rPr>
          <w:spacing w:val="-15"/>
        </w:rPr>
        <w:t xml:space="preserve"> </w:t>
      </w:r>
      <w:r>
        <w:t>government,</w:t>
      </w:r>
      <w:r>
        <w:rPr>
          <w:spacing w:val="-12"/>
        </w:rPr>
        <w:t xml:space="preserve"> </w:t>
      </w:r>
      <w:r>
        <w:t>Australia</w:t>
      </w:r>
      <w:r>
        <w:rPr>
          <w:spacing w:val="-15"/>
        </w:rPr>
        <w:t xml:space="preserve"> </w:t>
      </w:r>
      <w:r>
        <w:t>reserves the</w:t>
      </w:r>
      <w:r>
        <w:rPr>
          <w:spacing w:val="-15"/>
        </w:rPr>
        <w:t xml:space="preserve"> </w:t>
      </w:r>
      <w:r>
        <w:t>right</w:t>
      </w:r>
      <w:r>
        <w:rPr>
          <w:spacing w:val="-13"/>
        </w:rPr>
        <w:t xml:space="preserve"> </w:t>
      </w:r>
      <w:r>
        <w:t>to</w:t>
      </w:r>
      <w:r>
        <w:rPr>
          <w:spacing w:val="-11"/>
        </w:rPr>
        <w:t xml:space="preserve"> </w:t>
      </w:r>
      <w:r>
        <w:t>adopt</w:t>
      </w:r>
      <w:r>
        <w:rPr>
          <w:spacing w:val="-15"/>
        </w:rPr>
        <w:t xml:space="preserve"> </w:t>
      </w:r>
      <w:r>
        <w:t>or</w:t>
      </w:r>
      <w:r>
        <w:rPr>
          <w:spacing w:val="-15"/>
        </w:rPr>
        <w:t xml:space="preserve"> </w:t>
      </w:r>
      <w:r>
        <w:t>maintain</w:t>
      </w:r>
      <w:r>
        <w:rPr>
          <w:spacing w:val="-13"/>
        </w:rPr>
        <w:t xml:space="preserve"> </w:t>
      </w:r>
      <w:r>
        <w:t>any</w:t>
      </w:r>
      <w:r>
        <w:rPr>
          <w:spacing w:val="-15"/>
        </w:rPr>
        <w:t xml:space="preserve"> </w:t>
      </w:r>
      <w:r>
        <w:t>measure</w:t>
      </w:r>
      <w:r>
        <w:rPr>
          <w:spacing w:val="-13"/>
        </w:rPr>
        <w:t xml:space="preserve"> </w:t>
      </w:r>
      <w:r>
        <w:t>with</w:t>
      </w:r>
      <w:r>
        <w:rPr>
          <w:spacing w:val="-15"/>
        </w:rPr>
        <w:t xml:space="preserve"> </w:t>
      </w:r>
      <w:r>
        <w:t>respect</w:t>
      </w:r>
      <w:r>
        <w:rPr>
          <w:spacing w:val="-12"/>
        </w:rPr>
        <w:t xml:space="preserve"> </w:t>
      </w:r>
      <w:r>
        <w:rPr>
          <w:spacing w:val="-5"/>
        </w:rPr>
        <w:t>to:</w:t>
      </w:r>
      <w:r w:rsidR="00054AE1">
        <w:rPr>
          <w:spacing w:val="-5"/>
        </w:rPr>
        <w:t xml:space="preserve"> </w:t>
      </w:r>
    </w:p>
    <w:p w14:paraId="52DC5107" w14:textId="77777777" w:rsidR="00A34868" w:rsidRDefault="00A34868" w:rsidP="00452896">
      <w:pPr>
        <w:pStyle w:val="TableParagraph"/>
        <w:numPr>
          <w:ilvl w:val="0"/>
          <w:numId w:val="6"/>
        </w:numPr>
        <w:ind w:left="4253" w:right="186"/>
      </w:pPr>
      <w:r>
        <w:t>the devolution to the private sector of services provided in the exercise of governmental</w:t>
      </w:r>
      <w:r>
        <w:rPr>
          <w:spacing w:val="-15"/>
        </w:rPr>
        <w:t xml:space="preserve"> </w:t>
      </w:r>
      <w:r>
        <w:t>authority</w:t>
      </w:r>
      <w:r>
        <w:rPr>
          <w:spacing w:val="-15"/>
        </w:rPr>
        <w:t xml:space="preserve"> </w:t>
      </w:r>
      <w:r>
        <w:t>at</w:t>
      </w:r>
      <w:r>
        <w:rPr>
          <w:spacing w:val="-9"/>
        </w:rPr>
        <w:t xml:space="preserve"> </w:t>
      </w:r>
      <w:r>
        <w:t>the</w:t>
      </w:r>
      <w:r>
        <w:rPr>
          <w:spacing w:val="-8"/>
        </w:rPr>
        <w:t xml:space="preserve"> </w:t>
      </w:r>
      <w:r>
        <w:t>date</w:t>
      </w:r>
      <w:r>
        <w:rPr>
          <w:spacing w:val="-15"/>
        </w:rPr>
        <w:t xml:space="preserve"> </w:t>
      </w:r>
      <w:r>
        <w:t>of</w:t>
      </w:r>
      <w:r>
        <w:rPr>
          <w:spacing w:val="-15"/>
        </w:rPr>
        <w:t xml:space="preserve"> </w:t>
      </w:r>
      <w:r>
        <w:t>entry into force of this Agreement; and</w:t>
      </w:r>
    </w:p>
    <w:p w14:paraId="28AC7EE4" w14:textId="77777777" w:rsidR="00A34868" w:rsidRDefault="00A34868" w:rsidP="00452896">
      <w:pPr>
        <w:pStyle w:val="TableParagraph"/>
        <w:numPr>
          <w:ilvl w:val="0"/>
          <w:numId w:val="6"/>
        </w:numPr>
        <w:spacing w:line="237" w:lineRule="auto"/>
        <w:ind w:left="4253" w:right="186"/>
      </w:pPr>
      <w:r>
        <w:t>the privatisation of government owned entities or assets.</w:t>
      </w:r>
    </w:p>
    <w:p w14:paraId="652C5CA2" w14:textId="6A6EC855" w:rsidR="00734712" w:rsidRDefault="00A34868" w:rsidP="00B20ACC">
      <w:pPr>
        <w:ind w:left="2835" w:right="328" w:firstLine="0"/>
        <w:rPr>
          <w:b/>
          <w:spacing w:val="-2"/>
        </w:rPr>
      </w:pPr>
      <w:r>
        <w:t>For</w:t>
      </w:r>
      <w:r>
        <w:rPr>
          <w:spacing w:val="-1"/>
        </w:rPr>
        <w:t xml:space="preserve"> </w:t>
      </w:r>
      <w:r>
        <w:t>the purposes</w:t>
      </w:r>
      <w:r>
        <w:rPr>
          <w:spacing w:val="-4"/>
        </w:rPr>
        <w:t xml:space="preserve"> </w:t>
      </w:r>
      <w:r>
        <w:t>of</w:t>
      </w:r>
      <w:r>
        <w:rPr>
          <w:spacing w:val="-5"/>
        </w:rPr>
        <w:t xml:space="preserve"> </w:t>
      </w:r>
      <w:r>
        <w:t>this entry, any</w:t>
      </w:r>
      <w:r>
        <w:rPr>
          <w:spacing w:val="-2"/>
        </w:rPr>
        <w:t xml:space="preserve"> </w:t>
      </w:r>
      <w:r>
        <w:t>measure adopted after the date of entry into force of this Agreement in relation to subparagraph (a) or (b) shall be deemed an existing non-conforming measure subject to Article 11.1 (Reservations) of</w:t>
      </w:r>
      <w:r>
        <w:rPr>
          <w:spacing w:val="-3"/>
        </w:rPr>
        <w:t xml:space="preserve"> </w:t>
      </w:r>
      <w:r>
        <w:t xml:space="preserve">Chapter 8 (Investment) and Article 7.1 (Reservations) of Chapter 7 (Cross-Border Trade in </w:t>
      </w:r>
      <w:r>
        <w:rPr>
          <w:spacing w:val="-2"/>
        </w:rPr>
        <w:t>Services).</w:t>
      </w:r>
    </w:p>
    <w:p w14:paraId="07A9D4D3" w14:textId="7DA15DA1" w:rsidR="00A34868" w:rsidRDefault="00A34868" w:rsidP="00A34868">
      <w:pPr>
        <w:ind w:left="2835" w:hanging="2693"/>
        <w:jc w:val="left"/>
        <w:rPr>
          <w:b/>
          <w:spacing w:val="-2"/>
        </w:rPr>
      </w:pPr>
      <w:r>
        <w:rPr>
          <w:b/>
        </w:rPr>
        <w:t>Existing</w:t>
      </w:r>
      <w:r>
        <w:rPr>
          <w:b/>
          <w:spacing w:val="-5"/>
        </w:rPr>
        <w:t xml:space="preserve"> </w:t>
      </w:r>
      <w:r>
        <w:rPr>
          <w:b/>
          <w:spacing w:val="-2"/>
        </w:rPr>
        <w:t>Measures:</w:t>
      </w:r>
    </w:p>
    <w:p w14:paraId="3291EC2A" w14:textId="77777777" w:rsidR="00A34868" w:rsidRDefault="00A34868">
      <w:pPr>
        <w:spacing w:after="0"/>
        <w:ind w:firstLine="0"/>
        <w:jc w:val="left"/>
        <w:rPr>
          <w:b/>
          <w:spacing w:val="-2"/>
        </w:rPr>
      </w:pPr>
      <w:r>
        <w:rPr>
          <w:b/>
          <w:spacing w:val="-2"/>
        </w:rPr>
        <w:br w:type="page"/>
      </w:r>
    </w:p>
    <w:p w14:paraId="359704D6" w14:textId="07A3DBEE" w:rsidR="00E44886" w:rsidRDefault="00E51B94" w:rsidP="00E51B94">
      <w:pPr>
        <w:pStyle w:val="Heading2"/>
        <w:spacing w:after="360"/>
        <w:jc w:val="left"/>
        <w:rPr>
          <w:b/>
          <w:spacing w:val="-2"/>
        </w:rPr>
      </w:pPr>
      <w:r>
        <w:rPr>
          <w:b/>
          <w:spacing w:val="-2"/>
        </w:rPr>
        <w:lastRenderedPageBreak/>
        <w:t>7.</w:t>
      </w:r>
    </w:p>
    <w:p w14:paraId="1F1F0E14" w14:textId="2DF3EE8B" w:rsidR="00E44886" w:rsidRDefault="00E51B94" w:rsidP="00E51B94">
      <w:pPr>
        <w:spacing w:after="360"/>
        <w:ind w:left="2835" w:hanging="2693"/>
        <w:jc w:val="left"/>
        <w:rPr>
          <w:b/>
          <w:spacing w:val="-2"/>
        </w:rPr>
      </w:pPr>
      <w:r>
        <w:rPr>
          <w:b/>
          <w:spacing w:val="-2"/>
        </w:rPr>
        <w:t>Sector:</w:t>
      </w:r>
      <w:r>
        <w:rPr>
          <w:b/>
          <w:spacing w:val="-2"/>
        </w:rPr>
        <w:tab/>
      </w:r>
      <w:r>
        <w:rPr>
          <w:spacing w:val="-5"/>
        </w:rPr>
        <w:t>All</w:t>
      </w:r>
    </w:p>
    <w:p w14:paraId="795EFE65" w14:textId="77777777" w:rsidR="00E51B94" w:rsidRDefault="00E51B94" w:rsidP="00E51B94">
      <w:pPr>
        <w:pStyle w:val="TableParagraph"/>
        <w:spacing w:after="0" w:line="275" w:lineRule="exact"/>
        <w:ind w:left="2835" w:hanging="2693"/>
      </w:pPr>
      <w:r>
        <w:rPr>
          <w:b/>
        </w:rPr>
        <w:t>Obligations</w:t>
      </w:r>
      <w:r>
        <w:rPr>
          <w:b/>
          <w:spacing w:val="-10"/>
        </w:rPr>
        <w:t xml:space="preserve"> </w:t>
      </w:r>
      <w:r>
        <w:rPr>
          <w:b/>
          <w:spacing w:val="-2"/>
        </w:rPr>
        <w:t>Concerned:</w:t>
      </w:r>
      <w:r>
        <w:rPr>
          <w:b/>
          <w:spacing w:val="-2"/>
        </w:rPr>
        <w:tab/>
      </w:r>
      <w:r>
        <w:t xml:space="preserve">Market </w:t>
      </w:r>
      <w:r>
        <w:rPr>
          <w:spacing w:val="-2"/>
        </w:rPr>
        <w:t>Access</w:t>
      </w:r>
    </w:p>
    <w:p w14:paraId="7778822C" w14:textId="77777777" w:rsidR="00E51B94" w:rsidRDefault="00E51B94" w:rsidP="00E51B94">
      <w:pPr>
        <w:pStyle w:val="TableParagraph"/>
        <w:spacing w:after="0" w:line="242" w:lineRule="auto"/>
        <w:ind w:left="2835" w:firstLine="0"/>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297A906D" w14:textId="77777777" w:rsidR="009F219F" w:rsidRDefault="00E51B94" w:rsidP="007528BC">
      <w:pPr>
        <w:pStyle w:val="TableParagraph"/>
        <w:spacing w:after="0" w:line="242" w:lineRule="auto"/>
        <w:ind w:left="2835" w:right="1054" w:firstLine="0"/>
        <w:jc w:val="left"/>
      </w:pPr>
      <w:r>
        <w:t>Prohibition</w:t>
      </w:r>
      <w:r>
        <w:rPr>
          <w:spacing w:val="-15"/>
        </w:rPr>
        <w:t xml:space="preserve"> </w:t>
      </w:r>
      <w:r>
        <w:t>of</w:t>
      </w:r>
      <w:r>
        <w:rPr>
          <w:spacing w:val="-15"/>
        </w:rPr>
        <w:t xml:space="preserve"> </w:t>
      </w:r>
      <w:r>
        <w:t>Performance</w:t>
      </w:r>
      <w:r>
        <w:rPr>
          <w:spacing w:val="-11"/>
        </w:rPr>
        <w:t xml:space="preserve"> </w:t>
      </w:r>
      <w:r>
        <w:t xml:space="preserve">Requirements </w:t>
      </w:r>
    </w:p>
    <w:p w14:paraId="6526BF14" w14:textId="776CF186" w:rsidR="00E51B94" w:rsidRDefault="00E51B94" w:rsidP="007528BC">
      <w:pPr>
        <w:pStyle w:val="TableParagraph"/>
        <w:spacing w:after="0" w:line="242" w:lineRule="auto"/>
        <w:ind w:left="2835" w:right="1054" w:firstLine="0"/>
        <w:jc w:val="left"/>
      </w:pPr>
      <w:r>
        <w:t>Local Presence</w:t>
      </w:r>
    </w:p>
    <w:p w14:paraId="1A7D4E17" w14:textId="77777777" w:rsidR="00E51B94" w:rsidRDefault="00E51B94" w:rsidP="00E51B94">
      <w:pPr>
        <w:pStyle w:val="TableParagraph"/>
        <w:spacing w:after="0" w:line="271" w:lineRule="exact"/>
        <w:ind w:left="2835" w:firstLine="0"/>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7E9ED689" w14:textId="54298A71" w:rsidR="00E44886" w:rsidRDefault="00E51B94" w:rsidP="00E51B94">
      <w:pPr>
        <w:spacing w:after="360"/>
        <w:ind w:left="2835" w:firstLine="0"/>
        <w:jc w:val="left"/>
        <w:rPr>
          <w:b/>
          <w:spacing w:val="-2"/>
        </w:rPr>
      </w:pPr>
      <w:r>
        <w:t>Most-Favoured-Nation</w:t>
      </w:r>
      <w:r>
        <w:rPr>
          <w:spacing w:val="-17"/>
        </w:rPr>
        <w:t xml:space="preserve"> </w:t>
      </w:r>
      <w:r>
        <w:t>Treatment</w:t>
      </w:r>
      <w:r>
        <w:rPr>
          <w:spacing w:val="-15"/>
        </w:rPr>
        <w:t xml:space="preserve"> </w:t>
      </w:r>
      <w:r>
        <w:t>(Cross-Border</w:t>
      </w:r>
      <w:r>
        <w:rPr>
          <w:spacing w:val="-17"/>
        </w:rPr>
        <w:t xml:space="preserve"> </w:t>
      </w:r>
      <w:r>
        <w:t>Trade</w:t>
      </w:r>
      <w:r>
        <w:rPr>
          <w:spacing w:val="-15"/>
        </w:rPr>
        <w:t xml:space="preserve"> </w:t>
      </w:r>
      <w:r>
        <w:t>in Services and Investment)</w:t>
      </w:r>
    </w:p>
    <w:p w14:paraId="7537F745" w14:textId="77777777" w:rsidR="00E51B94" w:rsidRDefault="00E51B94" w:rsidP="00E51B94">
      <w:pPr>
        <w:pStyle w:val="TableParagraph"/>
        <w:spacing w:before="133"/>
        <w:ind w:left="2835" w:hanging="2693"/>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61F76B83" w14:textId="70936531" w:rsidR="007D4B4F" w:rsidRDefault="007D4B4F" w:rsidP="00FD4FEE">
      <w:pPr>
        <w:ind w:left="2835" w:firstLine="0"/>
        <w:rPr>
          <w:b/>
          <w:spacing w:val="-2"/>
        </w:rPr>
      </w:pPr>
      <w:r>
        <w:t>Australia reserves the right to adopt or maintain any measure</w:t>
      </w:r>
      <w:r>
        <w:rPr>
          <w:rStyle w:val="FootnoteReference"/>
        </w:rPr>
        <w:footnoteReference w:id="6"/>
      </w:r>
      <w:r>
        <w:t xml:space="preserve"> with respect to the provision of public law enforcement and correctional</w:t>
      </w:r>
      <w:r>
        <w:rPr>
          <w:spacing w:val="-6"/>
        </w:rPr>
        <w:t xml:space="preserve"> </w:t>
      </w:r>
      <w:r>
        <w:t>services, and the following services</w:t>
      </w:r>
      <w:r>
        <w:rPr>
          <w:rStyle w:val="FootnoteReference"/>
        </w:rPr>
        <w:footnoteReference w:id="7"/>
      </w:r>
      <w:r>
        <w:t xml:space="preserve"> to the extent that they are social services established for a public purpose: income security or insurance, social security or insurance, social welfare, public</w:t>
      </w:r>
      <w:r>
        <w:rPr>
          <w:spacing w:val="-15"/>
        </w:rPr>
        <w:t xml:space="preserve"> </w:t>
      </w:r>
      <w:r>
        <w:t>education,</w:t>
      </w:r>
      <w:r>
        <w:rPr>
          <w:spacing w:val="-15"/>
        </w:rPr>
        <w:t xml:space="preserve"> </w:t>
      </w:r>
      <w:r>
        <w:t>public</w:t>
      </w:r>
      <w:r>
        <w:rPr>
          <w:spacing w:val="-15"/>
        </w:rPr>
        <w:t xml:space="preserve"> </w:t>
      </w:r>
      <w:r>
        <w:t>training,</w:t>
      </w:r>
      <w:r>
        <w:rPr>
          <w:spacing w:val="-15"/>
        </w:rPr>
        <w:t xml:space="preserve"> </w:t>
      </w:r>
      <w:r>
        <w:t>health,</w:t>
      </w:r>
      <w:r>
        <w:rPr>
          <w:spacing w:val="-15"/>
        </w:rPr>
        <w:t xml:space="preserve"> </w:t>
      </w:r>
      <w:proofErr w:type="gramStart"/>
      <w:r>
        <w:t>child</w:t>
      </w:r>
      <w:r>
        <w:rPr>
          <w:spacing w:val="-15"/>
        </w:rPr>
        <w:t xml:space="preserve"> </w:t>
      </w:r>
      <w:r>
        <w:t>care</w:t>
      </w:r>
      <w:proofErr w:type="gramEnd"/>
      <w:r>
        <w:t>,</w:t>
      </w:r>
      <w:r>
        <w:rPr>
          <w:spacing w:val="-15"/>
        </w:rPr>
        <w:t xml:space="preserve"> </w:t>
      </w:r>
      <w:r>
        <w:t>public utilities</w:t>
      </w:r>
      <w:r>
        <w:rPr>
          <w:rStyle w:val="FootnoteReference"/>
        </w:rPr>
        <w:footnoteReference w:id="8"/>
      </w:r>
      <w:r>
        <w:t xml:space="preserve"> and public transport.</w:t>
      </w:r>
    </w:p>
    <w:p w14:paraId="463E5450" w14:textId="725D4E39" w:rsidR="00E44886" w:rsidRDefault="007D4B4F" w:rsidP="00472BF6">
      <w:pPr>
        <w:ind w:left="2835" w:hanging="2693"/>
        <w:jc w:val="left"/>
        <w:rPr>
          <w:b/>
          <w:spacing w:val="-2"/>
        </w:rPr>
      </w:pPr>
      <w:r>
        <w:rPr>
          <w:b/>
        </w:rPr>
        <w:t>Existing</w:t>
      </w:r>
      <w:r>
        <w:rPr>
          <w:b/>
          <w:spacing w:val="-5"/>
        </w:rPr>
        <w:t xml:space="preserve"> </w:t>
      </w:r>
      <w:r>
        <w:rPr>
          <w:b/>
          <w:spacing w:val="-2"/>
        </w:rPr>
        <w:t>Measures:</w:t>
      </w:r>
    </w:p>
    <w:p w14:paraId="78075771" w14:textId="402B53AD" w:rsidR="007D4B4F" w:rsidRDefault="007D4B4F">
      <w:pPr>
        <w:spacing w:after="0"/>
        <w:ind w:firstLine="0"/>
        <w:jc w:val="left"/>
        <w:rPr>
          <w:b/>
          <w:spacing w:val="-2"/>
        </w:rPr>
      </w:pPr>
      <w:r>
        <w:rPr>
          <w:b/>
          <w:spacing w:val="-2"/>
        </w:rPr>
        <w:br w:type="page"/>
      </w:r>
    </w:p>
    <w:p w14:paraId="5935DC27" w14:textId="33647455" w:rsidR="00E44886" w:rsidRDefault="00FD4FEE" w:rsidP="00FD4FEE">
      <w:pPr>
        <w:pStyle w:val="Heading2"/>
        <w:spacing w:after="360"/>
        <w:jc w:val="left"/>
        <w:rPr>
          <w:b/>
          <w:spacing w:val="-2"/>
        </w:rPr>
      </w:pPr>
      <w:r>
        <w:rPr>
          <w:b/>
          <w:spacing w:val="-2"/>
        </w:rPr>
        <w:lastRenderedPageBreak/>
        <w:t xml:space="preserve">8. </w:t>
      </w:r>
    </w:p>
    <w:p w14:paraId="2E32B8A7" w14:textId="1EDD9EC8" w:rsidR="00E51B94" w:rsidRPr="00FD4FEE" w:rsidRDefault="00FD4FEE" w:rsidP="000007D3">
      <w:pPr>
        <w:spacing w:after="360"/>
        <w:ind w:left="2835" w:hanging="2693"/>
        <w:rPr>
          <w:b/>
          <w:spacing w:val="-2"/>
        </w:rPr>
      </w:pPr>
      <w:r>
        <w:rPr>
          <w:b/>
          <w:spacing w:val="-2"/>
        </w:rPr>
        <w:t>Sector:</w:t>
      </w:r>
      <w:r>
        <w:rPr>
          <w:b/>
          <w:spacing w:val="-2"/>
        </w:rPr>
        <w:tab/>
      </w:r>
      <w:r>
        <w:t>Recreational, Cultural and Sporting Services (other than audio-visual services)</w:t>
      </w:r>
    </w:p>
    <w:p w14:paraId="0C060D25" w14:textId="4DE39B33" w:rsidR="00FD4FEE" w:rsidRDefault="00FD4FEE" w:rsidP="00D32C29">
      <w:pPr>
        <w:pStyle w:val="TableParagraph"/>
        <w:spacing w:before="133" w:after="0"/>
        <w:ind w:left="2835" w:hanging="2693"/>
      </w:pPr>
      <w:r>
        <w:rPr>
          <w:b/>
        </w:rPr>
        <w:t>Obligations</w:t>
      </w:r>
      <w:r>
        <w:rPr>
          <w:b/>
          <w:spacing w:val="-10"/>
        </w:rPr>
        <w:t xml:space="preserve"> </w:t>
      </w:r>
      <w:r>
        <w:rPr>
          <w:b/>
          <w:spacing w:val="-2"/>
        </w:rPr>
        <w:t>Concerned:</w:t>
      </w:r>
      <w:r>
        <w:rPr>
          <w:b/>
          <w:spacing w:val="-2"/>
        </w:rPr>
        <w:tab/>
      </w:r>
      <w:r>
        <w:t xml:space="preserve">Market </w:t>
      </w:r>
      <w:r>
        <w:rPr>
          <w:spacing w:val="-2"/>
        </w:rPr>
        <w:t>Access</w:t>
      </w:r>
    </w:p>
    <w:p w14:paraId="4891F8F7" w14:textId="77777777" w:rsidR="00FD4FEE" w:rsidRDefault="00FD4FEE" w:rsidP="00D32C29">
      <w:pPr>
        <w:pStyle w:val="TableParagraph"/>
        <w:spacing w:before="4" w:after="0" w:line="237" w:lineRule="auto"/>
        <w:ind w:left="2835" w:firstLine="0"/>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172BF26C" w14:textId="77777777" w:rsidR="009F219F" w:rsidRDefault="00FD4FEE" w:rsidP="00D32C29">
      <w:pPr>
        <w:pStyle w:val="TableParagraph"/>
        <w:spacing w:before="4" w:after="0"/>
        <w:ind w:left="2835" w:right="1054" w:firstLine="0"/>
      </w:pPr>
      <w:r>
        <w:t>Prohibition</w:t>
      </w:r>
      <w:r>
        <w:rPr>
          <w:spacing w:val="-15"/>
        </w:rPr>
        <w:t xml:space="preserve"> </w:t>
      </w:r>
      <w:r>
        <w:t>of</w:t>
      </w:r>
      <w:r>
        <w:rPr>
          <w:spacing w:val="-15"/>
        </w:rPr>
        <w:t xml:space="preserve"> </w:t>
      </w:r>
      <w:r>
        <w:t>Performance</w:t>
      </w:r>
      <w:r>
        <w:rPr>
          <w:spacing w:val="-12"/>
        </w:rPr>
        <w:t xml:space="preserve"> </w:t>
      </w:r>
      <w:r>
        <w:t xml:space="preserve">Requirements </w:t>
      </w:r>
    </w:p>
    <w:p w14:paraId="2308FAF7" w14:textId="3A9592C2" w:rsidR="00FD4FEE" w:rsidRDefault="00FD4FEE" w:rsidP="00D32C29">
      <w:pPr>
        <w:pStyle w:val="TableParagraph"/>
        <w:spacing w:before="4" w:after="0"/>
        <w:ind w:left="2835" w:right="1054" w:firstLine="0"/>
      </w:pPr>
      <w:r>
        <w:t>Local Presence</w:t>
      </w:r>
    </w:p>
    <w:p w14:paraId="2A90AA67" w14:textId="77777777" w:rsidR="00FD4FEE" w:rsidRDefault="00FD4FEE" w:rsidP="00D32C29">
      <w:pPr>
        <w:pStyle w:val="TableParagraph"/>
        <w:spacing w:before="2" w:after="0" w:line="237" w:lineRule="auto"/>
        <w:ind w:left="2835" w:right="43" w:firstLine="0"/>
      </w:pPr>
      <w:r>
        <w:t>Most-Favoured-Nation</w:t>
      </w:r>
      <w:r>
        <w:rPr>
          <w:spacing w:val="-17"/>
        </w:rPr>
        <w:t xml:space="preserve"> </w:t>
      </w:r>
      <w:r>
        <w:t>Treatment</w:t>
      </w:r>
      <w:r>
        <w:rPr>
          <w:spacing w:val="-15"/>
        </w:rPr>
        <w:t xml:space="preserve"> </w:t>
      </w:r>
      <w:r>
        <w:t>(Cross-Border</w:t>
      </w:r>
      <w:r>
        <w:rPr>
          <w:spacing w:val="-17"/>
        </w:rPr>
        <w:t xml:space="preserve"> </w:t>
      </w:r>
      <w:r>
        <w:t>Trade</w:t>
      </w:r>
      <w:r>
        <w:rPr>
          <w:spacing w:val="-15"/>
        </w:rPr>
        <w:t xml:space="preserve"> </w:t>
      </w:r>
      <w:r>
        <w:t>in Services and Investment)</w:t>
      </w:r>
    </w:p>
    <w:p w14:paraId="420295D2" w14:textId="0AE5EEA3" w:rsidR="00E44886" w:rsidRDefault="00FD4FEE" w:rsidP="00D32C29">
      <w:pPr>
        <w:spacing w:after="360"/>
        <w:ind w:left="2835" w:firstLine="0"/>
        <w:jc w:val="left"/>
        <w:rPr>
          <w:b/>
          <w:spacing w:val="-2"/>
        </w:rPr>
      </w:pPr>
      <w:r>
        <w:t>Senior</w:t>
      </w:r>
      <w:r>
        <w:rPr>
          <w:spacing w:val="-2"/>
        </w:rPr>
        <w:t xml:space="preserve"> </w:t>
      </w:r>
      <w:r>
        <w:t>Management</w:t>
      </w:r>
      <w:r>
        <w:rPr>
          <w:spacing w:val="5"/>
        </w:rPr>
        <w:t xml:space="preserve"> </w:t>
      </w:r>
      <w:r>
        <w:t>and</w:t>
      </w:r>
      <w:r>
        <w:rPr>
          <w:spacing w:val="-3"/>
        </w:rPr>
        <w:t xml:space="preserve"> </w:t>
      </w:r>
      <w:r>
        <w:t>Board</w:t>
      </w:r>
      <w:r>
        <w:rPr>
          <w:spacing w:val="-6"/>
        </w:rPr>
        <w:t xml:space="preserve"> </w:t>
      </w:r>
      <w:r>
        <w:t>of</w:t>
      </w:r>
      <w:r>
        <w:rPr>
          <w:spacing w:val="-10"/>
        </w:rPr>
        <w:t xml:space="preserve"> </w:t>
      </w:r>
      <w:r>
        <w:rPr>
          <w:spacing w:val="-2"/>
        </w:rPr>
        <w:t>Directors</w:t>
      </w:r>
    </w:p>
    <w:p w14:paraId="107EE2B2" w14:textId="77777777" w:rsidR="00FD4FEE" w:rsidRDefault="00FD4FEE" w:rsidP="00D32C29">
      <w:pPr>
        <w:pStyle w:val="TableParagraph"/>
        <w:spacing w:before="133" w:after="360"/>
        <w:ind w:left="2835" w:hanging="2693"/>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77119721" w14:textId="0BFFD9D3" w:rsidR="00E44886" w:rsidRDefault="00FD4FEE" w:rsidP="009F219F">
      <w:pPr>
        <w:spacing w:after="360"/>
        <w:ind w:left="2835" w:right="186" w:firstLine="0"/>
        <w:rPr>
          <w:b/>
          <w:spacing w:val="-2"/>
        </w:rPr>
      </w:pPr>
      <w:r>
        <w:t>Australia reserves the right to adopt or maintain any measure with respect to the creative arts,</w:t>
      </w:r>
      <w:r w:rsidR="000007D3">
        <w:rPr>
          <w:rStyle w:val="FootnoteReference"/>
        </w:rPr>
        <w:footnoteReference w:id="9"/>
      </w:r>
      <w:r>
        <w:rPr>
          <w:vertAlign w:val="superscript"/>
        </w:rPr>
        <w:t>,</w:t>
      </w:r>
      <w:r>
        <w:t xml:space="preserve"> </w:t>
      </w:r>
      <w:r w:rsidR="000007D3">
        <w:rPr>
          <w:rStyle w:val="FootnoteReference"/>
        </w:rPr>
        <w:footnoteReference w:id="10"/>
      </w:r>
      <w:r>
        <w:t xml:space="preserve"> Indigenous traditional cultural expressions and other cultural </w:t>
      </w:r>
      <w:r>
        <w:rPr>
          <w:spacing w:val="-2"/>
        </w:rPr>
        <w:t>heritage.</w:t>
      </w:r>
      <w:r w:rsidR="000007D3">
        <w:rPr>
          <w:rStyle w:val="FootnoteReference"/>
          <w:spacing w:val="-2"/>
        </w:rPr>
        <w:footnoteReference w:id="11"/>
      </w:r>
    </w:p>
    <w:p w14:paraId="3B7C71CF" w14:textId="1F1F8B10" w:rsidR="00A14FA0" w:rsidRDefault="000007D3" w:rsidP="00472BF6">
      <w:pPr>
        <w:ind w:left="2835" w:hanging="2693"/>
        <w:jc w:val="left"/>
        <w:rPr>
          <w:b/>
          <w:spacing w:val="-2"/>
        </w:rPr>
      </w:pPr>
      <w:r>
        <w:rPr>
          <w:b/>
        </w:rPr>
        <w:t>Existing</w:t>
      </w:r>
      <w:r>
        <w:rPr>
          <w:b/>
          <w:spacing w:val="-5"/>
        </w:rPr>
        <w:t xml:space="preserve"> </w:t>
      </w:r>
      <w:r>
        <w:rPr>
          <w:b/>
          <w:spacing w:val="-2"/>
        </w:rPr>
        <w:t>Measures:</w:t>
      </w:r>
    </w:p>
    <w:p w14:paraId="18269837" w14:textId="77777777" w:rsidR="00A14FA0" w:rsidRDefault="00A14FA0">
      <w:pPr>
        <w:spacing w:after="0"/>
        <w:ind w:firstLine="0"/>
        <w:jc w:val="left"/>
        <w:rPr>
          <w:b/>
          <w:spacing w:val="-2"/>
        </w:rPr>
      </w:pPr>
      <w:r>
        <w:rPr>
          <w:b/>
          <w:spacing w:val="-2"/>
        </w:rPr>
        <w:br w:type="page"/>
      </w:r>
    </w:p>
    <w:p w14:paraId="48CA976A" w14:textId="440AA026" w:rsidR="00E44886" w:rsidRDefault="00D32C29" w:rsidP="00D32C29">
      <w:pPr>
        <w:pStyle w:val="Heading2"/>
        <w:spacing w:after="360"/>
        <w:jc w:val="left"/>
        <w:rPr>
          <w:b/>
          <w:spacing w:val="-2"/>
        </w:rPr>
      </w:pPr>
      <w:r>
        <w:rPr>
          <w:b/>
          <w:spacing w:val="-2"/>
        </w:rPr>
        <w:lastRenderedPageBreak/>
        <w:t>9.</w:t>
      </w:r>
    </w:p>
    <w:p w14:paraId="5E74A45D" w14:textId="77777777" w:rsidR="004127CB" w:rsidRDefault="00B85757" w:rsidP="004127CB">
      <w:pPr>
        <w:pStyle w:val="TableParagraph"/>
        <w:spacing w:after="0" w:line="237" w:lineRule="auto"/>
        <w:ind w:left="2835" w:right="1337" w:hanging="2693"/>
        <w:jc w:val="left"/>
      </w:pPr>
      <w:r>
        <w:rPr>
          <w:b/>
          <w:spacing w:val="-2"/>
        </w:rPr>
        <w:t>Sector:</w:t>
      </w:r>
      <w:r>
        <w:rPr>
          <w:b/>
          <w:spacing w:val="-2"/>
        </w:rPr>
        <w:tab/>
      </w:r>
      <w:r>
        <w:t>Broadcasting</w:t>
      </w:r>
      <w:r>
        <w:rPr>
          <w:spacing w:val="-15"/>
        </w:rPr>
        <w:t xml:space="preserve"> </w:t>
      </w:r>
      <w:r>
        <w:t>and</w:t>
      </w:r>
      <w:r>
        <w:rPr>
          <w:spacing w:val="-11"/>
        </w:rPr>
        <w:t xml:space="preserve"> </w:t>
      </w:r>
      <w:r>
        <w:t>Audio-visual</w:t>
      </w:r>
      <w:r>
        <w:rPr>
          <w:spacing w:val="-15"/>
        </w:rPr>
        <w:t xml:space="preserve"> </w:t>
      </w:r>
      <w:r>
        <w:t>Services Advertising Services</w:t>
      </w:r>
    </w:p>
    <w:p w14:paraId="4007F561" w14:textId="42FF7D3F" w:rsidR="00A14FA0" w:rsidRPr="00B85757" w:rsidRDefault="00B85757" w:rsidP="004127CB">
      <w:pPr>
        <w:pStyle w:val="TableParagraph"/>
        <w:spacing w:after="360" w:line="237" w:lineRule="auto"/>
        <w:ind w:left="2835" w:right="1337" w:firstLine="0"/>
        <w:jc w:val="left"/>
      </w:pPr>
      <w:r>
        <w:t>Live</w:t>
      </w:r>
      <w:r>
        <w:rPr>
          <w:spacing w:val="-3"/>
        </w:rPr>
        <w:t xml:space="preserve"> </w:t>
      </w:r>
      <w:r>
        <w:rPr>
          <w:spacing w:val="-2"/>
        </w:rPr>
        <w:t>Performance</w:t>
      </w:r>
      <w:r w:rsidR="003611C3">
        <w:rPr>
          <w:rStyle w:val="FootnoteReference"/>
          <w:spacing w:val="-2"/>
        </w:rPr>
        <w:footnoteReference w:id="12"/>
      </w:r>
    </w:p>
    <w:p w14:paraId="6B7FC5DA" w14:textId="77777777" w:rsidR="003611C3" w:rsidRDefault="00B85757" w:rsidP="003611C3">
      <w:pPr>
        <w:pStyle w:val="TableParagraph"/>
        <w:spacing w:before="133" w:after="0" w:line="275" w:lineRule="exact"/>
        <w:ind w:left="2835" w:hanging="2693"/>
        <w:rPr>
          <w:spacing w:val="-2"/>
        </w:rPr>
      </w:pPr>
      <w:r>
        <w:rPr>
          <w:b/>
        </w:rPr>
        <w:t>Obligations</w:t>
      </w:r>
      <w:r>
        <w:rPr>
          <w:b/>
          <w:spacing w:val="-10"/>
        </w:rPr>
        <w:t xml:space="preserve"> </w:t>
      </w:r>
      <w:r>
        <w:rPr>
          <w:b/>
          <w:spacing w:val="-2"/>
        </w:rPr>
        <w:t>Concerned:</w:t>
      </w:r>
      <w:r>
        <w:rPr>
          <w:b/>
          <w:spacing w:val="-2"/>
        </w:rPr>
        <w:tab/>
      </w:r>
      <w:r>
        <w:t xml:space="preserve">Market </w:t>
      </w:r>
      <w:r>
        <w:rPr>
          <w:spacing w:val="-2"/>
        </w:rPr>
        <w:t>Access</w:t>
      </w:r>
    </w:p>
    <w:p w14:paraId="6192464F" w14:textId="77777777" w:rsidR="004127CB" w:rsidRDefault="00B85757" w:rsidP="003611C3">
      <w:pPr>
        <w:pStyle w:val="TableParagraph"/>
        <w:spacing w:after="0" w:line="275" w:lineRule="exact"/>
        <w:ind w:left="2835" w:firstLine="0"/>
        <w:jc w:val="left"/>
        <w:rPr>
          <w:spacing w:val="-2"/>
        </w:rPr>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318DE1D5" w14:textId="1D51AE23" w:rsidR="003611C3" w:rsidRDefault="00B85757" w:rsidP="003611C3">
      <w:pPr>
        <w:pStyle w:val="TableParagraph"/>
        <w:spacing w:after="0" w:line="275" w:lineRule="exact"/>
        <w:ind w:left="2835" w:firstLine="0"/>
        <w:jc w:val="left"/>
      </w:pPr>
      <w:r>
        <w:t>Prohibition</w:t>
      </w:r>
      <w:r w:rsidRPr="003611C3">
        <w:t xml:space="preserve"> </w:t>
      </w:r>
      <w:r>
        <w:t>of</w:t>
      </w:r>
      <w:r w:rsidRPr="003611C3">
        <w:t xml:space="preserve"> </w:t>
      </w:r>
      <w:r>
        <w:t>Performance</w:t>
      </w:r>
      <w:r w:rsidRPr="003611C3">
        <w:t xml:space="preserve"> </w:t>
      </w:r>
      <w:r>
        <w:t xml:space="preserve">Requirements </w:t>
      </w:r>
    </w:p>
    <w:p w14:paraId="07A73E13" w14:textId="77777777" w:rsidR="004127CB" w:rsidRDefault="00B85757" w:rsidP="003611C3">
      <w:pPr>
        <w:pStyle w:val="TableParagraph"/>
        <w:spacing w:after="0" w:line="275" w:lineRule="exact"/>
        <w:ind w:left="2835" w:firstLine="0"/>
        <w:jc w:val="left"/>
      </w:pPr>
      <w:r>
        <w:t>Local Presence</w:t>
      </w:r>
      <w:r w:rsidR="003611C3" w:rsidRPr="004725E0">
        <w:rPr>
          <w:vertAlign w:val="superscript"/>
        </w:rPr>
        <w:footnoteReference w:id="13"/>
      </w:r>
    </w:p>
    <w:p w14:paraId="5ECA2E13" w14:textId="75639064" w:rsidR="00A14FA0" w:rsidRDefault="00B85757" w:rsidP="004127CB">
      <w:pPr>
        <w:pStyle w:val="TableParagraph"/>
        <w:spacing w:after="360" w:line="275" w:lineRule="exact"/>
        <w:ind w:left="2835" w:firstLine="0"/>
        <w:jc w:val="left"/>
        <w:rPr>
          <w:b/>
          <w:spacing w:val="-2"/>
        </w:rPr>
      </w:pPr>
      <w:r>
        <w:t>Most-Favoured-Nation</w:t>
      </w:r>
      <w:r>
        <w:rPr>
          <w:spacing w:val="-17"/>
        </w:rPr>
        <w:t xml:space="preserve"> </w:t>
      </w:r>
      <w:r>
        <w:t>Treatment</w:t>
      </w:r>
      <w:r>
        <w:rPr>
          <w:spacing w:val="-15"/>
        </w:rPr>
        <w:t xml:space="preserve"> </w:t>
      </w:r>
      <w:r>
        <w:t>(Cross-Border</w:t>
      </w:r>
      <w:r>
        <w:rPr>
          <w:spacing w:val="-17"/>
        </w:rPr>
        <w:t xml:space="preserve"> </w:t>
      </w:r>
      <w:r>
        <w:t>Trade</w:t>
      </w:r>
      <w:r>
        <w:rPr>
          <w:spacing w:val="-15"/>
        </w:rPr>
        <w:t xml:space="preserve"> </w:t>
      </w:r>
      <w:r>
        <w:t>in Services and Investment)</w:t>
      </w:r>
      <w:r w:rsidR="003611C3">
        <w:rPr>
          <w:rStyle w:val="FootnoteReference"/>
        </w:rPr>
        <w:footnoteReference w:id="14"/>
      </w:r>
    </w:p>
    <w:p w14:paraId="3911A1C8" w14:textId="77777777" w:rsidR="00B85757" w:rsidRDefault="00B85757" w:rsidP="003611C3">
      <w:pPr>
        <w:pStyle w:val="TableParagraph"/>
        <w:spacing w:before="133"/>
        <w:ind w:left="2835" w:hanging="2693"/>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27A7A724" w14:textId="1BD1F74A" w:rsidR="00B85757" w:rsidRDefault="00B85757" w:rsidP="003611C3">
      <w:pPr>
        <w:pStyle w:val="TableParagraph"/>
        <w:spacing w:before="1" w:line="237" w:lineRule="auto"/>
        <w:ind w:left="2835" w:firstLine="0"/>
      </w:pPr>
      <w:r>
        <w:t>Australia</w:t>
      </w:r>
      <w:r>
        <w:rPr>
          <w:spacing w:val="40"/>
        </w:rPr>
        <w:t xml:space="preserve"> </w:t>
      </w:r>
      <w:r>
        <w:t>reserves</w:t>
      </w:r>
      <w:r>
        <w:rPr>
          <w:spacing w:val="40"/>
        </w:rPr>
        <w:t xml:space="preserve"> </w:t>
      </w:r>
      <w:r>
        <w:t>the</w:t>
      </w:r>
      <w:r>
        <w:rPr>
          <w:spacing w:val="40"/>
        </w:rPr>
        <w:t xml:space="preserve"> </w:t>
      </w:r>
      <w:r>
        <w:t>right</w:t>
      </w:r>
      <w:r>
        <w:rPr>
          <w:spacing w:val="40"/>
        </w:rPr>
        <w:t xml:space="preserve"> </w:t>
      </w:r>
      <w:r>
        <w:t>to</w:t>
      </w:r>
      <w:r>
        <w:rPr>
          <w:spacing w:val="40"/>
        </w:rPr>
        <w:t xml:space="preserve"> </w:t>
      </w:r>
      <w:r>
        <w:t>adopt</w:t>
      </w:r>
      <w:r>
        <w:rPr>
          <w:spacing w:val="40"/>
        </w:rPr>
        <w:t xml:space="preserve"> </w:t>
      </w:r>
      <w:r>
        <w:t>or</w:t>
      </w:r>
      <w:r>
        <w:rPr>
          <w:spacing w:val="40"/>
        </w:rPr>
        <w:t xml:space="preserve"> </w:t>
      </w:r>
      <w:r>
        <w:t>maintain</w:t>
      </w:r>
      <w:r>
        <w:rPr>
          <w:spacing w:val="40"/>
        </w:rPr>
        <w:t xml:space="preserve"> </w:t>
      </w:r>
      <w:r>
        <w:t>any measure</w:t>
      </w:r>
      <w:r w:rsidR="003611C3">
        <w:rPr>
          <w:rStyle w:val="FootnoteReference"/>
        </w:rPr>
        <w:footnoteReference w:id="15"/>
      </w:r>
      <w:r>
        <w:t xml:space="preserve"> with respect to:</w:t>
      </w:r>
    </w:p>
    <w:p w14:paraId="22996B9B" w14:textId="77777777" w:rsidR="00B85757" w:rsidRDefault="00B85757" w:rsidP="00DF22FE">
      <w:pPr>
        <w:pStyle w:val="ListParagraph1a"/>
        <w:numPr>
          <w:ilvl w:val="0"/>
          <w:numId w:val="7"/>
        </w:numPr>
        <w:tabs>
          <w:tab w:val="left" w:pos="2977"/>
        </w:tabs>
        <w:ind w:left="4253" w:hanging="709"/>
      </w:pPr>
      <w:r>
        <w:t>Transmission quotas for local content on free-to-air commercial television broadcasting services.</w:t>
      </w:r>
    </w:p>
    <w:p w14:paraId="108C44AD" w14:textId="0A4BD424" w:rsidR="00B85757" w:rsidRDefault="00B85757" w:rsidP="00DF22FE">
      <w:pPr>
        <w:pStyle w:val="ListParagraph1a"/>
        <w:numPr>
          <w:ilvl w:val="0"/>
          <w:numId w:val="7"/>
        </w:numPr>
        <w:tabs>
          <w:tab w:val="left" w:pos="2977"/>
        </w:tabs>
        <w:ind w:left="4253" w:hanging="709"/>
      </w:pPr>
      <w:r w:rsidRPr="003611C3">
        <w:rPr>
          <w:spacing w:val="-2"/>
        </w:rPr>
        <w:t>Non-discriminatory</w:t>
      </w:r>
      <w:r w:rsidR="004725E0">
        <w:rPr>
          <w:spacing w:val="-2"/>
        </w:rPr>
        <w:t xml:space="preserve"> </w:t>
      </w:r>
      <w:r w:rsidRPr="003611C3">
        <w:rPr>
          <w:spacing w:val="-2"/>
        </w:rPr>
        <w:t xml:space="preserve">expenditure </w:t>
      </w:r>
      <w:r>
        <w:t>requirements</w:t>
      </w:r>
      <w:r w:rsidRPr="00B85757">
        <w:t xml:space="preserve"> </w:t>
      </w:r>
      <w:r>
        <w:t>for</w:t>
      </w:r>
      <w:r w:rsidRPr="00B85757">
        <w:t xml:space="preserve"> </w:t>
      </w:r>
      <w:r>
        <w:t>Australian</w:t>
      </w:r>
      <w:r w:rsidRPr="00B85757">
        <w:t xml:space="preserve"> </w:t>
      </w:r>
      <w:r>
        <w:t>production</w:t>
      </w:r>
      <w:r w:rsidRPr="00B85757">
        <w:t xml:space="preserve"> </w:t>
      </w:r>
      <w:r>
        <w:t xml:space="preserve">on subscription television broadcasting </w:t>
      </w:r>
      <w:r w:rsidRPr="00B85757">
        <w:t>services.</w:t>
      </w:r>
    </w:p>
    <w:p w14:paraId="7E19B018" w14:textId="77777777" w:rsidR="00B85757" w:rsidRDefault="00B85757" w:rsidP="00DF22FE">
      <w:pPr>
        <w:pStyle w:val="ListParagraph1a"/>
        <w:numPr>
          <w:ilvl w:val="0"/>
          <w:numId w:val="7"/>
        </w:numPr>
        <w:tabs>
          <w:tab w:val="left" w:pos="2977"/>
        </w:tabs>
        <w:ind w:left="4253" w:hanging="709"/>
      </w:pPr>
      <w:r>
        <w:t>Transmission quotas for local content on free-to-air radio broadcasting services.</w:t>
      </w:r>
    </w:p>
    <w:p w14:paraId="3007D17E" w14:textId="44B4D1CE" w:rsidR="004725E0" w:rsidRPr="004127CB" w:rsidRDefault="00B85757" w:rsidP="004127CB">
      <w:pPr>
        <w:pStyle w:val="ListParagraph1a"/>
        <w:numPr>
          <w:ilvl w:val="0"/>
          <w:numId w:val="7"/>
        </w:numPr>
        <w:tabs>
          <w:tab w:val="left" w:pos="2977"/>
        </w:tabs>
        <w:spacing w:after="0"/>
        <w:ind w:left="4253" w:right="165" w:hanging="709"/>
        <w:rPr>
          <w:b/>
          <w:spacing w:val="-2"/>
        </w:rPr>
      </w:pPr>
      <w:r>
        <w:t>Other audio-visual services transmitted electronically,</w:t>
      </w:r>
      <w:r w:rsidRPr="00B85757">
        <w:t xml:space="preserve"> </w:t>
      </w:r>
      <w:proofErr w:type="gramStart"/>
      <w:r>
        <w:t>in</w:t>
      </w:r>
      <w:r w:rsidRPr="00B85757">
        <w:t xml:space="preserve"> </w:t>
      </w:r>
      <w:r>
        <w:t>order</w:t>
      </w:r>
      <w:r w:rsidRPr="00B85757">
        <w:t xml:space="preserve"> </w:t>
      </w:r>
      <w:r>
        <w:t>to</w:t>
      </w:r>
      <w:proofErr w:type="gramEnd"/>
      <w:r w:rsidRPr="00B85757">
        <w:t xml:space="preserve"> </w:t>
      </w:r>
      <w:r>
        <w:t>make</w:t>
      </w:r>
      <w:r w:rsidRPr="00B85757">
        <w:t xml:space="preserve"> </w:t>
      </w:r>
      <w:r>
        <w:t>Australian audio-visual content</w:t>
      </w:r>
      <w:r w:rsidRPr="00B85757">
        <w:t xml:space="preserve"> </w:t>
      </w:r>
      <w:r>
        <w:t>reasonably available</w:t>
      </w:r>
      <w:r w:rsidR="003611C3">
        <w:t xml:space="preserve"> </w:t>
      </w:r>
      <w:r>
        <w:t>to</w:t>
      </w:r>
      <w:r w:rsidRPr="00B85757">
        <w:t xml:space="preserve"> </w:t>
      </w:r>
      <w:r>
        <w:t>Australian</w:t>
      </w:r>
      <w:r w:rsidRPr="00B85757">
        <w:t xml:space="preserve"> consumers.</w:t>
      </w:r>
      <w:r w:rsidR="003611C3">
        <w:rPr>
          <w:rStyle w:val="FootnoteReference"/>
        </w:rPr>
        <w:footnoteReference w:id="16"/>
      </w:r>
      <w:r w:rsidR="004725E0" w:rsidRPr="004127CB">
        <w:rPr>
          <w:b/>
          <w:spacing w:val="-2"/>
        </w:rPr>
        <w:br w:type="page"/>
      </w:r>
    </w:p>
    <w:p w14:paraId="168AFA34" w14:textId="314178C9" w:rsidR="004725E0" w:rsidRDefault="004725E0" w:rsidP="00DF22FE">
      <w:pPr>
        <w:pStyle w:val="TableParagraph"/>
        <w:numPr>
          <w:ilvl w:val="0"/>
          <w:numId w:val="8"/>
        </w:numPr>
        <w:spacing w:line="237" w:lineRule="auto"/>
        <w:ind w:left="4253" w:right="47" w:hanging="709"/>
      </w:pPr>
      <w:r>
        <w:lastRenderedPageBreak/>
        <w:t>Spectrum</w:t>
      </w:r>
      <w:r>
        <w:rPr>
          <w:spacing w:val="40"/>
        </w:rPr>
        <w:t xml:space="preserve"> </w:t>
      </w:r>
      <w:r>
        <w:t>management</w:t>
      </w:r>
      <w:r>
        <w:rPr>
          <w:spacing w:val="40"/>
        </w:rPr>
        <w:t xml:space="preserve"> </w:t>
      </w:r>
      <w:r>
        <w:t>and</w:t>
      </w:r>
      <w:r>
        <w:rPr>
          <w:spacing w:val="40"/>
        </w:rPr>
        <w:t xml:space="preserve"> </w:t>
      </w:r>
      <w:r>
        <w:t>licensing</w:t>
      </w:r>
      <w:r>
        <w:rPr>
          <w:spacing w:val="40"/>
        </w:rPr>
        <w:t xml:space="preserve"> </w:t>
      </w:r>
      <w:r>
        <w:t>of broadcasting services.</w:t>
      </w:r>
      <w:r w:rsidR="00EE6F2A">
        <w:rPr>
          <w:rStyle w:val="FootnoteReference"/>
        </w:rPr>
        <w:footnoteReference w:id="17"/>
      </w:r>
    </w:p>
    <w:p w14:paraId="6CAD50F7" w14:textId="77777777" w:rsidR="004725E0" w:rsidRDefault="004725E0" w:rsidP="00DF22FE">
      <w:pPr>
        <w:pStyle w:val="TableParagraph"/>
        <w:numPr>
          <w:ilvl w:val="0"/>
          <w:numId w:val="8"/>
        </w:numPr>
        <w:spacing w:line="242" w:lineRule="auto"/>
        <w:ind w:left="4253" w:right="51" w:hanging="709"/>
      </w:pPr>
      <w:r>
        <w:t>Subsidies</w:t>
      </w:r>
      <w:r>
        <w:rPr>
          <w:spacing w:val="80"/>
        </w:rPr>
        <w:t xml:space="preserve"> </w:t>
      </w:r>
      <w:r>
        <w:t>or</w:t>
      </w:r>
      <w:r>
        <w:rPr>
          <w:spacing w:val="80"/>
        </w:rPr>
        <w:t xml:space="preserve"> </w:t>
      </w:r>
      <w:r>
        <w:t>grants</w:t>
      </w:r>
      <w:r>
        <w:rPr>
          <w:spacing w:val="80"/>
        </w:rPr>
        <w:t xml:space="preserve"> </w:t>
      </w:r>
      <w:r>
        <w:t>for</w:t>
      </w:r>
      <w:r>
        <w:rPr>
          <w:spacing w:val="80"/>
        </w:rPr>
        <w:t xml:space="preserve"> </w:t>
      </w:r>
      <w:r>
        <w:t>investment</w:t>
      </w:r>
      <w:r>
        <w:rPr>
          <w:spacing w:val="80"/>
        </w:rPr>
        <w:t xml:space="preserve"> </w:t>
      </w:r>
      <w:r>
        <w:t>in Australian cultural activity.</w:t>
      </w:r>
    </w:p>
    <w:p w14:paraId="404275BB" w14:textId="6F35495F" w:rsidR="00B85757" w:rsidRDefault="004725E0" w:rsidP="00700B44">
      <w:pPr>
        <w:ind w:left="2835" w:right="186" w:firstLine="0"/>
        <w:rPr>
          <w:b/>
          <w:spacing w:val="-2"/>
        </w:rPr>
      </w:pPr>
      <w:r>
        <w:t xml:space="preserve">This entry does not apply to foreign investment restrictions in the broadcasting and audio-visual services </w:t>
      </w:r>
      <w:r>
        <w:rPr>
          <w:spacing w:val="-2"/>
        </w:rPr>
        <w:t>sector.</w:t>
      </w:r>
    </w:p>
    <w:p w14:paraId="0BBB534E" w14:textId="77777777" w:rsidR="00700B44" w:rsidRDefault="000C6135" w:rsidP="000C6135">
      <w:pPr>
        <w:spacing w:after="0"/>
        <w:ind w:left="2835" w:hanging="2693"/>
        <w:jc w:val="left"/>
      </w:pPr>
      <w:r>
        <w:rPr>
          <w:b/>
        </w:rPr>
        <w:t>Existing</w:t>
      </w:r>
      <w:r>
        <w:rPr>
          <w:b/>
          <w:spacing w:val="-5"/>
        </w:rPr>
        <w:t xml:space="preserve"> </w:t>
      </w:r>
      <w:r>
        <w:rPr>
          <w:b/>
          <w:spacing w:val="-2"/>
        </w:rPr>
        <w:t>Measures:</w:t>
      </w:r>
      <w:r>
        <w:rPr>
          <w:b/>
          <w:spacing w:val="-2"/>
        </w:rPr>
        <w:tab/>
      </w:r>
      <w:r>
        <w:rPr>
          <w:i/>
        </w:rPr>
        <w:t xml:space="preserve">Broadcasting Services Act 1992 </w:t>
      </w:r>
      <w:r>
        <w:t>(</w:t>
      </w:r>
      <w:proofErr w:type="spellStart"/>
      <w:r>
        <w:t>Cth</w:t>
      </w:r>
      <w:proofErr w:type="spellEnd"/>
      <w:r>
        <w:t xml:space="preserve">) </w:t>
      </w:r>
      <w:r>
        <w:rPr>
          <w:i/>
        </w:rPr>
        <w:t xml:space="preserve">Radiocommunications Act 1992 </w:t>
      </w:r>
      <w:r>
        <w:t>(</w:t>
      </w:r>
      <w:proofErr w:type="spellStart"/>
      <w:r>
        <w:t>Cth</w:t>
      </w:r>
      <w:proofErr w:type="spellEnd"/>
      <w:r>
        <w:t xml:space="preserve">) </w:t>
      </w:r>
    </w:p>
    <w:p w14:paraId="451B8F45" w14:textId="77777777" w:rsidR="00700B44" w:rsidRDefault="000C6135" w:rsidP="00700B44">
      <w:pPr>
        <w:spacing w:after="0"/>
        <w:ind w:left="2835" w:firstLine="0"/>
        <w:jc w:val="left"/>
      </w:pPr>
      <w:r>
        <w:rPr>
          <w:i/>
        </w:rPr>
        <w:t>Income</w:t>
      </w:r>
      <w:r>
        <w:rPr>
          <w:i/>
          <w:spacing w:val="-9"/>
        </w:rPr>
        <w:t xml:space="preserve"> </w:t>
      </w:r>
      <w:r>
        <w:rPr>
          <w:i/>
        </w:rPr>
        <w:t>Tax</w:t>
      </w:r>
      <w:r>
        <w:rPr>
          <w:i/>
          <w:spacing w:val="-9"/>
        </w:rPr>
        <w:t xml:space="preserve"> </w:t>
      </w:r>
      <w:r>
        <w:rPr>
          <w:i/>
        </w:rPr>
        <w:t>Assessment</w:t>
      </w:r>
      <w:r>
        <w:rPr>
          <w:i/>
          <w:spacing w:val="-8"/>
        </w:rPr>
        <w:t xml:space="preserve"> </w:t>
      </w:r>
      <w:r>
        <w:rPr>
          <w:i/>
        </w:rPr>
        <w:t>Act</w:t>
      </w:r>
      <w:r>
        <w:rPr>
          <w:i/>
          <w:spacing w:val="-8"/>
        </w:rPr>
        <w:t xml:space="preserve"> </w:t>
      </w:r>
      <w:r>
        <w:rPr>
          <w:i/>
        </w:rPr>
        <w:t>1936</w:t>
      </w:r>
      <w:r>
        <w:rPr>
          <w:i/>
          <w:spacing w:val="-5"/>
        </w:rPr>
        <w:t xml:space="preserve"> </w:t>
      </w:r>
      <w:r>
        <w:t>(</w:t>
      </w:r>
      <w:proofErr w:type="spellStart"/>
      <w:r>
        <w:t>Cth</w:t>
      </w:r>
      <w:proofErr w:type="spellEnd"/>
      <w:r>
        <w:t xml:space="preserve">) </w:t>
      </w:r>
    </w:p>
    <w:p w14:paraId="72C4E6F1" w14:textId="575A7A88" w:rsidR="00700B44" w:rsidRDefault="000C6135" w:rsidP="00700B44">
      <w:pPr>
        <w:spacing w:after="0"/>
        <w:ind w:left="2835" w:firstLine="0"/>
        <w:jc w:val="left"/>
      </w:pPr>
      <w:r>
        <w:rPr>
          <w:i/>
        </w:rPr>
        <w:t>Income</w:t>
      </w:r>
      <w:r>
        <w:rPr>
          <w:i/>
          <w:spacing w:val="-9"/>
        </w:rPr>
        <w:t xml:space="preserve"> </w:t>
      </w:r>
      <w:r>
        <w:rPr>
          <w:i/>
        </w:rPr>
        <w:t>Tax</w:t>
      </w:r>
      <w:r>
        <w:rPr>
          <w:i/>
          <w:spacing w:val="-9"/>
        </w:rPr>
        <w:t xml:space="preserve"> </w:t>
      </w:r>
      <w:r>
        <w:rPr>
          <w:i/>
        </w:rPr>
        <w:t>Assessment</w:t>
      </w:r>
      <w:r>
        <w:rPr>
          <w:i/>
          <w:spacing w:val="-8"/>
        </w:rPr>
        <w:t xml:space="preserve"> </w:t>
      </w:r>
      <w:r>
        <w:rPr>
          <w:i/>
        </w:rPr>
        <w:t>Act</w:t>
      </w:r>
      <w:r>
        <w:rPr>
          <w:i/>
          <w:spacing w:val="-8"/>
        </w:rPr>
        <w:t xml:space="preserve"> </w:t>
      </w:r>
      <w:r>
        <w:rPr>
          <w:i/>
        </w:rPr>
        <w:t>1997</w:t>
      </w:r>
      <w:r>
        <w:rPr>
          <w:i/>
          <w:spacing w:val="-5"/>
        </w:rPr>
        <w:t xml:space="preserve"> </w:t>
      </w:r>
      <w:r>
        <w:t>(</w:t>
      </w:r>
      <w:proofErr w:type="spellStart"/>
      <w:r>
        <w:t>Cth</w:t>
      </w:r>
      <w:proofErr w:type="spellEnd"/>
      <w:r>
        <w:t xml:space="preserve">) </w:t>
      </w:r>
    </w:p>
    <w:p w14:paraId="23B0CD46" w14:textId="030F087A" w:rsidR="000C6135" w:rsidRDefault="000C6135" w:rsidP="00700B44">
      <w:pPr>
        <w:spacing w:after="0"/>
        <w:ind w:left="2835" w:firstLine="0"/>
        <w:jc w:val="left"/>
      </w:pPr>
      <w:r>
        <w:rPr>
          <w:i/>
        </w:rPr>
        <w:t xml:space="preserve">Screen Australia Act 2008 </w:t>
      </w:r>
      <w:r>
        <w:t>(</w:t>
      </w:r>
      <w:proofErr w:type="spellStart"/>
      <w:r>
        <w:t>Cth</w:t>
      </w:r>
      <w:proofErr w:type="spellEnd"/>
      <w:r>
        <w:t>)</w:t>
      </w:r>
    </w:p>
    <w:p w14:paraId="50BFBF09" w14:textId="77777777" w:rsidR="000C6135" w:rsidRDefault="000C6135" w:rsidP="000C6135">
      <w:pPr>
        <w:pStyle w:val="TableParagraph"/>
        <w:spacing w:after="0" w:line="242" w:lineRule="auto"/>
        <w:ind w:left="2835" w:firstLine="0"/>
      </w:pPr>
      <w:r>
        <w:t>Broadcasting</w:t>
      </w:r>
      <w:r>
        <w:rPr>
          <w:spacing w:val="80"/>
        </w:rPr>
        <w:t xml:space="preserve"> </w:t>
      </w:r>
      <w:r>
        <w:t>Services</w:t>
      </w:r>
      <w:r>
        <w:rPr>
          <w:spacing w:val="80"/>
        </w:rPr>
        <w:t xml:space="preserve"> </w:t>
      </w:r>
      <w:r>
        <w:t>(Australian</w:t>
      </w:r>
      <w:r>
        <w:rPr>
          <w:spacing w:val="80"/>
        </w:rPr>
        <w:t xml:space="preserve"> </w:t>
      </w:r>
      <w:r>
        <w:t>Content)</w:t>
      </w:r>
      <w:r>
        <w:rPr>
          <w:spacing w:val="80"/>
        </w:rPr>
        <w:t xml:space="preserve"> </w:t>
      </w:r>
      <w:r>
        <w:t xml:space="preserve">Standard </w:t>
      </w:r>
      <w:r>
        <w:rPr>
          <w:spacing w:val="-4"/>
        </w:rPr>
        <w:t>2005</w:t>
      </w:r>
    </w:p>
    <w:p w14:paraId="6710967B" w14:textId="77777777" w:rsidR="000C6135" w:rsidRDefault="000C6135" w:rsidP="000C6135">
      <w:pPr>
        <w:pStyle w:val="TableParagraph"/>
        <w:spacing w:after="0" w:line="271" w:lineRule="exact"/>
        <w:ind w:left="2835" w:firstLine="0"/>
      </w:pPr>
      <w:r>
        <w:t>Children’s</w:t>
      </w:r>
      <w:r>
        <w:rPr>
          <w:spacing w:val="-5"/>
        </w:rPr>
        <w:t xml:space="preserve"> </w:t>
      </w:r>
      <w:r>
        <w:t>Television</w:t>
      </w:r>
      <w:r>
        <w:rPr>
          <w:spacing w:val="-5"/>
        </w:rPr>
        <w:t xml:space="preserve"> </w:t>
      </w:r>
      <w:r>
        <w:t>Standards</w:t>
      </w:r>
      <w:r>
        <w:rPr>
          <w:spacing w:val="-3"/>
        </w:rPr>
        <w:t xml:space="preserve"> </w:t>
      </w:r>
      <w:r>
        <w:rPr>
          <w:spacing w:val="-4"/>
        </w:rPr>
        <w:t>2009</w:t>
      </w:r>
    </w:p>
    <w:p w14:paraId="0269E133" w14:textId="77777777" w:rsidR="000C6135" w:rsidRDefault="000C6135" w:rsidP="000C6135">
      <w:pPr>
        <w:pStyle w:val="TableParagraph"/>
        <w:spacing w:before="3" w:after="0" w:line="237" w:lineRule="auto"/>
        <w:ind w:left="2835" w:firstLine="0"/>
      </w:pPr>
      <w:r>
        <w:t xml:space="preserve">Television Program Standard 23 – Australian Content in </w:t>
      </w:r>
      <w:r>
        <w:rPr>
          <w:spacing w:val="-2"/>
        </w:rPr>
        <w:t>Advertising</w:t>
      </w:r>
    </w:p>
    <w:p w14:paraId="371AB88B" w14:textId="6D84CB0D" w:rsidR="00EE6F2A" w:rsidRDefault="000C6135" w:rsidP="00700B44">
      <w:pPr>
        <w:spacing w:after="0"/>
        <w:ind w:left="2835" w:firstLine="0"/>
        <w:jc w:val="left"/>
        <w:rPr>
          <w:b/>
          <w:spacing w:val="-2"/>
        </w:rPr>
      </w:pPr>
      <w:r>
        <w:t>Commercial</w:t>
      </w:r>
      <w:r>
        <w:rPr>
          <w:spacing w:val="-11"/>
        </w:rPr>
        <w:t xml:space="preserve"> </w:t>
      </w:r>
      <w:r>
        <w:t>Radio</w:t>
      </w:r>
      <w:r>
        <w:rPr>
          <w:spacing w:val="-3"/>
        </w:rPr>
        <w:t xml:space="preserve"> </w:t>
      </w:r>
      <w:r>
        <w:t>Codes</w:t>
      </w:r>
      <w:r>
        <w:rPr>
          <w:spacing w:val="-8"/>
        </w:rPr>
        <w:t xml:space="preserve"> </w:t>
      </w:r>
      <w:r>
        <w:t>of</w:t>
      </w:r>
      <w:r>
        <w:rPr>
          <w:spacing w:val="-10"/>
        </w:rPr>
        <w:t xml:space="preserve"> </w:t>
      </w:r>
      <w:r>
        <w:t>Practice</w:t>
      </w:r>
      <w:r>
        <w:rPr>
          <w:spacing w:val="-8"/>
        </w:rPr>
        <w:t xml:space="preserve"> </w:t>
      </w:r>
      <w:r>
        <w:t>and</w:t>
      </w:r>
      <w:r>
        <w:rPr>
          <w:spacing w:val="-7"/>
        </w:rPr>
        <w:t xml:space="preserve"> </w:t>
      </w:r>
      <w:r>
        <w:t>Guidelines Community Broadcasting Codes of Practice</w:t>
      </w:r>
      <w:r w:rsidR="00EE6F2A">
        <w:rPr>
          <w:b/>
          <w:spacing w:val="-2"/>
        </w:rPr>
        <w:br w:type="page"/>
      </w:r>
    </w:p>
    <w:p w14:paraId="5CD6FDB5" w14:textId="791D8480" w:rsidR="004725E0" w:rsidRDefault="00514480" w:rsidP="00514480">
      <w:pPr>
        <w:pStyle w:val="Heading2"/>
        <w:spacing w:after="360"/>
        <w:jc w:val="left"/>
        <w:rPr>
          <w:b/>
          <w:spacing w:val="-2"/>
        </w:rPr>
      </w:pPr>
      <w:r>
        <w:rPr>
          <w:b/>
          <w:spacing w:val="-2"/>
        </w:rPr>
        <w:lastRenderedPageBreak/>
        <w:t xml:space="preserve">10. </w:t>
      </w:r>
    </w:p>
    <w:p w14:paraId="38089070" w14:textId="157FD967" w:rsidR="004725E0" w:rsidRDefault="00514480" w:rsidP="00472BF6">
      <w:pPr>
        <w:ind w:left="2835" w:hanging="2693"/>
        <w:jc w:val="left"/>
        <w:rPr>
          <w:b/>
          <w:spacing w:val="-2"/>
        </w:rPr>
      </w:pPr>
      <w:r>
        <w:rPr>
          <w:b/>
          <w:spacing w:val="-2"/>
        </w:rPr>
        <w:t>Sector:</w:t>
      </w:r>
      <w:r>
        <w:rPr>
          <w:b/>
          <w:spacing w:val="-2"/>
        </w:rPr>
        <w:tab/>
      </w:r>
      <w:r>
        <w:t>Broadcasting</w:t>
      </w:r>
      <w:r>
        <w:rPr>
          <w:spacing w:val="-6"/>
        </w:rPr>
        <w:t xml:space="preserve"> </w:t>
      </w:r>
      <w:r>
        <w:t>and</w:t>
      </w:r>
      <w:r>
        <w:rPr>
          <w:spacing w:val="-2"/>
        </w:rPr>
        <w:t xml:space="preserve"> </w:t>
      </w:r>
      <w:r>
        <w:t>Audio-visual</w:t>
      </w:r>
      <w:r>
        <w:rPr>
          <w:spacing w:val="-13"/>
        </w:rPr>
        <w:t xml:space="preserve"> </w:t>
      </w:r>
      <w:r>
        <w:rPr>
          <w:spacing w:val="-2"/>
        </w:rPr>
        <w:t>Services</w:t>
      </w:r>
    </w:p>
    <w:p w14:paraId="08687ADA" w14:textId="77777777" w:rsidR="00700B44" w:rsidRDefault="00514480" w:rsidP="00700B44">
      <w:pPr>
        <w:spacing w:after="0"/>
        <w:ind w:left="2835" w:right="186" w:hanging="2693"/>
        <w:jc w:val="left"/>
      </w:pPr>
      <w:r>
        <w:rPr>
          <w:b/>
        </w:rPr>
        <w:t>Obligations</w:t>
      </w:r>
      <w:r>
        <w:rPr>
          <w:b/>
          <w:spacing w:val="-10"/>
        </w:rPr>
        <w:t xml:space="preserve"> </w:t>
      </w:r>
      <w:r>
        <w:rPr>
          <w:b/>
          <w:spacing w:val="-2"/>
        </w:rPr>
        <w:t>Concerned:</w:t>
      </w:r>
      <w:r>
        <w:rPr>
          <w:b/>
          <w:spacing w:val="-2"/>
        </w:rPr>
        <w:tab/>
      </w:r>
      <w:r>
        <w:t xml:space="preserve">Most-Favoured-Nation Treatment (Cross-Border Trade in Services and Investment) </w:t>
      </w:r>
    </w:p>
    <w:p w14:paraId="4B59BDFD" w14:textId="04C15863" w:rsidR="00B85757" w:rsidRDefault="00514480" w:rsidP="00700B44">
      <w:pPr>
        <w:ind w:left="2835" w:right="186" w:firstLine="0"/>
        <w:jc w:val="left"/>
        <w:rPr>
          <w:b/>
          <w:spacing w:val="-2"/>
        </w:rPr>
      </w:pPr>
      <w:r>
        <w:t>Prohibition</w:t>
      </w:r>
      <w:r>
        <w:rPr>
          <w:spacing w:val="-13"/>
        </w:rPr>
        <w:t xml:space="preserve"> </w:t>
      </w:r>
      <w:r>
        <w:t>on</w:t>
      </w:r>
      <w:r>
        <w:rPr>
          <w:spacing w:val="-13"/>
        </w:rPr>
        <w:t xml:space="preserve"> </w:t>
      </w:r>
      <w:r>
        <w:t>Performance</w:t>
      </w:r>
      <w:r>
        <w:rPr>
          <w:spacing w:val="-5"/>
        </w:rPr>
        <w:t xml:space="preserve"> </w:t>
      </w:r>
      <w:r>
        <w:rPr>
          <w:spacing w:val="-2"/>
        </w:rPr>
        <w:t>Requirements</w:t>
      </w:r>
    </w:p>
    <w:p w14:paraId="5CDE09A9" w14:textId="77777777" w:rsidR="00514480" w:rsidRDefault="00514480" w:rsidP="00514480">
      <w:pPr>
        <w:pStyle w:val="TableParagraph"/>
        <w:spacing w:before="133"/>
        <w:ind w:left="2835" w:hanging="2693"/>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52A73C69" w14:textId="0949CCEB" w:rsidR="00EE6F2A" w:rsidRDefault="00514480" w:rsidP="00700B44">
      <w:pPr>
        <w:ind w:left="2835" w:right="328" w:firstLine="0"/>
        <w:rPr>
          <w:b/>
          <w:spacing w:val="-2"/>
        </w:rPr>
      </w:pPr>
      <w:r>
        <w:t>Australia reserves the right to adopt or maintain, under the International Co-production Program, preferential co-production arrangements for film and television productions. Official co-production status, which may be granted to a co-production produced under these co- production arrangements, confers national treatment on works covered by these arrangements.</w:t>
      </w:r>
    </w:p>
    <w:p w14:paraId="2664B639" w14:textId="14CA0E64" w:rsidR="00A202AB" w:rsidRDefault="00514480" w:rsidP="00472BF6">
      <w:pPr>
        <w:ind w:left="2835" w:hanging="2693"/>
        <w:jc w:val="left"/>
        <w:rPr>
          <w:b/>
          <w:spacing w:val="-2"/>
        </w:rPr>
      </w:pPr>
      <w:r>
        <w:rPr>
          <w:b/>
        </w:rPr>
        <w:t>Existing</w:t>
      </w:r>
      <w:r>
        <w:rPr>
          <w:b/>
          <w:spacing w:val="-5"/>
        </w:rPr>
        <w:t xml:space="preserve"> </w:t>
      </w:r>
      <w:r>
        <w:rPr>
          <w:b/>
          <w:spacing w:val="-2"/>
        </w:rPr>
        <w:t>Measures:</w:t>
      </w:r>
      <w:r>
        <w:rPr>
          <w:b/>
          <w:spacing w:val="-2"/>
        </w:rPr>
        <w:tab/>
      </w:r>
      <w:r w:rsidRPr="00514480">
        <w:t>International Co-production Program</w:t>
      </w:r>
    </w:p>
    <w:p w14:paraId="66C5D6D3" w14:textId="4ECF4A93" w:rsidR="00A202AB" w:rsidRDefault="00A202AB">
      <w:pPr>
        <w:spacing w:after="0"/>
        <w:ind w:firstLine="0"/>
        <w:jc w:val="left"/>
        <w:rPr>
          <w:b/>
          <w:spacing w:val="-2"/>
        </w:rPr>
      </w:pPr>
      <w:r>
        <w:rPr>
          <w:b/>
          <w:spacing w:val="-2"/>
        </w:rPr>
        <w:br w:type="page"/>
      </w:r>
    </w:p>
    <w:p w14:paraId="016CBA41" w14:textId="2E3F31C5" w:rsidR="00A202AB" w:rsidRDefault="00A202AB" w:rsidP="00A202AB">
      <w:pPr>
        <w:pStyle w:val="Heading2"/>
        <w:spacing w:after="360"/>
        <w:jc w:val="left"/>
        <w:rPr>
          <w:b/>
          <w:spacing w:val="-2"/>
        </w:rPr>
      </w:pPr>
      <w:r>
        <w:rPr>
          <w:b/>
          <w:spacing w:val="-2"/>
        </w:rPr>
        <w:lastRenderedPageBreak/>
        <w:t>11.</w:t>
      </w:r>
    </w:p>
    <w:p w14:paraId="1E29EEF2" w14:textId="6AC69DC5" w:rsidR="00A202AB" w:rsidRDefault="00333040" w:rsidP="00472BF6">
      <w:pPr>
        <w:ind w:left="2835" w:hanging="2693"/>
        <w:jc w:val="left"/>
        <w:rPr>
          <w:b/>
          <w:spacing w:val="-2"/>
        </w:rPr>
      </w:pPr>
      <w:r>
        <w:rPr>
          <w:b/>
          <w:spacing w:val="-2"/>
        </w:rPr>
        <w:t>Sector:</w:t>
      </w:r>
      <w:r>
        <w:rPr>
          <w:b/>
          <w:spacing w:val="-2"/>
        </w:rPr>
        <w:tab/>
      </w:r>
      <w:r>
        <w:t>Distribution</w:t>
      </w:r>
      <w:r>
        <w:rPr>
          <w:spacing w:val="-11"/>
        </w:rPr>
        <w:t xml:space="preserve"> </w:t>
      </w:r>
      <w:r>
        <w:rPr>
          <w:spacing w:val="-2"/>
        </w:rPr>
        <w:t>Services</w:t>
      </w:r>
    </w:p>
    <w:p w14:paraId="78BB09C5" w14:textId="01B2B55F" w:rsidR="00A202AB" w:rsidRDefault="00333040" w:rsidP="00472BF6">
      <w:pPr>
        <w:ind w:left="2835" w:hanging="2693"/>
        <w:jc w:val="left"/>
        <w:rPr>
          <w:b/>
          <w:spacing w:val="-2"/>
        </w:rPr>
      </w:pPr>
      <w:r>
        <w:rPr>
          <w:b/>
        </w:rPr>
        <w:t>Obligations</w:t>
      </w:r>
      <w:r>
        <w:rPr>
          <w:b/>
          <w:spacing w:val="-10"/>
        </w:rPr>
        <w:t xml:space="preserve"> </w:t>
      </w:r>
      <w:r>
        <w:rPr>
          <w:b/>
          <w:spacing w:val="-2"/>
        </w:rPr>
        <w:t>Concerned:</w:t>
      </w:r>
      <w:r>
        <w:rPr>
          <w:b/>
          <w:spacing w:val="-2"/>
        </w:rPr>
        <w:tab/>
      </w:r>
      <w:r>
        <w:t xml:space="preserve">Market </w:t>
      </w:r>
      <w:r>
        <w:rPr>
          <w:spacing w:val="-2"/>
        </w:rPr>
        <w:t>Access</w:t>
      </w:r>
    </w:p>
    <w:p w14:paraId="51B2C624" w14:textId="77777777" w:rsidR="00333040" w:rsidRDefault="00333040" w:rsidP="00333040">
      <w:pPr>
        <w:pStyle w:val="TableParagraph"/>
        <w:spacing w:before="130"/>
        <w:ind w:left="2835" w:hanging="2693"/>
      </w:pPr>
      <w:r>
        <w:rPr>
          <w:b/>
          <w:spacing w:val="-2"/>
        </w:rPr>
        <w:t>Description:</w:t>
      </w:r>
      <w:r>
        <w:rPr>
          <w:b/>
          <w:spacing w:val="-2"/>
        </w:rPr>
        <w:tab/>
      </w:r>
      <w:r>
        <w:rPr>
          <w:u w:val="single"/>
        </w:rPr>
        <w:t>Cross-Border</w:t>
      </w:r>
      <w:r>
        <w:rPr>
          <w:spacing w:val="-10"/>
          <w:u w:val="single"/>
        </w:rPr>
        <w:t xml:space="preserve"> </w:t>
      </w:r>
      <w:r>
        <w:rPr>
          <w:u w:val="single"/>
        </w:rPr>
        <w:t>Trade</w:t>
      </w:r>
      <w:r>
        <w:rPr>
          <w:spacing w:val="-9"/>
          <w:u w:val="single"/>
        </w:rPr>
        <w:t xml:space="preserve"> </w:t>
      </w:r>
      <w:r>
        <w:rPr>
          <w:u w:val="single"/>
        </w:rPr>
        <w:t>in</w:t>
      </w:r>
      <w:r>
        <w:rPr>
          <w:spacing w:val="-11"/>
          <w:u w:val="single"/>
        </w:rPr>
        <w:t xml:space="preserve"> </w:t>
      </w:r>
      <w:r>
        <w:rPr>
          <w:spacing w:val="-2"/>
          <w:u w:val="single"/>
        </w:rPr>
        <w:t>Services</w:t>
      </w:r>
    </w:p>
    <w:p w14:paraId="5F304C74" w14:textId="72E92FFB" w:rsidR="00A202AB" w:rsidRDefault="00333040" w:rsidP="00F63E51">
      <w:pPr>
        <w:ind w:left="2835" w:right="328" w:firstLine="0"/>
        <w:rPr>
          <w:b/>
          <w:spacing w:val="-2"/>
        </w:rPr>
      </w:pPr>
      <w:r>
        <w:t xml:space="preserve">Australia reserves the right to adopt or maintain any measure with respect to wholesale and retail trade services of tobacco products, alcoholic </w:t>
      </w:r>
      <w:proofErr w:type="gramStart"/>
      <w:r>
        <w:t>beverages</w:t>
      </w:r>
      <w:proofErr w:type="gramEnd"/>
      <w:r>
        <w:t xml:space="preserve"> or </w:t>
      </w:r>
      <w:r>
        <w:rPr>
          <w:spacing w:val="-2"/>
        </w:rPr>
        <w:t>firearms.</w:t>
      </w:r>
    </w:p>
    <w:p w14:paraId="48F28299" w14:textId="73D2F966" w:rsidR="00BB3425" w:rsidRDefault="00333040" w:rsidP="00F63E51">
      <w:pPr>
        <w:ind w:left="2835" w:hanging="2693"/>
        <w:jc w:val="left"/>
        <w:rPr>
          <w:b/>
          <w:spacing w:val="-2"/>
        </w:rPr>
      </w:pPr>
      <w:r>
        <w:rPr>
          <w:b/>
        </w:rPr>
        <w:t>Existing</w:t>
      </w:r>
      <w:r>
        <w:rPr>
          <w:b/>
          <w:spacing w:val="-5"/>
        </w:rPr>
        <w:t xml:space="preserve"> </w:t>
      </w:r>
      <w:r>
        <w:rPr>
          <w:b/>
          <w:spacing w:val="-2"/>
        </w:rPr>
        <w:t>Measures:</w:t>
      </w:r>
      <w:r w:rsidR="00BB3425">
        <w:rPr>
          <w:b/>
          <w:spacing w:val="-2"/>
        </w:rPr>
        <w:br w:type="page"/>
      </w:r>
    </w:p>
    <w:p w14:paraId="54273668" w14:textId="259593EB" w:rsidR="00A202AB" w:rsidRDefault="00BB3425" w:rsidP="00BB3425">
      <w:pPr>
        <w:pStyle w:val="Heading2"/>
        <w:spacing w:after="360"/>
        <w:jc w:val="left"/>
        <w:rPr>
          <w:b/>
          <w:spacing w:val="-2"/>
        </w:rPr>
      </w:pPr>
      <w:r>
        <w:rPr>
          <w:b/>
          <w:spacing w:val="-2"/>
        </w:rPr>
        <w:lastRenderedPageBreak/>
        <w:t>12.</w:t>
      </w:r>
    </w:p>
    <w:p w14:paraId="1772621B" w14:textId="0DF0938B" w:rsidR="00A202AB" w:rsidRDefault="00BB3425" w:rsidP="00472BF6">
      <w:pPr>
        <w:ind w:left="2835" w:hanging="2693"/>
        <w:jc w:val="left"/>
        <w:rPr>
          <w:b/>
          <w:spacing w:val="-2"/>
        </w:rPr>
      </w:pPr>
      <w:r>
        <w:rPr>
          <w:b/>
          <w:spacing w:val="-2"/>
        </w:rPr>
        <w:t>Sector:</w:t>
      </w:r>
      <w:r>
        <w:rPr>
          <w:b/>
          <w:spacing w:val="-2"/>
        </w:rPr>
        <w:tab/>
      </w:r>
      <w:r>
        <w:t>Education</w:t>
      </w:r>
      <w:r>
        <w:rPr>
          <w:spacing w:val="-5"/>
        </w:rPr>
        <w:t xml:space="preserve"> </w:t>
      </w:r>
      <w:r>
        <w:rPr>
          <w:spacing w:val="-2"/>
        </w:rPr>
        <w:t>services</w:t>
      </w:r>
    </w:p>
    <w:p w14:paraId="6305CB67" w14:textId="77777777" w:rsidR="00BB3425" w:rsidRDefault="00BB3425" w:rsidP="00BB3425">
      <w:pPr>
        <w:pStyle w:val="TableParagraph"/>
        <w:spacing w:before="131" w:after="360"/>
        <w:ind w:left="2835" w:hanging="2693"/>
      </w:pPr>
      <w:r>
        <w:rPr>
          <w:b/>
        </w:rPr>
        <w:t>Obligations</w:t>
      </w:r>
      <w:r>
        <w:rPr>
          <w:b/>
          <w:spacing w:val="-10"/>
        </w:rPr>
        <w:t xml:space="preserve"> </w:t>
      </w:r>
      <w:r>
        <w:rPr>
          <w:b/>
          <w:spacing w:val="-2"/>
        </w:rPr>
        <w:t>Concerned:</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27FC73D4" w14:textId="77777777" w:rsidR="00BB3425" w:rsidRDefault="00BB3425" w:rsidP="00BB3425">
      <w:pPr>
        <w:pStyle w:val="TableParagraph"/>
        <w:spacing w:after="0" w:line="275" w:lineRule="exact"/>
        <w:ind w:left="2835" w:firstLine="0"/>
      </w:pPr>
      <w:r>
        <w:t xml:space="preserve">Market </w:t>
      </w:r>
      <w:r>
        <w:rPr>
          <w:spacing w:val="-2"/>
        </w:rPr>
        <w:t>Access</w:t>
      </w:r>
    </w:p>
    <w:p w14:paraId="1AF44DA8" w14:textId="77777777" w:rsidR="00BB3425" w:rsidRDefault="00BB3425" w:rsidP="00BB3425">
      <w:pPr>
        <w:pStyle w:val="TableParagraph"/>
        <w:spacing w:after="0" w:line="242" w:lineRule="auto"/>
        <w:ind w:left="2835" w:firstLine="0"/>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2953DE01" w14:textId="77777777" w:rsidR="00BB3425" w:rsidRDefault="00BB3425" w:rsidP="00BB3425">
      <w:pPr>
        <w:pStyle w:val="TableParagraph"/>
        <w:spacing w:after="0" w:line="242" w:lineRule="auto"/>
        <w:ind w:left="2835" w:right="1337" w:firstLine="0"/>
      </w:pPr>
      <w:r>
        <w:t>Prohibition</w:t>
      </w:r>
      <w:r>
        <w:rPr>
          <w:spacing w:val="-15"/>
        </w:rPr>
        <w:t xml:space="preserve"> </w:t>
      </w:r>
      <w:r>
        <w:t>of</w:t>
      </w:r>
      <w:r>
        <w:rPr>
          <w:spacing w:val="-15"/>
        </w:rPr>
        <w:t xml:space="preserve"> </w:t>
      </w:r>
      <w:r>
        <w:t>Performance</w:t>
      </w:r>
      <w:r>
        <w:rPr>
          <w:spacing w:val="-11"/>
        </w:rPr>
        <w:t xml:space="preserve"> </w:t>
      </w:r>
      <w:r>
        <w:t>Requirements Local Presence</w:t>
      </w:r>
    </w:p>
    <w:p w14:paraId="11789A24" w14:textId="77777777" w:rsidR="00BB3425" w:rsidRDefault="00BB3425" w:rsidP="00BB3425">
      <w:pPr>
        <w:pStyle w:val="TableParagraph"/>
        <w:spacing w:after="0" w:line="271" w:lineRule="exact"/>
        <w:ind w:left="2835" w:firstLine="0"/>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6511FE4D" w14:textId="762C857E" w:rsidR="00A202AB" w:rsidRDefault="00BB3425" w:rsidP="00BB3425">
      <w:pPr>
        <w:ind w:left="2835" w:firstLine="0"/>
        <w:rPr>
          <w:b/>
          <w:spacing w:val="-2"/>
        </w:rPr>
      </w:pPr>
      <w:r>
        <w:t>Most-Favoured-Nation</w:t>
      </w:r>
      <w:r>
        <w:rPr>
          <w:spacing w:val="-17"/>
        </w:rPr>
        <w:t xml:space="preserve"> </w:t>
      </w:r>
      <w:r>
        <w:t>Treatment</w:t>
      </w:r>
      <w:r>
        <w:rPr>
          <w:spacing w:val="-15"/>
        </w:rPr>
        <w:t xml:space="preserve"> </w:t>
      </w:r>
      <w:r>
        <w:t>(Cross-Border</w:t>
      </w:r>
      <w:r>
        <w:rPr>
          <w:spacing w:val="-17"/>
        </w:rPr>
        <w:t xml:space="preserve"> </w:t>
      </w:r>
      <w:r>
        <w:t>Trade</w:t>
      </w:r>
      <w:r>
        <w:rPr>
          <w:spacing w:val="-15"/>
        </w:rPr>
        <w:t xml:space="preserve"> </w:t>
      </w:r>
      <w:r>
        <w:t>in Services and Investment)</w:t>
      </w:r>
    </w:p>
    <w:p w14:paraId="3C87C6E0" w14:textId="7058774F" w:rsidR="00A202AB" w:rsidRDefault="00BB3425" w:rsidP="00BB3425">
      <w:pPr>
        <w:ind w:left="2835" w:hanging="2693"/>
        <w:rPr>
          <w:b/>
          <w:spacing w:val="-2"/>
        </w:rPr>
      </w:pPr>
      <w:r>
        <w:rPr>
          <w:b/>
          <w:spacing w:val="-2"/>
        </w:rPr>
        <w:t>Description:</w:t>
      </w:r>
      <w:r>
        <w:rPr>
          <w:b/>
          <w:spacing w:val="-2"/>
        </w:rPr>
        <w:tab/>
      </w:r>
      <w:r>
        <w:t>Australia</w:t>
      </w:r>
      <w:r>
        <w:rPr>
          <w:spacing w:val="40"/>
        </w:rPr>
        <w:t xml:space="preserve"> </w:t>
      </w:r>
      <w:r>
        <w:t>reserves</w:t>
      </w:r>
      <w:r>
        <w:rPr>
          <w:spacing w:val="40"/>
        </w:rPr>
        <w:t xml:space="preserve"> </w:t>
      </w:r>
      <w:r>
        <w:t>the</w:t>
      </w:r>
      <w:r>
        <w:rPr>
          <w:spacing w:val="40"/>
        </w:rPr>
        <w:t xml:space="preserve"> </w:t>
      </w:r>
      <w:r>
        <w:t>right</w:t>
      </w:r>
      <w:r>
        <w:rPr>
          <w:spacing w:val="40"/>
        </w:rPr>
        <w:t xml:space="preserve"> </w:t>
      </w:r>
      <w:r>
        <w:t>to</w:t>
      </w:r>
      <w:r>
        <w:rPr>
          <w:spacing w:val="40"/>
        </w:rPr>
        <w:t xml:space="preserve"> </w:t>
      </w:r>
      <w:r>
        <w:t>adopt</w:t>
      </w:r>
      <w:r>
        <w:rPr>
          <w:spacing w:val="40"/>
        </w:rPr>
        <w:t xml:space="preserve"> </w:t>
      </w:r>
      <w:r>
        <w:t>or</w:t>
      </w:r>
      <w:r>
        <w:rPr>
          <w:spacing w:val="40"/>
        </w:rPr>
        <w:t xml:space="preserve"> </w:t>
      </w:r>
      <w:r>
        <w:t>maintain</w:t>
      </w:r>
      <w:r>
        <w:rPr>
          <w:spacing w:val="40"/>
        </w:rPr>
        <w:t xml:space="preserve"> </w:t>
      </w:r>
      <w:r>
        <w:t>any measure with respect to primary education.</w:t>
      </w:r>
    </w:p>
    <w:p w14:paraId="02FB60E5" w14:textId="7FB6B7A9" w:rsidR="00BB3425" w:rsidRDefault="00BB3425" w:rsidP="00F63E51">
      <w:pPr>
        <w:ind w:left="2835" w:hanging="2693"/>
        <w:jc w:val="left"/>
        <w:rPr>
          <w:b/>
          <w:spacing w:val="-2"/>
        </w:rPr>
      </w:pPr>
      <w:r>
        <w:rPr>
          <w:b/>
        </w:rPr>
        <w:t>Existing</w:t>
      </w:r>
      <w:r>
        <w:rPr>
          <w:b/>
          <w:spacing w:val="-5"/>
        </w:rPr>
        <w:t xml:space="preserve"> </w:t>
      </w:r>
      <w:r>
        <w:rPr>
          <w:b/>
          <w:spacing w:val="-2"/>
        </w:rPr>
        <w:t>Measures:</w:t>
      </w:r>
      <w:r>
        <w:rPr>
          <w:b/>
          <w:spacing w:val="-2"/>
        </w:rPr>
        <w:br w:type="page"/>
      </w:r>
    </w:p>
    <w:p w14:paraId="4A86625D" w14:textId="053547A2" w:rsidR="00EE6F2A" w:rsidRDefault="00B11946" w:rsidP="00B11946">
      <w:pPr>
        <w:pStyle w:val="Heading2"/>
        <w:spacing w:after="360"/>
        <w:jc w:val="left"/>
        <w:rPr>
          <w:b/>
          <w:spacing w:val="-2"/>
        </w:rPr>
      </w:pPr>
      <w:r>
        <w:rPr>
          <w:b/>
          <w:spacing w:val="-2"/>
        </w:rPr>
        <w:lastRenderedPageBreak/>
        <w:t>13.</w:t>
      </w:r>
    </w:p>
    <w:p w14:paraId="00FA9DDB" w14:textId="204D86F8" w:rsidR="00EE6F2A" w:rsidRDefault="00B11946" w:rsidP="00472BF6">
      <w:pPr>
        <w:ind w:left="2835" w:hanging="2693"/>
        <w:jc w:val="left"/>
        <w:rPr>
          <w:b/>
          <w:spacing w:val="-2"/>
        </w:rPr>
      </w:pPr>
      <w:r>
        <w:rPr>
          <w:b/>
          <w:spacing w:val="-2"/>
        </w:rPr>
        <w:t>Sector:</w:t>
      </w:r>
      <w:r>
        <w:rPr>
          <w:b/>
          <w:spacing w:val="-2"/>
        </w:rPr>
        <w:tab/>
      </w:r>
      <w:r>
        <w:t>Gambling</w:t>
      </w:r>
      <w:r>
        <w:rPr>
          <w:spacing w:val="-4"/>
        </w:rPr>
        <w:t xml:space="preserve"> </w:t>
      </w:r>
      <w:r>
        <w:t>and</w:t>
      </w:r>
      <w:r>
        <w:rPr>
          <w:spacing w:val="-3"/>
        </w:rPr>
        <w:t xml:space="preserve"> </w:t>
      </w:r>
      <w:r>
        <w:rPr>
          <w:spacing w:val="-2"/>
        </w:rPr>
        <w:t>Betting</w:t>
      </w:r>
    </w:p>
    <w:p w14:paraId="135FAC59" w14:textId="77777777" w:rsidR="00B11946" w:rsidRDefault="00B11946" w:rsidP="00B11946">
      <w:pPr>
        <w:pStyle w:val="TableParagraph"/>
        <w:spacing w:before="131"/>
        <w:ind w:left="2835" w:hanging="2693"/>
      </w:pPr>
      <w:r>
        <w:rPr>
          <w:b/>
        </w:rPr>
        <w:t>Obligations</w:t>
      </w:r>
      <w:r>
        <w:rPr>
          <w:b/>
          <w:spacing w:val="-10"/>
        </w:rPr>
        <w:t xml:space="preserve"> </w:t>
      </w:r>
      <w:r>
        <w:rPr>
          <w:b/>
          <w:spacing w:val="-2"/>
        </w:rPr>
        <w:t>Concerned:</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5887381F" w14:textId="77777777" w:rsidR="00B11946" w:rsidRDefault="00B11946" w:rsidP="00B11946">
      <w:pPr>
        <w:pStyle w:val="TableParagraph"/>
        <w:spacing w:after="0" w:line="275" w:lineRule="exact"/>
        <w:ind w:left="2835" w:firstLine="0"/>
      </w:pPr>
      <w:r>
        <w:t xml:space="preserve">Market </w:t>
      </w:r>
      <w:r>
        <w:rPr>
          <w:spacing w:val="-2"/>
        </w:rPr>
        <w:t>Access</w:t>
      </w:r>
    </w:p>
    <w:p w14:paraId="5680F3CC" w14:textId="77777777" w:rsidR="00B11946" w:rsidRDefault="00B11946" w:rsidP="00B11946">
      <w:pPr>
        <w:pStyle w:val="TableParagraph"/>
        <w:spacing w:after="0" w:line="242" w:lineRule="auto"/>
        <w:ind w:left="2835" w:firstLine="0"/>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4DD63ACE" w14:textId="77777777" w:rsidR="00F63E51" w:rsidRDefault="00B11946" w:rsidP="007E4045">
      <w:pPr>
        <w:pStyle w:val="TableParagraph"/>
        <w:spacing w:after="0" w:line="242" w:lineRule="auto"/>
        <w:ind w:left="2835" w:right="1051" w:firstLine="0"/>
        <w:jc w:val="left"/>
      </w:pPr>
      <w:r>
        <w:t>Prohibition</w:t>
      </w:r>
      <w:r>
        <w:rPr>
          <w:spacing w:val="-15"/>
        </w:rPr>
        <w:t xml:space="preserve"> </w:t>
      </w:r>
      <w:r>
        <w:t>of</w:t>
      </w:r>
      <w:r>
        <w:rPr>
          <w:spacing w:val="-15"/>
        </w:rPr>
        <w:t xml:space="preserve"> </w:t>
      </w:r>
      <w:r>
        <w:t>Performance</w:t>
      </w:r>
      <w:r>
        <w:rPr>
          <w:spacing w:val="-12"/>
        </w:rPr>
        <w:t xml:space="preserve"> </w:t>
      </w:r>
      <w:r>
        <w:t xml:space="preserve">Requirements </w:t>
      </w:r>
    </w:p>
    <w:p w14:paraId="2C15C096" w14:textId="5BD32243" w:rsidR="00B11946" w:rsidRDefault="00B11946" w:rsidP="007E4045">
      <w:pPr>
        <w:pStyle w:val="TableParagraph"/>
        <w:spacing w:after="0" w:line="242" w:lineRule="auto"/>
        <w:ind w:left="2835" w:right="1051" w:firstLine="0"/>
        <w:jc w:val="left"/>
      </w:pPr>
      <w:r>
        <w:t>Local Presence</w:t>
      </w:r>
    </w:p>
    <w:p w14:paraId="27884409" w14:textId="598A0E69" w:rsidR="00EE6F2A" w:rsidRDefault="00B11946" w:rsidP="00B11946">
      <w:pPr>
        <w:ind w:left="2835" w:firstLine="0"/>
        <w:jc w:val="left"/>
        <w:rPr>
          <w:b/>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68C6A852" w14:textId="7C01DF79" w:rsidR="00EE6F2A" w:rsidRDefault="00B11946" w:rsidP="00472BF6">
      <w:pPr>
        <w:ind w:left="2835" w:hanging="2693"/>
        <w:jc w:val="left"/>
        <w:rPr>
          <w:b/>
          <w:spacing w:val="-2"/>
        </w:rPr>
      </w:pPr>
      <w:r>
        <w:rPr>
          <w:b/>
          <w:spacing w:val="-2"/>
        </w:rPr>
        <w:t>Description:</w:t>
      </w:r>
      <w:r>
        <w:rPr>
          <w:b/>
          <w:spacing w:val="-2"/>
        </w:rPr>
        <w:tab/>
      </w:r>
      <w:r>
        <w:t>Australia</w:t>
      </w:r>
      <w:r>
        <w:rPr>
          <w:spacing w:val="40"/>
        </w:rPr>
        <w:t xml:space="preserve"> </w:t>
      </w:r>
      <w:r>
        <w:t>reserves</w:t>
      </w:r>
      <w:r>
        <w:rPr>
          <w:spacing w:val="40"/>
        </w:rPr>
        <w:t xml:space="preserve"> </w:t>
      </w:r>
      <w:r>
        <w:t>the</w:t>
      </w:r>
      <w:r>
        <w:rPr>
          <w:spacing w:val="40"/>
        </w:rPr>
        <w:t xml:space="preserve"> </w:t>
      </w:r>
      <w:r>
        <w:t>right</w:t>
      </w:r>
      <w:r>
        <w:rPr>
          <w:spacing w:val="40"/>
        </w:rPr>
        <w:t xml:space="preserve"> </w:t>
      </w:r>
      <w:r>
        <w:t>to</w:t>
      </w:r>
      <w:r>
        <w:rPr>
          <w:spacing w:val="40"/>
        </w:rPr>
        <w:t xml:space="preserve"> </w:t>
      </w:r>
      <w:r>
        <w:t>adopt</w:t>
      </w:r>
      <w:r>
        <w:rPr>
          <w:spacing w:val="40"/>
        </w:rPr>
        <w:t xml:space="preserve"> </w:t>
      </w:r>
      <w:r>
        <w:t>or</w:t>
      </w:r>
      <w:r>
        <w:rPr>
          <w:spacing w:val="40"/>
        </w:rPr>
        <w:t xml:space="preserve"> </w:t>
      </w:r>
      <w:r>
        <w:t>maintain</w:t>
      </w:r>
      <w:r>
        <w:rPr>
          <w:spacing w:val="40"/>
        </w:rPr>
        <w:t xml:space="preserve"> </w:t>
      </w:r>
      <w:r>
        <w:t>any measure with respect to gambling and betting.</w:t>
      </w:r>
    </w:p>
    <w:p w14:paraId="60EEFD81" w14:textId="2E9AE234" w:rsidR="00B11946" w:rsidRDefault="00B11946" w:rsidP="00F63E51">
      <w:pPr>
        <w:pStyle w:val="TableParagraph"/>
        <w:spacing w:before="133" w:line="275" w:lineRule="exact"/>
        <w:ind w:left="2835" w:hanging="2693"/>
        <w:rPr>
          <w:b/>
          <w:spacing w:val="-2"/>
        </w:rPr>
      </w:pPr>
      <w:r>
        <w:rPr>
          <w:b/>
        </w:rPr>
        <w:t>Existing</w:t>
      </w:r>
      <w:r>
        <w:rPr>
          <w:b/>
          <w:spacing w:val="-5"/>
        </w:rPr>
        <w:t xml:space="preserve"> </w:t>
      </w:r>
      <w:r>
        <w:rPr>
          <w:b/>
          <w:spacing w:val="-2"/>
        </w:rPr>
        <w:t>Measures:</w:t>
      </w:r>
      <w:r>
        <w:rPr>
          <w:b/>
          <w:spacing w:val="-2"/>
        </w:rPr>
        <w:tab/>
      </w:r>
      <w:r>
        <w:t>Legislation</w:t>
      </w:r>
      <w:r>
        <w:rPr>
          <w:spacing w:val="65"/>
          <w:w w:val="150"/>
        </w:rPr>
        <w:t xml:space="preserve"> </w:t>
      </w:r>
      <w:r>
        <w:t>and</w:t>
      </w:r>
      <w:r>
        <w:rPr>
          <w:spacing w:val="76"/>
          <w:w w:val="150"/>
        </w:rPr>
        <w:t xml:space="preserve"> </w:t>
      </w:r>
      <w:r>
        <w:t>ministerial</w:t>
      </w:r>
      <w:r>
        <w:rPr>
          <w:spacing w:val="67"/>
          <w:w w:val="150"/>
        </w:rPr>
        <w:t xml:space="preserve"> </w:t>
      </w:r>
      <w:r>
        <w:t>statements</w:t>
      </w:r>
      <w:r>
        <w:rPr>
          <w:spacing w:val="73"/>
          <w:w w:val="150"/>
        </w:rPr>
        <w:t xml:space="preserve"> </w:t>
      </w:r>
      <w:r>
        <w:t>including</w:t>
      </w:r>
      <w:r>
        <w:rPr>
          <w:spacing w:val="71"/>
          <w:w w:val="150"/>
        </w:rPr>
        <w:t xml:space="preserve"> </w:t>
      </w:r>
      <w:r>
        <w:rPr>
          <w:spacing w:val="-5"/>
        </w:rPr>
        <w:t>the</w:t>
      </w:r>
      <w:r w:rsidR="00574D1C">
        <w:rPr>
          <w:spacing w:val="-5"/>
        </w:rPr>
        <w:t xml:space="preserve"> </w:t>
      </w:r>
      <w:r>
        <w:rPr>
          <w:i/>
        </w:rPr>
        <w:t>Interactive</w:t>
      </w:r>
      <w:r>
        <w:rPr>
          <w:i/>
          <w:spacing w:val="-7"/>
        </w:rPr>
        <w:t xml:space="preserve"> </w:t>
      </w:r>
      <w:r>
        <w:rPr>
          <w:i/>
        </w:rPr>
        <w:t>Gambling</w:t>
      </w:r>
      <w:r>
        <w:rPr>
          <w:i/>
          <w:spacing w:val="-4"/>
        </w:rPr>
        <w:t xml:space="preserve"> </w:t>
      </w:r>
      <w:r>
        <w:rPr>
          <w:i/>
        </w:rPr>
        <w:t>Act</w:t>
      </w:r>
      <w:r>
        <w:rPr>
          <w:i/>
          <w:spacing w:val="-5"/>
        </w:rPr>
        <w:t xml:space="preserve"> </w:t>
      </w:r>
      <w:r>
        <w:rPr>
          <w:i/>
          <w:spacing w:val="-2"/>
        </w:rPr>
        <w:t>2001</w:t>
      </w:r>
      <w:r>
        <w:rPr>
          <w:spacing w:val="-2"/>
        </w:rPr>
        <w:t>(</w:t>
      </w:r>
      <w:proofErr w:type="spellStart"/>
      <w:r>
        <w:rPr>
          <w:spacing w:val="-2"/>
        </w:rPr>
        <w:t>Cth</w:t>
      </w:r>
      <w:proofErr w:type="spellEnd"/>
      <w:r>
        <w:rPr>
          <w:spacing w:val="-2"/>
        </w:rPr>
        <w:t>).</w:t>
      </w:r>
      <w:r>
        <w:rPr>
          <w:b/>
          <w:spacing w:val="-2"/>
        </w:rPr>
        <w:br w:type="page"/>
      </w:r>
    </w:p>
    <w:p w14:paraId="7302C089" w14:textId="33A3D288" w:rsidR="00EE6F2A" w:rsidRDefault="00053D3A" w:rsidP="00053D3A">
      <w:pPr>
        <w:pStyle w:val="Heading2"/>
        <w:spacing w:after="360"/>
        <w:jc w:val="left"/>
        <w:rPr>
          <w:b/>
          <w:spacing w:val="-2"/>
        </w:rPr>
      </w:pPr>
      <w:r>
        <w:rPr>
          <w:b/>
          <w:spacing w:val="-2"/>
        </w:rPr>
        <w:lastRenderedPageBreak/>
        <w:t>14.</w:t>
      </w:r>
    </w:p>
    <w:p w14:paraId="116F88A3" w14:textId="72E49D76" w:rsidR="00EE6F2A" w:rsidRDefault="00053D3A" w:rsidP="00472BF6">
      <w:pPr>
        <w:ind w:left="2835" w:hanging="2693"/>
        <w:jc w:val="left"/>
        <w:rPr>
          <w:b/>
          <w:spacing w:val="-2"/>
        </w:rPr>
      </w:pPr>
      <w:r>
        <w:rPr>
          <w:b/>
          <w:spacing w:val="-2"/>
        </w:rPr>
        <w:t>Sector:</w:t>
      </w:r>
      <w:r>
        <w:rPr>
          <w:b/>
          <w:spacing w:val="-2"/>
        </w:rPr>
        <w:tab/>
      </w:r>
      <w:r>
        <w:t>Maritime</w:t>
      </w:r>
      <w:r>
        <w:rPr>
          <w:spacing w:val="-11"/>
        </w:rPr>
        <w:t xml:space="preserve"> </w:t>
      </w:r>
      <w:r>
        <w:rPr>
          <w:spacing w:val="-2"/>
        </w:rPr>
        <w:t>Transport</w:t>
      </w:r>
    </w:p>
    <w:p w14:paraId="5D4CA377" w14:textId="77777777" w:rsidR="00053D3A" w:rsidRDefault="00053D3A" w:rsidP="00053D3A">
      <w:pPr>
        <w:pStyle w:val="TableParagraph"/>
        <w:spacing w:before="131"/>
        <w:ind w:left="2835" w:hanging="2693"/>
      </w:pPr>
      <w:r>
        <w:rPr>
          <w:b/>
        </w:rPr>
        <w:t>Obligations</w:t>
      </w:r>
      <w:r>
        <w:rPr>
          <w:b/>
          <w:spacing w:val="-9"/>
        </w:rPr>
        <w:t xml:space="preserve"> </w:t>
      </w:r>
      <w:r>
        <w:rPr>
          <w:b/>
          <w:spacing w:val="-2"/>
        </w:rPr>
        <w:t>Concerned:</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33CF04DD" w14:textId="77777777" w:rsidR="00053D3A" w:rsidRDefault="00053D3A" w:rsidP="00053D3A">
      <w:pPr>
        <w:pStyle w:val="TableParagraph"/>
        <w:spacing w:after="0" w:line="275" w:lineRule="exact"/>
        <w:ind w:left="2835" w:firstLine="0"/>
      </w:pPr>
      <w:r>
        <w:t xml:space="preserve">Market </w:t>
      </w:r>
      <w:r>
        <w:rPr>
          <w:spacing w:val="-2"/>
        </w:rPr>
        <w:t>Access</w:t>
      </w:r>
    </w:p>
    <w:p w14:paraId="27FA6E13" w14:textId="77777777" w:rsidR="00053D3A" w:rsidRDefault="00053D3A" w:rsidP="00D47950">
      <w:pPr>
        <w:pStyle w:val="TableParagraph"/>
        <w:spacing w:after="0" w:line="242" w:lineRule="auto"/>
        <w:ind w:left="2835" w:firstLine="0"/>
      </w:pPr>
      <w:r>
        <w:t>National</w:t>
      </w:r>
      <w:r>
        <w:rPr>
          <w:spacing w:val="-4"/>
        </w:rPr>
        <w:t xml:space="preserve"> </w:t>
      </w:r>
      <w:r>
        <w:t>Treatment (Cross-Border Trade</w:t>
      </w:r>
      <w:r>
        <w:rPr>
          <w:spacing w:val="-1"/>
        </w:rPr>
        <w:t xml:space="preserve"> </w:t>
      </w:r>
      <w:r>
        <w:t>in</w:t>
      </w:r>
      <w:r>
        <w:rPr>
          <w:spacing w:val="-1"/>
        </w:rPr>
        <w:t xml:space="preserve"> </w:t>
      </w:r>
      <w:r>
        <w:t xml:space="preserve">Services and </w:t>
      </w:r>
      <w:r>
        <w:rPr>
          <w:spacing w:val="-2"/>
        </w:rPr>
        <w:t>Investment)</w:t>
      </w:r>
    </w:p>
    <w:p w14:paraId="4D5D95EF" w14:textId="77777777" w:rsidR="00053D3A" w:rsidRDefault="00053D3A" w:rsidP="00D47950">
      <w:pPr>
        <w:pStyle w:val="TableParagraph"/>
        <w:spacing w:after="0" w:line="242" w:lineRule="auto"/>
        <w:ind w:left="2835" w:right="1337" w:firstLine="0"/>
      </w:pPr>
      <w:r>
        <w:t>Prohibition</w:t>
      </w:r>
      <w:r>
        <w:rPr>
          <w:spacing w:val="-15"/>
        </w:rPr>
        <w:t xml:space="preserve"> </w:t>
      </w:r>
      <w:r>
        <w:t>of</w:t>
      </w:r>
      <w:r>
        <w:rPr>
          <w:spacing w:val="-15"/>
        </w:rPr>
        <w:t xml:space="preserve"> </w:t>
      </w:r>
      <w:r>
        <w:t>Performance</w:t>
      </w:r>
      <w:r>
        <w:rPr>
          <w:spacing w:val="-12"/>
        </w:rPr>
        <w:t xml:space="preserve"> </w:t>
      </w:r>
      <w:r>
        <w:t>Requirements Local Presence</w:t>
      </w:r>
    </w:p>
    <w:p w14:paraId="4FC20E62" w14:textId="1A4DD329" w:rsidR="00053D3A" w:rsidRDefault="00053D3A" w:rsidP="00D47950">
      <w:pPr>
        <w:ind w:left="2835" w:firstLine="0"/>
        <w:rPr>
          <w:b/>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66F83C36" w14:textId="52D663BD" w:rsidR="00053D3A" w:rsidRDefault="00053D3A" w:rsidP="00D47950">
      <w:pPr>
        <w:ind w:left="2835" w:hanging="2693"/>
      </w:pPr>
      <w:r>
        <w:rPr>
          <w:b/>
          <w:spacing w:val="-2"/>
        </w:rPr>
        <w:t>Description:</w:t>
      </w:r>
      <w:r>
        <w:rPr>
          <w:b/>
          <w:spacing w:val="-2"/>
        </w:rPr>
        <w:tab/>
      </w:r>
      <w:r>
        <w:t>Australia reserves the right to maintain or adopt any measure with respect to maritime cabotage services and offshore transport services.</w:t>
      </w:r>
    </w:p>
    <w:p w14:paraId="6F093F4B" w14:textId="362E8AE8" w:rsidR="00053D3A" w:rsidRDefault="00053D3A" w:rsidP="00574D1C">
      <w:pPr>
        <w:pStyle w:val="TableParagraph"/>
        <w:ind w:left="2835" w:right="186" w:firstLine="0"/>
      </w:pPr>
      <w:r>
        <w:t>For the purposes of this reservation, cabotage is defined as the transportation of passengers or goods between a port located in Australia and another port located in Australia and traffic originating and terminating in the same port located in Australia.</w:t>
      </w:r>
    </w:p>
    <w:p w14:paraId="55A0D721" w14:textId="06E4B7EA" w:rsidR="00053D3A" w:rsidRDefault="00053D3A" w:rsidP="00F63E51">
      <w:pPr>
        <w:ind w:left="2835" w:right="328" w:firstLine="0"/>
        <w:rPr>
          <w:b/>
          <w:spacing w:val="-2"/>
        </w:rPr>
      </w:pPr>
      <w:r>
        <w:t>Offshore transport refers to shipping services involving the transportation of passengers or goods between a port located in Australia and any location associated with or incidental to the exploration or exploitation of natural resources</w:t>
      </w:r>
      <w:r>
        <w:rPr>
          <w:spacing w:val="-6"/>
        </w:rPr>
        <w:t xml:space="preserve"> </w:t>
      </w:r>
      <w:r>
        <w:t>of</w:t>
      </w:r>
      <w:r>
        <w:rPr>
          <w:spacing w:val="-7"/>
        </w:rPr>
        <w:t xml:space="preserve"> </w:t>
      </w:r>
      <w:r>
        <w:t>the</w:t>
      </w:r>
      <w:r>
        <w:rPr>
          <w:spacing w:val="-1"/>
        </w:rPr>
        <w:t xml:space="preserve"> </w:t>
      </w:r>
      <w:r>
        <w:t>continental</w:t>
      </w:r>
      <w:r>
        <w:rPr>
          <w:spacing w:val="-8"/>
        </w:rPr>
        <w:t xml:space="preserve"> </w:t>
      </w:r>
      <w:r>
        <w:t>shelf</w:t>
      </w:r>
      <w:r>
        <w:rPr>
          <w:spacing w:val="-3"/>
        </w:rPr>
        <w:t xml:space="preserve"> </w:t>
      </w:r>
      <w:r>
        <w:t>of</w:t>
      </w:r>
      <w:r>
        <w:rPr>
          <w:spacing w:val="-7"/>
        </w:rPr>
        <w:t xml:space="preserve"> </w:t>
      </w:r>
      <w:r>
        <w:t>Australia, the</w:t>
      </w:r>
      <w:r>
        <w:rPr>
          <w:spacing w:val="-5"/>
        </w:rPr>
        <w:t xml:space="preserve"> </w:t>
      </w:r>
      <w:r>
        <w:t xml:space="preserve">seabed of the Australian coastal sea and the subsoil of that </w:t>
      </w:r>
      <w:r>
        <w:rPr>
          <w:spacing w:val="-2"/>
        </w:rPr>
        <w:t>seabed.</w:t>
      </w:r>
    </w:p>
    <w:p w14:paraId="784B7C99" w14:textId="77777777" w:rsidR="00E06B29" w:rsidRDefault="00D47950" w:rsidP="004F45EB">
      <w:pPr>
        <w:pStyle w:val="TableParagraph"/>
        <w:spacing w:before="133" w:after="0"/>
        <w:ind w:left="2835" w:hanging="2693"/>
        <w:jc w:val="left"/>
        <w:rPr>
          <w:spacing w:val="-4"/>
        </w:rPr>
      </w:pPr>
      <w:r>
        <w:rPr>
          <w:b/>
        </w:rPr>
        <w:t>Existing</w:t>
      </w:r>
      <w:r>
        <w:rPr>
          <w:b/>
          <w:spacing w:val="-5"/>
        </w:rPr>
        <w:t xml:space="preserve"> </w:t>
      </w:r>
      <w:r>
        <w:rPr>
          <w:b/>
          <w:spacing w:val="-2"/>
        </w:rPr>
        <w:t>Measures:</w:t>
      </w:r>
      <w:r w:rsidRPr="00D47950">
        <w:rPr>
          <w:i/>
        </w:rPr>
        <w:t xml:space="preserve"> </w:t>
      </w:r>
      <w:r>
        <w:rPr>
          <w:i/>
        </w:rPr>
        <w:tab/>
        <w:t>Customs</w:t>
      </w:r>
      <w:r>
        <w:rPr>
          <w:i/>
          <w:spacing w:val="-4"/>
        </w:rPr>
        <w:t xml:space="preserve"> </w:t>
      </w:r>
      <w:r>
        <w:rPr>
          <w:i/>
        </w:rPr>
        <w:t>Act</w:t>
      </w:r>
      <w:r>
        <w:rPr>
          <w:i/>
          <w:spacing w:val="-2"/>
        </w:rPr>
        <w:t xml:space="preserve"> </w:t>
      </w:r>
      <w:r>
        <w:rPr>
          <w:i/>
        </w:rPr>
        <w:t>1901</w:t>
      </w:r>
      <w:r>
        <w:rPr>
          <w:i/>
          <w:spacing w:val="-1"/>
        </w:rPr>
        <w:t xml:space="preserve"> </w:t>
      </w:r>
      <w:r>
        <w:rPr>
          <w:spacing w:val="-4"/>
        </w:rPr>
        <w:t>(</w:t>
      </w:r>
      <w:proofErr w:type="spellStart"/>
      <w:r>
        <w:rPr>
          <w:spacing w:val="-4"/>
        </w:rPr>
        <w:t>Cth</w:t>
      </w:r>
      <w:proofErr w:type="spellEnd"/>
      <w:r>
        <w:rPr>
          <w:spacing w:val="-4"/>
        </w:rPr>
        <w:t>)</w:t>
      </w:r>
    </w:p>
    <w:p w14:paraId="61338C1A" w14:textId="295D3874" w:rsidR="00D47950" w:rsidRDefault="00D47950" w:rsidP="00E06B29">
      <w:pPr>
        <w:pStyle w:val="TableParagraph"/>
        <w:spacing w:before="133" w:after="0"/>
        <w:ind w:left="2835" w:firstLine="0"/>
        <w:jc w:val="left"/>
        <w:rPr>
          <w:spacing w:val="-4"/>
        </w:rPr>
      </w:pPr>
      <w:r>
        <w:rPr>
          <w:i/>
        </w:rPr>
        <w:t>Fair</w:t>
      </w:r>
      <w:r>
        <w:rPr>
          <w:i/>
          <w:spacing w:val="-3"/>
        </w:rPr>
        <w:t xml:space="preserve"> </w:t>
      </w:r>
      <w:r>
        <w:rPr>
          <w:i/>
        </w:rPr>
        <w:t>Work</w:t>
      </w:r>
      <w:r>
        <w:rPr>
          <w:i/>
          <w:spacing w:val="-1"/>
        </w:rPr>
        <w:t xml:space="preserve"> </w:t>
      </w:r>
      <w:r>
        <w:rPr>
          <w:i/>
        </w:rPr>
        <w:t>Act</w:t>
      </w:r>
      <w:r>
        <w:rPr>
          <w:i/>
          <w:spacing w:val="-1"/>
        </w:rPr>
        <w:t xml:space="preserve"> </w:t>
      </w:r>
      <w:r>
        <w:rPr>
          <w:i/>
        </w:rPr>
        <w:t>2009</w:t>
      </w:r>
      <w:r>
        <w:rPr>
          <w:i/>
          <w:spacing w:val="-3"/>
        </w:rPr>
        <w:t xml:space="preserve"> </w:t>
      </w:r>
      <w:r>
        <w:rPr>
          <w:spacing w:val="-4"/>
        </w:rPr>
        <w:t>(</w:t>
      </w:r>
      <w:proofErr w:type="spellStart"/>
      <w:r>
        <w:rPr>
          <w:spacing w:val="-4"/>
        </w:rPr>
        <w:t>Cth</w:t>
      </w:r>
      <w:proofErr w:type="spellEnd"/>
      <w:r>
        <w:rPr>
          <w:spacing w:val="-4"/>
        </w:rPr>
        <w:t>)</w:t>
      </w:r>
    </w:p>
    <w:p w14:paraId="3CCB1A41" w14:textId="77777777" w:rsidR="00E06B29" w:rsidRDefault="00D47950" w:rsidP="009C1081">
      <w:pPr>
        <w:pStyle w:val="TableParagraph"/>
        <w:spacing w:after="0"/>
        <w:ind w:left="2835" w:right="45" w:firstLine="0"/>
        <w:rPr>
          <w:spacing w:val="-2"/>
        </w:rPr>
      </w:pPr>
      <w:r>
        <w:rPr>
          <w:i/>
        </w:rPr>
        <w:t>Seafarers’</w:t>
      </w:r>
      <w:r>
        <w:rPr>
          <w:i/>
          <w:spacing w:val="57"/>
        </w:rPr>
        <w:t xml:space="preserve"> </w:t>
      </w:r>
      <w:r>
        <w:rPr>
          <w:i/>
        </w:rPr>
        <w:t>Compensation</w:t>
      </w:r>
      <w:r>
        <w:rPr>
          <w:i/>
          <w:spacing w:val="55"/>
        </w:rPr>
        <w:t xml:space="preserve"> </w:t>
      </w:r>
      <w:r>
        <w:rPr>
          <w:i/>
        </w:rPr>
        <w:t>and</w:t>
      </w:r>
      <w:r>
        <w:rPr>
          <w:i/>
          <w:spacing w:val="56"/>
        </w:rPr>
        <w:t xml:space="preserve"> </w:t>
      </w:r>
      <w:r>
        <w:rPr>
          <w:i/>
        </w:rPr>
        <w:t>Rehabilitation</w:t>
      </w:r>
      <w:r>
        <w:rPr>
          <w:i/>
          <w:spacing w:val="51"/>
        </w:rPr>
        <w:t xml:space="preserve"> </w:t>
      </w:r>
      <w:r>
        <w:rPr>
          <w:i/>
        </w:rPr>
        <w:t>Act</w:t>
      </w:r>
      <w:r>
        <w:rPr>
          <w:i/>
          <w:spacing w:val="52"/>
        </w:rPr>
        <w:t xml:space="preserve"> </w:t>
      </w:r>
      <w:r>
        <w:rPr>
          <w:i/>
          <w:spacing w:val="-4"/>
        </w:rPr>
        <w:t>1992</w:t>
      </w:r>
      <w:r w:rsidR="00574D1C">
        <w:rPr>
          <w:i/>
          <w:spacing w:val="-4"/>
        </w:rPr>
        <w:t xml:space="preserve"> </w:t>
      </w:r>
      <w:r>
        <w:rPr>
          <w:spacing w:val="-2"/>
        </w:rPr>
        <w:t>(</w:t>
      </w:r>
      <w:proofErr w:type="spellStart"/>
      <w:r>
        <w:rPr>
          <w:spacing w:val="-2"/>
        </w:rPr>
        <w:t>Cth</w:t>
      </w:r>
      <w:proofErr w:type="spellEnd"/>
      <w:r>
        <w:rPr>
          <w:spacing w:val="-2"/>
        </w:rPr>
        <w:t>)</w:t>
      </w:r>
    </w:p>
    <w:p w14:paraId="0F8E5D53" w14:textId="4E9B7457" w:rsidR="009C1081" w:rsidRDefault="00D47950" w:rsidP="009C1081">
      <w:pPr>
        <w:pStyle w:val="TableParagraph"/>
        <w:spacing w:after="0"/>
        <w:ind w:left="2835" w:right="45" w:firstLine="0"/>
      </w:pPr>
      <w:r>
        <w:rPr>
          <w:i/>
        </w:rPr>
        <w:t xml:space="preserve">Occupational Health and Safety (Maritime Industry) Act 1993 </w:t>
      </w:r>
      <w:r>
        <w:t>(</w:t>
      </w:r>
      <w:proofErr w:type="spellStart"/>
      <w:r>
        <w:t>Cth</w:t>
      </w:r>
      <w:proofErr w:type="spellEnd"/>
      <w:r>
        <w:t>)</w:t>
      </w:r>
    </w:p>
    <w:p w14:paraId="7DC7B8F0" w14:textId="77777777" w:rsidR="009C1081" w:rsidRDefault="00D47950" w:rsidP="009C1081">
      <w:pPr>
        <w:pStyle w:val="TableParagraph"/>
        <w:spacing w:after="0"/>
        <w:ind w:left="2835" w:right="45" w:firstLine="0"/>
        <w:rPr>
          <w:spacing w:val="-4"/>
        </w:rPr>
      </w:pPr>
      <w:r>
        <w:rPr>
          <w:i/>
        </w:rPr>
        <w:t>Income</w:t>
      </w:r>
      <w:r>
        <w:rPr>
          <w:i/>
          <w:spacing w:val="-7"/>
        </w:rPr>
        <w:t xml:space="preserve"> </w:t>
      </w:r>
      <w:r>
        <w:rPr>
          <w:i/>
        </w:rPr>
        <w:t>Tax</w:t>
      </w:r>
      <w:r>
        <w:rPr>
          <w:i/>
          <w:spacing w:val="-4"/>
        </w:rPr>
        <w:t xml:space="preserve"> </w:t>
      </w:r>
      <w:r>
        <w:rPr>
          <w:i/>
        </w:rPr>
        <w:t>Assessment</w:t>
      </w:r>
      <w:r>
        <w:rPr>
          <w:i/>
          <w:spacing w:val="-4"/>
        </w:rPr>
        <w:t xml:space="preserve"> </w:t>
      </w:r>
      <w:r>
        <w:rPr>
          <w:i/>
        </w:rPr>
        <w:t>Act</w:t>
      </w:r>
      <w:r>
        <w:rPr>
          <w:i/>
          <w:spacing w:val="-4"/>
        </w:rPr>
        <w:t xml:space="preserve"> </w:t>
      </w:r>
      <w:r>
        <w:rPr>
          <w:i/>
        </w:rPr>
        <w:t>1936</w:t>
      </w:r>
      <w:r>
        <w:rPr>
          <w:i/>
          <w:spacing w:val="-1"/>
        </w:rPr>
        <w:t xml:space="preserve"> </w:t>
      </w:r>
      <w:r>
        <w:rPr>
          <w:spacing w:val="-4"/>
        </w:rPr>
        <w:t>(</w:t>
      </w:r>
      <w:proofErr w:type="spellStart"/>
      <w:r>
        <w:rPr>
          <w:spacing w:val="-4"/>
        </w:rPr>
        <w:t>Cth</w:t>
      </w:r>
      <w:proofErr w:type="spellEnd"/>
      <w:r>
        <w:rPr>
          <w:spacing w:val="-4"/>
        </w:rPr>
        <w:t>)</w:t>
      </w:r>
    </w:p>
    <w:p w14:paraId="50E90B2A" w14:textId="720EC186" w:rsidR="00D47950" w:rsidRDefault="00D47950" w:rsidP="009C1081">
      <w:pPr>
        <w:pStyle w:val="TableParagraph"/>
        <w:spacing w:after="0"/>
        <w:ind w:left="2835" w:right="45" w:firstLine="0"/>
      </w:pPr>
      <w:r>
        <w:rPr>
          <w:i/>
        </w:rPr>
        <w:t xml:space="preserve">Coastal Trading (Revitalising Australian Shipping) Act 2012 </w:t>
      </w:r>
      <w:r>
        <w:t>(</w:t>
      </w:r>
      <w:proofErr w:type="spellStart"/>
      <w:r>
        <w:t>Cth</w:t>
      </w:r>
      <w:proofErr w:type="spellEnd"/>
      <w:r>
        <w:t>)</w:t>
      </w:r>
    </w:p>
    <w:p w14:paraId="7956E0E7" w14:textId="0DE84A74" w:rsidR="009C1081" w:rsidRDefault="00D47950" w:rsidP="00F63E51">
      <w:pPr>
        <w:spacing w:after="0"/>
        <w:ind w:left="2835" w:right="328" w:firstLine="0"/>
        <w:rPr>
          <w:i/>
          <w:iCs/>
        </w:rPr>
      </w:pPr>
      <w:r w:rsidRPr="00FF534A">
        <w:rPr>
          <w:i/>
          <w:iCs/>
        </w:rPr>
        <w:t>Coastal Trading (Revitalising Australian Shipping)</w:t>
      </w:r>
      <w:r w:rsidR="00FF534A">
        <w:rPr>
          <w:i/>
          <w:iCs/>
        </w:rPr>
        <w:t xml:space="preserve"> </w:t>
      </w:r>
      <w:r>
        <w:rPr>
          <w:i/>
        </w:rPr>
        <w:t>(Consequential Amendments and Transitional</w:t>
      </w:r>
      <w:r w:rsidR="00FF534A">
        <w:rPr>
          <w:i/>
        </w:rPr>
        <w:t xml:space="preserve"> </w:t>
      </w:r>
      <w:r w:rsidRPr="009C1081">
        <w:rPr>
          <w:i/>
          <w:iCs/>
        </w:rPr>
        <w:t xml:space="preserve">Provisions) Act 2012 </w:t>
      </w:r>
      <w:r w:rsidRPr="00FF534A">
        <w:t>(</w:t>
      </w:r>
      <w:proofErr w:type="spellStart"/>
      <w:r w:rsidRPr="00FF534A">
        <w:t>Cth</w:t>
      </w:r>
      <w:proofErr w:type="spellEnd"/>
      <w:r w:rsidRPr="00FF534A">
        <w:t>)</w:t>
      </w:r>
    </w:p>
    <w:p w14:paraId="7A27226D" w14:textId="4CF8AC84" w:rsidR="00FF534A" w:rsidRDefault="00D47950" w:rsidP="00E06B29">
      <w:pPr>
        <w:spacing w:after="0"/>
        <w:ind w:left="2835" w:right="45" w:firstLine="0"/>
        <w:jc w:val="left"/>
        <w:rPr>
          <w:b/>
          <w:spacing w:val="-2"/>
        </w:rPr>
      </w:pPr>
      <w:r>
        <w:rPr>
          <w:i/>
        </w:rPr>
        <w:t>Shipping</w:t>
      </w:r>
      <w:r>
        <w:rPr>
          <w:i/>
          <w:spacing w:val="-3"/>
        </w:rPr>
        <w:t xml:space="preserve"> </w:t>
      </w:r>
      <w:r>
        <w:rPr>
          <w:i/>
        </w:rPr>
        <w:t>Reform</w:t>
      </w:r>
      <w:r>
        <w:rPr>
          <w:i/>
          <w:spacing w:val="-4"/>
        </w:rPr>
        <w:t xml:space="preserve"> </w:t>
      </w:r>
      <w:r>
        <w:rPr>
          <w:i/>
        </w:rPr>
        <w:t>(Tax</w:t>
      </w:r>
      <w:r>
        <w:rPr>
          <w:i/>
          <w:spacing w:val="-4"/>
        </w:rPr>
        <w:t xml:space="preserve"> </w:t>
      </w:r>
      <w:r>
        <w:rPr>
          <w:i/>
        </w:rPr>
        <w:t>Incentives)</w:t>
      </w:r>
      <w:r>
        <w:rPr>
          <w:i/>
          <w:spacing w:val="-6"/>
        </w:rPr>
        <w:t xml:space="preserve"> </w:t>
      </w:r>
      <w:r>
        <w:rPr>
          <w:i/>
        </w:rPr>
        <w:t>Act</w:t>
      </w:r>
      <w:r>
        <w:rPr>
          <w:i/>
          <w:spacing w:val="-3"/>
        </w:rPr>
        <w:t xml:space="preserve"> </w:t>
      </w:r>
      <w:r>
        <w:rPr>
          <w:i/>
        </w:rPr>
        <w:t>2012</w:t>
      </w:r>
      <w:r>
        <w:rPr>
          <w:i/>
          <w:spacing w:val="-3"/>
        </w:rPr>
        <w:t xml:space="preserve"> </w:t>
      </w:r>
      <w:r>
        <w:rPr>
          <w:spacing w:val="-4"/>
        </w:rPr>
        <w:t>(</w:t>
      </w:r>
      <w:proofErr w:type="spellStart"/>
      <w:r>
        <w:rPr>
          <w:spacing w:val="-4"/>
        </w:rPr>
        <w:t>Cth</w:t>
      </w:r>
      <w:proofErr w:type="spellEnd"/>
      <w:r>
        <w:rPr>
          <w:spacing w:val="-4"/>
        </w:rPr>
        <w:t>)</w:t>
      </w:r>
      <w:r w:rsidR="00FF534A">
        <w:rPr>
          <w:b/>
          <w:spacing w:val="-2"/>
        </w:rPr>
        <w:br w:type="page"/>
      </w:r>
    </w:p>
    <w:p w14:paraId="4625573D" w14:textId="17021FE8" w:rsidR="00EE6F2A" w:rsidRDefault="007349C0" w:rsidP="007349C0">
      <w:pPr>
        <w:pStyle w:val="Heading2"/>
        <w:spacing w:after="360"/>
        <w:jc w:val="left"/>
        <w:rPr>
          <w:b/>
          <w:spacing w:val="-2"/>
        </w:rPr>
      </w:pPr>
      <w:r>
        <w:rPr>
          <w:b/>
          <w:spacing w:val="-2"/>
        </w:rPr>
        <w:lastRenderedPageBreak/>
        <w:t>15.</w:t>
      </w:r>
    </w:p>
    <w:p w14:paraId="31C5ADB5" w14:textId="416A10E6" w:rsidR="00053D3A" w:rsidRDefault="007349C0" w:rsidP="007349C0">
      <w:pPr>
        <w:ind w:left="2835" w:hanging="2693"/>
        <w:jc w:val="left"/>
        <w:rPr>
          <w:b/>
          <w:spacing w:val="-2"/>
        </w:rPr>
      </w:pPr>
      <w:r>
        <w:rPr>
          <w:b/>
          <w:spacing w:val="-2"/>
        </w:rPr>
        <w:t>Sector:</w:t>
      </w:r>
      <w:r>
        <w:rPr>
          <w:b/>
          <w:spacing w:val="-2"/>
        </w:rPr>
        <w:tab/>
      </w:r>
      <w:r>
        <w:rPr>
          <w:spacing w:val="-2"/>
        </w:rPr>
        <w:t>Transport</w:t>
      </w:r>
    </w:p>
    <w:p w14:paraId="3C09A569" w14:textId="77777777" w:rsidR="007349C0" w:rsidRDefault="007349C0" w:rsidP="007349C0">
      <w:pPr>
        <w:pStyle w:val="TableParagraph"/>
        <w:spacing w:before="131" w:line="275" w:lineRule="exact"/>
        <w:ind w:left="2835" w:hanging="2693"/>
      </w:pPr>
      <w:r>
        <w:rPr>
          <w:b/>
        </w:rPr>
        <w:t>Obligations</w:t>
      </w:r>
      <w:r>
        <w:rPr>
          <w:b/>
          <w:spacing w:val="-10"/>
        </w:rPr>
        <w:t xml:space="preserve"> </w:t>
      </w:r>
      <w:r>
        <w:rPr>
          <w:b/>
          <w:spacing w:val="-2"/>
        </w:rPr>
        <w:t>Concerned:</w:t>
      </w:r>
      <w:r>
        <w:rPr>
          <w:b/>
          <w:spacing w:val="-2"/>
        </w:rPr>
        <w:tab/>
      </w:r>
      <w:r>
        <w:t>National</w:t>
      </w:r>
      <w:r>
        <w:rPr>
          <w:spacing w:val="-10"/>
        </w:rPr>
        <w:t xml:space="preserve"> </w:t>
      </w:r>
      <w:r>
        <w:t>Treatment</w:t>
      </w:r>
      <w:r>
        <w:rPr>
          <w:spacing w:val="-1"/>
        </w:rPr>
        <w:t xml:space="preserve"> </w:t>
      </w:r>
      <w:r>
        <w:rPr>
          <w:spacing w:val="-2"/>
        </w:rPr>
        <w:t>(Investment)</w:t>
      </w:r>
    </w:p>
    <w:p w14:paraId="7FA3E1DA" w14:textId="591B9392" w:rsidR="00053D3A" w:rsidRDefault="007349C0" w:rsidP="007349C0">
      <w:pPr>
        <w:ind w:left="2835" w:firstLine="0"/>
        <w:jc w:val="left"/>
        <w:rPr>
          <w:b/>
          <w:spacing w:val="-2"/>
        </w:rPr>
      </w:pPr>
      <w:r>
        <w:t>Senior</w:t>
      </w:r>
      <w:r>
        <w:rPr>
          <w:spacing w:val="-2"/>
        </w:rPr>
        <w:t xml:space="preserve"> </w:t>
      </w:r>
      <w:r>
        <w:t>Management</w:t>
      </w:r>
      <w:r>
        <w:rPr>
          <w:spacing w:val="2"/>
        </w:rPr>
        <w:t xml:space="preserve"> </w:t>
      </w:r>
      <w:r>
        <w:t>and</w:t>
      </w:r>
      <w:r>
        <w:rPr>
          <w:spacing w:val="-3"/>
        </w:rPr>
        <w:t xml:space="preserve"> </w:t>
      </w:r>
      <w:r>
        <w:t>Boards</w:t>
      </w:r>
      <w:r>
        <w:rPr>
          <w:spacing w:val="-9"/>
        </w:rPr>
        <w:t xml:space="preserve"> </w:t>
      </w:r>
      <w:r>
        <w:t>of</w:t>
      </w:r>
      <w:r>
        <w:rPr>
          <w:spacing w:val="-10"/>
        </w:rPr>
        <w:t xml:space="preserve"> </w:t>
      </w:r>
      <w:r>
        <w:rPr>
          <w:spacing w:val="-2"/>
        </w:rPr>
        <w:t>Directors</w:t>
      </w:r>
    </w:p>
    <w:p w14:paraId="1E52CAA3" w14:textId="77777777" w:rsidR="007349C0" w:rsidRDefault="007349C0" w:rsidP="007349C0">
      <w:pPr>
        <w:pStyle w:val="TableParagraph"/>
        <w:spacing w:before="133"/>
        <w:ind w:left="2835" w:hanging="2693"/>
      </w:pPr>
      <w:r>
        <w:rPr>
          <w:b/>
          <w:spacing w:val="-2"/>
        </w:rPr>
        <w:t>Description:</w:t>
      </w:r>
      <w:r>
        <w:rPr>
          <w:b/>
          <w:spacing w:val="-2"/>
        </w:rPr>
        <w:tab/>
      </w:r>
      <w:r>
        <w:rPr>
          <w:spacing w:val="-2"/>
          <w:u w:val="single"/>
        </w:rPr>
        <w:t>Investment</w:t>
      </w:r>
    </w:p>
    <w:p w14:paraId="569B9A44" w14:textId="5E616F9E" w:rsidR="00053D3A" w:rsidRDefault="007349C0" w:rsidP="00290ABE">
      <w:pPr>
        <w:ind w:left="2835" w:firstLine="0"/>
        <w:rPr>
          <w:b/>
          <w:spacing w:val="-2"/>
        </w:rPr>
      </w:pPr>
      <w:r>
        <w:t xml:space="preserve">Australia reserves the right to maintain or adopt any measure with respect to investment in federal leased </w:t>
      </w:r>
      <w:r>
        <w:rPr>
          <w:spacing w:val="-2"/>
        </w:rPr>
        <w:t>airports.</w:t>
      </w:r>
    </w:p>
    <w:p w14:paraId="6A44B6BD" w14:textId="77777777" w:rsidR="007349C0" w:rsidRDefault="007349C0" w:rsidP="00290ABE">
      <w:pPr>
        <w:pStyle w:val="TableParagraph"/>
        <w:spacing w:before="133" w:after="0"/>
        <w:ind w:left="2835" w:hanging="2693"/>
      </w:pPr>
      <w:r>
        <w:rPr>
          <w:b/>
        </w:rPr>
        <w:t>Existing</w:t>
      </w:r>
      <w:r>
        <w:rPr>
          <w:b/>
          <w:spacing w:val="-5"/>
        </w:rPr>
        <w:t xml:space="preserve"> </w:t>
      </w:r>
      <w:r>
        <w:rPr>
          <w:b/>
          <w:spacing w:val="-2"/>
        </w:rPr>
        <w:t>Measures:</w:t>
      </w:r>
      <w:r>
        <w:rPr>
          <w:b/>
          <w:spacing w:val="-2"/>
        </w:rPr>
        <w:tab/>
      </w:r>
      <w:r>
        <w:rPr>
          <w:i/>
        </w:rPr>
        <w:t>Airports</w:t>
      </w:r>
      <w:r>
        <w:rPr>
          <w:i/>
          <w:spacing w:val="-4"/>
        </w:rPr>
        <w:t xml:space="preserve"> </w:t>
      </w:r>
      <w:r>
        <w:rPr>
          <w:i/>
        </w:rPr>
        <w:t>Act</w:t>
      </w:r>
      <w:r>
        <w:rPr>
          <w:i/>
          <w:spacing w:val="-2"/>
        </w:rPr>
        <w:t xml:space="preserve"> </w:t>
      </w:r>
      <w:r>
        <w:rPr>
          <w:i/>
        </w:rPr>
        <w:t>1996</w:t>
      </w:r>
      <w:r>
        <w:rPr>
          <w:i/>
          <w:spacing w:val="-4"/>
        </w:rPr>
        <w:t xml:space="preserve"> </w:t>
      </w:r>
      <w:r>
        <w:rPr>
          <w:spacing w:val="-4"/>
        </w:rPr>
        <w:t>(</w:t>
      </w:r>
      <w:proofErr w:type="spellStart"/>
      <w:r>
        <w:rPr>
          <w:spacing w:val="-4"/>
        </w:rPr>
        <w:t>Cth</w:t>
      </w:r>
      <w:proofErr w:type="spellEnd"/>
      <w:r>
        <w:rPr>
          <w:spacing w:val="-4"/>
        </w:rPr>
        <w:t>)</w:t>
      </w:r>
    </w:p>
    <w:p w14:paraId="692356C9" w14:textId="77777777" w:rsidR="007349C0" w:rsidRDefault="007349C0" w:rsidP="00290ABE">
      <w:pPr>
        <w:pStyle w:val="TableParagraph"/>
        <w:spacing w:before="2" w:after="0"/>
        <w:ind w:left="2835" w:firstLine="0"/>
      </w:pPr>
      <w:r>
        <w:t>Airports</w:t>
      </w:r>
      <w:r>
        <w:rPr>
          <w:spacing w:val="80"/>
        </w:rPr>
        <w:t xml:space="preserve"> </w:t>
      </w:r>
      <w:r>
        <w:t>(Ownership-Interests</w:t>
      </w:r>
      <w:r>
        <w:rPr>
          <w:spacing w:val="80"/>
        </w:rPr>
        <w:t xml:space="preserve"> </w:t>
      </w:r>
      <w:r>
        <w:t>in</w:t>
      </w:r>
      <w:r>
        <w:rPr>
          <w:spacing w:val="40"/>
        </w:rPr>
        <w:t xml:space="preserve"> </w:t>
      </w:r>
      <w:r>
        <w:t>Shares)</w:t>
      </w:r>
      <w:r>
        <w:rPr>
          <w:spacing w:val="80"/>
        </w:rPr>
        <w:t xml:space="preserve"> </w:t>
      </w:r>
      <w:r>
        <w:t>Regulations 1996 (</w:t>
      </w:r>
      <w:proofErr w:type="spellStart"/>
      <w:r>
        <w:t>Cth</w:t>
      </w:r>
      <w:proofErr w:type="spellEnd"/>
      <w:r>
        <w:t>)</w:t>
      </w:r>
    </w:p>
    <w:p w14:paraId="02C878CF" w14:textId="3C892B10" w:rsidR="00290ABE" w:rsidRDefault="007349C0" w:rsidP="00BD4906">
      <w:pPr>
        <w:spacing w:after="0"/>
        <w:ind w:left="2835" w:firstLine="0"/>
        <w:rPr>
          <w:b/>
          <w:spacing w:val="-2"/>
        </w:rPr>
      </w:pPr>
      <w:r>
        <w:t>Airports</w:t>
      </w:r>
      <w:r>
        <w:rPr>
          <w:spacing w:val="-7"/>
        </w:rPr>
        <w:t xml:space="preserve"> </w:t>
      </w:r>
      <w:r>
        <w:t>Regulations</w:t>
      </w:r>
      <w:r>
        <w:rPr>
          <w:spacing w:val="-6"/>
        </w:rPr>
        <w:t xml:space="preserve"> </w:t>
      </w:r>
      <w:r>
        <w:t>1997</w:t>
      </w:r>
      <w:r>
        <w:rPr>
          <w:spacing w:val="-2"/>
        </w:rPr>
        <w:t xml:space="preserve"> </w:t>
      </w:r>
      <w:r>
        <w:rPr>
          <w:spacing w:val="-4"/>
        </w:rPr>
        <w:t>(</w:t>
      </w:r>
      <w:proofErr w:type="spellStart"/>
      <w:r>
        <w:rPr>
          <w:spacing w:val="-4"/>
        </w:rPr>
        <w:t>Cth</w:t>
      </w:r>
      <w:proofErr w:type="spellEnd"/>
      <w:r>
        <w:rPr>
          <w:spacing w:val="-4"/>
        </w:rPr>
        <w:t>)</w:t>
      </w:r>
      <w:r w:rsidR="00290ABE">
        <w:rPr>
          <w:b/>
          <w:spacing w:val="-2"/>
        </w:rPr>
        <w:br w:type="page"/>
      </w:r>
    </w:p>
    <w:p w14:paraId="17AF39CF" w14:textId="45647BA6" w:rsidR="007349C0" w:rsidRDefault="00290ABE" w:rsidP="00290ABE">
      <w:pPr>
        <w:pStyle w:val="Heading2"/>
        <w:spacing w:after="360"/>
        <w:jc w:val="left"/>
        <w:rPr>
          <w:b/>
          <w:spacing w:val="-2"/>
        </w:rPr>
      </w:pPr>
      <w:r>
        <w:rPr>
          <w:b/>
          <w:spacing w:val="-2"/>
        </w:rPr>
        <w:lastRenderedPageBreak/>
        <w:t xml:space="preserve">16. </w:t>
      </w:r>
    </w:p>
    <w:p w14:paraId="31705657" w14:textId="1C16AF1A" w:rsidR="007349C0" w:rsidRDefault="00290ABE" w:rsidP="00B95B96">
      <w:pPr>
        <w:spacing w:after="360"/>
        <w:ind w:left="2835" w:hanging="2693"/>
        <w:jc w:val="left"/>
        <w:rPr>
          <w:b/>
          <w:spacing w:val="-2"/>
        </w:rPr>
      </w:pPr>
      <w:r>
        <w:rPr>
          <w:b/>
          <w:spacing w:val="-2"/>
        </w:rPr>
        <w:t>Sector:</w:t>
      </w:r>
      <w:r>
        <w:rPr>
          <w:b/>
          <w:spacing w:val="-2"/>
        </w:rPr>
        <w:tab/>
      </w:r>
      <w:r>
        <w:rPr>
          <w:spacing w:val="-5"/>
        </w:rPr>
        <w:t>All</w:t>
      </w:r>
    </w:p>
    <w:p w14:paraId="33090532" w14:textId="64F2DD9A" w:rsidR="007349C0" w:rsidRDefault="00290ABE" w:rsidP="00B95B96">
      <w:pPr>
        <w:spacing w:after="360"/>
        <w:ind w:left="2835" w:hanging="2693"/>
        <w:jc w:val="left"/>
        <w:rPr>
          <w:b/>
          <w:spacing w:val="-2"/>
        </w:rPr>
      </w:pPr>
      <w:r>
        <w:rPr>
          <w:b/>
        </w:rPr>
        <w:t>Obligations</w:t>
      </w:r>
      <w:r>
        <w:rPr>
          <w:b/>
          <w:spacing w:val="-10"/>
        </w:rPr>
        <w:t xml:space="preserve"> </w:t>
      </w:r>
      <w:r>
        <w:rPr>
          <w:b/>
          <w:spacing w:val="-2"/>
        </w:rPr>
        <w:t>Concerned:</w:t>
      </w:r>
      <w:r>
        <w:rPr>
          <w:b/>
          <w:spacing w:val="-2"/>
        </w:rPr>
        <w:tab/>
      </w:r>
      <w:r>
        <w:t>Most-Favoured-Nation</w:t>
      </w:r>
      <w:r>
        <w:rPr>
          <w:spacing w:val="-17"/>
        </w:rPr>
        <w:t xml:space="preserve"> </w:t>
      </w:r>
      <w:r>
        <w:t>Treatment</w:t>
      </w:r>
      <w:r>
        <w:rPr>
          <w:spacing w:val="-15"/>
        </w:rPr>
        <w:t xml:space="preserve"> </w:t>
      </w:r>
      <w:r>
        <w:t>(Cross-Border</w:t>
      </w:r>
      <w:r>
        <w:rPr>
          <w:spacing w:val="-17"/>
        </w:rPr>
        <w:t xml:space="preserve"> </w:t>
      </w:r>
      <w:r>
        <w:t>Trade</w:t>
      </w:r>
      <w:r>
        <w:rPr>
          <w:spacing w:val="-15"/>
        </w:rPr>
        <w:t xml:space="preserve"> </w:t>
      </w:r>
      <w:r>
        <w:t>in Services and Investment)</w:t>
      </w:r>
    </w:p>
    <w:p w14:paraId="09582FD8" w14:textId="4B493D07" w:rsidR="00290ABE" w:rsidRDefault="00290ABE" w:rsidP="00B95B96">
      <w:pPr>
        <w:pStyle w:val="TableParagraph"/>
        <w:spacing w:before="133" w:after="360"/>
        <w:ind w:left="2835" w:hanging="2693"/>
      </w:pPr>
      <w:r>
        <w:rPr>
          <w:b/>
          <w:spacing w:val="-2"/>
        </w:rPr>
        <w:t>Description:</w:t>
      </w:r>
      <w:r>
        <w:rPr>
          <w:b/>
          <w:spacing w:val="-2"/>
        </w:rPr>
        <w:tab/>
      </w:r>
      <w:r>
        <w:rPr>
          <w:u w:val="single"/>
        </w:rPr>
        <w:t>Cross-Border</w:t>
      </w:r>
      <w:r>
        <w:rPr>
          <w:spacing w:val="-9"/>
          <w:u w:val="single"/>
        </w:rPr>
        <w:t xml:space="preserve"> </w:t>
      </w:r>
      <w:r>
        <w:rPr>
          <w:u w:val="single"/>
        </w:rPr>
        <w:t>Trade</w:t>
      </w:r>
      <w:r>
        <w:rPr>
          <w:spacing w:val="-7"/>
          <w:u w:val="single"/>
        </w:rPr>
        <w:t xml:space="preserve"> </w:t>
      </w:r>
      <w:r>
        <w:rPr>
          <w:u w:val="single"/>
        </w:rPr>
        <w:t>in</w:t>
      </w:r>
      <w:r>
        <w:rPr>
          <w:spacing w:val="-11"/>
          <w:u w:val="single"/>
        </w:rPr>
        <w:t xml:space="preserve"> </w:t>
      </w:r>
      <w:r>
        <w:rPr>
          <w:u w:val="single"/>
        </w:rPr>
        <w:t>Services</w:t>
      </w:r>
      <w:r>
        <w:rPr>
          <w:spacing w:val="-7"/>
          <w:u w:val="single"/>
        </w:rPr>
        <w:t xml:space="preserve"> </w:t>
      </w:r>
      <w:r>
        <w:rPr>
          <w:u w:val="single"/>
        </w:rPr>
        <w:t>and</w:t>
      </w:r>
      <w:r>
        <w:rPr>
          <w:spacing w:val="-5"/>
          <w:u w:val="single"/>
        </w:rPr>
        <w:t xml:space="preserve"> </w:t>
      </w:r>
      <w:r>
        <w:rPr>
          <w:spacing w:val="-2"/>
          <w:u w:val="single"/>
        </w:rPr>
        <w:t>Investment</w:t>
      </w:r>
    </w:p>
    <w:p w14:paraId="2C6250F6" w14:textId="53B707AA" w:rsidR="00290ABE" w:rsidRDefault="00290ABE" w:rsidP="00B95B96">
      <w:pPr>
        <w:pStyle w:val="TableParagraph"/>
        <w:ind w:left="2835" w:right="186" w:firstLine="0"/>
      </w:pPr>
      <w:r>
        <w:t xml:space="preserve">Australia reserves the right to adopt or maintain any measure that accords more favourable treatment to the service suppliers or investors of non-Parties under any bilateral or multilateral international agreement in force on, or signed prior to, the date of entry into force of this </w:t>
      </w:r>
      <w:r>
        <w:rPr>
          <w:spacing w:val="-2"/>
        </w:rPr>
        <w:t>Agreement.</w:t>
      </w:r>
      <w:r w:rsidR="007D0DA1">
        <w:rPr>
          <w:rStyle w:val="FootnoteReference"/>
          <w:spacing w:val="-2"/>
        </w:rPr>
        <w:footnoteReference w:id="18"/>
      </w:r>
    </w:p>
    <w:p w14:paraId="52C8A51D" w14:textId="2FADE198" w:rsidR="00290ABE" w:rsidRDefault="00290ABE" w:rsidP="00B95B96">
      <w:pPr>
        <w:pStyle w:val="TableParagraph"/>
        <w:ind w:left="2835" w:right="235" w:firstLine="0"/>
      </w:pPr>
      <w:r>
        <w:t>Australia reserves the right to adopt or maintain any measure that accords more favourable treatment to the service suppliers or investors of non-Parties under any bilateral or multilateral international agreement in force or signed after the date of entry into force of this Agreement involving:</w:t>
      </w:r>
    </w:p>
    <w:p w14:paraId="3AEFE23C" w14:textId="77777777" w:rsidR="00290ABE" w:rsidRDefault="00290ABE" w:rsidP="00DF22FE">
      <w:pPr>
        <w:pStyle w:val="TableParagraph"/>
        <w:numPr>
          <w:ilvl w:val="0"/>
          <w:numId w:val="9"/>
        </w:numPr>
        <w:tabs>
          <w:tab w:val="left" w:pos="1622"/>
          <w:tab w:val="left" w:pos="1623"/>
        </w:tabs>
        <w:ind w:firstLine="1922"/>
      </w:pPr>
      <w:proofErr w:type="gramStart"/>
      <w:r>
        <w:rPr>
          <w:spacing w:val="-2"/>
        </w:rPr>
        <w:t>aviation;</w:t>
      </w:r>
      <w:proofErr w:type="gramEnd"/>
    </w:p>
    <w:p w14:paraId="44866354" w14:textId="77777777" w:rsidR="00290ABE" w:rsidRPr="00290ABE" w:rsidRDefault="00290ABE" w:rsidP="00DF22FE">
      <w:pPr>
        <w:pStyle w:val="TableParagraph"/>
        <w:numPr>
          <w:ilvl w:val="0"/>
          <w:numId w:val="9"/>
        </w:numPr>
        <w:tabs>
          <w:tab w:val="left" w:pos="1622"/>
          <w:tab w:val="left" w:pos="1623"/>
        </w:tabs>
        <w:ind w:firstLine="1922"/>
      </w:pPr>
      <w:r>
        <w:t>fisheries;</w:t>
      </w:r>
      <w:r>
        <w:rPr>
          <w:spacing w:val="-13"/>
        </w:rPr>
        <w:t xml:space="preserve"> </w:t>
      </w:r>
      <w:r>
        <w:rPr>
          <w:spacing w:val="-5"/>
        </w:rPr>
        <w:t>or</w:t>
      </w:r>
    </w:p>
    <w:p w14:paraId="6955BEEB" w14:textId="03468C70" w:rsidR="007349C0" w:rsidRPr="00290ABE" w:rsidRDefault="00290ABE" w:rsidP="00DF22FE">
      <w:pPr>
        <w:pStyle w:val="TableParagraph"/>
        <w:numPr>
          <w:ilvl w:val="0"/>
          <w:numId w:val="9"/>
        </w:numPr>
        <w:tabs>
          <w:tab w:val="left" w:pos="1622"/>
          <w:tab w:val="left" w:pos="1623"/>
        </w:tabs>
        <w:ind w:firstLine="1922"/>
        <w:jc w:val="left"/>
      </w:pPr>
      <w:r>
        <w:t>maritime</w:t>
      </w:r>
      <w:r w:rsidRPr="00290ABE">
        <w:rPr>
          <w:spacing w:val="-9"/>
        </w:rPr>
        <w:t xml:space="preserve"> </w:t>
      </w:r>
      <w:r>
        <w:t>matters,</w:t>
      </w:r>
      <w:r w:rsidRPr="00290ABE">
        <w:rPr>
          <w:spacing w:val="-13"/>
        </w:rPr>
        <w:t xml:space="preserve"> </w:t>
      </w:r>
      <w:r>
        <w:t>including</w:t>
      </w:r>
      <w:r w:rsidRPr="00290ABE">
        <w:rPr>
          <w:spacing w:val="-11"/>
        </w:rPr>
        <w:t xml:space="preserve"> </w:t>
      </w:r>
      <w:r w:rsidRPr="00290ABE">
        <w:rPr>
          <w:spacing w:val="-2"/>
        </w:rPr>
        <w:t>salvage.</w:t>
      </w:r>
    </w:p>
    <w:p w14:paraId="41C92D71" w14:textId="0D55325F" w:rsidR="007D0DA1" w:rsidRDefault="007D0DA1" w:rsidP="00B95B96">
      <w:pPr>
        <w:ind w:left="2835" w:hanging="2693"/>
        <w:jc w:val="left"/>
        <w:rPr>
          <w:b/>
          <w:spacing w:val="-2"/>
        </w:rPr>
      </w:pPr>
      <w:r>
        <w:rPr>
          <w:b/>
        </w:rPr>
        <w:t>Existing</w:t>
      </w:r>
      <w:r>
        <w:rPr>
          <w:b/>
          <w:spacing w:val="-4"/>
        </w:rPr>
        <w:t xml:space="preserve"> </w:t>
      </w:r>
      <w:r>
        <w:rPr>
          <w:b/>
          <w:spacing w:val="-2"/>
        </w:rPr>
        <w:t>Measures:</w:t>
      </w:r>
      <w:r>
        <w:rPr>
          <w:b/>
          <w:spacing w:val="-2"/>
        </w:rPr>
        <w:br w:type="page"/>
      </w:r>
    </w:p>
    <w:p w14:paraId="4A5D6633" w14:textId="77777777" w:rsidR="007D0DA1" w:rsidRDefault="007D0DA1" w:rsidP="007D0DA1">
      <w:pPr>
        <w:pStyle w:val="Heading1"/>
        <w:ind w:right="45"/>
      </w:pPr>
      <w:r>
        <w:lastRenderedPageBreak/>
        <w:t>Appendix</w:t>
      </w:r>
      <w:r>
        <w:rPr>
          <w:spacing w:val="-11"/>
        </w:rPr>
        <w:t xml:space="preserve"> </w:t>
      </w:r>
      <w:r>
        <w:rPr>
          <w:spacing w:val="-10"/>
        </w:rPr>
        <w:t>A</w:t>
      </w:r>
    </w:p>
    <w:p w14:paraId="068F167F" w14:textId="77777777" w:rsidR="00DF6C87" w:rsidRDefault="00DF6C87" w:rsidP="00DF6C87">
      <w:pPr>
        <w:ind w:right="45" w:firstLine="0"/>
        <w:jc w:val="left"/>
        <w:rPr>
          <w:bCs/>
          <w:spacing w:val="-2"/>
        </w:rPr>
      </w:pPr>
      <w:r>
        <w:t>For</w:t>
      </w:r>
      <w:r>
        <w:rPr>
          <w:spacing w:val="-5"/>
        </w:rPr>
        <w:t xml:space="preserve"> </w:t>
      </w:r>
      <w:r>
        <w:t>the</w:t>
      </w:r>
      <w:r>
        <w:rPr>
          <w:spacing w:val="-3"/>
        </w:rPr>
        <w:t xml:space="preserve"> </w:t>
      </w:r>
      <w:r>
        <w:t>following</w:t>
      </w:r>
      <w:r>
        <w:rPr>
          <w:spacing w:val="-2"/>
        </w:rPr>
        <w:t xml:space="preserve"> </w:t>
      </w:r>
      <w:r>
        <w:t>sectors,</w:t>
      </w:r>
      <w:r>
        <w:rPr>
          <w:spacing w:val="-5"/>
        </w:rPr>
        <w:t xml:space="preserve"> </w:t>
      </w:r>
      <w:r>
        <w:t>Australia’s</w:t>
      </w:r>
      <w:r>
        <w:rPr>
          <w:spacing w:val="-5"/>
        </w:rPr>
        <w:t xml:space="preserve"> </w:t>
      </w:r>
      <w:r>
        <w:t>commitments</w:t>
      </w:r>
      <w:r>
        <w:rPr>
          <w:spacing w:val="-5"/>
        </w:rPr>
        <w:t xml:space="preserve"> </w:t>
      </w:r>
      <w:r>
        <w:t>under</w:t>
      </w:r>
      <w:r>
        <w:rPr>
          <w:spacing w:val="-1"/>
        </w:rPr>
        <w:t xml:space="preserve"> </w:t>
      </w:r>
      <w:r>
        <w:t>Article</w:t>
      </w:r>
      <w:r>
        <w:rPr>
          <w:spacing w:val="-3"/>
        </w:rPr>
        <w:t xml:space="preserve"> </w:t>
      </w:r>
      <w:r>
        <w:t>XVI</w:t>
      </w:r>
      <w:r>
        <w:rPr>
          <w:spacing w:val="-1"/>
        </w:rPr>
        <w:t xml:space="preserve"> </w:t>
      </w:r>
      <w:r>
        <w:t>of</w:t>
      </w:r>
      <w:r>
        <w:rPr>
          <w:spacing w:val="-10"/>
        </w:rPr>
        <w:t xml:space="preserve"> </w:t>
      </w:r>
      <w:r>
        <w:t>GATS</w:t>
      </w:r>
      <w:r>
        <w:rPr>
          <w:spacing w:val="-2"/>
        </w:rPr>
        <w:t xml:space="preserve"> </w:t>
      </w:r>
      <w:r>
        <w:t>as</w:t>
      </w:r>
      <w:r>
        <w:rPr>
          <w:spacing w:val="-5"/>
        </w:rPr>
        <w:t xml:space="preserve"> </w:t>
      </w:r>
      <w:r>
        <w:t xml:space="preserve">set out in Australia’s Schedule of Specific Commitments under the GATS (GATS/SC/6, GATS/SC/6/Suppl.1, GATS/SC/6/Suppl.1/Rev.1, GATS/SC/6/Suppl.2, </w:t>
      </w:r>
      <w:r w:rsidRPr="003175B8">
        <w:rPr>
          <w:bCs/>
          <w:spacing w:val="-2"/>
        </w:rPr>
        <w:t>GATS/SC/6/Suppl.3 and GATS/SC/6/Suppl.4) are improved as described below.</w:t>
      </w:r>
    </w:p>
    <w:tbl>
      <w:tblPr>
        <w:tblStyle w:val="TableGrid"/>
        <w:tblpPr w:leftFromText="180" w:rightFromText="180" w:vertAnchor="text" w:horzAnchor="margin" w:tblpY="62"/>
        <w:tblW w:w="9214" w:type="dxa"/>
        <w:tblLayout w:type="fixed"/>
        <w:tblLook w:val="04A0" w:firstRow="1" w:lastRow="0" w:firstColumn="1" w:lastColumn="0" w:noHBand="0" w:noVBand="1"/>
        <w:tblCaption w:val="Table 1 for Appendix A"/>
        <w:tblDescription w:val="Table 1 for Appendix A"/>
      </w:tblPr>
      <w:tblGrid>
        <w:gridCol w:w="4504"/>
        <w:gridCol w:w="4710"/>
      </w:tblGrid>
      <w:tr w:rsidR="00075741" w14:paraId="5CA7EDD6" w14:textId="77777777" w:rsidTr="00075741">
        <w:trPr>
          <w:trHeight w:val="281"/>
          <w:tblHeader/>
        </w:trPr>
        <w:tc>
          <w:tcPr>
            <w:tcW w:w="4504" w:type="dxa"/>
          </w:tcPr>
          <w:p w14:paraId="12E3AF02" w14:textId="77777777" w:rsidR="00075741" w:rsidRPr="003175B8" w:rsidRDefault="00075741" w:rsidP="00AF3836">
            <w:pPr>
              <w:pStyle w:val="TableParagraph"/>
              <w:spacing w:before="20" w:after="20" w:line="273" w:lineRule="exact"/>
              <w:ind w:firstLine="0"/>
              <w:rPr>
                <w:b/>
                <w:spacing w:val="-2"/>
              </w:rPr>
            </w:pPr>
            <w:r>
              <w:rPr>
                <w:b/>
                <w:spacing w:val="-2"/>
              </w:rPr>
              <w:t>Sector/subsector</w:t>
            </w:r>
          </w:p>
        </w:tc>
        <w:tc>
          <w:tcPr>
            <w:tcW w:w="4710" w:type="dxa"/>
          </w:tcPr>
          <w:p w14:paraId="43BD9FCA" w14:textId="77777777" w:rsidR="00075741" w:rsidRPr="003175B8" w:rsidRDefault="00075741" w:rsidP="00AF3836">
            <w:pPr>
              <w:pStyle w:val="TableParagraph"/>
              <w:spacing w:before="20" w:after="20" w:line="273" w:lineRule="exact"/>
              <w:ind w:firstLine="0"/>
              <w:rPr>
                <w:b/>
                <w:spacing w:val="-2"/>
              </w:rPr>
            </w:pPr>
            <w:r w:rsidRPr="003175B8">
              <w:rPr>
                <w:b/>
                <w:spacing w:val="-2"/>
              </w:rPr>
              <w:t xml:space="preserve">Market Access </w:t>
            </w:r>
            <w:r>
              <w:rPr>
                <w:b/>
                <w:spacing w:val="-2"/>
              </w:rPr>
              <w:t>Improvement</w:t>
            </w:r>
          </w:p>
        </w:tc>
      </w:tr>
      <w:tr w:rsidR="00075741" w14:paraId="6E60BE24" w14:textId="77777777" w:rsidTr="00075741">
        <w:trPr>
          <w:trHeight w:val="284"/>
        </w:trPr>
        <w:tc>
          <w:tcPr>
            <w:tcW w:w="4504" w:type="dxa"/>
          </w:tcPr>
          <w:p w14:paraId="315C0256" w14:textId="77777777" w:rsidR="00075741" w:rsidRDefault="00075741" w:rsidP="00AF3836">
            <w:pPr>
              <w:pStyle w:val="TableParagraph"/>
              <w:spacing w:before="20" w:after="20" w:line="258" w:lineRule="exact"/>
              <w:ind w:firstLine="0"/>
              <w:rPr>
                <w:b/>
              </w:rPr>
            </w:pPr>
            <w:r>
              <w:rPr>
                <w:b/>
                <w:spacing w:val="-4"/>
              </w:rPr>
              <w:t>BUSINESS</w:t>
            </w:r>
            <w:r>
              <w:rPr>
                <w:b/>
              </w:rPr>
              <w:t xml:space="preserve"> </w:t>
            </w:r>
            <w:r>
              <w:rPr>
                <w:b/>
                <w:spacing w:val="-2"/>
              </w:rPr>
              <w:t>SERVICES</w:t>
            </w:r>
          </w:p>
        </w:tc>
        <w:tc>
          <w:tcPr>
            <w:tcW w:w="4710" w:type="dxa"/>
          </w:tcPr>
          <w:p w14:paraId="31D25DAF" w14:textId="77777777" w:rsidR="00075741" w:rsidRDefault="00075741" w:rsidP="00AF3836">
            <w:pPr>
              <w:pStyle w:val="TableParagraph"/>
              <w:spacing w:before="20" w:after="20"/>
              <w:ind w:firstLine="0"/>
              <w:rPr>
                <w:sz w:val="20"/>
              </w:rPr>
            </w:pPr>
          </w:p>
        </w:tc>
      </w:tr>
      <w:tr w:rsidR="00075741" w14:paraId="1939877F" w14:textId="77777777" w:rsidTr="00075741">
        <w:trPr>
          <w:trHeight w:val="284"/>
        </w:trPr>
        <w:tc>
          <w:tcPr>
            <w:tcW w:w="4504" w:type="dxa"/>
          </w:tcPr>
          <w:p w14:paraId="106B546E" w14:textId="77777777" w:rsidR="00075741" w:rsidRDefault="00075741" w:rsidP="00AF3836">
            <w:pPr>
              <w:pStyle w:val="TableParagraph"/>
              <w:spacing w:before="20" w:after="20" w:line="273" w:lineRule="exact"/>
              <w:ind w:firstLine="0"/>
              <w:rPr>
                <w:b/>
              </w:rPr>
            </w:pPr>
            <w:r>
              <w:rPr>
                <w:b/>
                <w:spacing w:val="-2"/>
              </w:rPr>
              <w:t>Professional</w:t>
            </w:r>
            <w:r>
              <w:rPr>
                <w:b/>
                <w:spacing w:val="-8"/>
              </w:rPr>
              <w:t xml:space="preserve"> </w:t>
            </w:r>
            <w:r>
              <w:rPr>
                <w:b/>
                <w:spacing w:val="-2"/>
              </w:rPr>
              <w:t>Services</w:t>
            </w:r>
          </w:p>
        </w:tc>
        <w:tc>
          <w:tcPr>
            <w:tcW w:w="4710" w:type="dxa"/>
          </w:tcPr>
          <w:p w14:paraId="0092C26D" w14:textId="77777777" w:rsidR="00075741" w:rsidRDefault="00075741" w:rsidP="00AF3836">
            <w:pPr>
              <w:pStyle w:val="TableParagraph"/>
              <w:spacing w:before="20" w:after="20"/>
              <w:ind w:firstLine="0"/>
              <w:rPr>
                <w:sz w:val="20"/>
              </w:rPr>
            </w:pPr>
          </w:p>
        </w:tc>
      </w:tr>
      <w:tr w:rsidR="00075741" w14:paraId="73AC5B0B" w14:textId="77777777" w:rsidTr="00075741">
        <w:trPr>
          <w:trHeight w:val="284"/>
        </w:trPr>
        <w:tc>
          <w:tcPr>
            <w:tcW w:w="4504" w:type="dxa"/>
          </w:tcPr>
          <w:p w14:paraId="4F0FD9F2" w14:textId="77777777" w:rsidR="00075741" w:rsidRDefault="00075741" w:rsidP="00AF3836">
            <w:pPr>
              <w:pStyle w:val="TableParagraph"/>
              <w:spacing w:before="20" w:after="20" w:line="268" w:lineRule="exact"/>
              <w:ind w:firstLine="0"/>
            </w:pPr>
            <w:r>
              <w:rPr>
                <w:b/>
              </w:rPr>
              <w:t>Legal</w:t>
            </w:r>
            <w:r>
              <w:rPr>
                <w:b/>
                <w:spacing w:val="-10"/>
              </w:rPr>
              <w:t xml:space="preserve"> </w:t>
            </w:r>
            <w:r>
              <w:rPr>
                <w:b/>
                <w:spacing w:val="-2"/>
              </w:rPr>
              <w:t>services</w:t>
            </w:r>
            <w:r w:rsidRPr="001A6CA7">
              <w:rPr>
                <w:rStyle w:val="FootnoteReference"/>
                <w:bCs/>
                <w:spacing w:val="-2"/>
              </w:rPr>
              <w:footnoteReference w:id="19"/>
            </w:r>
          </w:p>
        </w:tc>
        <w:tc>
          <w:tcPr>
            <w:tcW w:w="4710" w:type="dxa"/>
          </w:tcPr>
          <w:p w14:paraId="2E28F0D8" w14:textId="77777777" w:rsidR="00075741" w:rsidRDefault="00075741" w:rsidP="00AF3836">
            <w:pPr>
              <w:pStyle w:val="TableParagraph"/>
              <w:spacing w:before="20" w:after="20"/>
              <w:ind w:firstLine="0"/>
              <w:rPr>
                <w:sz w:val="20"/>
              </w:rPr>
            </w:pPr>
          </w:p>
        </w:tc>
      </w:tr>
    </w:tbl>
    <w:p w14:paraId="7BA8C5F3" w14:textId="77777777" w:rsidR="00F94D73" w:rsidRDefault="00F94D73">
      <w:pPr>
        <w:spacing w:after="0"/>
        <w:ind w:firstLine="0"/>
        <w:jc w:val="left"/>
        <w:rPr>
          <w:b/>
          <w:spacing w:val="-2"/>
        </w:rPr>
      </w:pPr>
      <w:r>
        <w:rPr>
          <w:b/>
          <w:spacing w:val="-2"/>
        </w:rPr>
        <w:br w:type="page"/>
      </w:r>
    </w:p>
    <w:tbl>
      <w:tblPr>
        <w:tblStyle w:val="TableGrid"/>
        <w:tblW w:w="9214" w:type="dxa"/>
        <w:tblLayout w:type="fixed"/>
        <w:tblLook w:val="01E0" w:firstRow="1" w:lastRow="1" w:firstColumn="1" w:lastColumn="1" w:noHBand="0" w:noVBand="0"/>
        <w:tblCaption w:val="Table 2 for Appendix A"/>
        <w:tblDescription w:val="Table 2 for Appendix A"/>
      </w:tblPr>
      <w:tblGrid>
        <w:gridCol w:w="4583"/>
        <w:gridCol w:w="4631"/>
      </w:tblGrid>
      <w:tr w:rsidR="00F94D73" w:rsidRPr="00025F85" w14:paraId="5DEAEDDF" w14:textId="77777777" w:rsidTr="00CA1C04">
        <w:trPr>
          <w:trHeight w:val="277"/>
          <w:tblHeader/>
        </w:trPr>
        <w:tc>
          <w:tcPr>
            <w:tcW w:w="4583" w:type="dxa"/>
          </w:tcPr>
          <w:p w14:paraId="3BAA883B" w14:textId="77777777" w:rsidR="00F94D73" w:rsidRPr="00025F85" w:rsidRDefault="00F94D73" w:rsidP="00CB747A">
            <w:pPr>
              <w:pStyle w:val="TableParagraph"/>
              <w:spacing w:after="0" w:line="273" w:lineRule="exact"/>
              <w:ind w:left="113" w:firstLine="0"/>
              <w:rPr>
                <w:b/>
                <w:spacing w:val="-2"/>
              </w:rPr>
            </w:pPr>
            <w:r>
              <w:rPr>
                <w:b/>
                <w:spacing w:val="-2"/>
              </w:rPr>
              <w:lastRenderedPageBreak/>
              <w:t>Sector/subsector</w:t>
            </w:r>
          </w:p>
        </w:tc>
        <w:tc>
          <w:tcPr>
            <w:tcW w:w="4631" w:type="dxa"/>
          </w:tcPr>
          <w:p w14:paraId="18390113" w14:textId="77777777" w:rsidR="00F94D73" w:rsidRPr="00025F85" w:rsidRDefault="00F94D73" w:rsidP="00CB747A">
            <w:pPr>
              <w:pStyle w:val="TableParagraph"/>
              <w:spacing w:after="0" w:line="273" w:lineRule="exact"/>
              <w:ind w:left="113" w:firstLine="0"/>
              <w:rPr>
                <w:b/>
                <w:spacing w:val="-2"/>
              </w:rPr>
            </w:pPr>
            <w:r w:rsidRPr="00025F85">
              <w:rPr>
                <w:b/>
                <w:spacing w:val="-2"/>
              </w:rPr>
              <w:t xml:space="preserve">Market Access </w:t>
            </w:r>
            <w:r>
              <w:rPr>
                <w:b/>
                <w:spacing w:val="-2"/>
              </w:rPr>
              <w:t>Improvement</w:t>
            </w:r>
          </w:p>
        </w:tc>
      </w:tr>
      <w:tr w:rsidR="00F94D73" w14:paraId="53555807" w14:textId="77777777" w:rsidTr="00CA1C04">
        <w:trPr>
          <w:trHeight w:val="825"/>
          <w:tblHeader/>
        </w:trPr>
        <w:tc>
          <w:tcPr>
            <w:tcW w:w="4583" w:type="dxa"/>
          </w:tcPr>
          <w:p w14:paraId="18B47827" w14:textId="77777777" w:rsidR="00F94D73" w:rsidRDefault="00F94D73" w:rsidP="005E748A">
            <w:pPr>
              <w:pStyle w:val="TableParagraph"/>
              <w:spacing w:after="0" w:line="237" w:lineRule="auto"/>
              <w:ind w:left="113" w:firstLine="0"/>
              <w:jc w:val="left"/>
            </w:pPr>
            <w:r>
              <w:t>Legal</w:t>
            </w:r>
            <w:r>
              <w:rPr>
                <w:spacing w:val="-15"/>
              </w:rPr>
              <w:t xml:space="preserve"> </w:t>
            </w:r>
            <w:r>
              <w:t>advisory</w:t>
            </w:r>
            <w:r>
              <w:rPr>
                <w:spacing w:val="-15"/>
              </w:rPr>
              <w:t xml:space="preserve"> </w:t>
            </w:r>
            <w:r>
              <w:t>and</w:t>
            </w:r>
            <w:r>
              <w:rPr>
                <w:spacing w:val="-7"/>
              </w:rPr>
              <w:t xml:space="preserve"> </w:t>
            </w:r>
            <w:r>
              <w:t>representational</w:t>
            </w:r>
            <w:r>
              <w:rPr>
                <w:spacing w:val="-11"/>
              </w:rPr>
              <w:t xml:space="preserve"> </w:t>
            </w:r>
            <w:r>
              <w:t>services in domestic law (host-country law)</w:t>
            </w:r>
          </w:p>
        </w:tc>
        <w:tc>
          <w:tcPr>
            <w:tcW w:w="4631" w:type="dxa"/>
          </w:tcPr>
          <w:p w14:paraId="5EED5EA9" w14:textId="5FD5124E" w:rsidR="00F94D73" w:rsidRDefault="00F94D73" w:rsidP="005E748A">
            <w:pPr>
              <w:pStyle w:val="TableParagraph"/>
              <w:spacing w:after="0" w:line="237" w:lineRule="auto"/>
              <w:ind w:left="113" w:right="-100" w:firstLine="0"/>
              <w:jc w:val="left"/>
            </w:pPr>
            <w:r>
              <w:t>Replace existing commitments with no limitations</w:t>
            </w:r>
            <w:r>
              <w:rPr>
                <w:spacing w:val="-4"/>
              </w:rPr>
              <w:t xml:space="preserve"> </w:t>
            </w:r>
            <w:r>
              <w:t>for</w:t>
            </w:r>
            <w:r>
              <w:rPr>
                <w:spacing w:val="-5"/>
              </w:rPr>
              <w:t xml:space="preserve"> </w:t>
            </w:r>
            <w:r>
              <w:t>modes</w:t>
            </w:r>
            <w:r>
              <w:rPr>
                <w:spacing w:val="-8"/>
              </w:rPr>
              <w:t xml:space="preserve"> </w:t>
            </w:r>
            <w:r>
              <w:t>1-3.</w:t>
            </w:r>
            <w:r>
              <w:rPr>
                <w:spacing w:val="-4"/>
              </w:rPr>
              <w:t xml:space="preserve"> </w:t>
            </w:r>
            <w:r>
              <w:t>Mode</w:t>
            </w:r>
            <w:r>
              <w:rPr>
                <w:spacing w:val="-7"/>
              </w:rPr>
              <w:t xml:space="preserve"> </w:t>
            </w:r>
            <w:r>
              <w:t>4</w:t>
            </w:r>
            <w:r>
              <w:rPr>
                <w:spacing w:val="-11"/>
              </w:rPr>
              <w:t xml:space="preserve"> </w:t>
            </w:r>
            <w:r>
              <w:t>is</w:t>
            </w:r>
            <w:r>
              <w:rPr>
                <w:spacing w:val="-8"/>
              </w:rPr>
              <w:t xml:space="preserve"> </w:t>
            </w:r>
            <w:r>
              <w:t>unbound</w:t>
            </w:r>
            <w:r w:rsidR="00025F85">
              <w:t xml:space="preserve"> </w:t>
            </w:r>
            <w:r>
              <w:t>except</w:t>
            </w:r>
            <w:r>
              <w:rPr>
                <w:spacing w:val="2"/>
              </w:rPr>
              <w:t xml:space="preserve"> </w:t>
            </w:r>
            <w:r>
              <w:t>as</w:t>
            </w:r>
            <w:r>
              <w:rPr>
                <w:spacing w:val="-4"/>
              </w:rPr>
              <w:t xml:space="preserve"> </w:t>
            </w:r>
            <w:r>
              <w:t>indicated</w:t>
            </w:r>
            <w:r>
              <w:rPr>
                <w:spacing w:val="2"/>
              </w:rPr>
              <w:t xml:space="preserve"> </w:t>
            </w:r>
            <w:r>
              <w:t>in</w:t>
            </w:r>
            <w:r>
              <w:rPr>
                <w:spacing w:val="-7"/>
              </w:rPr>
              <w:t xml:space="preserve"> </w:t>
            </w:r>
            <w:r>
              <w:t>the</w:t>
            </w:r>
            <w:r>
              <w:rPr>
                <w:spacing w:val="-3"/>
              </w:rPr>
              <w:t xml:space="preserve"> </w:t>
            </w:r>
            <w:r>
              <w:t>horizontal</w:t>
            </w:r>
            <w:r>
              <w:rPr>
                <w:spacing w:val="-10"/>
              </w:rPr>
              <w:t xml:space="preserve"> </w:t>
            </w:r>
            <w:r>
              <w:rPr>
                <w:spacing w:val="-2"/>
              </w:rPr>
              <w:t>section.</w:t>
            </w:r>
          </w:p>
        </w:tc>
      </w:tr>
      <w:tr w:rsidR="00F94D73" w14:paraId="028AC069" w14:textId="77777777" w:rsidTr="00CA1C04">
        <w:trPr>
          <w:trHeight w:val="2844"/>
          <w:tblHeader/>
        </w:trPr>
        <w:tc>
          <w:tcPr>
            <w:tcW w:w="4583" w:type="dxa"/>
          </w:tcPr>
          <w:p w14:paraId="0C1EEE32" w14:textId="7F091BA9" w:rsidR="00F94D73" w:rsidRDefault="00F94D73" w:rsidP="005E748A">
            <w:pPr>
              <w:pStyle w:val="TableParagraph"/>
              <w:spacing w:after="0"/>
              <w:ind w:left="113" w:right="75" w:firstLine="0"/>
              <w:jc w:val="left"/>
            </w:pPr>
            <w:r>
              <w:t>Legal advisory services in foreign law and international</w:t>
            </w:r>
            <w:r>
              <w:rPr>
                <w:spacing w:val="-4"/>
              </w:rPr>
              <w:t xml:space="preserve"> </w:t>
            </w:r>
            <w:r>
              <w:t>law and (in</w:t>
            </w:r>
            <w:r>
              <w:rPr>
                <w:spacing w:val="-4"/>
              </w:rPr>
              <w:t xml:space="preserve"> </w:t>
            </w:r>
            <w:r>
              <w:t>relation</w:t>
            </w:r>
            <w:r>
              <w:rPr>
                <w:spacing w:val="-4"/>
              </w:rPr>
              <w:t xml:space="preserve"> </w:t>
            </w:r>
            <w:r>
              <w:t>to foreign and</w:t>
            </w:r>
            <w:r>
              <w:rPr>
                <w:spacing w:val="-6"/>
              </w:rPr>
              <w:t xml:space="preserve"> </w:t>
            </w:r>
            <w:r>
              <w:t>international</w:t>
            </w:r>
            <w:r>
              <w:rPr>
                <w:spacing w:val="-8"/>
              </w:rPr>
              <w:t xml:space="preserve"> </w:t>
            </w:r>
            <w:r>
              <w:t>law</w:t>
            </w:r>
            <w:r>
              <w:rPr>
                <w:spacing w:val="-9"/>
              </w:rPr>
              <w:t xml:space="preserve"> </w:t>
            </w:r>
            <w:r>
              <w:t>only)</w:t>
            </w:r>
            <w:r>
              <w:rPr>
                <w:spacing w:val="-3"/>
              </w:rPr>
              <w:t xml:space="preserve"> </w:t>
            </w:r>
            <w:r>
              <w:t>legal</w:t>
            </w:r>
            <w:r>
              <w:rPr>
                <w:spacing w:val="-15"/>
              </w:rPr>
              <w:t xml:space="preserve"> </w:t>
            </w:r>
            <w:r>
              <w:t>arbitration and conciliation/mediation services.</w:t>
            </w:r>
          </w:p>
        </w:tc>
        <w:tc>
          <w:tcPr>
            <w:tcW w:w="4631" w:type="dxa"/>
          </w:tcPr>
          <w:p w14:paraId="5D66C8BF" w14:textId="19E578C5" w:rsidR="00F94D73" w:rsidRDefault="00F94D73" w:rsidP="00CB747A">
            <w:pPr>
              <w:pStyle w:val="TableParagraph"/>
              <w:spacing w:after="0"/>
              <w:ind w:left="113" w:right="177" w:firstLine="0"/>
              <w:jc w:val="left"/>
            </w:pPr>
            <w:r>
              <w:t>Replace existing commitments with</w:t>
            </w:r>
            <w:r>
              <w:rPr>
                <w:spacing w:val="-2"/>
              </w:rPr>
              <w:t xml:space="preserve"> </w:t>
            </w:r>
            <w:r>
              <w:t>no limitations</w:t>
            </w:r>
            <w:r>
              <w:rPr>
                <w:spacing w:val="-15"/>
              </w:rPr>
              <w:t xml:space="preserve"> </w:t>
            </w:r>
            <w:r>
              <w:t>for</w:t>
            </w:r>
            <w:r>
              <w:rPr>
                <w:spacing w:val="-15"/>
              </w:rPr>
              <w:t xml:space="preserve"> </w:t>
            </w:r>
            <w:r>
              <w:t>modes</w:t>
            </w:r>
            <w:r>
              <w:rPr>
                <w:spacing w:val="-15"/>
              </w:rPr>
              <w:t xml:space="preserve"> </w:t>
            </w:r>
            <w:r>
              <w:t>1</w:t>
            </w:r>
            <w:r>
              <w:rPr>
                <w:spacing w:val="-15"/>
              </w:rPr>
              <w:t xml:space="preserve"> </w:t>
            </w:r>
            <w:r>
              <w:t>and</w:t>
            </w:r>
            <w:r>
              <w:rPr>
                <w:spacing w:val="-15"/>
              </w:rPr>
              <w:t xml:space="preserve"> </w:t>
            </w:r>
            <w:r>
              <w:t>2,</w:t>
            </w:r>
            <w:r>
              <w:rPr>
                <w:spacing w:val="-15"/>
              </w:rPr>
              <w:t xml:space="preserve"> </w:t>
            </w:r>
            <w:r>
              <w:t>mode</w:t>
            </w:r>
            <w:r>
              <w:rPr>
                <w:spacing w:val="-15"/>
              </w:rPr>
              <w:t xml:space="preserve"> </w:t>
            </w:r>
            <w:r>
              <w:t>3</w:t>
            </w:r>
            <w:r>
              <w:rPr>
                <w:spacing w:val="-15"/>
              </w:rPr>
              <w:t xml:space="preserve"> </w:t>
            </w:r>
            <w:r>
              <w:t>is limited as follows:</w:t>
            </w:r>
          </w:p>
          <w:p w14:paraId="1356D7B7" w14:textId="77777777" w:rsidR="00801E3F" w:rsidRPr="00025F85" w:rsidRDefault="00801E3F" w:rsidP="00CB747A">
            <w:pPr>
              <w:pStyle w:val="TableParagraph"/>
              <w:spacing w:after="0"/>
              <w:ind w:left="113" w:right="177" w:firstLine="0"/>
              <w:jc w:val="left"/>
            </w:pPr>
          </w:p>
          <w:p w14:paraId="14D2CD91" w14:textId="059E3929" w:rsidR="00F94D73" w:rsidRDefault="00F94D73" w:rsidP="005E748A">
            <w:pPr>
              <w:pStyle w:val="TableParagraph"/>
              <w:spacing w:after="0"/>
              <w:ind w:left="375" w:right="-100" w:firstLine="0"/>
              <w:jc w:val="left"/>
              <w:rPr>
                <w:spacing w:val="-2"/>
              </w:rPr>
            </w:pPr>
            <w:r>
              <w:t>In South Australia, natural persons practising</w:t>
            </w:r>
            <w:r>
              <w:rPr>
                <w:spacing w:val="-15"/>
              </w:rPr>
              <w:t xml:space="preserve"> </w:t>
            </w:r>
            <w:r>
              <w:t>foreign</w:t>
            </w:r>
            <w:r>
              <w:rPr>
                <w:spacing w:val="-15"/>
              </w:rPr>
              <w:t xml:space="preserve"> </w:t>
            </w:r>
            <w:r>
              <w:t>law</w:t>
            </w:r>
            <w:r>
              <w:rPr>
                <w:spacing w:val="-15"/>
              </w:rPr>
              <w:t xml:space="preserve"> </w:t>
            </w:r>
            <w:r>
              <w:t>may</w:t>
            </w:r>
            <w:r>
              <w:rPr>
                <w:spacing w:val="-15"/>
              </w:rPr>
              <w:t xml:space="preserve"> </w:t>
            </w:r>
            <w:r>
              <w:t>only</w:t>
            </w:r>
            <w:r>
              <w:rPr>
                <w:spacing w:val="-15"/>
              </w:rPr>
              <w:t xml:space="preserve"> </w:t>
            </w:r>
            <w:r>
              <w:t>join</w:t>
            </w:r>
            <w:r>
              <w:rPr>
                <w:spacing w:val="-15"/>
              </w:rPr>
              <w:t xml:space="preserve"> </w:t>
            </w:r>
            <w:r>
              <w:t>a</w:t>
            </w:r>
            <w:r>
              <w:rPr>
                <w:spacing w:val="-15"/>
              </w:rPr>
              <w:t xml:space="preserve"> </w:t>
            </w:r>
            <w:r>
              <w:t>local law firm</w:t>
            </w:r>
            <w:r>
              <w:rPr>
                <w:spacing w:val="-7"/>
              </w:rPr>
              <w:t xml:space="preserve"> </w:t>
            </w:r>
            <w:r>
              <w:t>as a</w:t>
            </w:r>
            <w:r>
              <w:rPr>
                <w:spacing w:val="-4"/>
              </w:rPr>
              <w:t xml:space="preserve"> </w:t>
            </w:r>
            <w:r>
              <w:t>consultant and may</w:t>
            </w:r>
            <w:r>
              <w:rPr>
                <w:spacing w:val="-8"/>
              </w:rPr>
              <w:t xml:space="preserve"> </w:t>
            </w:r>
            <w:r>
              <w:t xml:space="preserve">not </w:t>
            </w:r>
            <w:proofErr w:type="gramStart"/>
            <w:r>
              <w:t>enter into</w:t>
            </w:r>
            <w:proofErr w:type="gramEnd"/>
            <w:r>
              <w:t xml:space="preserve"> partnership with or employ local </w:t>
            </w:r>
            <w:r>
              <w:rPr>
                <w:spacing w:val="-2"/>
              </w:rPr>
              <w:t>lawyers.</w:t>
            </w:r>
          </w:p>
          <w:p w14:paraId="22039DC8" w14:textId="77777777" w:rsidR="00801E3F" w:rsidRDefault="00801E3F" w:rsidP="00CB747A">
            <w:pPr>
              <w:pStyle w:val="TableParagraph"/>
              <w:spacing w:after="0"/>
              <w:ind w:left="113" w:right="175" w:firstLine="0"/>
              <w:jc w:val="left"/>
            </w:pPr>
          </w:p>
          <w:p w14:paraId="7624F2FD" w14:textId="77777777" w:rsidR="00F94D73" w:rsidRDefault="00F94D73" w:rsidP="00CB747A">
            <w:pPr>
              <w:pStyle w:val="TableParagraph"/>
              <w:spacing w:after="0" w:line="280" w:lineRule="atLeast"/>
              <w:ind w:left="113" w:firstLine="0"/>
              <w:jc w:val="left"/>
            </w:pPr>
            <w:r>
              <w:t>Mode</w:t>
            </w:r>
            <w:r>
              <w:rPr>
                <w:spacing w:val="-6"/>
              </w:rPr>
              <w:t xml:space="preserve"> </w:t>
            </w:r>
            <w:r>
              <w:t>4</w:t>
            </w:r>
            <w:r>
              <w:rPr>
                <w:spacing w:val="-6"/>
              </w:rPr>
              <w:t xml:space="preserve"> </w:t>
            </w:r>
            <w:r>
              <w:t>is</w:t>
            </w:r>
            <w:r>
              <w:rPr>
                <w:spacing w:val="-7"/>
              </w:rPr>
              <w:t xml:space="preserve"> </w:t>
            </w:r>
            <w:r>
              <w:t>unbound</w:t>
            </w:r>
            <w:r>
              <w:rPr>
                <w:spacing w:val="-6"/>
              </w:rPr>
              <w:t xml:space="preserve"> </w:t>
            </w:r>
            <w:r>
              <w:t>except</w:t>
            </w:r>
            <w:r>
              <w:rPr>
                <w:spacing w:val="-1"/>
              </w:rPr>
              <w:t xml:space="preserve"> </w:t>
            </w:r>
            <w:r>
              <w:t>as</w:t>
            </w:r>
            <w:r>
              <w:rPr>
                <w:spacing w:val="-7"/>
              </w:rPr>
              <w:t xml:space="preserve"> </w:t>
            </w:r>
            <w:r>
              <w:t>indicated</w:t>
            </w:r>
            <w:r>
              <w:rPr>
                <w:spacing w:val="-2"/>
              </w:rPr>
              <w:t xml:space="preserve"> </w:t>
            </w:r>
            <w:r>
              <w:t>in</w:t>
            </w:r>
            <w:r>
              <w:rPr>
                <w:spacing w:val="-10"/>
              </w:rPr>
              <w:t xml:space="preserve"> </w:t>
            </w:r>
            <w:r>
              <w:t>the horizontal section.</w:t>
            </w:r>
          </w:p>
        </w:tc>
      </w:tr>
      <w:tr w:rsidR="00F94D73" w14:paraId="251AB9D8" w14:textId="77777777" w:rsidTr="00CA1C04">
        <w:trPr>
          <w:trHeight w:val="277"/>
          <w:tblHeader/>
        </w:trPr>
        <w:tc>
          <w:tcPr>
            <w:tcW w:w="4583" w:type="dxa"/>
          </w:tcPr>
          <w:p w14:paraId="20043039" w14:textId="77777777" w:rsidR="00F94D73" w:rsidRDefault="00F94D73" w:rsidP="00CB747A">
            <w:pPr>
              <w:pStyle w:val="TableParagraph"/>
              <w:spacing w:after="0" w:line="258" w:lineRule="exact"/>
              <w:ind w:left="113" w:firstLine="0"/>
              <w:rPr>
                <w:b/>
              </w:rPr>
            </w:pPr>
            <w:r>
              <w:rPr>
                <w:b/>
              </w:rPr>
              <w:t>Research</w:t>
            </w:r>
            <w:r>
              <w:rPr>
                <w:b/>
                <w:spacing w:val="-11"/>
              </w:rPr>
              <w:t xml:space="preserve"> </w:t>
            </w:r>
            <w:r>
              <w:rPr>
                <w:b/>
              </w:rPr>
              <w:t>and</w:t>
            </w:r>
            <w:r>
              <w:rPr>
                <w:b/>
                <w:spacing w:val="-10"/>
              </w:rPr>
              <w:t xml:space="preserve"> </w:t>
            </w:r>
            <w:r>
              <w:rPr>
                <w:b/>
              </w:rPr>
              <w:t>Development</w:t>
            </w:r>
            <w:r>
              <w:rPr>
                <w:b/>
                <w:spacing w:val="-10"/>
              </w:rPr>
              <w:t xml:space="preserve"> </w:t>
            </w:r>
            <w:r>
              <w:rPr>
                <w:b/>
                <w:spacing w:val="-2"/>
              </w:rPr>
              <w:t>Services</w:t>
            </w:r>
          </w:p>
        </w:tc>
        <w:tc>
          <w:tcPr>
            <w:tcW w:w="4631" w:type="dxa"/>
          </w:tcPr>
          <w:p w14:paraId="5BBAB766" w14:textId="77777777" w:rsidR="00F94D73" w:rsidRDefault="00F94D73" w:rsidP="00CB747A">
            <w:pPr>
              <w:pStyle w:val="TableParagraph"/>
              <w:spacing w:after="0"/>
              <w:ind w:left="113" w:firstLine="0"/>
              <w:jc w:val="left"/>
              <w:rPr>
                <w:sz w:val="20"/>
              </w:rPr>
            </w:pPr>
          </w:p>
        </w:tc>
      </w:tr>
      <w:tr w:rsidR="00F94D73" w14:paraId="3699CA1D" w14:textId="77777777" w:rsidTr="00CA1C04">
        <w:trPr>
          <w:trHeight w:val="825"/>
          <w:tblHeader/>
        </w:trPr>
        <w:tc>
          <w:tcPr>
            <w:tcW w:w="4583" w:type="dxa"/>
          </w:tcPr>
          <w:p w14:paraId="11BFDFE5" w14:textId="61F9A32D" w:rsidR="00F94D73" w:rsidRDefault="00F94D73" w:rsidP="005E748A">
            <w:pPr>
              <w:pStyle w:val="TableParagraph"/>
              <w:spacing w:after="0" w:line="237" w:lineRule="auto"/>
              <w:ind w:left="113" w:firstLine="0"/>
              <w:jc w:val="left"/>
            </w:pPr>
            <w:r>
              <w:t>Research</w:t>
            </w:r>
            <w:r>
              <w:rPr>
                <w:spacing w:val="-15"/>
              </w:rPr>
              <w:t xml:space="preserve"> </w:t>
            </w:r>
            <w:r>
              <w:t>and</w:t>
            </w:r>
            <w:r>
              <w:rPr>
                <w:spacing w:val="-13"/>
              </w:rPr>
              <w:t xml:space="preserve"> </w:t>
            </w:r>
            <w:r>
              <w:t>Development</w:t>
            </w:r>
            <w:r>
              <w:rPr>
                <w:spacing w:val="-9"/>
              </w:rPr>
              <w:t xml:space="preserve"> </w:t>
            </w:r>
            <w:r>
              <w:t>(R&amp;D)</w:t>
            </w:r>
            <w:r>
              <w:rPr>
                <w:spacing w:val="-12"/>
              </w:rPr>
              <w:t xml:space="preserve"> </w:t>
            </w:r>
            <w:r>
              <w:t>services on natural sciences and engineering (CPC</w:t>
            </w:r>
            <w:r w:rsidR="00025F85">
              <w:t xml:space="preserve"> </w:t>
            </w:r>
            <w:r>
              <w:rPr>
                <w:spacing w:val="-4"/>
              </w:rPr>
              <w:t>851)</w:t>
            </w:r>
          </w:p>
        </w:tc>
        <w:tc>
          <w:tcPr>
            <w:tcW w:w="4631" w:type="dxa"/>
          </w:tcPr>
          <w:p w14:paraId="7010264A" w14:textId="6FC93C6C" w:rsidR="00F94D73" w:rsidRDefault="00F94D73" w:rsidP="00574D1C">
            <w:pPr>
              <w:pStyle w:val="TableParagraph"/>
              <w:spacing w:after="0" w:line="237" w:lineRule="auto"/>
              <w:ind w:left="113" w:right="-100"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2"/>
              </w:rPr>
              <w:t xml:space="preserve"> </w:t>
            </w:r>
            <w:r>
              <w:t>modes</w:t>
            </w:r>
            <w:r>
              <w:rPr>
                <w:spacing w:val="-5"/>
              </w:rPr>
              <w:t xml:space="preserve"> </w:t>
            </w:r>
            <w:r>
              <w:t>1-3,</w:t>
            </w:r>
            <w:r>
              <w:rPr>
                <w:spacing w:val="-6"/>
              </w:rPr>
              <w:t xml:space="preserve"> </w:t>
            </w:r>
            <w:r>
              <w:t>mode</w:t>
            </w:r>
            <w:r>
              <w:rPr>
                <w:spacing w:val="-4"/>
              </w:rPr>
              <w:t xml:space="preserve"> </w:t>
            </w:r>
            <w:r>
              <w:t>4</w:t>
            </w:r>
            <w:r>
              <w:rPr>
                <w:spacing w:val="-3"/>
              </w:rPr>
              <w:t xml:space="preserve"> </w:t>
            </w:r>
            <w:r>
              <w:t>is</w:t>
            </w:r>
            <w:r>
              <w:rPr>
                <w:spacing w:val="-5"/>
              </w:rPr>
              <w:t xml:space="preserve"> </w:t>
            </w:r>
            <w:r>
              <w:t>unbound</w:t>
            </w:r>
            <w:r>
              <w:rPr>
                <w:spacing w:val="-3"/>
              </w:rPr>
              <w:t xml:space="preserve"> </w:t>
            </w:r>
            <w:r>
              <w:t>except</w:t>
            </w:r>
            <w:r>
              <w:rPr>
                <w:spacing w:val="2"/>
              </w:rPr>
              <w:t xml:space="preserve"> </w:t>
            </w:r>
            <w:r>
              <w:rPr>
                <w:spacing w:val="-5"/>
              </w:rPr>
              <w:t>as</w:t>
            </w:r>
            <w:r w:rsidR="00574D1C">
              <w:rPr>
                <w:spacing w:val="-5"/>
              </w:rPr>
              <w:t xml:space="preserve">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r w:rsidR="00F94D73" w14:paraId="0E01A307" w14:textId="77777777" w:rsidTr="00CA1C04">
        <w:trPr>
          <w:trHeight w:val="830"/>
          <w:tblHeader/>
        </w:trPr>
        <w:tc>
          <w:tcPr>
            <w:tcW w:w="4583" w:type="dxa"/>
          </w:tcPr>
          <w:p w14:paraId="44EB7D4C" w14:textId="77777777" w:rsidR="00F94D73" w:rsidRDefault="00F94D73" w:rsidP="00D92F19">
            <w:pPr>
              <w:pStyle w:val="TableParagraph"/>
              <w:spacing w:after="0" w:line="242" w:lineRule="auto"/>
              <w:ind w:left="113" w:firstLine="0"/>
              <w:jc w:val="left"/>
            </w:pPr>
            <w:r>
              <w:t>Interdisciplinary</w:t>
            </w:r>
            <w:r>
              <w:rPr>
                <w:spacing w:val="-15"/>
              </w:rPr>
              <w:t xml:space="preserve"> </w:t>
            </w:r>
            <w:r>
              <w:t>research</w:t>
            </w:r>
            <w:r>
              <w:rPr>
                <w:spacing w:val="-15"/>
              </w:rPr>
              <w:t xml:space="preserve"> </w:t>
            </w:r>
            <w:r>
              <w:t>and</w:t>
            </w:r>
            <w:r>
              <w:rPr>
                <w:spacing w:val="-15"/>
              </w:rPr>
              <w:t xml:space="preserve"> </w:t>
            </w:r>
            <w:r>
              <w:t>development (R&amp;D) services (CPC 853)</w:t>
            </w:r>
          </w:p>
        </w:tc>
        <w:tc>
          <w:tcPr>
            <w:tcW w:w="4631" w:type="dxa"/>
          </w:tcPr>
          <w:p w14:paraId="463F85ED" w14:textId="64E0DF4A" w:rsidR="00F94D73" w:rsidRDefault="00F94D73" w:rsidP="00574D1C">
            <w:pPr>
              <w:pStyle w:val="TableParagraph"/>
              <w:spacing w:after="0" w:line="268" w:lineRule="exact"/>
              <w:ind w:left="113"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limitations</w:t>
            </w:r>
            <w:r w:rsidR="00574D1C">
              <w:rPr>
                <w:spacing w:val="-2"/>
              </w:rPr>
              <w:t xml:space="preserve"> </w:t>
            </w:r>
            <w:r>
              <w:t>for</w:t>
            </w:r>
            <w:r>
              <w:rPr>
                <w:spacing w:val="-1"/>
              </w:rPr>
              <w:t xml:space="preserve"> </w:t>
            </w:r>
            <w:r>
              <w:t>modes</w:t>
            </w:r>
            <w:r>
              <w:rPr>
                <w:spacing w:val="-7"/>
              </w:rPr>
              <w:t xml:space="preserve"> </w:t>
            </w:r>
            <w:r>
              <w:t>1-3,</w:t>
            </w:r>
            <w:r>
              <w:rPr>
                <w:spacing w:val="-8"/>
              </w:rPr>
              <w:t xml:space="preserve"> </w:t>
            </w:r>
            <w:r>
              <w:t>mode</w:t>
            </w:r>
            <w:r>
              <w:rPr>
                <w:spacing w:val="-7"/>
              </w:rPr>
              <w:t xml:space="preserve"> </w:t>
            </w:r>
            <w:r>
              <w:t>4</w:t>
            </w:r>
            <w:r>
              <w:rPr>
                <w:spacing w:val="-5"/>
              </w:rPr>
              <w:t xml:space="preserve"> </w:t>
            </w:r>
            <w:r>
              <w:t>is</w:t>
            </w:r>
            <w:r>
              <w:rPr>
                <w:spacing w:val="-7"/>
              </w:rPr>
              <w:t xml:space="preserve"> </w:t>
            </w:r>
            <w:r>
              <w:t>unbound</w:t>
            </w:r>
            <w:r>
              <w:rPr>
                <w:spacing w:val="-6"/>
              </w:rPr>
              <w:t xml:space="preserve"> </w:t>
            </w:r>
            <w:r>
              <w:t>except</w:t>
            </w:r>
            <w:r>
              <w:rPr>
                <w:spacing w:val="-1"/>
              </w:rPr>
              <w:t xml:space="preserve"> </w:t>
            </w:r>
            <w:r>
              <w:t>as indicated in the horizontal section.</w:t>
            </w:r>
          </w:p>
        </w:tc>
      </w:tr>
      <w:tr w:rsidR="00F94D73" w14:paraId="504B5632" w14:textId="77777777" w:rsidTr="00CA1C04">
        <w:trPr>
          <w:trHeight w:val="273"/>
          <w:tblHeader/>
        </w:trPr>
        <w:tc>
          <w:tcPr>
            <w:tcW w:w="4583" w:type="dxa"/>
          </w:tcPr>
          <w:p w14:paraId="6FD7F36B" w14:textId="77777777" w:rsidR="00F94D73" w:rsidRDefault="00F94D73" w:rsidP="00CB747A">
            <w:pPr>
              <w:pStyle w:val="TableParagraph"/>
              <w:spacing w:after="0" w:line="253" w:lineRule="exact"/>
              <w:ind w:left="113" w:firstLine="0"/>
              <w:rPr>
                <w:b/>
              </w:rPr>
            </w:pPr>
            <w:r>
              <w:rPr>
                <w:b/>
              </w:rPr>
              <w:t>Other</w:t>
            </w:r>
            <w:r>
              <w:rPr>
                <w:b/>
                <w:spacing w:val="-11"/>
              </w:rPr>
              <w:t xml:space="preserve"> </w:t>
            </w:r>
            <w:r>
              <w:rPr>
                <w:b/>
              </w:rPr>
              <w:t>Business</w:t>
            </w:r>
            <w:r>
              <w:rPr>
                <w:b/>
                <w:spacing w:val="-8"/>
              </w:rPr>
              <w:t xml:space="preserve"> </w:t>
            </w:r>
            <w:r>
              <w:rPr>
                <w:b/>
                <w:spacing w:val="-2"/>
              </w:rPr>
              <w:t>Services</w:t>
            </w:r>
          </w:p>
        </w:tc>
        <w:tc>
          <w:tcPr>
            <w:tcW w:w="4631" w:type="dxa"/>
          </w:tcPr>
          <w:p w14:paraId="4AA252B2" w14:textId="77777777" w:rsidR="00F94D73" w:rsidRDefault="00F94D73" w:rsidP="00CB747A">
            <w:pPr>
              <w:pStyle w:val="TableParagraph"/>
              <w:spacing w:after="0"/>
              <w:ind w:left="113" w:firstLine="0"/>
              <w:jc w:val="left"/>
              <w:rPr>
                <w:sz w:val="20"/>
              </w:rPr>
            </w:pPr>
          </w:p>
        </w:tc>
      </w:tr>
      <w:tr w:rsidR="00F94D73" w14:paraId="5B97BEED" w14:textId="77777777" w:rsidTr="00CA1C04">
        <w:trPr>
          <w:trHeight w:val="830"/>
          <w:tblHeader/>
        </w:trPr>
        <w:tc>
          <w:tcPr>
            <w:tcW w:w="4583" w:type="dxa"/>
          </w:tcPr>
          <w:p w14:paraId="7536ACB4" w14:textId="77777777" w:rsidR="00F94D73" w:rsidRDefault="00F94D73" w:rsidP="00CB747A">
            <w:pPr>
              <w:pStyle w:val="TableParagraph"/>
              <w:spacing w:after="0" w:line="237" w:lineRule="auto"/>
              <w:ind w:left="113" w:right="116" w:firstLine="0"/>
            </w:pPr>
            <w:r>
              <w:t>Landscape</w:t>
            </w:r>
            <w:r>
              <w:rPr>
                <w:spacing w:val="-14"/>
              </w:rPr>
              <w:t xml:space="preserve"> </w:t>
            </w:r>
            <w:r>
              <w:t>architectural</w:t>
            </w:r>
            <w:r>
              <w:rPr>
                <w:spacing w:val="-15"/>
              </w:rPr>
              <w:t xml:space="preserve"> </w:t>
            </w:r>
            <w:r>
              <w:t>services</w:t>
            </w:r>
            <w:r>
              <w:rPr>
                <w:spacing w:val="-12"/>
              </w:rPr>
              <w:t xml:space="preserve"> </w:t>
            </w:r>
            <w:r>
              <w:t xml:space="preserve">(CPC </w:t>
            </w:r>
            <w:r>
              <w:rPr>
                <w:spacing w:val="-2"/>
              </w:rPr>
              <w:t>86742)</w:t>
            </w:r>
          </w:p>
        </w:tc>
        <w:tc>
          <w:tcPr>
            <w:tcW w:w="4631" w:type="dxa"/>
          </w:tcPr>
          <w:p w14:paraId="1F85659B" w14:textId="1FA63897" w:rsidR="00F94D73" w:rsidRDefault="00F94D73" w:rsidP="00574D1C">
            <w:pPr>
              <w:pStyle w:val="TableParagraph"/>
              <w:spacing w:after="0" w:line="237" w:lineRule="auto"/>
              <w:ind w:left="113"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2"/>
              </w:rPr>
              <w:t xml:space="preserve"> </w:t>
            </w:r>
            <w:r>
              <w:t>modes</w:t>
            </w:r>
            <w:r>
              <w:rPr>
                <w:spacing w:val="-5"/>
              </w:rPr>
              <w:t xml:space="preserve"> </w:t>
            </w:r>
            <w:r>
              <w:t>1-3,</w:t>
            </w:r>
            <w:r>
              <w:rPr>
                <w:spacing w:val="-6"/>
              </w:rPr>
              <w:t xml:space="preserve"> </w:t>
            </w:r>
            <w:r>
              <w:t>mode</w:t>
            </w:r>
            <w:r>
              <w:rPr>
                <w:spacing w:val="-4"/>
              </w:rPr>
              <w:t xml:space="preserve"> </w:t>
            </w:r>
            <w:r>
              <w:t>4</w:t>
            </w:r>
            <w:r>
              <w:rPr>
                <w:spacing w:val="-3"/>
              </w:rPr>
              <w:t xml:space="preserve"> </w:t>
            </w:r>
            <w:r>
              <w:t>is</w:t>
            </w:r>
            <w:r>
              <w:rPr>
                <w:spacing w:val="-5"/>
              </w:rPr>
              <w:t xml:space="preserve"> </w:t>
            </w:r>
            <w:r>
              <w:t>unbound</w:t>
            </w:r>
            <w:r>
              <w:rPr>
                <w:spacing w:val="-3"/>
              </w:rPr>
              <w:t xml:space="preserve"> </w:t>
            </w:r>
            <w:r>
              <w:t>except</w:t>
            </w:r>
            <w:r>
              <w:rPr>
                <w:spacing w:val="2"/>
              </w:rPr>
              <w:t xml:space="preserve"> </w:t>
            </w:r>
            <w:r>
              <w:rPr>
                <w:spacing w:val="-5"/>
              </w:rPr>
              <w:t>as</w:t>
            </w:r>
            <w:r w:rsidR="00574D1C">
              <w:rPr>
                <w:spacing w:val="-5"/>
              </w:rPr>
              <w:t xml:space="preserve">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r w:rsidR="00F94D73" w14:paraId="1928B919" w14:textId="77777777" w:rsidTr="00CA1C04">
        <w:trPr>
          <w:trHeight w:val="830"/>
          <w:tblHeader/>
        </w:trPr>
        <w:tc>
          <w:tcPr>
            <w:tcW w:w="4583" w:type="dxa"/>
          </w:tcPr>
          <w:p w14:paraId="67847F35" w14:textId="77777777" w:rsidR="00F94D73" w:rsidRDefault="00F94D73" w:rsidP="00CB747A">
            <w:pPr>
              <w:pStyle w:val="TableParagraph"/>
              <w:spacing w:after="0" w:line="242" w:lineRule="auto"/>
              <w:ind w:left="113" w:right="507" w:firstLine="0"/>
            </w:pPr>
            <w:r>
              <w:t>Technical</w:t>
            </w:r>
            <w:r>
              <w:rPr>
                <w:spacing w:val="-14"/>
              </w:rPr>
              <w:t xml:space="preserve"> </w:t>
            </w:r>
            <w:r>
              <w:t>testing</w:t>
            </w:r>
            <w:r>
              <w:rPr>
                <w:spacing w:val="-10"/>
              </w:rPr>
              <w:t xml:space="preserve"> </w:t>
            </w:r>
            <w:r>
              <w:t>and</w:t>
            </w:r>
            <w:r>
              <w:rPr>
                <w:spacing w:val="-10"/>
              </w:rPr>
              <w:t xml:space="preserve"> </w:t>
            </w:r>
            <w:r>
              <w:t>analysis</w:t>
            </w:r>
            <w:r>
              <w:rPr>
                <w:spacing w:val="-11"/>
              </w:rPr>
              <w:t xml:space="preserve"> </w:t>
            </w:r>
            <w:r>
              <w:t>services (CPC 8676)</w:t>
            </w:r>
          </w:p>
        </w:tc>
        <w:tc>
          <w:tcPr>
            <w:tcW w:w="4631" w:type="dxa"/>
          </w:tcPr>
          <w:p w14:paraId="66BDC483" w14:textId="108E500B" w:rsidR="00F94D73" w:rsidRDefault="00F94D73" w:rsidP="00574D1C">
            <w:pPr>
              <w:pStyle w:val="TableParagraph"/>
              <w:spacing w:after="0" w:line="268" w:lineRule="exact"/>
              <w:ind w:left="113"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limitations</w:t>
            </w:r>
            <w:r w:rsidR="00574D1C">
              <w:rPr>
                <w:spacing w:val="-2"/>
              </w:rPr>
              <w:t xml:space="preserve"> </w:t>
            </w:r>
            <w:r>
              <w:t>for</w:t>
            </w:r>
            <w:r>
              <w:rPr>
                <w:spacing w:val="-1"/>
              </w:rPr>
              <w:t xml:space="preserve"> </w:t>
            </w:r>
            <w:r>
              <w:t>modes</w:t>
            </w:r>
            <w:r>
              <w:rPr>
                <w:spacing w:val="-8"/>
              </w:rPr>
              <w:t xml:space="preserve"> </w:t>
            </w:r>
            <w:r>
              <w:t>1-3,</w:t>
            </w:r>
            <w:r>
              <w:rPr>
                <w:spacing w:val="-8"/>
              </w:rPr>
              <w:t xml:space="preserve"> </w:t>
            </w:r>
            <w:r>
              <w:t>mode</w:t>
            </w:r>
            <w:r>
              <w:rPr>
                <w:spacing w:val="-7"/>
              </w:rPr>
              <w:t xml:space="preserve"> </w:t>
            </w:r>
            <w:r>
              <w:t>4</w:t>
            </w:r>
            <w:r>
              <w:rPr>
                <w:spacing w:val="-6"/>
              </w:rPr>
              <w:t xml:space="preserve"> </w:t>
            </w:r>
            <w:r>
              <w:t>is</w:t>
            </w:r>
            <w:r>
              <w:rPr>
                <w:spacing w:val="-8"/>
              </w:rPr>
              <w:t xml:space="preserve"> </w:t>
            </w:r>
            <w:r>
              <w:t>unbound</w:t>
            </w:r>
            <w:r>
              <w:rPr>
                <w:spacing w:val="-6"/>
              </w:rPr>
              <w:t xml:space="preserve"> </w:t>
            </w:r>
            <w:r>
              <w:t>except</w:t>
            </w:r>
            <w:r>
              <w:rPr>
                <w:spacing w:val="-1"/>
              </w:rPr>
              <w:t xml:space="preserve"> </w:t>
            </w:r>
            <w:r>
              <w:t>as indicated in the horizontal section.</w:t>
            </w:r>
          </w:p>
        </w:tc>
      </w:tr>
      <w:tr w:rsidR="00F94D73" w14:paraId="54ED501A" w14:textId="77777777" w:rsidTr="00CA1C04">
        <w:trPr>
          <w:trHeight w:val="825"/>
          <w:tblHeader/>
        </w:trPr>
        <w:tc>
          <w:tcPr>
            <w:tcW w:w="4583" w:type="dxa"/>
          </w:tcPr>
          <w:p w14:paraId="4A51AFF3" w14:textId="29FF787B" w:rsidR="00F94D73" w:rsidRDefault="00F94D73" w:rsidP="00CB747A">
            <w:pPr>
              <w:pStyle w:val="TableParagraph"/>
              <w:spacing w:after="0" w:line="237" w:lineRule="auto"/>
              <w:ind w:left="113" w:right="507" w:firstLine="0"/>
            </w:pPr>
            <w:r>
              <w:t>Site</w:t>
            </w:r>
            <w:r>
              <w:rPr>
                <w:spacing w:val="-8"/>
              </w:rPr>
              <w:t xml:space="preserve"> </w:t>
            </w:r>
            <w:r>
              <w:t>preparation</w:t>
            </w:r>
            <w:r>
              <w:rPr>
                <w:spacing w:val="-12"/>
              </w:rPr>
              <w:t xml:space="preserve"> </w:t>
            </w:r>
            <w:r>
              <w:t>work</w:t>
            </w:r>
            <w:r>
              <w:rPr>
                <w:spacing w:val="-8"/>
              </w:rPr>
              <w:t xml:space="preserve"> </w:t>
            </w:r>
            <w:r>
              <w:t>for</w:t>
            </w:r>
            <w:r>
              <w:rPr>
                <w:spacing w:val="-11"/>
              </w:rPr>
              <w:t xml:space="preserve"> </w:t>
            </w:r>
            <w:r>
              <w:t>mining</w:t>
            </w:r>
            <w:r>
              <w:rPr>
                <w:spacing w:val="-8"/>
              </w:rPr>
              <w:t xml:space="preserve"> </w:t>
            </w:r>
            <w:r>
              <w:t xml:space="preserve">(CPC </w:t>
            </w:r>
            <w:r>
              <w:rPr>
                <w:spacing w:val="-2"/>
              </w:rPr>
              <w:t>5115)</w:t>
            </w:r>
          </w:p>
        </w:tc>
        <w:tc>
          <w:tcPr>
            <w:tcW w:w="4631" w:type="dxa"/>
          </w:tcPr>
          <w:p w14:paraId="062502E9" w14:textId="51273AD4" w:rsidR="00F94D73" w:rsidRDefault="00F94D73" w:rsidP="00574D1C">
            <w:pPr>
              <w:pStyle w:val="TableParagraph"/>
              <w:spacing w:after="0" w:line="237" w:lineRule="auto"/>
              <w:ind w:left="113" w:right="42"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2"/>
              </w:rPr>
              <w:t xml:space="preserve"> </w:t>
            </w:r>
            <w:r>
              <w:t>modes</w:t>
            </w:r>
            <w:r>
              <w:rPr>
                <w:spacing w:val="-5"/>
              </w:rPr>
              <w:t xml:space="preserve"> </w:t>
            </w:r>
            <w:r>
              <w:t>1-3,</w:t>
            </w:r>
            <w:r>
              <w:rPr>
                <w:spacing w:val="-6"/>
              </w:rPr>
              <w:t xml:space="preserve"> </w:t>
            </w:r>
            <w:r>
              <w:t>mode</w:t>
            </w:r>
            <w:r>
              <w:rPr>
                <w:spacing w:val="-4"/>
              </w:rPr>
              <w:t xml:space="preserve"> </w:t>
            </w:r>
            <w:r>
              <w:t>4</w:t>
            </w:r>
            <w:r>
              <w:rPr>
                <w:spacing w:val="-3"/>
              </w:rPr>
              <w:t xml:space="preserve"> </w:t>
            </w:r>
            <w:r>
              <w:t>is</w:t>
            </w:r>
            <w:r>
              <w:rPr>
                <w:spacing w:val="-5"/>
              </w:rPr>
              <w:t xml:space="preserve"> </w:t>
            </w:r>
            <w:r>
              <w:t>unbound</w:t>
            </w:r>
            <w:r>
              <w:rPr>
                <w:spacing w:val="-3"/>
              </w:rPr>
              <w:t xml:space="preserve"> </w:t>
            </w:r>
            <w:r>
              <w:t>except</w:t>
            </w:r>
            <w:r>
              <w:rPr>
                <w:spacing w:val="2"/>
              </w:rPr>
              <w:t xml:space="preserve"> </w:t>
            </w:r>
            <w:r>
              <w:rPr>
                <w:spacing w:val="-5"/>
              </w:rPr>
              <w:t>as</w:t>
            </w:r>
            <w:r w:rsidR="00574D1C">
              <w:rPr>
                <w:spacing w:val="-5"/>
              </w:rPr>
              <w:t xml:space="preserve">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bl>
    <w:p w14:paraId="1C3C3647" w14:textId="06AC8010" w:rsidR="00141B23" w:rsidRDefault="00141B23" w:rsidP="00141B23">
      <w:pPr>
        <w:pStyle w:val="BodyText"/>
        <w:spacing w:after="0"/>
      </w:pPr>
      <w:r>
        <w:rPr>
          <w:noProof/>
        </w:rPr>
        <mc:AlternateContent>
          <mc:Choice Requires="wps">
            <w:drawing>
              <wp:anchor distT="0" distB="0" distL="0" distR="0" simplePos="0" relativeHeight="251658240" behindDoc="1" locked="0" layoutInCell="1" allowOverlap="1" wp14:anchorId="3888F6EB" wp14:editId="66169D1B">
                <wp:simplePos x="0" y="0"/>
                <wp:positionH relativeFrom="margin">
                  <wp:posOffset>217473</wp:posOffset>
                </wp:positionH>
                <wp:positionV relativeFrom="paragraph">
                  <wp:posOffset>120527</wp:posOffset>
                </wp:positionV>
                <wp:extent cx="1829435" cy="6350"/>
                <wp:effectExtent l="0" t="0" r="0" b="0"/>
                <wp:wrapTopAndBottom/>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543E" id="Rectangle 13" o:spid="_x0000_s1026" alt="&quot;&quot;" style="position:absolute;margin-left:17.1pt;margin-top:9.5pt;width:144.05pt;height:.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" fillcolor="black" stroked="f">
                <w10:wrap type="topAndBottom" anchorx="margin"/>
              </v:rect>
            </w:pict>
          </mc:Fallback>
        </mc:AlternateContent>
      </w:r>
    </w:p>
    <w:p w14:paraId="4CFB13D7" w14:textId="6661CBBF" w:rsidR="00141B23" w:rsidRPr="007642A2" w:rsidRDefault="00141B23" w:rsidP="00141B23">
      <w:pPr>
        <w:pStyle w:val="BodyText"/>
        <w:ind w:firstLine="0"/>
        <w:rPr>
          <w:rStyle w:val="EndnoteReference"/>
        </w:rPr>
      </w:pPr>
      <w:r w:rsidRPr="007642A2">
        <w:rPr>
          <w:rStyle w:val="EndnoteReference"/>
        </w:rPr>
        <w:t>For the purposes of these definitions:</w:t>
      </w:r>
    </w:p>
    <w:p w14:paraId="5734F4F9" w14:textId="07EBAA56" w:rsidR="00141B23" w:rsidRPr="007642A2" w:rsidRDefault="00141B23" w:rsidP="00141B23">
      <w:pPr>
        <w:pStyle w:val="BodyText"/>
        <w:tabs>
          <w:tab w:val="left" w:pos="7786"/>
        </w:tabs>
        <w:spacing w:before="1"/>
        <w:ind w:right="-239" w:firstLine="0"/>
        <w:rPr>
          <w:rStyle w:val="EndnoteReference"/>
        </w:rPr>
      </w:pPr>
      <w:r w:rsidRPr="007642A2">
        <w:rPr>
          <w:rStyle w:val="EndnoteReference"/>
        </w:rPr>
        <w:t>“arbitration” is taken to mean a process in which the parties to a dispute present arguments and evidence to a dispute resolution practitioner (the arbitrator) who makes a determination.</w:t>
      </w:r>
    </w:p>
    <w:p w14:paraId="25A6D471" w14:textId="324B7ADE" w:rsidR="00141B23" w:rsidRPr="007642A2" w:rsidRDefault="00141B23" w:rsidP="00AF3836">
      <w:pPr>
        <w:pStyle w:val="BodyText"/>
        <w:ind w:right="-97" w:firstLine="0"/>
        <w:rPr>
          <w:rStyle w:val="EndnoteReference"/>
        </w:rPr>
      </w:pPr>
      <w:r w:rsidRPr="007642A2">
        <w:rPr>
          <w:rStyle w:val="EndnoteReference"/>
        </w:rPr>
        <w:t>“mediation” is taken to mean a process in which the parties to a dispute, with the assistance of a dispute resolution practitioner (the mediator), identify the disputed issues, develop options, consider alternatives and endeavour to reach an agreement. The mediator has no advisory or determinative role in regard to the content of the dispute or the outcome of its resolution, but may advise on or determine the process of mediation whereby resolution is attempted.</w:t>
      </w:r>
    </w:p>
    <w:p w14:paraId="275CC0D4" w14:textId="46B5EC7C" w:rsidR="00141B23" w:rsidRDefault="00141B23" w:rsidP="00141B23">
      <w:pPr>
        <w:pStyle w:val="BodyText"/>
        <w:ind w:right="-239" w:firstLine="0"/>
      </w:pPr>
      <w:r w:rsidRPr="007642A2">
        <w:rPr>
          <w:rStyle w:val="EndnoteReference"/>
        </w:rPr>
        <w:t>“conciliation” is taken to mean a process in which the parties to a dispute, with the assistance of a dispute resolution practitioner (the conciliator), identify the issues in dispute, develop options, consider alternatives and endeavour to reach an agreement. The conciliator may have an advisory role on the content of the dispute or the outcome of its resolution, but not a determinative role. The conciliator may advise on or determine the process of conciliation whereby resolution is attempted, and may make suggestions for terms of settlement, give expert advice on likely settlement terms, and may actively encourage the participants to reach an agreement.</w:t>
      </w:r>
      <w:r>
        <w:t xml:space="preserve"> </w:t>
      </w:r>
      <w:r>
        <w:br w:type="page"/>
      </w:r>
    </w:p>
    <w:tbl>
      <w:tblPr>
        <w:tblStyle w:val="TableGrid"/>
        <w:tblW w:w="9214" w:type="dxa"/>
        <w:tblLayout w:type="fixed"/>
        <w:tblLook w:val="01E0" w:firstRow="1" w:lastRow="1" w:firstColumn="1" w:lastColumn="1" w:noHBand="0" w:noVBand="0"/>
        <w:tblCaption w:val="Table 3 for Appendix A "/>
        <w:tblDescription w:val="Table 3 for Appendix A "/>
      </w:tblPr>
      <w:tblGrid>
        <w:gridCol w:w="4583"/>
        <w:gridCol w:w="4631"/>
      </w:tblGrid>
      <w:tr w:rsidR="00141B23" w14:paraId="71D9709A" w14:textId="77777777" w:rsidTr="004004AC">
        <w:trPr>
          <w:trHeight w:val="276"/>
          <w:tblHeader/>
        </w:trPr>
        <w:tc>
          <w:tcPr>
            <w:tcW w:w="4583" w:type="dxa"/>
          </w:tcPr>
          <w:p w14:paraId="2A3EABA0" w14:textId="1CB577BE" w:rsidR="00141B23" w:rsidRDefault="00141B23" w:rsidP="007440A0">
            <w:pPr>
              <w:pStyle w:val="TableParagraph"/>
              <w:spacing w:after="0" w:line="237" w:lineRule="auto"/>
              <w:ind w:left="113" w:right="507" w:firstLine="0"/>
            </w:pPr>
            <w:r>
              <w:lastRenderedPageBreak/>
              <w:br w:type="page"/>
            </w:r>
            <w:r>
              <w:rPr>
                <w:b/>
                <w:spacing w:val="-2"/>
              </w:rPr>
              <w:t>Sector/subsector</w:t>
            </w:r>
          </w:p>
        </w:tc>
        <w:tc>
          <w:tcPr>
            <w:tcW w:w="4631" w:type="dxa"/>
          </w:tcPr>
          <w:p w14:paraId="414AE900" w14:textId="6B50E552" w:rsidR="00141B23" w:rsidRDefault="00141B23" w:rsidP="007440A0">
            <w:pPr>
              <w:pStyle w:val="TableParagraph"/>
              <w:spacing w:after="0" w:line="237" w:lineRule="auto"/>
              <w:ind w:left="113" w:right="177" w:firstLine="0"/>
              <w:jc w:val="left"/>
            </w:pPr>
            <w:r>
              <w:rPr>
                <w:b/>
              </w:rPr>
              <w:t>Market</w:t>
            </w:r>
            <w:r>
              <w:rPr>
                <w:b/>
                <w:spacing w:val="-8"/>
              </w:rPr>
              <w:t xml:space="preserve"> </w:t>
            </w:r>
            <w:r>
              <w:rPr>
                <w:b/>
              </w:rPr>
              <w:t>Access</w:t>
            </w:r>
            <w:r>
              <w:rPr>
                <w:b/>
                <w:spacing w:val="-8"/>
              </w:rPr>
              <w:t xml:space="preserve"> </w:t>
            </w:r>
            <w:r>
              <w:rPr>
                <w:b/>
                <w:spacing w:val="-2"/>
              </w:rPr>
              <w:t>Improvement</w:t>
            </w:r>
          </w:p>
        </w:tc>
      </w:tr>
      <w:tr w:rsidR="00141B23" w14:paraId="6E9468E7" w14:textId="77777777" w:rsidTr="004004AC">
        <w:trPr>
          <w:trHeight w:val="825"/>
          <w:tblHeader/>
        </w:trPr>
        <w:tc>
          <w:tcPr>
            <w:tcW w:w="4583" w:type="dxa"/>
          </w:tcPr>
          <w:p w14:paraId="7FD6D9A4" w14:textId="05F35F27" w:rsidR="00141B23" w:rsidRDefault="00141B23" w:rsidP="005E748A">
            <w:pPr>
              <w:pStyle w:val="TableParagraph"/>
              <w:spacing w:after="0" w:line="237" w:lineRule="auto"/>
              <w:ind w:left="113" w:right="75" w:firstLine="0"/>
              <w:jc w:val="left"/>
            </w:pPr>
            <w:r>
              <w:t>Services</w:t>
            </w:r>
            <w:r>
              <w:rPr>
                <w:spacing w:val="-13"/>
              </w:rPr>
              <w:t xml:space="preserve"> </w:t>
            </w:r>
            <w:r>
              <w:t>incidental</w:t>
            </w:r>
            <w:r>
              <w:rPr>
                <w:spacing w:val="-15"/>
              </w:rPr>
              <w:t xml:space="preserve"> </w:t>
            </w:r>
            <w:r>
              <w:t>to</w:t>
            </w:r>
            <w:r>
              <w:rPr>
                <w:spacing w:val="-7"/>
              </w:rPr>
              <w:t xml:space="preserve"> </w:t>
            </w:r>
            <w:r>
              <w:t>manufacturing</w:t>
            </w:r>
            <w:r>
              <w:rPr>
                <w:spacing w:val="-11"/>
              </w:rPr>
              <w:t xml:space="preserve"> </w:t>
            </w:r>
            <w:r>
              <w:t>(CPC 884 and 885, except for 88442).</w:t>
            </w:r>
          </w:p>
        </w:tc>
        <w:tc>
          <w:tcPr>
            <w:tcW w:w="4631" w:type="dxa"/>
          </w:tcPr>
          <w:p w14:paraId="70685BBE" w14:textId="07564E11" w:rsidR="00141B23" w:rsidRDefault="00141B23" w:rsidP="005E748A">
            <w:pPr>
              <w:pStyle w:val="TableParagraph"/>
              <w:spacing w:after="0" w:line="237" w:lineRule="auto"/>
              <w:ind w:left="113" w:firstLine="0"/>
              <w:jc w:val="left"/>
              <w:rPr>
                <w:b/>
              </w:rPr>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1"/>
              </w:rPr>
              <w:t xml:space="preserve"> </w:t>
            </w:r>
            <w:r>
              <w:t>modes</w:t>
            </w:r>
            <w:r>
              <w:rPr>
                <w:spacing w:val="-4"/>
              </w:rPr>
              <w:t xml:space="preserve"> </w:t>
            </w:r>
            <w:r>
              <w:t>1-3,</w:t>
            </w:r>
            <w:r>
              <w:rPr>
                <w:spacing w:val="-5"/>
              </w:rPr>
              <w:t xml:space="preserve"> </w:t>
            </w:r>
            <w:r>
              <w:t>mode</w:t>
            </w:r>
            <w:r>
              <w:rPr>
                <w:spacing w:val="-4"/>
              </w:rPr>
              <w:t xml:space="preserve"> </w:t>
            </w:r>
            <w:r>
              <w:t>4</w:t>
            </w:r>
            <w:r>
              <w:rPr>
                <w:spacing w:val="-4"/>
              </w:rPr>
              <w:t xml:space="preserve"> </w:t>
            </w:r>
            <w:r>
              <w:t>is</w:t>
            </w:r>
            <w:r>
              <w:rPr>
                <w:spacing w:val="-4"/>
              </w:rPr>
              <w:t xml:space="preserve"> </w:t>
            </w:r>
            <w:r>
              <w:t>unbound</w:t>
            </w:r>
            <w:r>
              <w:rPr>
                <w:spacing w:val="-4"/>
              </w:rPr>
              <w:t xml:space="preserve"> </w:t>
            </w:r>
            <w:r>
              <w:t>except</w:t>
            </w:r>
            <w:r>
              <w:rPr>
                <w:spacing w:val="2"/>
              </w:rPr>
              <w:t xml:space="preserve"> </w:t>
            </w:r>
            <w:r>
              <w:rPr>
                <w:spacing w:val="-5"/>
              </w:rPr>
              <w:t xml:space="preserve">as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r w:rsidR="00141B23" w14:paraId="5D0BE971" w14:textId="77777777" w:rsidTr="004004AC">
        <w:trPr>
          <w:trHeight w:val="575"/>
          <w:tblHeader/>
        </w:trPr>
        <w:tc>
          <w:tcPr>
            <w:tcW w:w="4583" w:type="dxa"/>
          </w:tcPr>
          <w:p w14:paraId="75489360" w14:textId="6496068D" w:rsidR="00141B23" w:rsidRDefault="00141B23" w:rsidP="005E748A">
            <w:pPr>
              <w:pStyle w:val="TableParagraph"/>
              <w:spacing w:after="0" w:line="237" w:lineRule="auto"/>
              <w:ind w:left="113" w:right="75" w:firstLine="0"/>
              <w:jc w:val="left"/>
            </w:pPr>
            <w:r w:rsidRPr="00B56203">
              <w:rPr>
                <w:b/>
                <w:bCs/>
              </w:rPr>
              <w:t>Related scientific and technical consulting services (CPC 8675)</w:t>
            </w:r>
          </w:p>
        </w:tc>
        <w:tc>
          <w:tcPr>
            <w:tcW w:w="4631" w:type="dxa"/>
          </w:tcPr>
          <w:p w14:paraId="7C4ACF9E" w14:textId="77777777" w:rsidR="00141B23" w:rsidRDefault="00141B23" w:rsidP="005E748A">
            <w:pPr>
              <w:pStyle w:val="TableParagraph"/>
              <w:spacing w:after="0" w:line="237" w:lineRule="auto"/>
              <w:ind w:left="113" w:firstLine="0"/>
              <w:jc w:val="left"/>
            </w:pPr>
          </w:p>
        </w:tc>
      </w:tr>
      <w:tr w:rsidR="00141B23" w14:paraId="5471EC6B" w14:textId="77777777" w:rsidTr="004004AC">
        <w:trPr>
          <w:trHeight w:val="825"/>
          <w:tblHeader/>
        </w:trPr>
        <w:tc>
          <w:tcPr>
            <w:tcW w:w="4583" w:type="dxa"/>
          </w:tcPr>
          <w:p w14:paraId="4014382B" w14:textId="7C5CA0B8" w:rsidR="00141B23" w:rsidRPr="00B56203" w:rsidRDefault="00141B23" w:rsidP="005E748A">
            <w:pPr>
              <w:pStyle w:val="TableParagraph"/>
              <w:spacing w:after="0" w:line="237" w:lineRule="auto"/>
              <w:ind w:left="113" w:right="75" w:firstLine="0"/>
              <w:jc w:val="left"/>
              <w:rPr>
                <w:b/>
                <w:bCs/>
              </w:rPr>
            </w:pPr>
            <w:r>
              <w:t xml:space="preserve">- Geological, </w:t>
            </w:r>
            <w:proofErr w:type="gramStart"/>
            <w:r>
              <w:t>geophysical</w:t>
            </w:r>
            <w:proofErr w:type="gramEnd"/>
            <w:r>
              <w:t xml:space="preserve"> and other scientific</w:t>
            </w:r>
            <w:r>
              <w:rPr>
                <w:spacing w:val="-12"/>
              </w:rPr>
              <w:t xml:space="preserve"> </w:t>
            </w:r>
            <w:r>
              <w:t>prospecting</w:t>
            </w:r>
            <w:r>
              <w:rPr>
                <w:spacing w:val="-11"/>
              </w:rPr>
              <w:t xml:space="preserve"> </w:t>
            </w:r>
            <w:r>
              <w:t>services</w:t>
            </w:r>
            <w:r>
              <w:rPr>
                <w:spacing w:val="-12"/>
              </w:rPr>
              <w:t xml:space="preserve"> </w:t>
            </w:r>
            <w:r>
              <w:t>(CPC</w:t>
            </w:r>
            <w:r>
              <w:rPr>
                <w:spacing w:val="-12"/>
              </w:rPr>
              <w:t xml:space="preserve"> </w:t>
            </w:r>
            <w:r>
              <w:t>86751)</w:t>
            </w:r>
          </w:p>
        </w:tc>
        <w:tc>
          <w:tcPr>
            <w:tcW w:w="4631" w:type="dxa"/>
          </w:tcPr>
          <w:p w14:paraId="62BBA9E7" w14:textId="38DC313C" w:rsidR="00141B23" w:rsidRDefault="00141B23" w:rsidP="005E748A">
            <w:pPr>
              <w:pStyle w:val="TableParagraph"/>
              <w:spacing w:after="0" w:line="237" w:lineRule="auto"/>
              <w:ind w:left="113"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limitations</w:t>
            </w:r>
            <w:r>
              <w:t xml:space="preserve"> for</w:t>
            </w:r>
            <w:r>
              <w:rPr>
                <w:spacing w:val="-1"/>
              </w:rPr>
              <w:t xml:space="preserve"> </w:t>
            </w:r>
            <w:r>
              <w:t>modes</w:t>
            </w:r>
            <w:r>
              <w:rPr>
                <w:spacing w:val="-8"/>
              </w:rPr>
              <w:t xml:space="preserve"> </w:t>
            </w:r>
            <w:r>
              <w:t>1-3,</w:t>
            </w:r>
            <w:r>
              <w:rPr>
                <w:spacing w:val="-8"/>
              </w:rPr>
              <w:t xml:space="preserve"> </w:t>
            </w:r>
            <w:r>
              <w:t>mode</w:t>
            </w:r>
            <w:r>
              <w:rPr>
                <w:spacing w:val="-7"/>
              </w:rPr>
              <w:t xml:space="preserve"> </w:t>
            </w:r>
            <w:r>
              <w:t>4</w:t>
            </w:r>
            <w:r>
              <w:rPr>
                <w:spacing w:val="-6"/>
              </w:rPr>
              <w:t xml:space="preserve"> </w:t>
            </w:r>
            <w:r>
              <w:t>is</w:t>
            </w:r>
            <w:r>
              <w:rPr>
                <w:spacing w:val="-8"/>
              </w:rPr>
              <w:t xml:space="preserve"> </w:t>
            </w:r>
            <w:r>
              <w:t>unbound</w:t>
            </w:r>
            <w:r>
              <w:rPr>
                <w:spacing w:val="-6"/>
              </w:rPr>
              <w:t xml:space="preserve"> </w:t>
            </w:r>
            <w:r>
              <w:t>except</w:t>
            </w:r>
            <w:r>
              <w:rPr>
                <w:spacing w:val="-1"/>
              </w:rPr>
              <w:t xml:space="preserve"> </w:t>
            </w:r>
            <w:r>
              <w:t>as indicated in the horizontal section.</w:t>
            </w:r>
          </w:p>
        </w:tc>
      </w:tr>
      <w:tr w:rsidR="00141B23" w14:paraId="2536341F" w14:textId="77777777" w:rsidTr="004004AC">
        <w:trPr>
          <w:trHeight w:val="825"/>
          <w:tblHeader/>
        </w:trPr>
        <w:tc>
          <w:tcPr>
            <w:tcW w:w="4583" w:type="dxa"/>
          </w:tcPr>
          <w:p w14:paraId="123C6C0E" w14:textId="14A3C4F3" w:rsidR="00141B23" w:rsidRDefault="00141B23" w:rsidP="005E748A">
            <w:pPr>
              <w:pStyle w:val="TableParagraph"/>
              <w:spacing w:after="0" w:line="237" w:lineRule="auto"/>
              <w:ind w:left="113" w:right="75" w:firstLine="0"/>
              <w:jc w:val="left"/>
            </w:pPr>
            <w:r>
              <w:t>-</w:t>
            </w:r>
            <w:r>
              <w:rPr>
                <w:spacing w:val="-10"/>
              </w:rPr>
              <w:t xml:space="preserve"> </w:t>
            </w:r>
            <w:r>
              <w:t>Subsurface</w:t>
            </w:r>
            <w:r>
              <w:rPr>
                <w:spacing w:val="-12"/>
              </w:rPr>
              <w:t xml:space="preserve"> </w:t>
            </w:r>
            <w:r>
              <w:t>surveying</w:t>
            </w:r>
            <w:r>
              <w:rPr>
                <w:spacing w:val="-11"/>
              </w:rPr>
              <w:t xml:space="preserve"> </w:t>
            </w:r>
            <w:r>
              <w:t>services</w:t>
            </w:r>
            <w:r>
              <w:rPr>
                <w:spacing w:val="-12"/>
              </w:rPr>
              <w:t xml:space="preserve"> </w:t>
            </w:r>
            <w:r>
              <w:t xml:space="preserve">(CPC </w:t>
            </w:r>
            <w:r>
              <w:rPr>
                <w:spacing w:val="-2"/>
              </w:rPr>
              <w:t>86752)</w:t>
            </w:r>
          </w:p>
        </w:tc>
        <w:tc>
          <w:tcPr>
            <w:tcW w:w="4631" w:type="dxa"/>
          </w:tcPr>
          <w:p w14:paraId="330A178C" w14:textId="0E5E8EF8" w:rsidR="00141B23" w:rsidRDefault="00141B23" w:rsidP="00972F43">
            <w:pPr>
              <w:pStyle w:val="TableParagraph"/>
              <w:spacing w:after="0" w:line="237" w:lineRule="auto"/>
              <w:ind w:left="113" w:right="-100" w:firstLine="0"/>
              <w:jc w:val="left"/>
            </w:pPr>
            <w:r>
              <w:t>Replace existing commitments with no limitations</w:t>
            </w:r>
            <w:r>
              <w:rPr>
                <w:spacing w:val="-5"/>
              </w:rPr>
              <w:t xml:space="preserve"> </w:t>
            </w:r>
            <w:r>
              <w:t>for</w:t>
            </w:r>
            <w:r>
              <w:rPr>
                <w:spacing w:val="-6"/>
              </w:rPr>
              <w:t xml:space="preserve"> </w:t>
            </w:r>
            <w:r>
              <w:t>modes</w:t>
            </w:r>
            <w:r>
              <w:rPr>
                <w:spacing w:val="-8"/>
              </w:rPr>
              <w:t xml:space="preserve"> </w:t>
            </w:r>
            <w:r>
              <w:t>1-3,</w:t>
            </w:r>
            <w:r>
              <w:rPr>
                <w:spacing w:val="-5"/>
              </w:rPr>
              <w:t xml:space="preserve"> </w:t>
            </w:r>
            <w:r>
              <w:t>mode</w:t>
            </w:r>
            <w:r>
              <w:rPr>
                <w:spacing w:val="-7"/>
              </w:rPr>
              <w:t xml:space="preserve"> </w:t>
            </w:r>
            <w:r>
              <w:t>4</w:t>
            </w:r>
            <w:r>
              <w:rPr>
                <w:spacing w:val="-7"/>
              </w:rPr>
              <w:t xml:space="preserve"> </w:t>
            </w:r>
            <w:r>
              <w:t>is</w:t>
            </w:r>
            <w:r>
              <w:rPr>
                <w:spacing w:val="-8"/>
              </w:rPr>
              <w:t xml:space="preserve"> </w:t>
            </w:r>
            <w:r>
              <w:t>unbound except as indicated in the horizontal section, for</w:t>
            </w:r>
            <w:r>
              <w:rPr>
                <w:spacing w:val="-5"/>
              </w:rPr>
              <w:t xml:space="preserve"> </w:t>
            </w:r>
            <w:r>
              <w:t>the</w:t>
            </w:r>
            <w:r>
              <w:rPr>
                <w:spacing w:val="-6"/>
              </w:rPr>
              <w:t xml:space="preserve"> </w:t>
            </w:r>
            <w:r>
              <w:t>whole</w:t>
            </w:r>
            <w:r>
              <w:rPr>
                <w:spacing w:val="-5"/>
              </w:rPr>
              <w:t xml:space="preserve"> </w:t>
            </w:r>
            <w:r>
              <w:rPr>
                <w:spacing w:val="-2"/>
              </w:rPr>
              <w:t>sector.</w:t>
            </w:r>
          </w:p>
        </w:tc>
      </w:tr>
      <w:tr w:rsidR="00141B23" w14:paraId="713A0E6C" w14:textId="77777777" w:rsidTr="004004AC">
        <w:trPr>
          <w:trHeight w:val="825"/>
          <w:tblHeader/>
        </w:trPr>
        <w:tc>
          <w:tcPr>
            <w:tcW w:w="4583" w:type="dxa"/>
          </w:tcPr>
          <w:p w14:paraId="29C8FD33" w14:textId="2F454E37" w:rsidR="00141B23" w:rsidRDefault="00141B23" w:rsidP="005E748A">
            <w:pPr>
              <w:pStyle w:val="TableParagraph"/>
              <w:spacing w:after="0" w:line="237" w:lineRule="auto"/>
              <w:ind w:left="113" w:right="75" w:firstLine="0"/>
              <w:jc w:val="left"/>
            </w:pPr>
            <w:r>
              <w:t>-</w:t>
            </w:r>
            <w:r>
              <w:rPr>
                <w:spacing w:val="-3"/>
              </w:rPr>
              <w:t xml:space="preserve"> </w:t>
            </w:r>
            <w:r>
              <w:t>Map-making</w:t>
            </w:r>
            <w:r>
              <w:rPr>
                <w:spacing w:val="-4"/>
              </w:rPr>
              <w:t xml:space="preserve"> </w:t>
            </w:r>
            <w:r>
              <w:t>services</w:t>
            </w:r>
            <w:r>
              <w:rPr>
                <w:spacing w:val="-6"/>
              </w:rPr>
              <w:t xml:space="preserve"> </w:t>
            </w:r>
            <w:r>
              <w:t>(CPC</w:t>
            </w:r>
            <w:r>
              <w:rPr>
                <w:spacing w:val="-5"/>
              </w:rPr>
              <w:t xml:space="preserve"> </w:t>
            </w:r>
            <w:r>
              <w:rPr>
                <w:spacing w:val="-2"/>
              </w:rPr>
              <w:t>86754)</w:t>
            </w:r>
          </w:p>
        </w:tc>
        <w:tc>
          <w:tcPr>
            <w:tcW w:w="4631" w:type="dxa"/>
          </w:tcPr>
          <w:p w14:paraId="1EA669EB" w14:textId="7ACB5767" w:rsidR="00141B23" w:rsidRDefault="00141B23" w:rsidP="005E748A">
            <w:pPr>
              <w:pStyle w:val="TableParagraph"/>
              <w:spacing w:after="0" w:line="237" w:lineRule="auto"/>
              <w:ind w:left="113"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2"/>
              </w:rPr>
              <w:t xml:space="preserve"> </w:t>
            </w:r>
            <w:r>
              <w:t>modes</w:t>
            </w:r>
            <w:r>
              <w:rPr>
                <w:spacing w:val="-5"/>
              </w:rPr>
              <w:t xml:space="preserve"> </w:t>
            </w:r>
            <w:r>
              <w:t>1-3,</w:t>
            </w:r>
            <w:r>
              <w:rPr>
                <w:spacing w:val="-6"/>
              </w:rPr>
              <w:t xml:space="preserve"> </w:t>
            </w:r>
            <w:r>
              <w:t>mode</w:t>
            </w:r>
            <w:r>
              <w:rPr>
                <w:spacing w:val="-4"/>
              </w:rPr>
              <w:t xml:space="preserve"> </w:t>
            </w:r>
            <w:r>
              <w:t>4</w:t>
            </w:r>
            <w:r>
              <w:rPr>
                <w:spacing w:val="-3"/>
              </w:rPr>
              <w:t xml:space="preserve"> </w:t>
            </w:r>
            <w:r>
              <w:t>is</w:t>
            </w:r>
            <w:r>
              <w:rPr>
                <w:spacing w:val="-5"/>
              </w:rPr>
              <w:t xml:space="preserve"> </w:t>
            </w:r>
            <w:r>
              <w:t>unbound</w:t>
            </w:r>
            <w:r>
              <w:rPr>
                <w:spacing w:val="-3"/>
              </w:rPr>
              <w:t xml:space="preserve"> </w:t>
            </w:r>
            <w:r>
              <w:t>except</w:t>
            </w:r>
            <w:r>
              <w:rPr>
                <w:spacing w:val="2"/>
              </w:rPr>
              <w:t xml:space="preserve"> </w:t>
            </w:r>
            <w:r>
              <w:rPr>
                <w:spacing w:val="-5"/>
              </w:rPr>
              <w:t xml:space="preserve">as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r w:rsidR="00141B23" w14:paraId="78EC7EFA" w14:textId="77777777" w:rsidTr="004004AC">
        <w:trPr>
          <w:trHeight w:val="825"/>
          <w:tblHeader/>
        </w:trPr>
        <w:tc>
          <w:tcPr>
            <w:tcW w:w="4583" w:type="dxa"/>
          </w:tcPr>
          <w:p w14:paraId="55F9159F" w14:textId="6A862F94" w:rsidR="00141B23" w:rsidRDefault="00141B23" w:rsidP="005E748A">
            <w:pPr>
              <w:pStyle w:val="TableParagraph"/>
              <w:spacing w:after="0" w:line="237" w:lineRule="auto"/>
              <w:ind w:left="113" w:right="75" w:firstLine="0"/>
              <w:jc w:val="left"/>
            </w:pPr>
            <w:r>
              <w:t>Maintenance and repair of equipment (not including</w:t>
            </w:r>
            <w:r>
              <w:rPr>
                <w:spacing w:val="-7"/>
              </w:rPr>
              <w:t xml:space="preserve"> </w:t>
            </w:r>
            <w:r>
              <w:t>maritime</w:t>
            </w:r>
            <w:r>
              <w:rPr>
                <w:spacing w:val="-11"/>
              </w:rPr>
              <w:t xml:space="preserve"> </w:t>
            </w:r>
            <w:r>
              <w:t>vessels,</w:t>
            </w:r>
            <w:r>
              <w:rPr>
                <w:spacing w:val="-9"/>
              </w:rPr>
              <w:t xml:space="preserve"> </w:t>
            </w:r>
            <w:proofErr w:type="gramStart"/>
            <w:r>
              <w:t>aircraft</w:t>
            </w:r>
            <w:proofErr w:type="gramEnd"/>
            <w:r>
              <w:rPr>
                <w:spacing w:val="-6"/>
              </w:rPr>
              <w:t xml:space="preserve"> </w:t>
            </w:r>
            <w:r>
              <w:t>or</w:t>
            </w:r>
            <w:r>
              <w:rPr>
                <w:spacing w:val="-13"/>
              </w:rPr>
              <w:t xml:space="preserve"> </w:t>
            </w:r>
            <w:r>
              <w:t>other transport equipment) (CPC 633 and 8861-</w:t>
            </w:r>
            <w:r>
              <w:rPr>
                <w:spacing w:val="-2"/>
              </w:rPr>
              <w:t>8866).</w:t>
            </w:r>
          </w:p>
        </w:tc>
        <w:tc>
          <w:tcPr>
            <w:tcW w:w="4631" w:type="dxa"/>
          </w:tcPr>
          <w:p w14:paraId="4FBF4CA7" w14:textId="057FEF6A" w:rsidR="00141B23" w:rsidRDefault="00141B23" w:rsidP="005E748A">
            <w:pPr>
              <w:pStyle w:val="TableParagraph"/>
              <w:spacing w:after="0" w:line="237" w:lineRule="auto"/>
              <w:ind w:left="113"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1"/>
              </w:rPr>
              <w:t xml:space="preserve"> </w:t>
            </w:r>
            <w:r>
              <w:t>modes</w:t>
            </w:r>
            <w:r>
              <w:rPr>
                <w:spacing w:val="-8"/>
              </w:rPr>
              <w:t xml:space="preserve"> </w:t>
            </w:r>
            <w:r>
              <w:t>1-3,</w:t>
            </w:r>
            <w:r>
              <w:rPr>
                <w:spacing w:val="-8"/>
              </w:rPr>
              <w:t xml:space="preserve"> </w:t>
            </w:r>
            <w:r>
              <w:t>mode</w:t>
            </w:r>
            <w:r>
              <w:rPr>
                <w:spacing w:val="-7"/>
              </w:rPr>
              <w:t xml:space="preserve"> </w:t>
            </w:r>
            <w:r>
              <w:t>4</w:t>
            </w:r>
            <w:r>
              <w:rPr>
                <w:spacing w:val="-6"/>
              </w:rPr>
              <w:t xml:space="preserve"> </w:t>
            </w:r>
            <w:r>
              <w:t>is</w:t>
            </w:r>
            <w:r>
              <w:rPr>
                <w:spacing w:val="-8"/>
              </w:rPr>
              <w:t xml:space="preserve"> </w:t>
            </w:r>
            <w:r>
              <w:t>unbound</w:t>
            </w:r>
            <w:r>
              <w:rPr>
                <w:spacing w:val="-6"/>
              </w:rPr>
              <w:t xml:space="preserve"> </w:t>
            </w:r>
            <w:r>
              <w:t>except</w:t>
            </w:r>
            <w:r>
              <w:rPr>
                <w:spacing w:val="-1"/>
              </w:rPr>
              <w:t xml:space="preserve"> </w:t>
            </w:r>
            <w:r>
              <w:t>as indicated in the horizontal section.</w:t>
            </w:r>
          </w:p>
        </w:tc>
      </w:tr>
      <w:tr w:rsidR="00141B23" w14:paraId="482E0F83" w14:textId="77777777" w:rsidTr="004004AC">
        <w:trPr>
          <w:trHeight w:val="825"/>
          <w:tblHeader/>
        </w:trPr>
        <w:tc>
          <w:tcPr>
            <w:tcW w:w="4583" w:type="dxa"/>
          </w:tcPr>
          <w:p w14:paraId="7691A178" w14:textId="2A16018A" w:rsidR="00141B23" w:rsidRDefault="00141B23" w:rsidP="005E748A">
            <w:pPr>
              <w:pStyle w:val="TableParagraph"/>
              <w:spacing w:after="0" w:line="237" w:lineRule="auto"/>
              <w:ind w:left="113" w:right="75" w:firstLine="0"/>
              <w:jc w:val="left"/>
            </w:pPr>
            <w:r>
              <w:t>Packaging</w:t>
            </w:r>
            <w:r>
              <w:rPr>
                <w:spacing w:val="-4"/>
              </w:rPr>
              <w:t xml:space="preserve"> </w:t>
            </w:r>
            <w:r>
              <w:t>services</w:t>
            </w:r>
            <w:r>
              <w:rPr>
                <w:spacing w:val="-5"/>
              </w:rPr>
              <w:t xml:space="preserve"> </w:t>
            </w:r>
            <w:r>
              <w:t>(CPC</w:t>
            </w:r>
            <w:r>
              <w:rPr>
                <w:spacing w:val="-5"/>
              </w:rPr>
              <w:t xml:space="preserve"> </w:t>
            </w:r>
            <w:r>
              <w:rPr>
                <w:spacing w:val="-2"/>
              </w:rPr>
              <w:t>8760)</w:t>
            </w:r>
          </w:p>
        </w:tc>
        <w:tc>
          <w:tcPr>
            <w:tcW w:w="4631" w:type="dxa"/>
          </w:tcPr>
          <w:p w14:paraId="4BEC6D68" w14:textId="2945C2A8" w:rsidR="00141B23" w:rsidRDefault="00141B23" w:rsidP="005E748A">
            <w:pPr>
              <w:pStyle w:val="TableParagraph"/>
              <w:spacing w:after="0" w:line="237" w:lineRule="auto"/>
              <w:ind w:left="113"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2"/>
              </w:rPr>
              <w:t xml:space="preserve"> </w:t>
            </w:r>
            <w:r>
              <w:t>modes</w:t>
            </w:r>
            <w:r>
              <w:rPr>
                <w:spacing w:val="-5"/>
              </w:rPr>
              <w:t xml:space="preserve"> </w:t>
            </w:r>
            <w:r>
              <w:t>1-3,</w:t>
            </w:r>
            <w:r>
              <w:rPr>
                <w:spacing w:val="-6"/>
              </w:rPr>
              <w:t xml:space="preserve"> </w:t>
            </w:r>
            <w:r>
              <w:t>mode</w:t>
            </w:r>
            <w:r>
              <w:rPr>
                <w:spacing w:val="-4"/>
              </w:rPr>
              <w:t xml:space="preserve"> </w:t>
            </w:r>
            <w:r>
              <w:t>4</w:t>
            </w:r>
            <w:r>
              <w:rPr>
                <w:spacing w:val="-3"/>
              </w:rPr>
              <w:t xml:space="preserve"> </w:t>
            </w:r>
            <w:r>
              <w:t>is</w:t>
            </w:r>
            <w:r>
              <w:rPr>
                <w:spacing w:val="-5"/>
              </w:rPr>
              <w:t xml:space="preserve"> </w:t>
            </w:r>
            <w:r>
              <w:t>unbound</w:t>
            </w:r>
            <w:r>
              <w:rPr>
                <w:spacing w:val="-3"/>
              </w:rPr>
              <w:t xml:space="preserve"> </w:t>
            </w:r>
            <w:r>
              <w:t>except</w:t>
            </w:r>
            <w:r>
              <w:rPr>
                <w:spacing w:val="2"/>
              </w:rPr>
              <w:t xml:space="preserve"> </w:t>
            </w:r>
            <w:r>
              <w:rPr>
                <w:spacing w:val="-5"/>
              </w:rPr>
              <w:t xml:space="preserve">as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r w:rsidR="00141B23" w14:paraId="28C88244" w14:textId="77777777" w:rsidTr="004004AC">
        <w:trPr>
          <w:trHeight w:val="825"/>
          <w:tblHeader/>
        </w:trPr>
        <w:tc>
          <w:tcPr>
            <w:tcW w:w="4583" w:type="dxa"/>
          </w:tcPr>
          <w:p w14:paraId="3E20BFAC" w14:textId="4AC9D87F" w:rsidR="00141B23" w:rsidRDefault="00141B23" w:rsidP="00D92F19">
            <w:pPr>
              <w:pStyle w:val="TableParagraph"/>
              <w:spacing w:after="0" w:line="237" w:lineRule="auto"/>
              <w:ind w:left="113" w:right="507" w:firstLine="0"/>
              <w:jc w:val="left"/>
            </w:pPr>
            <w:r>
              <w:t>Specialty</w:t>
            </w:r>
            <w:r>
              <w:rPr>
                <w:spacing w:val="-7"/>
              </w:rPr>
              <w:t xml:space="preserve"> </w:t>
            </w:r>
            <w:r>
              <w:t>design</w:t>
            </w:r>
            <w:r>
              <w:rPr>
                <w:spacing w:val="-6"/>
              </w:rPr>
              <w:t xml:space="preserve"> </w:t>
            </w:r>
            <w:r>
              <w:t>services</w:t>
            </w:r>
            <w:r>
              <w:rPr>
                <w:spacing w:val="-4"/>
              </w:rPr>
              <w:t xml:space="preserve"> </w:t>
            </w:r>
            <w:r>
              <w:t>(CPC</w:t>
            </w:r>
            <w:r>
              <w:rPr>
                <w:spacing w:val="-3"/>
              </w:rPr>
              <w:t xml:space="preserve"> </w:t>
            </w:r>
            <w:r>
              <w:rPr>
                <w:spacing w:val="-2"/>
              </w:rPr>
              <w:t>87907)</w:t>
            </w:r>
          </w:p>
        </w:tc>
        <w:tc>
          <w:tcPr>
            <w:tcW w:w="4631" w:type="dxa"/>
          </w:tcPr>
          <w:p w14:paraId="0965FDDB" w14:textId="686A456B" w:rsidR="00141B23" w:rsidRDefault="00141B23" w:rsidP="005E748A">
            <w:pPr>
              <w:pStyle w:val="TableParagraph"/>
              <w:spacing w:after="0" w:line="237" w:lineRule="auto"/>
              <w:ind w:left="113" w:firstLine="0"/>
              <w:jc w:val="left"/>
            </w:pPr>
            <w:r>
              <w:t>Replace</w:t>
            </w:r>
            <w:r>
              <w:rPr>
                <w:spacing w:val="-10"/>
              </w:rPr>
              <w:t xml:space="preserve"> </w:t>
            </w:r>
            <w:r>
              <w:t>existing</w:t>
            </w:r>
            <w:r>
              <w:rPr>
                <w:spacing w:val="-9"/>
              </w:rPr>
              <w:t xml:space="preserve"> </w:t>
            </w:r>
            <w:r>
              <w:t>commitments</w:t>
            </w:r>
            <w:r>
              <w:rPr>
                <w:spacing w:val="-11"/>
              </w:rPr>
              <w:t xml:space="preserve"> </w:t>
            </w:r>
            <w:r>
              <w:t>on</w:t>
            </w:r>
            <w:r>
              <w:rPr>
                <w:spacing w:val="-13"/>
              </w:rPr>
              <w:t xml:space="preserve"> </w:t>
            </w:r>
            <w:r>
              <w:t>Interior Design</w:t>
            </w:r>
            <w:r>
              <w:rPr>
                <w:spacing w:val="-9"/>
              </w:rPr>
              <w:t xml:space="preserve"> </w:t>
            </w:r>
            <w:r>
              <w:t>with</w:t>
            </w:r>
            <w:r>
              <w:rPr>
                <w:spacing w:val="-9"/>
              </w:rPr>
              <w:t xml:space="preserve"> </w:t>
            </w:r>
            <w:r>
              <w:t>no limitations</w:t>
            </w:r>
            <w:r>
              <w:rPr>
                <w:spacing w:val="-2"/>
              </w:rPr>
              <w:t xml:space="preserve"> </w:t>
            </w:r>
            <w:r>
              <w:t>for</w:t>
            </w:r>
            <w:r>
              <w:rPr>
                <w:spacing w:val="-3"/>
              </w:rPr>
              <w:t xml:space="preserve"> </w:t>
            </w:r>
            <w:r>
              <w:t>modes</w:t>
            </w:r>
            <w:r>
              <w:rPr>
                <w:spacing w:val="-6"/>
              </w:rPr>
              <w:t xml:space="preserve"> </w:t>
            </w:r>
            <w:r>
              <w:t>1-3, mode 4 is unbound as indicated in the horizontal</w:t>
            </w:r>
            <w:r>
              <w:rPr>
                <w:spacing w:val="-6"/>
              </w:rPr>
              <w:t xml:space="preserve"> </w:t>
            </w:r>
            <w:r>
              <w:rPr>
                <w:spacing w:val="-2"/>
              </w:rPr>
              <w:t>section.</w:t>
            </w:r>
          </w:p>
        </w:tc>
      </w:tr>
    </w:tbl>
    <w:p w14:paraId="5024BBD9" w14:textId="77777777" w:rsidR="004004AC" w:rsidRDefault="004004AC">
      <w:r>
        <w:br w:type="page"/>
      </w:r>
    </w:p>
    <w:tbl>
      <w:tblPr>
        <w:tblStyle w:val="TableGrid"/>
        <w:tblW w:w="9356" w:type="dxa"/>
        <w:tblLayout w:type="fixed"/>
        <w:tblLook w:val="01E0" w:firstRow="1" w:lastRow="1" w:firstColumn="1" w:lastColumn="1" w:noHBand="0" w:noVBand="0"/>
        <w:tblCaption w:val="Table 4 for Appendix A "/>
        <w:tblDescription w:val="Table 4 for Appendix A "/>
      </w:tblPr>
      <w:tblGrid>
        <w:gridCol w:w="4583"/>
        <w:gridCol w:w="4773"/>
      </w:tblGrid>
      <w:tr w:rsidR="00141B23" w14:paraId="2EBFDD94" w14:textId="77777777" w:rsidTr="00F72CC6">
        <w:trPr>
          <w:trHeight w:val="276"/>
          <w:tblHeader/>
        </w:trPr>
        <w:tc>
          <w:tcPr>
            <w:tcW w:w="4583" w:type="dxa"/>
            <w:tcBorders>
              <w:bottom w:val="single" w:sz="4" w:space="0" w:color="auto"/>
            </w:tcBorders>
          </w:tcPr>
          <w:p w14:paraId="624AF4A8" w14:textId="5BE08A41" w:rsidR="00141B23" w:rsidRPr="004F61EB" w:rsidRDefault="00141B23" w:rsidP="004004AC">
            <w:pPr>
              <w:pStyle w:val="TableParagraph"/>
              <w:spacing w:after="0" w:line="237" w:lineRule="auto"/>
              <w:ind w:right="507" w:firstLine="0"/>
              <w:rPr>
                <w:b/>
                <w:bCs/>
              </w:rPr>
            </w:pPr>
            <w:r w:rsidRPr="004F61EB">
              <w:rPr>
                <w:b/>
                <w:bCs/>
              </w:rPr>
              <w:lastRenderedPageBreak/>
              <w:t>Sector/subsector</w:t>
            </w:r>
          </w:p>
        </w:tc>
        <w:tc>
          <w:tcPr>
            <w:tcW w:w="4773" w:type="dxa"/>
            <w:tcBorders>
              <w:bottom w:val="single" w:sz="4" w:space="0" w:color="auto"/>
            </w:tcBorders>
          </w:tcPr>
          <w:p w14:paraId="7098BE0D" w14:textId="77777777" w:rsidR="00141B23" w:rsidRPr="004F61EB" w:rsidRDefault="00141B23" w:rsidP="009005D1">
            <w:pPr>
              <w:pStyle w:val="TableParagraph"/>
              <w:spacing w:after="0" w:line="237" w:lineRule="auto"/>
              <w:ind w:left="113" w:right="177" w:firstLine="0"/>
              <w:jc w:val="left"/>
              <w:rPr>
                <w:b/>
                <w:bCs/>
              </w:rPr>
            </w:pPr>
            <w:r w:rsidRPr="004F61EB">
              <w:rPr>
                <w:b/>
                <w:bCs/>
              </w:rPr>
              <w:t>Market Access Improvement</w:t>
            </w:r>
          </w:p>
        </w:tc>
      </w:tr>
      <w:tr w:rsidR="00141B23" w14:paraId="2A7BBA01" w14:textId="77777777" w:rsidTr="00F72CC6">
        <w:trPr>
          <w:trHeight w:val="288"/>
          <w:tblHeader/>
        </w:trPr>
        <w:tc>
          <w:tcPr>
            <w:tcW w:w="4583" w:type="dxa"/>
            <w:tcBorders>
              <w:right w:val="nil"/>
            </w:tcBorders>
          </w:tcPr>
          <w:p w14:paraId="11A43D20" w14:textId="77777777" w:rsidR="00141B23" w:rsidRPr="004F61EB" w:rsidRDefault="00141B23" w:rsidP="004004AC">
            <w:pPr>
              <w:pStyle w:val="TableParagraph"/>
              <w:spacing w:after="0" w:line="238" w:lineRule="auto"/>
              <w:ind w:left="113" w:firstLine="0"/>
              <w:rPr>
                <w:b/>
                <w:bCs/>
              </w:rPr>
            </w:pPr>
            <w:r w:rsidRPr="004F61EB">
              <w:rPr>
                <w:b/>
                <w:bCs/>
              </w:rPr>
              <w:t>COMMUNICATION SERVICES</w:t>
            </w:r>
          </w:p>
        </w:tc>
        <w:tc>
          <w:tcPr>
            <w:tcW w:w="4773" w:type="dxa"/>
            <w:tcBorders>
              <w:left w:val="nil"/>
            </w:tcBorders>
          </w:tcPr>
          <w:p w14:paraId="64C9BD9A" w14:textId="77777777" w:rsidR="00141B23" w:rsidRPr="004F61EB" w:rsidRDefault="00141B23" w:rsidP="009005D1">
            <w:pPr>
              <w:pStyle w:val="TableParagraph"/>
              <w:spacing w:after="0" w:line="237" w:lineRule="auto"/>
              <w:ind w:left="113" w:right="177" w:firstLine="0"/>
              <w:jc w:val="left"/>
              <w:rPr>
                <w:b/>
                <w:bCs/>
              </w:rPr>
            </w:pPr>
          </w:p>
        </w:tc>
      </w:tr>
      <w:tr w:rsidR="00141B23" w14:paraId="0C26DFD0" w14:textId="77777777" w:rsidTr="00604508">
        <w:trPr>
          <w:trHeight w:val="825"/>
          <w:tblHeader/>
        </w:trPr>
        <w:tc>
          <w:tcPr>
            <w:tcW w:w="4583" w:type="dxa"/>
          </w:tcPr>
          <w:p w14:paraId="679B71E8" w14:textId="1565C183" w:rsidR="00141B23" w:rsidRDefault="00141B23" w:rsidP="004004AC">
            <w:pPr>
              <w:pStyle w:val="TableParagraph"/>
              <w:ind w:left="113" w:firstLine="0"/>
              <w:jc w:val="left"/>
            </w:pPr>
            <w:r w:rsidRPr="00141B23">
              <w:t xml:space="preserve">This covers the following sub-sectors from </w:t>
            </w:r>
            <w:r>
              <w:t>the Services Sectoral Classification List (W/120) and related CPC numbers 7521,7522,7523, 7529**</w:t>
            </w:r>
          </w:p>
          <w:p w14:paraId="516DBE4D" w14:textId="77777777" w:rsidR="00141B23" w:rsidRDefault="00141B23" w:rsidP="004004AC">
            <w:pPr>
              <w:pStyle w:val="TableParagraph"/>
              <w:numPr>
                <w:ilvl w:val="0"/>
                <w:numId w:val="10"/>
              </w:numPr>
              <w:ind w:left="1453" w:hanging="709"/>
              <w:jc w:val="left"/>
            </w:pPr>
            <w:r w:rsidRPr="00141B23">
              <w:t>Voice telephone services</w:t>
            </w:r>
          </w:p>
          <w:p w14:paraId="7A2A74D3" w14:textId="77777777" w:rsidR="00141B23" w:rsidRDefault="00141B23" w:rsidP="004004AC">
            <w:pPr>
              <w:pStyle w:val="TableParagraph"/>
              <w:numPr>
                <w:ilvl w:val="0"/>
                <w:numId w:val="10"/>
              </w:numPr>
              <w:ind w:left="1453" w:hanging="709"/>
              <w:jc w:val="left"/>
            </w:pPr>
            <w:r w:rsidRPr="00141B23">
              <w:t>Packet-switched data transmission services</w:t>
            </w:r>
          </w:p>
          <w:p w14:paraId="49D0AF39" w14:textId="77777777" w:rsidR="00141B23" w:rsidRDefault="00141B23" w:rsidP="004004AC">
            <w:pPr>
              <w:pStyle w:val="TableParagraph"/>
              <w:numPr>
                <w:ilvl w:val="0"/>
                <w:numId w:val="10"/>
              </w:numPr>
              <w:ind w:left="1453" w:hanging="709"/>
              <w:jc w:val="left"/>
            </w:pPr>
            <w:r w:rsidRPr="00141B23">
              <w:t>Circuit-switched data transmission services</w:t>
            </w:r>
          </w:p>
          <w:p w14:paraId="65DEFF30" w14:textId="77777777" w:rsidR="00141B23" w:rsidRPr="00141B23" w:rsidRDefault="00141B23" w:rsidP="004004AC">
            <w:pPr>
              <w:pStyle w:val="TableParagraph"/>
              <w:numPr>
                <w:ilvl w:val="0"/>
                <w:numId w:val="10"/>
              </w:numPr>
              <w:ind w:left="1453" w:hanging="709"/>
              <w:jc w:val="left"/>
            </w:pPr>
            <w:r w:rsidRPr="00141B23">
              <w:t>Telex services</w:t>
            </w:r>
          </w:p>
          <w:p w14:paraId="36F0BA57" w14:textId="77777777" w:rsidR="00141B23" w:rsidRPr="00141B23" w:rsidRDefault="00141B23" w:rsidP="004004AC">
            <w:pPr>
              <w:pStyle w:val="TableParagraph"/>
              <w:numPr>
                <w:ilvl w:val="0"/>
                <w:numId w:val="10"/>
              </w:numPr>
              <w:ind w:left="1453" w:hanging="709"/>
              <w:jc w:val="left"/>
            </w:pPr>
            <w:r w:rsidRPr="00141B23">
              <w:t>Telegraph services</w:t>
            </w:r>
          </w:p>
          <w:p w14:paraId="4C2976A5" w14:textId="77777777" w:rsidR="00141B23" w:rsidRDefault="00141B23" w:rsidP="004004AC">
            <w:pPr>
              <w:pStyle w:val="TableParagraph"/>
              <w:numPr>
                <w:ilvl w:val="0"/>
                <w:numId w:val="10"/>
              </w:numPr>
              <w:ind w:left="1453" w:hanging="709"/>
              <w:jc w:val="left"/>
            </w:pPr>
            <w:r w:rsidRPr="00141B23">
              <w:t>Facsimile services</w:t>
            </w:r>
          </w:p>
          <w:p w14:paraId="6DB96604" w14:textId="77777777" w:rsidR="00141B23" w:rsidRDefault="00141B23" w:rsidP="004004AC">
            <w:pPr>
              <w:pStyle w:val="TableParagraph"/>
              <w:numPr>
                <w:ilvl w:val="0"/>
                <w:numId w:val="10"/>
              </w:numPr>
              <w:ind w:left="1453" w:right="-66" w:hanging="709"/>
              <w:jc w:val="left"/>
            </w:pPr>
            <w:r w:rsidRPr="00141B23">
              <w:t>Private leased circuit services</w:t>
            </w:r>
          </w:p>
          <w:p w14:paraId="45C8BD92" w14:textId="0986D9FF" w:rsidR="004F61EB" w:rsidRDefault="00141B23" w:rsidP="00AF3836">
            <w:pPr>
              <w:pStyle w:val="TableParagraph"/>
              <w:numPr>
                <w:ilvl w:val="0"/>
                <w:numId w:val="11"/>
              </w:numPr>
              <w:ind w:left="1453" w:hanging="709"/>
            </w:pPr>
            <w:r w:rsidRPr="00141B23">
              <w:t>Other:</w:t>
            </w:r>
          </w:p>
          <w:p w14:paraId="229A7555" w14:textId="40E210FB" w:rsidR="004F61EB" w:rsidRDefault="00141B23" w:rsidP="004004AC">
            <w:pPr>
              <w:pStyle w:val="TableParagraph"/>
              <w:spacing w:after="0"/>
              <w:ind w:left="1453" w:firstLine="0"/>
              <w:jc w:val="left"/>
            </w:pPr>
            <w:r w:rsidRPr="00141B23">
              <w:t xml:space="preserve">Digital cellular services </w:t>
            </w:r>
            <w:r>
              <w:t>Paging services</w:t>
            </w:r>
          </w:p>
          <w:p w14:paraId="39458B73" w14:textId="77777777" w:rsidR="004F61EB" w:rsidRDefault="00141B23" w:rsidP="004004AC">
            <w:pPr>
              <w:pStyle w:val="TableParagraph"/>
              <w:spacing w:after="0"/>
              <w:ind w:left="1453" w:firstLine="0"/>
              <w:jc w:val="left"/>
            </w:pPr>
            <w:r w:rsidRPr="00141B23">
              <w:t>Personal communications services</w:t>
            </w:r>
          </w:p>
          <w:p w14:paraId="1DAFD6DB" w14:textId="3BB24107" w:rsidR="009005D1" w:rsidRDefault="00141B23" w:rsidP="004004AC">
            <w:pPr>
              <w:pStyle w:val="TableParagraph"/>
              <w:spacing w:after="0"/>
              <w:ind w:left="1453" w:firstLine="0"/>
              <w:jc w:val="left"/>
            </w:pPr>
            <w:r w:rsidRPr="00141B23">
              <w:t>Trunked radio system services</w:t>
            </w:r>
          </w:p>
          <w:p w14:paraId="79CAAC4B" w14:textId="77777777" w:rsidR="009005D1" w:rsidRDefault="00141B23" w:rsidP="004004AC">
            <w:pPr>
              <w:pStyle w:val="TableParagraph"/>
              <w:spacing w:after="0"/>
              <w:ind w:left="1453" w:firstLine="0"/>
              <w:jc w:val="left"/>
            </w:pPr>
            <w:r>
              <w:t xml:space="preserve">Mobile data services </w:t>
            </w:r>
          </w:p>
          <w:p w14:paraId="10789A26" w14:textId="78F06713" w:rsidR="00141B23" w:rsidRDefault="00141B23" w:rsidP="004004AC">
            <w:pPr>
              <w:pStyle w:val="TableParagraph"/>
              <w:spacing w:after="0"/>
              <w:ind w:left="1453" w:right="-66" w:firstLine="0"/>
              <w:jc w:val="left"/>
            </w:pPr>
            <w:r>
              <w:t xml:space="preserve">Services covered by the </w:t>
            </w:r>
            <w:r w:rsidRPr="001A6CA7">
              <w:rPr>
                <w:i/>
                <w:iCs/>
              </w:rPr>
              <w:t>Broadcasting Services Act</w:t>
            </w:r>
            <w:r w:rsidR="00F72CC6">
              <w:rPr>
                <w:i/>
                <w:iCs/>
              </w:rPr>
              <w:t xml:space="preserve"> </w:t>
            </w:r>
            <w:r w:rsidRPr="001A6CA7">
              <w:rPr>
                <w:i/>
                <w:iCs/>
              </w:rPr>
              <w:t>1992</w:t>
            </w:r>
            <w:r w:rsidRPr="00141B23">
              <w:t xml:space="preserve"> </w:t>
            </w:r>
            <w:r>
              <w:t>(</w:t>
            </w:r>
            <w:proofErr w:type="spellStart"/>
            <w:r>
              <w:t>Cth</w:t>
            </w:r>
            <w:proofErr w:type="spellEnd"/>
            <w:r>
              <w:t>)</w:t>
            </w:r>
            <w:r w:rsidRPr="00141B23">
              <w:t xml:space="preserve"> </w:t>
            </w:r>
            <w:r>
              <w:t>are</w:t>
            </w:r>
            <w:r w:rsidRPr="00141B23">
              <w:t xml:space="preserve"> </w:t>
            </w:r>
            <w:r>
              <w:t>excluded</w:t>
            </w:r>
            <w:r w:rsidRPr="00141B23">
              <w:t xml:space="preserve"> from</w:t>
            </w:r>
            <w:r w:rsidR="00F72CC6">
              <w:t xml:space="preserve"> </w:t>
            </w:r>
            <w:r w:rsidRPr="00141B23">
              <w:t>the basic telecommunications sector.</w:t>
            </w:r>
          </w:p>
        </w:tc>
        <w:tc>
          <w:tcPr>
            <w:tcW w:w="4773" w:type="dxa"/>
          </w:tcPr>
          <w:p w14:paraId="7DBE649D" w14:textId="77777777" w:rsidR="00141B23" w:rsidRDefault="00141B23" w:rsidP="00972F43">
            <w:pPr>
              <w:pStyle w:val="TableParagraph"/>
              <w:spacing w:after="0" w:line="237" w:lineRule="auto"/>
              <w:ind w:left="113" w:right="49" w:firstLine="0"/>
              <w:jc w:val="left"/>
            </w:pPr>
            <w:r>
              <w:t>Replace existing commitments with no limitations</w:t>
            </w:r>
            <w:r w:rsidRPr="00141B23">
              <w:t xml:space="preserve"> </w:t>
            </w:r>
            <w:r>
              <w:t>for</w:t>
            </w:r>
            <w:r w:rsidRPr="00141B23">
              <w:t xml:space="preserve"> </w:t>
            </w:r>
            <w:r>
              <w:t>modes</w:t>
            </w:r>
            <w:r w:rsidRPr="00141B23">
              <w:t xml:space="preserve"> </w:t>
            </w:r>
            <w:r>
              <w:t>1-3,</w:t>
            </w:r>
            <w:r w:rsidRPr="00141B23">
              <w:t xml:space="preserve"> </w:t>
            </w:r>
            <w:r>
              <w:t>mode</w:t>
            </w:r>
            <w:r w:rsidRPr="00141B23">
              <w:t xml:space="preserve"> </w:t>
            </w:r>
            <w:r>
              <w:t>4</w:t>
            </w:r>
            <w:r w:rsidRPr="00141B23">
              <w:t xml:space="preserve"> </w:t>
            </w:r>
            <w:r>
              <w:t>is</w:t>
            </w:r>
            <w:r w:rsidRPr="00141B23">
              <w:t xml:space="preserve"> </w:t>
            </w:r>
            <w:r>
              <w:t>unbound except as indicated in the horizontal section.</w:t>
            </w:r>
          </w:p>
        </w:tc>
      </w:tr>
      <w:tr w:rsidR="00141B23" w14:paraId="46AD4829" w14:textId="77777777" w:rsidTr="00604508">
        <w:trPr>
          <w:trHeight w:val="517"/>
          <w:tblHeader/>
        </w:trPr>
        <w:tc>
          <w:tcPr>
            <w:tcW w:w="4583" w:type="dxa"/>
          </w:tcPr>
          <w:p w14:paraId="4A64DCF1" w14:textId="77777777" w:rsidR="00141B23" w:rsidRPr="009005D1" w:rsidRDefault="00141B23" w:rsidP="00141B23">
            <w:pPr>
              <w:pStyle w:val="TableParagraph"/>
              <w:spacing w:after="0" w:line="237" w:lineRule="auto"/>
              <w:ind w:left="113" w:right="507" w:firstLine="0"/>
              <w:rPr>
                <w:b/>
                <w:bCs/>
              </w:rPr>
            </w:pPr>
            <w:r w:rsidRPr="009005D1">
              <w:rPr>
                <w:b/>
                <w:bCs/>
              </w:rPr>
              <w:t>CONSTRUCTION AND RELATED ENGINEERING SERVICES</w:t>
            </w:r>
          </w:p>
        </w:tc>
        <w:tc>
          <w:tcPr>
            <w:tcW w:w="4773" w:type="dxa"/>
          </w:tcPr>
          <w:p w14:paraId="1A7CF41A" w14:textId="77777777" w:rsidR="00141B23" w:rsidRDefault="00141B23" w:rsidP="00972F43">
            <w:pPr>
              <w:pStyle w:val="TableParagraph"/>
              <w:spacing w:after="0" w:line="237" w:lineRule="auto"/>
              <w:ind w:left="113" w:right="49" w:firstLine="0"/>
              <w:jc w:val="left"/>
            </w:pPr>
          </w:p>
        </w:tc>
      </w:tr>
      <w:tr w:rsidR="00141B23" w14:paraId="4462CAA0" w14:textId="77777777" w:rsidTr="00604508">
        <w:trPr>
          <w:trHeight w:val="255"/>
          <w:tblHeader/>
        </w:trPr>
        <w:tc>
          <w:tcPr>
            <w:tcW w:w="4583" w:type="dxa"/>
          </w:tcPr>
          <w:p w14:paraId="00B62803" w14:textId="77777777" w:rsidR="00141B23" w:rsidRPr="009005D1" w:rsidRDefault="00141B23" w:rsidP="00141B23">
            <w:pPr>
              <w:pStyle w:val="TableParagraph"/>
              <w:spacing w:after="0" w:line="237" w:lineRule="auto"/>
              <w:ind w:left="113" w:right="507" w:firstLine="0"/>
              <w:rPr>
                <w:b/>
                <w:bCs/>
              </w:rPr>
            </w:pPr>
            <w:r w:rsidRPr="009005D1">
              <w:rPr>
                <w:b/>
                <w:bCs/>
              </w:rPr>
              <w:t>Other</w:t>
            </w:r>
          </w:p>
        </w:tc>
        <w:tc>
          <w:tcPr>
            <w:tcW w:w="4773" w:type="dxa"/>
          </w:tcPr>
          <w:p w14:paraId="6729A9C5" w14:textId="77777777" w:rsidR="00141B23" w:rsidRPr="00141B23" w:rsidRDefault="00141B23" w:rsidP="00972F43">
            <w:pPr>
              <w:pStyle w:val="TableParagraph"/>
              <w:spacing w:after="0" w:line="237" w:lineRule="auto"/>
              <w:ind w:left="113" w:right="49" w:firstLine="0"/>
              <w:jc w:val="left"/>
            </w:pPr>
          </w:p>
        </w:tc>
      </w:tr>
      <w:tr w:rsidR="00141B23" w14:paraId="11179BBC" w14:textId="77777777" w:rsidTr="00604508">
        <w:trPr>
          <w:trHeight w:val="825"/>
          <w:tblHeader/>
        </w:trPr>
        <w:tc>
          <w:tcPr>
            <w:tcW w:w="4583" w:type="dxa"/>
          </w:tcPr>
          <w:p w14:paraId="1D043C2F" w14:textId="77777777" w:rsidR="00141B23" w:rsidRDefault="00141B23" w:rsidP="00972F43">
            <w:pPr>
              <w:pStyle w:val="TableParagraph"/>
              <w:spacing w:after="0" w:line="237" w:lineRule="auto"/>
              <w:ind w:left="113" w:right="359" w:firstLine="0"/>
            </w:pPr>
            <w:r>
              <w:t>Other</w:t>
            </w:r>
            <w:r w:rsidRPr="00141B23">
              <w:t xml:space="preserve"> </w:t>
            </w:r>
            <w:r>
              <w:t>general</w:t>
            </w:r>
            <w:r w:rsidRPr="00141B23">
              <w:t xml:space="preserve"> </w:t>
            </w:r>
            <w:r>
              <w:t>construction</w:t>
            </w:r>
            <w:r w:rsidRPr="00141B23">
              <w:t xml:space="preserve"> </w:t>
            </w:r>
            <w:r>
              <w:t>work</w:t>
            </w:r>
            <w:r w:rsidRPr="00141B23">
              <w:t xml:space="preserve"> </w:t>
            </w:r>
            <w:r>
              <w:t>for</w:t>
            </w:r>
            <w:r w:rsidRPr="00141B23">
              <w:t xml:space="preserve"> </w:t>
            </w:r>
            <w:r>
              <w:t>civil engineering (CPC 511, 515 and 518)</w:t>
            </w:r>
          </w:p>
        </w:tc>
        <w:tc>
          <w:tcPr>
            <w:tcW w:w="4773" w:type="dxa"/>
          </w:tcPr>
          <w:p w14:paraId="4685ABAB" w14:textId="77777777" w:rsidR="00141B23" w:rsidRDefault="00141B23" w:rsidP="00972F43">
            <w:pPr>
              <w:pStyle w:val="TableParagraph"/>
              <w:spacing w:after="0" w:line="237" w:lineRule="auto"/>
              <w:ind w:left="113" w:firstLine="0"/>
              <w:jc w:val="left"/>
            </w:pPr>
            <w:r>
              <w:t>Insert new commitments with no limitations for</w:t>
            </w:r>
            <w:r w:rsidRPr="00141B23">
              <w:t xml:space="preserve"> </w:t>
            </w:r>
            <w:r>
              <w:t>modes</w:t>
            </w:r>
            <w:r w:rsidRPr="00141B23">
              <w:t xml:space="preserve"> </w:t>
            </w:r>
            <w:r>
              <w:t>2</w:t>
            </w:r>
            <w:r w:rsidRPr="00141B23">
              <w:t xml:space="preserve"> </w:t>
            </w:r>
            <w:r>
              <w:t>and</w:t>
            </w:r>
            <w:r w:rsidRPr="00141B23">
              <w:t xml:space="preserve"> </w:t>
            </w:r>
            <w:r>
              <w:t>3,</w:t>
            </w:r>
            <w:r w:rsidRPr="00141B23">
              <w:t xml:space="preserve"> </w:t>
            </w:r>
            <w:r>
              <w:t>mode</w:t>
            </w:r>
            <w:r w:rsidRPr="00141B23">
              <w:t xml:space="preserve"> </w:t>
            </w:r>
            <w:r>
              <w:t>1</w:t>
            </w:r>
            <w:r w:rsidRPr="00141B23">
              <w:t xml:space="preserve"> </w:t>
            </w:r>
            <w:r>
              <w:t>unbound*, mode</w:t>
            </w:r>
            <w:r w:rsidRPr="00141B23">
              <w:t xml:space="preserve"> </w:t>
            </w:r>
            <w:r>
              <w:t>4 is unbound except as indicated in the horizontal</w:t>
            </w:r>
            <w:r w:rsidRPr="00141B23">
              <w:t xml:space="preserve"> section.</w:t>
            </w:r>
          </w:p>
        </w:tc>
      </w:tr>
      <w:tr w:rsidR="007E7A05" w14:paraId="0F29B656" w14:textId="77777777" w:rsidTr="00604508">
        <w:trPr>
          <w:trHeight w:val="275"/>
          <w:tblHeader/>
        </w:trPr>
        <w:tc>
          <w:tcPr>
            <w:tcW w:w="4583" w:type="dxa"/>
          </w:tcPr>
          <w:p w14:paraId="25BE0F73" w14:textId="30997760" w:rsidR="007E7A05" w:rsidRDefault="007E7A05" w:rsidP="00972F43">
            <w:pPr>
              <w:pStyle w:val="TableParagraph"/>
              <w:spacing w:after="0" w:line="237" w:lineRule="auto"/>
              <w:ind w:left="113" w:right="359" w:firstLine="0"/>
            </w:pPr>
            <w:r w:rsidRPr="009005D1">
              <w:rPr>
                <w:b/>
                <w:bCs/>
              </w:rPr>
              <w:t>DISTRIBUTION SERVICES</w:t>
            </w:r>
          </w:p>
        </w:tc>
        <w:tc>
          <w:tcPr>
            <w:tcW w:w="4773" w:type="dxa"/>
          </w:tcPr>
          <w:p w14:paraId="07637FC7" w14:textId="77777777" w:rsidR="007E7A05" w:rsidRDefault="007E7A05" w:rsidP="00972F43">
            <w:pPr>
              <w:pStyle w:val="TableParagraph"/>
              <w:spacing w:after="0" w:line="237" w:lineRule="auto"/>
              <w:ind w:left="113" w:firstLine="0"/>
              <w:jc w:val="left"/>
            </w:pPr>
          </w:p>
        </w:tc>
      </w:tr>
    </w:tbl>
    <w:p w14:paraId="4E61C6AD" w14:textId="77777777" w:rsidR="007E7A05" w:rsidRDefault="007E7A05">
      <w:r>
        <w:br w:type="page"/>
      </w:r>
    </w:p>
    <w:tbl>
      <w:tblPr>
        <w:tblStyle w:val="TableGrid"/>
        <w:tblW w:w="9356" w:type="dxa"/>
        <w:tblLayout w:type="fixed"/>
        <w:tblLook w:val="01E0" w:firstRow="1" w:lastRow="1" w:firstColumn="1" w:lastColumn="1" w:noHBand="0" w:noVBand="0"/>
        <w:tblCaption w:val="Table 5 for Appendix A "/>
        <w:tblDescription w:val="Table 5 for Appendix A "/>
      </w:tblPr>
      <w:tblGrid>
        <w:gridCol w:w="4536"/>
        <w:gridCol w:w="4820"/>
      </w:tblGrid>
      <w:tr w:rsidR="00604508" w14:paraId="3DC04FB2" w14:textId="77777777" w:rsidTr="002021D2">
        <w:trPr>
          <w:trHeight w:val="276"/>
          <w:tblHeader/>
        </w:trPr>
        <w:tc>
          <w:tcPr>
            <w:tcW w:w="4536" w:type="dxa"/>
          </w:tcPr>
          <w:p w14:paraId="09CE5C0A" w14:textId="569731AA" w:rsidR="00604508" w:rsidRDefault="00604508" w:rsidP="00604508">
            <w:pPr>
              <w:pStyle w:val="TableParagraph"/>
              <w:spacing w:after="0" w:line="268" w:lineRule="exact"/>
              <w:ind w:left="113" w:firstLine="0"/>
              <w:jc w:val="left"/>
            </w:pPr>
            <w:r w:rsidRPr="004F61EB">
              <w:rPr>
                <w:b/>
                <w:bCs/>
              </w:rPr>
              <w:lastRenderedPageBreak/>
              <w:t>Sector/subsector</w:t>
            </w:r>
          </w:p>
        </w:tc>
        <w:tc>
          <w:tcPr>
            <w:tcW w:w="4820" w:type="dxa"/>
          </w:tcPr>
          <w:p w14:paraId="4CADAC85" w14:textId="01591A88" w:rsidR="00604508" w:rsidRDefault="00604508" w:rsidP="00604508">
            <w:pPr>
              <w:pStyle w:val="TableParagraph"/>
              <w:spacing w:after="0"/>
              <w:ind w:left="113" w:firstLine="0"/>
              <w:jc w:val="left"/>
            </w:pPr>
            <w:r w:rsidRPr="004F61EB">
              <w:rPr>
                <w:b/>
                <w:bCs/>
              </w:rPr>
              <w:t>Market Access Improvement</w:t>
            </w:r>
          </w:p>
        </w:tc>
      </w:tr>
      <w:tr w:rsidR="00604508" w14:paraId="766AB639" w14:textId="77777777" w:rsidTr="002021D2">
        <w:trPr>
          <w:trHeight w:val="1899"/>
          <w:tblHeader/>
        </w:trPr>
        <w:tc>
          <w:tcPr>
            <w:tcW w:w="4536" w:type="dxa"/>
          </w:tcPr>
          <w:p w14:paraId="1FE6AC2B" w14:textId="77777777" w:rsidR="00604508" w:rsidRDefault="00604508" w:rsidP="00604508">
            <w:pPr>
              <w:pStyle w:val="TableParagraph"/>
              <w:spacing w:line="237" w:lineRule="auto"/>
              <w:ind w:left="113" w:firstLine="0"/>
            </w:pPr>
            <w:r>
              <w:t>Commission</w:t>
            </w:r>
            <w:r>
              <w:rPr>
                <w:spacing w:val="-13"/>
              </w:rPr>
              <w:t xml:space="preserve"> </w:t>
            </w:r>
            <w:r>
              <w:t>agents’</w:t>
            </w:r>
            <w:r>
              <w:rPr>
                <w:spacing w:val="-11"/>
              </w:rPr>
              <w:t xml:space="preserve"> </w:t>
            </w:r>
            <w:r>
              <w:t>services</w:t>
            </w:r>
            <w:r>
              <w:rPr>
                <w:spacing w:val="-11"/>
              </w:rPr>
              <w:t xml:space="preserve"> </w:t>
            </w:r>
            <w:r>
              <w:t>(CPC</w:t>
            </w:r>
            <w:r>
              <w:rPr>
                <w:spacing w:val="-10"/>
              </w:rPr>
              <w:t xml:space="preserve"> </w:t>
            </w:r>
            <w:r>
              <w:t>62111, 62112**, 62113-62118)</w:t>
            </w:r>
          </w:p>
          <w:p w14:paraId="6CBD7894" w14:textId="5DA21E80" w:rsidR="00604508" w:rsidRDefault="00604508" w:rsidP="00604508">
            <w:pPr>
              <w:pStyle w:val="TableParagraph"/>
              <w:spacing w:after="0"/>
              <w:ind w:left="113" w:right="174" w:firstLine="0"/>
              <w:jc w:val="left"/>
            </w:pPr>
            <w:r>
              <w:t>Includes services by commission agents, commodity</w:t>
            </w:r>
            <w:r>
              <w:rPr>
                <w:spacing w:val="-9"/>
              </w:rPr>
              <w:t xml:space="preserve"> </w:t>
            </w:r>
            <w:r>
              <w:t>brokers,</w:t>
            </w:r>
            <w:r>
              <w:rPr>
                <w:spacing w:val="-2"/>
              </w:rPr>
              <w:t xml:space="preserve"> </w:t>
            </w:r>
            <w:r>
              <w:t>auctioneers</w:t>
            </w:r>
            <w:r>
              <w:rPr>
                <w:spacing w:val="-6"/>
              </w:rPr>
              <w:t xml:space="preserve"> </w:t>
            </w:r>
            <w:r>
              <w:t>and</w:t>
            </w:r>
            <w:r>
              <w:rPr>
                <w:spacing w:val="-4"/>
              </w:rPr>
              <w:t xml:space="preserve"> </w:t>
            </w:r>
            <w:r>
              <w:t>other wholesalers</w:t>
            </w:r>
            <w:r>
              <w:rPr>
                <w:spacing w:val="-5"/>
              </w:rPr>
              <w:t xml:space="preserve"> </w:t>
            </w:r>
            <w:r>
              <w:t>who</w:t>
            </w:r>
            <w:r>
              <w:rPr>
                <w:spacing w:val="-3"/>
              </w:rPr>
              <w:t xml:space="preserve"> </w:t>
            </w:r>
            <w:r>
              <w:t>trade</w:t>
            </w:r>
            <w:r>
              <w:rPr>
                <w:spacing w:val="-13"/>
              </w:rPr>
              <w:t xml:space="preserve"> </w:t>
            </w:r>
            <w:r>
              <w:t>on</w:t>
            </w:r>
            <w:r>
              <w:rPr>
                <w:spacing w:val="-8"/>
              </w:rPr>
              <w:t xml:space="preserve"> </w:t>
            </w:r>
            <w:r>
              <w:t>behalf</w:t>
            </w:r>
            <w:r>
              <w:rPr>
                <w:spacing w:val="-10"/>
              </w:rPr>
              <w:t xml:space="preserve"> </w:t>
            </w:r>
            <w:r>
              <w:t>of</w:t>
            </w:r>
            <w:r>
              <w:rPr>
                <w:spacing w:val="-10"/>
              </w:rPr>
              <w:t xml:space="preserve"> </w:t>
            </w:r>
            <w:r>
              <w:t>others, of food products, and non-alcoholic beverages. Excludes tobacco, alcoholic beverages,</w:t>
            </w:r>
            <w:r>
              <w:rPr>
                <w:spacing w:val="-4"/>
              </w:rPr>
              <w:t xml:space="preserve"> </w:t>
            </w:r>
            <w:r>
              <w:t>and</w:t>
            </w:r>
            <w:r>
              <w:rPr>
                <w:spacing w:val="-1"/>
              </w:rPr>
              <w:t xml:space="preserve"> </w:t>
            </w:r>
            <w:r>
              <w:rPr>
                <w:spacing w:val="-2"/>
              </w:rPr>
              <w:t>firearms.</w:t>
            </w:r>
          </w:p>
        </w:tc>
        <w:tc>
          <w:tcPr>
            <w:tcW w:w="4820" w:type="dxa"/>
          </w:tcPr>
          <w:p w14:paraId="3BC7ADFE" w14:textId="77777777" w:rsidR="00604508" w:rsidRDefault="00604508" w:rsidP="00604508">
            <w:pPr>
              <w:pStyle w:val="TableParagraph"/>
              <w:ind w:left="113" w:firstLine="0"/>
              <w:jc w:val="left"/>
            </w:pPr>
          </w:p>
        </w:tc>
      </w:tr>
      <w:tr w:rsidR="00604508" w14:paraId="0019D33F" w14:textId="77777777" w:rsidTr="002021D2">
        <w:trPr>
          <w:trHeight w:val="1899"/>
          <w:tblHeader/>
        </w:trPr>
        <w:tc>
          <w:tcPr>
            <w:tcW w:w="4536" w:type="dxa"/>
          </w:tcPr>
          <w:p w14:paraId="352BC0BD" w14:textId="20853BF4" w:rsidR="00604508" w:rsidRDefault="00604508" w:rsidP="00604508">
            <w:pPr>
              <w:pStyle w:val="TableParagraph"/>
              <w:spacing w:after="0" w:line="268" w:lineRule="exact"/>
              <w:ind w:left="113" w:firstLine="0"/>
              <w:jc w:val="left"/>
              <w:rPr>
                <w:spacing w:val="-2"/>
              </w:rPr>
            </w:pPr>
            <w:r>
              <w:t>Wholesale</w:t>
            </w:r>
            <w:r>
              <w:rPr>
                <w:spacing w:val="-2"/>
              </w:rPr>
              <w:t xml:space="preserve"> </w:t>
            </w:r>
            <w:r>
              <w:t>trade</w:t>
            </w:r>
            <w:r>
              <w:rPr>
                <w:spacing w:val="-1"/>
              </w:rPr>
              <w:t xml:space="preserve"> </w:t>
            </w:r>
            <w:r>
              <w:rPr>
                <w:spacing w:val="-2"/>
              </w:rPr>
              <w:t xml:space="preserve">services </w:t>
            </w:r>
            <w:r>
              <w:rPr>
                <w:spacing w:val="-2"/>
              </w:rPr>
              <w:br/>
            </w:r>
            <w:r>
              <w:t>(CPC</w:t>
            </w:r>
            <w:r>
              <w:rPr>
                <w:spacing w:val="-2"/>
              </w:rPr>
              <w:t xml:space="preserve"> </w:t>
            </w:r>
            <w:r>
              <w:t>6221**,</w:t>
            </w:r>
            <w:r>
              <w:rPr>
                <w:spacing w:val="2"/>
              </w:rPr>
              <w:t xml:space="preserve"> </w:t>
            </w:r>
            <w:r>
              <w:t>6222**,</w:t>
            </w:r>
            <w:r>
              <w:rPr>
                <w:spacing w:val="2"/>
              </w:rPr>
              <w:t xml:space="preserve"> </w:t>
            </w:r>
            <w:r>
              <w:t>6223</w:t>
            </w:r>
            <w:r>
              <w:rPr>
                <w:spacing w:val="-2"/>
              </w:rPr>
              <w:t xml:space="preserve"> </w:t>
            </w:r>
            <w:r>
              <w:t>-</w:t>
            </w:r>
            <w:r>
              <w:rPr>
                <w:spacing w:val="-3"/>
              </w:rPr>
              <w:t xml:space="preserve"> </w:t>
            </w:r>
            <w:r>
              <w:rPr>
                <w:spacing w:val="-2"/>
              </w:rPr>
              <w:t>6228</w:t>
            </w:r>
            <w:r>
              <w:rPr>
                <w:b/>
                <w:spacing w:val="-2"/>
              </w:rPr>
              <w:t>**</w:t>
            </w:r>
            <w:r>
              <w:rPr>
                <w:spacing w:val="-2"/>
              </w:rPr>
              <w:t>)</w:t>
            </w:r>
          </w:p>
          <w:p w14:paraId="3259D4E9" w14:textId="77777777" w:rsidR="00604508" w:rsidRDefault="00604508" w:rsidP="00604508">
            <w:pPr>
              <w:pStyle w:val="TableParagraph"/>
              <w:spacing w:after="0" w:line="268" w:lineRule="exact"/>
              <w:ind w:left="113" w:firstLine="0"/>
              <w:jc w:val="left"/>
            </w:pPr>
          </w:p>
          <w:p w14:paraId="77452D10" w14:textId="298A01CA" w:rsidR="00604508" w:rsidRDefault="00604508" w:rsidP="00604508">
            <w:pPr>
              <w:pStyle w:val="TableParagraph"/>
              <w:spacing w:after="0"/>
              <w:ind w:left="113" w:firstLine="0"/>
              <w:jc w:val="left"/>
            </w:pPr>
            <w:r>
              <w:t>Wholesale</w:t>
            </w:r>
            <w:r>
              <w:rPr>
                <w:spacing w:val="-6"/>
              </w:rPr>
              <w:t xml:space="preserve"> </w:t>
            </w:r>
            <w:r>
              <w:t>trade</w:t>
            </w:r>
            <w:r>
              <w:rPr>
                <w:spacing w:val="-6"/>
              </w:rPr>
              <w:t xml:space="preserve"> </w:t>
            </w:r>
            <w:r>
              <w:t>services</w:t>
            </w:r>
            <w:r>
              <w:rPr>
                <w:spacing w:val="-7"/>
              </w:rPr>
              <w:t xml:space="preserve"> </w:t>
            </w:r>
            <w:r>
              <w:t>of</w:t>
            </w:r>
            <w:r>
              <w:rPr>
                <w:spacing w:val="-12"/>
              </w:rPr>
              <w:t xml:space="preserve"> </w:t>
            </w:r>
            <w:r>
              <w:t>agricultural</w:t>
            </w:r>
            <w:r>
              <w:rPr>
                <w:spacing w:val="-13"/>
              </w:rPr>
              <w:t xml:space="preserve"> </w:t>
            </w:r>
            <w:r>
              <w:t>raw materials and live animals. Excludes wholesale</w:t>
            </w:r>
            <w:r>
              <w:rPr>
                <w:spacing w:val="-4"/>
              </w:rPr>
              <w:t xml:space="preserve"> </w:t>
            </w:r>
            <w:r>
              <w:t>trade</w:t>
            </w:r>
            <w:r>
              <w:rPr>
                <w:spacing w:val="-4"/>
              </w:rPr>
              <w:t xml:space="preserve"> </w:t>
            </w:r>
            <w:r>
              <w:t>services</w:t>
            </w:r>
            <w:r>
              <w:rPr>
                <w:spacing w:val="-5"/>
              </w:rPr>
              <w:t xml:space="preserve"> </w:t>
            </w:r>
            <w:r>
              <w:t>of</w:t>
            </w:r>
            <w:r>
              <w:rPr>
                <w:spacing w:val="-11"/>
              </w:rPr>
              <w:t xml:space="preserve"> </w:t>
            </w:r>
            <w:r>
              <w:t xml:space="preserve">unmanufactured tobacco, tobacco products, alcoholic </w:t>
            </w:r>
            <w:proofErr w:type="gramStart"/>
            <w:r>
              <w:t>beverages</w:t>
            </w:r>
            <w:proofErr w:type="gramEnd"/>
            <w:r>
              <w:rPr>
                <w:spacing w:val="-4"/>
              </w:rPr>
              <w:t xml:space="preserve"> </w:t>
            </w:r>
            <w:r>
              <w:t>and</w:t>
            </w:r>
            <w:r>
              <w:rPr>
                <w:spacing w:val="2"/>
              </w:rPr>
              <w:t xml:space="preserve"> </w:t>
            </w:r>
            <w:r>
              <w:rPr>
                <w:spacing w:val="-2"/>
              </w:rPr>
              <w:t>firearms.</w:t>
            </w:r>
          </w:p>
        </w:tc>
        <w:tc>
          <w:tcPr>
            <w:tcW w:w="4820" w:type="dxa"/>
          </w:tcPr>
          <w:p w14:paraId="33DEA983" w14:textId="77777777" w:rsidR="00604508" w:rsidRDefault="00604508" w:rsidP="00604508">
            <w:pPr>
              <w:pStyle w:val="TableParagraph"/>
              <w:ind w:left="113" w:firstLine="0"/>
              <w:jc w:val="left"/>
            </w:pPr>
            <w:r>
              <w:t>Replace existing commitments with no limitations</w:t>
            </w:r>
            <w:r>
              <w:rPr>
                <w:spacing w:val="-5"/>
              </w:rPr>
              <w:t xml:space="preserve"> </w:t>
            </w:r>
            <w:r>
              <w:t>for</w:t>
            </w:r>
            <w:r>
              <w:rPr>
                <w:spacing w:val="-6"/>
              </w:rPr>
              <w:t xml:space="preserve"> </w:t>
            </w:r>
            <w:r>
              <w:t>modes</w:t>
            </w:r>
            <w:r>
              <w:rPr>
                <w:spacing w:val="-8"/>
              </w:rPr>
              <w:t xml:space="preserve"> </w:t>
            </w:r>
            <w:r>
              <w:t>1-3,</w:t>
            </w:r>
            <w:r>
              <w:rPr>
                <w:spacing w:val="-5"/>
              </w:rPr>
              <w:t xml:space="preserve"> </w:t>
            </w:r>
            <w:r>
              <w:t>mode</w:t>
            </w:r>
            <w:r>
              <w:rPr>
                <w:spacing w:val="-7"/>
              </w:rPr>
              <w:t xml:space="preserve"> </w:t>
            </w:r>
            <w:r>
              <w:t>4</w:t>
            </w:r>
            <w:r>
              <w:rPr>
                <w:spacing w:val="-7"/>
              </w:rPr>
              <w:t xml:space="preserve"> </w:t>
            </w:r>
            <w:r>
              <w:t>is</w:t>
            </w:r>
            <w:r>
              <w:rPr>
                <w:spacing w:val="-8"/>
              </w:rPr>
              <w:t xml:space="preserve"> </w:t>
            </w:r>
            <w:r>
              <w:t>unbound except as indicated in the horizontal section.</w:t>
            </w:r>
          </w:p>
        </w:tc>
      </w:tr>
      <w:tr w:rsidR="00604508" w14:paraId="33284CA7" w14:textId="77777777" w:rsidTr="002021D2">
        <w:trPr>
          <w:trHeight w:val="3797"/>
          <w:tblHeader/>
        </w:trPr>
        <w:tc>
          <w:tcPr>
            <w:tcW w:w="4536" w:type="dxa"/>
          </w:tcPr>
          <w:p w14:paraId="79C9C464" w14:textId="77777777" w:rsidR="00604508" w:rsidRDefault="00604508" w:rsidP="00604508">
            <w:pPr>
              <w:pStyle w:val="TableParagraph"/>
              <w:spacing w:after="0" w:line="268" w:lineRule="exact"/>
              <w:ind w:left="113" w:firstLine="0"/>
              <w:jc w:val="left"/>
            </w:pPr>
            <w:r>
              <w:t>Retailing</w:t>
            </w:r>
            <w:r>
              <w:rPr>
                <w:spacing w:val="-8"/>
              </w:rPr>
              <w:t xml:space="preserve"> </w:t>
            </w:r>
            <w:r>
              <w:rPr>
                <w:spacing w:val="-2"/>
              </w:rPr>
              <w:t>services</w:t>
            </w:r>
          </w:p>
          <w:p w14:paraId="4C802C7C" w14:textId="77777777" w:rsidR="00604508" w:rsidRDefault="00604508" w:rsidP="00604508">
            <w:pPr>
              <w:pStyle w:val="TableParagraph"/>
              <w:spacing w:before="2" w:after="0" w:line="275" w:lineRule="exact"/>
              <w:ind w:left="113" w:firstLine="0"/>
              <w:jc w:val="left"/>
            </w:pPr>
            <w:r>
              <w:t>(CPC</w:t>
            </w:r>
            <w:r>
              <w:rPr>
                <w:spacing w:val="-3"/>
              </w:rPr>
              <w:t xml:space="preserve"> </w:t>
            </w:r>
            <w:r>
              <w:t>631**, 63211**, 63212,</w:t>
            </w:r>
            <w:r>
              <w:rPr>
                <w:spacing w:val="2"/>
              </w:rPr>
              <w:t xml:space="preserve"> </w:t>
            </w:r>
            <w:r>
              <w:t xml:space="preserve">6322, </w:t>
            </w:r>
            <w:r>
              <w:rPr>
                <w:spacing w:val="-2"/>
              </w:rPr>
              <w:t>6323,</w:t>
            </w:r>
          </w:p>
          <w:p w14:paraId="6C3777C5" w14:textId="77777777" w:rsidR="00604508" w:rsidRDefault="00604508" w:rsidP="00604508">
            <w:pPr>
              <w:pStyle w:val="TableParagraph"/>
              <w:spacing w:after="0" w:line="275" w:lineRule="exact"/>
              <w:ind w:left="113" w:firstLine="0"/>
              <w:jc w:val="left"/>
            </w:pPr>
            <w:r>
              <w:t>6324,</w:t>
            </w:r>
            <w:r>
              <w:rPr>
                <w:spacing w:val="-2"/>
              </w:rPr>
              <w:t xml:space="preserve"> </w:t>
            </w:r>
            <w:r>
              <w:t>6325, 6329**,</w:t>
            </w:r>
            <w:r>
              <w:rPr>
                <w:spacing w:val="1"/>
              </w:rPr>
              <w:t xml:space="preserve"> </w:t>
            </w:r>
            <w:r>
              <w:t>61112, 6113,</w:t>
            </w:r>
            <w:r>
              <w:rPr>
                <w:spacing w:val="1"/>
              </w:rPr>
              <w:t xml:space="preserve"> </w:t>
            </w:r>
            <w:r>
              <w:rPr>
                <w:spacing w:val="-2"/>
              </w:rPr>
              <w:t>6121)</w:t>
            </w:r>
          </w:p>
          <w:p w14:paraId="26FAC1E5" w14:textId="77777777" w:rsidR="00604508" w:rsidRDefault="00604508" w:rsidP="00604508">
            <w:pPr>
              <w:pStyle w:val="TableParagraph"/>
              <w:spacing w:before="3" w:after="0"/>
              <w:ind w:left="113" w:right="-109" w:firstLine="0"/>
              <w:jc w:val="left"/>
            </w:pPr>
            <w:r>
              <w:t>Australia’s</w:t>
            </w:r>
            <w:r>
              <w:rPr>
                <w:spacing w:val="-9"/>
              </w:rPr>
              <w:t xml:space="preserve"> </w:t>
            </w:r>
            <w:r>
              <w:t>commitments</w:t>
            </w:r>
            <w:r>
              <w:rPr>
                <w:spacing w:val="-9"/>
              </w:rPr>
              <w:t xml:space="preserve"> </w:t>
            </w:r>
            <w:r>
              <w:t>in</w:t>
            </w:r>
            <w:r>
              <w:rPr>
                <w:spacing w:val="-11"/>
              </w:rPr>
              <w:t xml:space="preserve"> </w:t>
            </w:r>
            <w:r>
              <w:t>relation</w:t>
            </w:r>
            <w:r>
              <w:rPr>
                <w:spacing w:val="-11"/>
              </w:rPr>
              <w:t xml:space="preserve"> </w:t>
            </w:r>
            <w:r>
              <w:t>to</w:t>
            </w:r>
            <w:r>
              <w:rPr>
                <w:spacing w:val="-10"/>
              </w:rPr>
              <w:t xml:space="preserve"> </w:t>
            </w:r>
            <w:r>
              <w:t xml:space="preserve">these services extend to cover the following services not listed in relevant CPC classifications: inventory management of goods, assembling, </w:t>
            </w:r>
            <w:proofErr w:type="gramStart"/>
            <w:r>
              <w:t>sorting</w:t>
            </w:r>
            <w:proofErr w:type="gramEnd"/>
            <w:r>
              <w:t xml:space="preserve"> and grading of goods, breaking bulk, re-distribution and delivery services for retailing. Does not cover dispensing of pharmaceuticals, retailing services of alcoholic beverages, tobacco products and firearms.</w:t>
            </w:r>
          </w:p>
        </w:tc>
        <w:tc>
          <w:tcPr>
            <w:tcW w:w="4820" w:type="dxa"/>
          </w:tcPr>
          <w:p w14:paraId="7CED3572" w14:textId="77777777" w:rsidR="00604508" w:rsidRDefault="00604508" w:rsidP="00604508">
            <w:pPr>
              <w:pStyle w:val="TableParagraph"/>
              <w:spacing w:after="0"/>
              <w:ind w:left="113" w:right="49" w:firstLine="0"/>
              <w:jc w:val="left"/>
            </w:pPr>
            <w:r>
              <w:t>Replace existing commitments with no limitations for modes 2 and 3, mode 1 unbound except for mail order, mode 4 is unbound</w:t>
            </w:r>
            <w:r>
              <w:rPr>
                <w:spacing w:val="-6"/>
              </w:rPr>
              <w:t xml:space="preserve"> </w:t>
            </w:r>
            <w:r>
              <w:t>except</w:t>
            </w:r>
            <w:r>
              <w:rPr>
                <w:spacing w:val="-2"/>
              </w:rPr>
              <w:t xml:space="preserve"> </w:t>
            </w:r>
            <w:r>
              <w:t>as</w:t>
            </w:r>
            <w:r>
              <w:rPr>
                <w:spacing w:val="-8"/>
              </w:rPr>
              <w:t xml:space="preserve"> </w:t>
            </w:r>
            <w:r>
              <w:t>indicated</w:t>
            </w:r>
            <w:r>
              <w:rPr>
                <w:spacing w:val="-6"/>
              </w:rPr>
              <w:t xml:space="preserve"> </w:t>
            </w:r>
            <w:r>
              <w:t>in</w:t>
            </w:r>
            <w:r>
              <w:rPr>
                <w:spacing w:val="-11"/>
              </w:rPr>
              <w:t xml:space="preserve"> </w:t>
            </w:r>
            <w:r>
              <w:t>the</w:t>
            </w:r>
            <w:r>
              <w:rPr>
                <w:spacing w:val="-7"/>
              </w:rPr>
              <w:t xml:space="preserve"> </w:t>
            </w:r>
            <w:r>
              <w:t xml:space="preserve">horizontal </w:t>
            </w:r>
            <w:r>
              <w:rPr>
                <w:spacing w:val="-2"/>
              </w:rPr>
              <w:t>section.</w:t>
            </w:r>
          </w:p>
        </w:tc>
      </w:tr>
      <w:tr w:rsidR="00604508" w14:paraId="4BC38580" w14:textId="77777777" w:rsidTr="002021D2">
        <w:trPr>
          <w:trHeight w:val="278"/>
          <w:tblHeader/>
        </w:trPr>
        <w:tc>
          <w:tcPr>
            <w:tcW w:w="4536" w:type="dxa"/>
          </w:tcPr>
          <w:p w14:paraId="2C116E6C" w14:textId="5139C175" w:rsidR="00604508" w:rsidRDefault="00604508" w:rsidP="00604508">
            <w:pPr>
              <w:pStyle w:val="TableParagraph"/>
              <w:spacing w:after="0" w:line="259" w:lineRule="exact"/>
              <w:ind w:left="113" w:firstLine="0"/>
              <w:jc w:val="left"/>
            </w:pPr>
            <w:r>
              <w:rPr>
                <w:b/>
                <w:spacing w:val="-2"/>
              </w:rPr>
              <w:t>ENVIRONMENTAL</w:t>
            </w:r>
            <w:r>
              <w:rPr>
                <w:b/>
                <w:spacing w:val="8"/>
              </w:rPr>
              <w:t xml:space="preserve"> </w:t>
            </w:r>
            <w:r>
              <w:rPr>
                <w:b/>
                <w:spacing w:val="-2"/>
              </w:rPr>
              <w:t>SERVICES</w:t>
            </w:r>
            <w:r w:rsidRPr="001A6CA7">
              <w:rPr>
                <w:rStyle w:val="FootnoteReference"/>
                <w:bCs/>
                <w:spacing w:val="-2"/>
              </w:rPr>
              <w:footnoteReference w:id="20"/>
            </w:r>
            <w:r w:rsidRPr="001A6CA7">
              <w:rPr>
                <w:bCs/>
                <w:spacing w:val="-2"/>
                <w:vertAlign w:val="superscript"/>
              </w:rPr>
              <w:t>,</w:t>
            </w:r>
            <w:r>
              <w:rPr>
                <w:spacing w:val="8"/>
              </w:rPr>
              <w:t xml:space="preserve"> </w:t>
            </w:r>
            <w:r>
              <w:rPr>
                <w:rStyle w:val="FootnoteReference"/>
                <w:spacing w:val="8"/>
              </w:rPr>
              <w:footnoteReference w:id="21"/>
            </w:r>
          </w:p>
        </w:tc>
        <w:tc>
          <w:tcPr>
            <w:tcW w:w="4820" w:type="dxa"/>
          </w:tcPr>
          <w:p w14:paraId="33C5F136" w14:textId="77777777" w:rsidR="00604508" w:rsidRDefault="00604508" w:rsidP="00604508">
            <w:pPr>
              <w:pStyle w:val="TableParagraph"/>
              <w:spacing w:after="0"/>
              <w:ind w:left="113" w:firstLine="0"/>
              <w:jc w:val="left"/>
              <w:rPr>
                <w:sz w:val="20"/>
              </w:rPr>
            </w:pPr>
          </w:p>
        </w:tc>
      </w:tr>
      <w:tr w:rsidR="00604508" w14:paraId="5048849A" w14:textId="77777777" w:rsidTr="002021D2">
        <w:trPr>
          <w:trHeight w:val="1656"/>
          <w:tblHeader/>
        </w:trPr>
        <w:tc>
          <w:tcPr>
            <w:tcW w:w="4536" w:type="dxa"/>
          </w:tcPr>
          <w:p w14:paraId="26E55405" w14:textId="77777777" w:rsidR="00604508" w:rsidRDefault="00604508" w:rsidP="00604508">
            <w:pPr>
              <w:pStyle w:val="TableParagraph"/>
              <w:spacing w:after="0" w:line="267" w:lineRule="exact"/>
              <w:ind w:left="113" w:firstLine="0"/>
              <w:jc w:val="left"/>
            </w:pPr>
            <w:r>
              <w:t>Wastewater</w:t>
            </w:r>
            <w:r>
              <w:rPr>
                <w:spacing w:val="-7"/>
              </w:rPr>
              <w:t xml:space="preserve"> </w:t>
            </w:r>
            <w:r>
              <w:t>management (CPC</w:t>
            </w:r>
            <w:r>
              <w:rPr>
                <w:spacing w:val="-6"/>
              </w:rPr>
              <w:t xml:space="preserve"> </w:t>
            </w:r>
            <w:r>
              <w:rPr>
                <w:spacing w:val="-2"/>
              </w:rPr>
              <w:t>9401)</w:t>
            </w:r>
          </w:p>
          <w:p w14:paraId="46D51976" w14:textId="77777777" w:rsidR="00604508" w:rsidRDefault="00604508" w:rsidP="00604508">
            <w:pPr>
              <w:pStyle w:val="TableParagraph"/>
              <w:spacing w:after="0"/>
              <w:ind w:left="113" w:right="-109" w:firstLine="0"/>
              <w:jc w:val="left"/>
            </w:pPr>
            <w:r>
              <w:t>This</w:t>
            </w:r>
            <w:r>
              <w:rPr>
                <w:spacing w:val="-11"/>
              </w:rPr>
              <w:t xml:space="preserve"> </w:t>
            </w:r>
            <w:r>
              <w:t>covers</w:t>
            </w:r>
            <w:r>
              <w:rPr>
                <w:spacing w:val="-11"/>
              </w:rPr>
              <w:t xml:space="preserve"> </w:t>
            </w:r>
            <w:r>
              <w:t>removal,</w:t>
            </w:r>
            <w:r>
              <w:rPr>
                <w:spacing w:val="-8"/>
              </w:rPr>
              <w:t xml:space="preserve"> </w:t>
            </w:r>
            <w:r>
              <w:t>treatment</w:t>
            </w:r>
            <w:r>
              <w:rPr>
                <w:spacing w:val="-6"/>
              </w:rPr>
              <w:t xml:space="preserve"> </w:t>
            </w:r>
            <w:r>
              <w:t>and</w:t>
            </w:r>
            <w:r>
              <w:rPr>
                <w:spacing w:val="-10"/>
              </w:rPr>
              <w:t xml:space="preserve"> </w:t>
            </w:r>
            <w:r>
              <w:t>disposal of household, commercial and industrial sewage and other waste waters including</w:t>
            </w:r>
          </w:p>
          <w:p w14:paraId="783E8EF1" w14:textId="77777777" w:rsidR="00604508" w:rsidRDefault="00604508" w:rsidP="00604508">
            <w:pPr>
              <w:pStyle w:val="TableParagraph"/>
              <w:spacing w:after="0" w:line="274" w:lineRule="exact"/>
              <w:ind w:left="113" w:right="-109" w:firstLine="0"/>
              <w:jc w:val="left"/>
            </w:pPr>
            <w:r>
              <w:t>tank</w:t>
            </w:r>
            <w:r>
              <w:rPr>
                <w:spacing w:val="-14"/>
              </w:rPr>
              <w:t xml:space="preserve"> </w:t>
            </w:r>
            <w:r>
              <w:t>emptying</w:t>
            </w:r>
            <w:r>
              <w:rPr>
                <w:spacing w:val="-14"/>
              </w:rPr>
              <w:t xml:space="preserve"> </w:t>
            </w:r>
            <w:r>
              <w:t>and</w:t>
            </w:r>
            <w:r>
              <w:rPr>
                <w:spacing w:val="-14"/>
              </w:rPr>
              <w:t xml:space="preserve"> </w:t>
            </w:r>
            <w:r>
              <w:t>cleaning,</w:t>
            </w:r>
            <w:r>
              <w:rPr>
                <w:spacing w:val="-8"/>
              </w:rPr>
              <w:t xml:space="preserve"> </w:t>
            </w:r>
            <w:r>
              <w:t xml:space="preserve">monitoring, </w:t>
            </w:r>
            <w:proofErr w:type="gramStart"/>
            <w:r>
              <w:t>removal</w:t>
            </w:r>
            <w:proofErr w:type="gramEnd"/>
            <w:r>
              <w:t xml:space="preserve"> and treatment of solid wastes.</w:t>
            </w:r>
          </w:p>
        </w:tc>
        <w:tc>
          <w:tcPr>
            <w:tcW w:w="4820" w:type="dxa"/>
          </w:tcPr>
          <w:p w14:paraId="12FEB3E8" w14:textId="77777777" w:rsidR="00604508" w:rsidRDefault="00604508" w:rsidP="00604508">
            <w:pPr>
              <w:pStyle w:val="TableParagraph"/>
              <w:spacing w:after="0"/>
              <w:ind w:left="113" w:firstLine="0"/>
              <w:jc w:val="left"/>
            </w:pPr>
            <w:r>
              <w:t>Replace existing commitments on “Sewage services” with no limitations for modes 1-3, mode</w:t>
            </w:r>
            <w:r>
              <w:rPr>
                <w:spacing w:val="-7"/>
              </w:rPr>
              <w:t xml:space="preserve"> </w:t>
            </w:r>
            <w:r>
              <w:t>4</w:t>
            </w:r>
            <w:r>
              <w:rPr>
                <w:spacing w:val="-2"/>
              </w:rPr>
              <w:t xml:space="preserve"> </w:t>
            </w:r>
            <w:r>
              <w:t>is</w:t>
            </w:r>
            <w:r>
              <w:rPr>
                <w:spacing w:val="-8"/>
              </w:rPr>
              <w:t xml:space="preserve"> </w:t>
            </w:r>
            <w:r>
              <w:t>unbound</w:t>
            </w:r>
            <w:r>
              <w:rPr>
                <w:spacing w:val="-6"/>
              </w:rPr>
              <w:t xml:space="preserve"> </w:t>
            </w:r>
            <w:r>
              <w:t>except</w:t>
            </w:r>
            <w:r>
              <w:rPr>
                <w:spacing w:val="-1"/>
              </w:rPr>
              <w:t xml:space="preserve"> </w:t>
            </w:r>
            <w:r>
              <w:t>as</w:t>
            </w:r>
            <w:r>
              <w:rPr>
                <w:spacing w:val="-8"/>
              </w:rPr>
              <w:t xml:space="preserve"> </w:t>
            </w:r>
            <w:r>
              <w:t>indicated</w:t>
            </w:r>
            <w:r>
              <w:rPr>
                <w:spacing w:val="-6"/>
              </w:rPr>
              <w:t xml:space="preserve"> </w:t>
            </w:r>
            <w:r>
              <w:t>in</w:t>
            </w:r>
            <w:r>
              <w:rPr>
                <w:spacing w:val="-10"/>
              </w:rPr>
              <w:t xml:space="preserve"> </w:t>
            </w:r>
            <w:r>
              <w:t>the horizontal section.</w:t>
            </w:r>
          </w:p>
        </w:tc>
      </w:tr>
      <w:tr w:rsidR="00FE031C" w14:paraId="07B68102" w14:textId="77777777" w:rsidTr="002021D2">
        <w:trPr>
          <w:trHeight w:val="1363"/>
          <w:tblHeader/>
        </w:trPr>
        <w:tc>
          <w:tcPr>
            <w:tcW w:w="4536" w:type="dxa"/>
          </w:tcPr>
          <w:p w14:paraId="0C5E9D00" w14:textId="7BBD8911" w:rsidR="00FE031C" w:rsidRDefault="00FE031C" w:rsidP="00AF3836">
            <w:pPr>
              <w:pStyle w:val="TableParagraph"/>
              <w:spacing w:after="0" w:line="267" w:lineRule="exact"/>
              <w:ind w:left="113" w:right="30" w:firstLine="0"/>
              <w:jc w:val="left"/>
            </w:pPr>
            <w:r>
              <w:t>Waste management (CPC 9402, 9403) This</w:t>
            </w:r>
            <w:r>
              <w:rPr>
                <w:spacing w:val="-10"/>
              </w:rPr>
              <w:t xml:space="preserve"> </w:t>
            </w:r>
            <w:r>
              <w:t>covers</w:t>
            </w:r>
            <w:r>
              <w:rPr>
                <w:spacing w:val="-10"/>
              </w:rPr>
              <w:t xml:space="preserve"> </w:t>
            </w:r>
            <w:r>
              <w:t>hazardous</w:t>
            </w:r>
            <w:r>
              <w:rPr>
                <w:spacing w:val="-10"/>
              </w:rPr>
              <w:t xml:space="preserve"> </w:t>
            </w:r>
            <w:r>
              <w:t>and</w:t>
            </w:r>
            <w:r>
              <w:rPr>
                <w:spacing w:val="-9"/>
              </w:rPr>
              <w:t xml:space="preserve"> </w:t>
            </w:r>
            <w:r>
              <w:t xml:space="preserve">non-hazardous waste collection, </w:t>
            </w:r>
            <w:proofErr w:type="gramStart"/>
            <w:r>
              <w:t>treatment</w:t>
            </w:r>
            <w:proofErr w:type="gramEnd"/>
            <w:r>
              <w:t xml:space="preserve"> and disposal (including incineration, composting and</w:t>
            </w:r>
          </w:p>
        </w:tc>
        <w:tc>
          <w:tcPr>
            <w:tcW w:w="4820" w:type="dxa"/>
          </w:tcPr>
          <w:p w14:paraId="24B9D1E8" w14:textId="714CA9B2" w:rsidR="00FE031C" w:rsidRDefault="00FE031C" w:rsidP="00FE031C">
            <w:pPr>
              <w:pStyle w:val="TableParagraph"/>
              <w:spacing w:after="0"/>
              <w:ind w:left="113" w:firstLine="0"/>
              <w:jc w:val="left"/>
            </w:pPr>
            <w:r>
              <w:t>Replace existing commitments on “Refuse disposal</w:t>
            </w:r>
            <w:r>
              <w:rPr>
                <w:spacing w:val="-13"/>
              </w:rPr>
              <w:t xml:space="preserve"> </w:t>
            </w:r>
            <w:r>
              <w:t>services”</w:t>
            </w:r>
            <w:r>
              <w:rPr>
                <w:spacing w:val="-10"/>
              </w:rPr>
              <w:t xml:space="preserve"> </w:t>
            </w:r>
            <w:r>
              <w:t>and</w:t>
            </w:r>
            <w:r>
              <w:rPr>
                <w:spacing w:val="-5"/>
              </w:rPr>
              <w:t xml:space="preserve"> </w:t>
            </w:r>
            <w:r>
              <w:t>“Sanitation</w:t>
            </w:r>
            <w:r>
              <w:rPr>
                <w:spacing w:val="-13"/>
              </w:rPr>
              <w:t xml:space="preserve"> </w:t>
            </w:r>
            <w:r>
              <w:t>and</w:t>
            </w:r>
            <w:r>
              <w:rPr>
                <w:spacing w:val="-9"/>
              </w:rPr>
              <w:t xml:space="preserve"> </w:t>
            </w:r>
            <w:r>
              <w:t>similar services” with no limitations for modes 1-3, mode 4 is unbound except as indicated in</w:t>
            </w:r>
            <w:r>
              <w:rPr>
                <w:spacing w:val="-1"/>
              </w:rPr>
              <w:t xml:space="preserve"> </w:t>
            </w:r>
            <w:r>
              <w:t>the horizontal</w:t>
            </w:r>
            <w:r>
              <w:rPr>
                <w:spacing w:val="-6"/>
              </w:rPr>
              <w:t xml:space="preserve"> </w:t>
            </w:r>
            <w:r>
              <w:rPr>
                <w:spacing w:val="-2"/>
              </w:rPr>
              <w:t>section.</w:t>
            </w:r>
          </w:p>
        </w:tc>
      </w:tr>
    </w:tbl>
    <w:p w14:paraId="281F2153" w14:textId="5F95966F" w:rsidR="00E75765" w:rsidRPr="008B44BF" w:rsidRDefault="00E75765" w:rsidP="002021D2">
      <w:pPr>
        <w:spacing w:after="0"/>
        <w:ind w:firstLine="0"/>
        <w:jc w:val="left"/>
        <w:rPr>
          <w:sz w:val="10"/>
          <w:szCs w:val="10"/>
        </w:rPr>
      </w:pPr>
    </w:p>
    <w:tbl>
      <w:tblPr>
        <w:tblStyle w:val="TableGrid"/>
        <w:tblW w:w="9356" w:type="dxa"/>
        <w:tblLayout w:type="fixed"/>
        <w:tblLook w:val="04A0" w:firstRow="1" w:lastRow="0" w:firstColumn="1" w:lastColumn="0" w:noHBand="0" w:noVBand="1"/>
        <w:tblCaption w:val="Table 6 for Appendix A "/>
        <w:tblDescription w:val="Table 6 for Appendix A "/>
      </w:tblPr>
      <w:tblGrid>
        <w:gridCol w:w="4536"/>
        <w:gridCol w:w="4820"/>
      </w:tblGrid>
      <w:tr w:rsidR="008B44BF" w14:paraId="4878D473" w14:textId="77777777" w:rsidTr="00EF7CCC">
        <w:trPr>
          <w:trHeight w:val="298"/>
          <w:tblHeader/>
        </w:trPr>
        <w:tc>
          <w:tcPr>
            <w:tcW w:w="4536" w:type="dxa"/>
          </w:tcPr>
          <w:p w14:paraId="1A0F0D35" w14:textId="13AA6D31" w:rsidR="008B44BF" w:rsidRDefault="008B44BF" w:rsidP="008B44BF">
            <w:pPr>
              <w:pStyle w:val="TableParagraph"/>
              <w:spacing w:after="0" w:line="267" w:lineRule="exact"/>
              <w:ind w:left="113" w:firstLine="0"/>
            </w:pPr>
            <w:r w:rsidRPr="004F61EB">
              <w:rPr>
                <w:b/>
                <w:bCs/>
              </w:rPr>
              <w:lastRenderedPageBreak/>
              <w:t>Sector/subsector</w:t>
            </w:r>
          </w:p>
        </w:tc>
        <w:tc>
          <w:tcPr>
            <w:tcW w:w="4820" w:type="dxa"/>
          </w:tcPr>
          <w:p w14:paraId="4E7A64C6" w14:textId="0C2BBDD5" w:rsidR="008B44BF" w:rsidRDefault="008B44BF" w:rsidP="008B44BF">
            <w:pPr>
              <w:pStyle w:val="TableParagraph"/>
              <w:spacing w:after="0"/>
              <w:ind w:left="113"/>
            </w:pPr>
            <w:r w:rsidRPr="004F61EB">
              <w:rPr>
                <w:b/>
                <w:bCs/>
              </w:rPr>
              <w:t>Market Access Improvement</w:t>
            </w:r>
          </w:p>
        </w:tc>
      </w:tr>
      <w:tr w:rsidR="008B44BF" w14:paraId="5F843C2D" w14:textId="77777777" w:rsidTr="00EF7CCC">
        <w:trPr>
          <w:trHeight w:val="551"/>
          <w:tblHeader/>
        </w:trPr>
        <w:tc>
          <w:tcPr>
            <w:tcW w:w="4536" w:type="dxa"/>
          </w:tcPr>
          <w:p w14:paraId="6083CB9B" w14:textId="57F0DD89" w:rsidR="008B44BF" w:rsidRDefault="008B44BF" w:rsidP="000B0B15">
            <w:pPr>
              <w:pStyle w:val="TableParagraph"/>
              <w:spacing w:line="267" w:lineRule="exact"/>
              <w:ind w:left="113" w:firstLine="0"/>
              <w:jc w:val="left"/>
            </w:pPr>
            <w:r>
              <w:t>landfill);</w:t>
            </w:r>
            <w:r>
              <w:rPr>
                <w:spacing w:val="-10"/>
              </w:rPr>
              <w:t xml:space="preserve"> </w:t>
            </w:r>
            <w:r>
              <w:t>sweeping</w:t>
            </w:r>
            <w:r>
              <w:rPr>
                <w:spacing w:val="-4"/>
              </w:rPr>
              <w:t xml:space="preserve"> </w:t>
            </w:r>
            <w:r>
              <w:t>and</w:t>
            </w:r>
            <w:r>
              <w:rPr>
                <w:spacing w:val="-5"/>
              </w:rPr>
              <w:t xml:space="preserve"> </w:t>
            </w:r>
            <w:r>
              <w:t>snow</w:t>
            </w:r>
            <w:r>
              <w:rPr>
                <w:spacing w:val="-5"/>
              </w:rPr>
              <w:t xml:space="preserve"> </w:t>
            </w:r>
            <w:r>
              <w:t>removal,</w:t>
            </w:r>
            <w:r>
              <w:rPr>
                <w:spacing w:val="-3"/>
              </w:rPr>
              <w:t xml:space="preserve"> </w:t>
            </w:r>
            <w:r>
              <w:rPr>
                <w:spacing w:val="-5"/>
              </w:rPr>
              <w:t xml:space="preserve">and </w:t>
            </w:r>
            <w:r>
              <w:t>other</w:t>
            </w:r>
            <w:r>
              <w:rPr>
                <w:spacing w:val="-2"/>
              </w:rPr>
              <w:t xml:space="preserve"> </w:t>
            </w:r>
            <w:r>
              <w:t>sanitation</w:t>
            </w:r>
            <w:r>
              <w:rPr>
                <w:spacing w:val="-7"/>
              </w:rPr>
              <w:t xml:space="preserve"> </w:t>
            </w:r>
            <w:r>
              <w:rPr>
                <w:spacing w:val="-2"/>
              </w:rPr>
              <w:t>services</w:t>
            </w:r>
          </w:p>
        </w:tc>
        <w:tc>
          <w:tcPr>
            <w:tcW w:w="4820" w:type="dxa"/>
          </w:tcPr>
          <w:p w14:paraId="3B26EDF9" w14:textId="77777777" w:rsidR="008B44BF" w:rsidRDefault="008B44BF" w:rsidP="000B0B15">
            <w:pPr>
              <w:pStyle w:val="TableParagraph"/>
              <w:ind w:left="113"/>
              <w:jc w:val="left"/>
            </w:pPr>
          </w:p>
        </w:tc>
      </w:tr>
      <w:tr w:rsidR="008B44BF" w14:paraId="2720A055" w14:textId="77777777" w:rsidTr="00EF7CCC">
        <w:trPr>
          <w:trHeight w:val="1930"/>
          <w:tblHeader/>
        </w:trPr>
        <w:tc>
          <w:tcPr>
            <w:tcW w:w="4536" w:type="dxa"/>
          </w:tcPr>
          <w:p w14:paraId="5E7B156B" w14:textId="77777777" w:rsidR="008B44BF" w:rsidRDefault="008B44BF" w:rsidP="000B0B15">
            <w:pPr>
              <w:pStyle w:val="TableParagraph"/>
              <w:spacing w:after="0" w:line="237" w:lineRule="auto"/>
              <w:ind w:left="113" w:firstLine="0"/>
              <w:jc w:val="left"/>
              <w:rPr>
                <w:spacing w:val="-2"/>
              </w:rPr>
            </w:pPr>
            <w:r>
              <w:t>Protection</w:t>
            </w:r>
            <w:r>
              <w:rPr>
                <w:spacing w:val="-11"/>
              </w:rPr>
              <w:t xml:space="preserve"> </w:t>
            </w:r>
            <w:r>
              <w:t>of</w:t>
            </w:r>
            <w:r>
              <w:rPr>
                <w:spacing w:val="-14"/>
              </w:rPr>
              <w:t xml:space="preserve"> </w:t>
            </w:r>
            <w:r>
              <w:t>ambient</w:t>
            </w:r>
            <w:r>
              <w:rPr>
                <w:spacing w:val="-2"/>
              </w:rPr>
              <w:t xml:space="preserve"> </w:t>
            </w:r>
            <w:r>
              <w:t>air</w:t>
            </w:r>
            <w:r>
              <w:rPr>
                <w:spacing w:val="-6"/>
              </w:rPr>
              <w:t xml:space="preserve"> </w:t>
            </w:r>
            <w:r>
              <w:t>and</w:t>
            </w:r>
            <w:r>
              <w:rPr>
                <w:spacing w:val="-7"/>
              </w:rPr>
              <w:t xml:space="preserve"> </w:t>
            </w:r>
            <w:r>
              <w:t>climate</w:t>
            </w:r>
            <w:r>
              <w:rPr>
                <w:spacing w:val="-7"/>
              </w:rPr>
              <w:t xml:space="preserve"> </w:t>
            </w:r>
            <w:r>
              <w:t xml:space="preserve">(CPC </w:t>
            </w:r>
            <w:r>
              <w:rPr>
                <w:spacing w:val="-2"/>
              </w:rPr>
              <w:t xml:space="preserve">9404) </w:t>
            </w:r>
          </w:p>
          <w:p w14:paraId="32F19B50" w14:textId="77777777" w:rsidR="008B44BF" w:rsidRDefault="008B44BF" w:rsidP="000B0B15">
            <w:pPr>
              <w:pStyle w:val="TableParagraph"/>
              <w:spacing w:after="0"/>
              <w:ind w:left="113" w:right="116" w:firstLine="0"/>
              <w:jc w:val="left"/>
            </w:pPr>
            <w:r>
              <w:t>This covers services at power stations or industrial complexes to remove air pollutants;</w:t>
            </w:r>
            <w:r>
              <w:rPr>
                <w:spacing w:val="-11"/>
              </w:rPr>
              <w:t xml:space="preserve"> </w:t>
            </w:r>
            <w:r>
              <w:t>monitoring</w:t>
            </w:r>
            <w:r>
              <w:rPr>
                <w:spacing w:val="-11"/>
              </w:rPr>
              <w:t xml:space="preserve"> </w:t>
            </w:r>
            <w:r>
              <w:t>of</w:t>
            </w:r>
            <w:r>
              <w:rPr>
                <w:spacing w:val="-13"/>
              </w:rPr>
              <w:t xml:space="preserve"> </w:t>
            </w:r>
            <w:r>
              <w:t>mobile</w:t>
            </w:r>
            <w:r>
              <w:rPr>
                <w:spacing w:val="-12"/>
              </w:rPr>
              <w:t xml:space="preserve"> </w:t>
            </w:r>
            <w:r>
              <w:t>emissions and implementation of control systems or reduction</w:t>
            </w:r>
            <w:r>
              <w:rPr>
                <w:spacing w:val="-15"/>
              </w:rPr>
              <w:t xml:space="preserve"> </w:t>
            </w:r>
            <w:r>
              <w:rPr>
                <w:spacing w:val="-2"/>
              </w:rPr>
              <w:t>programmes.</w:t>
            </w:r>
          </w:p>
        </w:tc>
        <w:tc>
          <w:tcPr>
            <w:tcW w:w="4820" w:type="dxa"/>
          </w:tcPr>
          <w:p w14:paraId="79E0260C" w14:textId="77777777" w:rsidR="008B44BF" w:rsidRDefault="008B44BF" w:rsidP="0012385E">
            <w:pPr>
              <w:pStyle w:val="TableParagraph"/>
              <w:spacing w:after="0"/>
              <w:ind w:left="113" w:firstLine="0"/>
              <w:jc w:val="left"/>
            </w:pPr>
            <w:r>
              <w:t>Insert</w:t>
            </w:r>
            <w:r>
              <w:rPr>
                <w:spacing w:val="-7"/>
              </w:rPr>
              <w:t xml:space="preserve"> </w:t>
            </w:r>
            <w:r>
              <w:t>new</w:t>
            </w:r>
            <w:r>
              <w:rPr>
                <w:spacing w:val="-12"/>
              </w:rPr>
              <w:t xml:space="preserve"> </w:t>
            </w:r>
            <w:r>
              <w:t>commitments</w:t>
            </w:r>
            <w:r>
              <w:rPr>
                <w:spacing w:val="-13"/>
              </w:rPr>
              <w:t xml:space="preserve"> </w:t>
            </w:r>
            <w:r>
              <w:t>with</w:t>
            </w:r>
            <w:r>
              <w:rPr>
                <w:spacing w:val="-15"/>
              </w:rPr>
              <w:t xml:space="preserve"> </w:t>
            </w:r>
            <w:r>
              <w:t>no</w:t>
            </w:r>
            <w:r>
              <w:rPr>
                <w:spacing w:val="-4"/>
              </w:rPr>
              <w:t xml:space="preserve"> </w:t>
            </w:r>
            <w:r>
              <w:t>limitations on</w:t>
            </w:r>
            <w:r>
              <w:rPr>
                <w:spacing w:val="-6"/>
              </w:rPr>
              <w:t xml:space="preserve"> </w:t>
            </w:r>
            <w:r>
              <w:t>modes</w:t>
            </w:r>
            <w:r>
              <w:rPr>
                <w:spacing w:val="-3"/>
              </w:rPr>
              <w:t xml:space="preserve"> </w:t>
            </w:r>
            <w:r>
              <w:t>1-3, mode</w:t>
            </w:r>
            <w:r>
              <w:rPr>
                <w:spacing w:val="-2"/>
              </w:rPr>
              <w:t xml:space="preserve"> </w:t>
            </w:r>
            <w:r>
              <w:t>4</w:t>
            </w:r>
            <w:r>
              <w:rPr>
                <w:spacing w:val="-1"/>
              </w:rPr>
              <w:t xml:space="preserve"> </w:t>
            </w:r>
            <w:r>
              <w:t>is</w:t>
            </w:r>
            <w:r>
              <w:rPr>
                <w:spacing w:val="-3"/>
              </w:rPr>
              <w:t xml:space="preserve"> </w:t>
            </w:r>
            <w:r>
              <w:t>unbound</w:t>
            </w:r>
            <w:r>
              <w:rPr>
                <w:spacing w:val="-1"/>
              </w:rPr>
              <w:t xml:space="preserve"> </w:t>
            </w:r>
            <w:r>
              <w:t>except as indicated in the horizontal section.</w:t>
            </w:r>
          </w:p>
        </w:tc>
      </w:tr>
      <w:tr w:rsidR="008B44BF" w14:paraId="488335BF" w14:textId="77777777" w:rsidTr="00EF7CCC">
        <w:trPr>
          <w:trHeight w:val="2208"/>
          <w:tblHeader/>
        </w:trPr>
        <w:tc>
          <w:tcPr>
            <w:tcW w:w="4536" w:type="dxa"/>
          </w:tcPr>
          <w:p w14:paraId="29B3AE07" w14:textId="279AF9D5" w:rsidR="008B44BF" w:rsidRDefault="008B44BF" w:rsidP="0012385E">
            <w:pPr>
              <w:pStyle w:val="TableParagraph"/>
              <w:spacing w:after="0" w:line="242" w:lineRule="auto"/>
              <w:ind w:left="113" w:right="-109" w:firstLine="0"/>
              <w:jc w:val="left"/>
            </w:pPr>
            <w:r>
              <w:t>Remediation</w:t>
            </w:r>
            <w:r>
              <w:rPr>
                <w:spacing w:val="-8"/>
              </w:rPr>
              <w:t xml:space="preserve"> </w:t>
            </w:r>
            <w:r>
              <w:t>and</w:t>
            </w:r>
            <w:r>
              <w:rPr>
                <w:spacing w:val="-4"/>
              </w:rPr>
              <w:t xml:space="preserve"> </w:t>
            </w:r>
            <w:r>
              <w:t>clean-up</w:t>
            </w:r>
            <w:r>
              <w:rPr>
                <w:spacing w:val="-4"/>
              </w:rPr>
              <w:t xml:space="preserve"> </w:t>
            </w:r>
            <w:r>
              <w:t>of</w:t>
            </w:r>
            <w:r>
              <w:rPr>
                <w:spacing w:val="-11"/>
              </w:rPr>
              <w:t xml:space="preserve"> </w:t>
            </w:r>
            <w:r>
              <w:t>soil</w:t>
            </w:r>
            <w:r>
              <w:rPr>
                <w:spacing w:val="-12"/>
              </w:rPr>
              <w:t xml:space="preserve"> </w:t>
            </w:r>
            <w:r>
              <w:t>and</w:t>
            </w:r>
            <w:r>
              <w:rPr>
                <w:spacing w:val="-4"/>
              </w:rPr>
              <w:t xml:space="preserve"> </w:t>
            </w:r>
            <w:r>
              <w:t>water (CPC 9406**)</w:t>
            </w:r>
            <w:r w:rsidR="000B0B15">
              <w:rPr>
                <w:rStyle w:val="FootnoteReference"/>
              </w:rPr>
              <w:footnoteReference w:id="22"/>
            </w:r>
          </w:p>
          <w:p w14:paraId="6D281184" w14:textId="77777777" w:rsidR="008B44BF" w:rsidRDefault="008B44BF" w:rsidP="0012385E">
            <w:pPr>
              <w:pStyle w:val="TableParagraph"/>
              <w:spacing w:after="0"/>
              <w:ind w:left="113" w:right="-109" w:firstLine="0"/>
              <w:jc w:val="left"/>
            </w:pPr>
            <w:r>
              <w:t>This covers cleaning-up systems in situ or mobile,</w:t>
            </w:r>
            <w:r>
              <w:rPr>
                <w:spacing w:val="-1"/>
              </w:rPr>
              <w:t xml:space="preserve"> </w:t>
            </w:r>
            <w:r>
              <w:t>emergency</w:t>
            </w:r>
            <w:r>
              <w:rPr>
                <w:spacing w:val="-8"/>
              </w:rPr>
              <w:t xml:space="preserve"> </w:t>
            </w:r>
            <w:r>
              <w:t>response,</w:t>
            </w:r>
            <w:r>
              <w:rPr>
                <w:spacing w:val="-1"/>
              </w:rPr>
              <w:t xml:space="preserve"> </w:t>
            </w:r>
            <w:r>
              <w:t>clean-up</w:t>
            </w:r>
            <w:r>
              <w:rPr>
                <w:spacing w:val="-3"/>
              </w:rPr>
              <w:t xml:space="preserve"> </w:t>
            </w:r>
            <w:r>
              <w:t xml:space="preserve">and </w:t>
            </w:r>
            <w:proofErr w:type="gramStart"/>
            <w:r>
              <w:t>longer</w:t>
            </w:r>
            <w:r>
              <w:rPr>
                <w:spacing w:val="-4"/>
              </w:rPr>
              <w:t xml:space="preserve"> </w:t>
            </w:r>
            <w:r>
              <w:t>term</w:t>
            </w:r>
            <w:proofErr w:type="gramEnd"/>
            <w:r>
              <w:rPr>
                <w:spacing w:val="-13"/>
              </w:rPr>
              <w:t xml:space="preserve"> </w:t>
            </w:r>
            <w:r>
              <w:t>abatement</w:t>
            </w:r>
            <w:r>
              <w:rPr>
                <w:spacing w:val="-5"/>
              </w:rPr>
              <w:t xml:space="preserve"> </w:t>
            </w:r>
            <w:r>
              <w:t>of</w:t>
            </w:r>
            <w:r>
              <w:rPr>
                <w:spacing w:val="-12"/>
              </w:rPr>
              <w:t xml:space="preserve"> </w:t>
            </w:r>
            <w:r>
              <w:t>spills</w:t>
            </w:r>
            <w:r>
              <w:rPr>
                <w:spacing w:val="-3"/>
              </w:rPr>
              <w:t xml:space="preserve"> </w:t>
            </w:r>
            <w:r>
              <w:t>and</w:t>
            </w:r>
            <w:r>
              <w:rPr>
                <w:spacing w:val="-5"/>
              </w:rPr>
              <w:t xml:space="preserve"> </w:t>
            </w:r>
            <w:r>
              <w:t>natural disasters; and rehabilitation programmes (e.g.</w:t>
            </w:r>
            <w:r>
              <w:rPr>
                <w:spacing w:val="-11"/>
              </w:rPr>
              <w:t xml:space="preserve"> </w:t>
            </w:r>
            <w:r>
              <w:t>recovery</w:t>
            </w:r>
            <w:r>
              <w:rPr>
                <w:spacing w:val="-15"/>
              </w:rPr>
              <w:t xml:space="preserve"> </w:t>
            </w:r>
            <w:r>
              <w:t>of</w:t>
            </w:r>
            <w:r>
              <w:rPr>
                <w:spacing w:val="-10"/>
              </w:rPr>
              <w:t xml:space="preserve"> </w:t>
            </w:r>
            <w:r>
              <w:t>mining</w:t>
            </w:r>
            <w:r>
              <w:rPr>
                <w:spacing w:val="-8"/>
              </w:rPr>
              <w:t xml:space="preserve"> </w:t>
            </w:r>
            <w:r>
              <w:t>sits)</w:t>
            </w:r>
            <w:r>
              <w:rPr>
                <w:spacing w:val="-3"/>
              </w:rPr>
              <w:t xml:space="preserve"> </w:t>
            </w:r>
            <w:r>
              <w:t xml:space="preserve">including </w:t>
            </w:r>
            <w:r>
              <w:rPr>
                <w:spacing w:val="-2"/>
              </w:rPr>
              <w:t>monitoring.</w:t>
            </w:r>
          </w:p>
        </w:tc>
        <w:tc>
          <w:tcPr>
            <w:tcW w:w="4820" w:type="dxa"/>
          </w:tcPr>
          <w:p w14:paraId="3534E007" w14:textId="77777777" w:rsidR="008B44BF" w:rsidRDefault="008B44BF" w:rsidP="0012385E">
            <w:pPr>
              <w:pStyle w:val="TableParagraph"/>
              <w:spacing w:after="0"/>
              <w:ind w:left="113" w:right="191" w:firstLine="0"/>
              <w:jc w:val="left"/>
            </w:pPr>
            <w:r>
              <w:t>Insert</w:t>
            </w:r>
            <w:r>
              <w:rPr>
                <w:spacing w:val="-7"/>
              </w:rPr>
              <w:t xml:space="preserve"> </w:t>
            </w:r>
            <w:r>
              <w:t>new</w:t>
            </w:r>
            <w:r>
              <w:rPr>
                <w:spacing w:val="-12"/>
              </w:rPr>
              <w:t xml:space="preserve"> </w:t>
            </w:r>
            <w:r>
              <w:t>commitments</w:t>
            </w:r>
            <w:r>
              <w:rPr>
                <w:spacing w:val="-13"/>
              </w:rPr>
              <w:t xml:space="preserve"> </w:t>
            </w:r>
            <w:r>
              <w:t>with</w:t>
            </w:r>
            <w:r>
              <w:rPr>
                <w:spacing w:val="-15"/>
              </w:rPr>
              <w:t xml:space="preserve"> </w:t>
            </w:r>
            <w:r>
              <w:t>no</w:t>
            </w:r>
            <w:r>
              <w:rPr>
                <w:spacing w:val="-4"/>
              </w:rPr>
              <w:t xml:space="preserve"> </w:t>
            </w:r>
            <w:r>
              <w:t>limitations on</w:t>
            </w:r>
            <w:r>
              <w:rPr>
                <w:spacing w:val="-6"/>
              </w:rPr>
              <w:t xml:space="preserve"> </w:t>
            </w:r>
            <w:r>
              <w:t>modes</w:t>
            </w:r>
            <w:r>
              <w:rPr>
                <w:spacing w:val="-3"/>
              </w:rPr>
              <w:t xml:space="preserve"> </w:t>
            </w:r>
            <w:r>
              <w:t>1-3, mode</w:t>
            </w:r>
            <w:r>
              <w:rPr>
                <w:spacing w:val="-2"/>
              </w:rPr>
              <w:t xml:space="preserve"> </w:t>
            </w:r>
            <w:r>
              <w:t>4</w:t>
            </w:r>
            <w:r>
              <w:rPr>
                <w:spacing w:val="-1"/>
              </w:rPr>
              <w:t xml:space="preserve"> </w:t>
            </w:r>
            <w:r>
              <w:t>is</w:t>
            </w:r>
            <w:r>
              <w:rPr>
                <w:spacing w:val="-3"/>
              </w:rPr>
              <w:t xml:space="preserve"> </w:t>
            </w:r>
            <w:r>
              <w:t>unbound</w:t>
            </w:r>
            <w:r>
              <w:rPr>
                <w:spacing w:val="-1"/>
              </w:rPr>
              <w:t xml:space="preserve"> </w:t>
            </w:r>
            <w:r>
              <w:t>except as indicated in the horizontal section.</w:t>
            </w:r>
          </w:p>
        </w:tc>
      </w:tr>
      <w:tr w:rsidR="008B44BF" w14:paraId="0E529E94" w14:textId="77777777" w:rsidTr="00EF7CCC">
        <w:trPr>
          <w:trHeight w:val="1373"/>
          <w:tblHeader/>
        </w:trPr>
        <w:tc>
          <w:tcPr>
            <w:tcW w:w="4536" w:type="dxa"/>
          </w:tcPr>
          <w:p w14:paraId="6CB1CBFB" w14:textId="3439B81D" w:rsidR="008B44BF" w:rsidRDefault="008B44BF" w:rsidP="0012385E">
            <w:pPr>
              <w:pStyle w:val="TableParagraph"/>
              <w:spacing w:after="0"/>
              <w:ind w:left="113" w:right="32" w:firstLine="0"/>
              <w:jc w:val="left"/>
            </w:pPr>
            <w:r>
              <w:t>Noise</w:t>
            </w:r>
            <w:r w:rsidRPr="000B0B15">
              <w:t xml:space="preserve"> </w:t>
            </w:r>
            <w:r>
              <w:t>and vibration</w:t>
            </w:r>
            <w:r w:rsidRPr="000B0B15">
              <w:t xml:space="preserve"> </w:t>
            </w:r>
            <w:r>
              <w:t>abatement</w:t>
            </w:r>
            <w:r w:rsidRPr="000B0B15">
              <w:t xml:space="preserve"> </w:t>
            </w:r>
            <w:r>
              <w:t>(CPC</w:t>
            </w:r>
            <w:r w:rsidRPr="000B0B15">
              <w:t xml:space="preserve"> 9405)</w:t>
            </w:r>
            <w:r w:rsidR="0012385E">
              <w:t xml:space="preserve"> </w:t>
            </w:r>
            <w:r>
              <w:t>This covers monitoring programmes, and installation</w:t>
            </w:r>
            <w:r w:rsidRPr="000B0B15">
              <w:t xml:space="preserve"> </w:t>
            </w:r>
            <w:r>
              <w:t>of</w:t>
            </w:r>
            <w:r w:rsidRPr="000B0B15">
              <w:t xml:space="preserve"> </w:t>
            </w:r>
            <w:r>
              <w:t>noise</w:t>
            </w:r>
            <w:r w:rsidRPr="000B0B15">
              <w:t xml:space="preserve"> </w:t>
            </w:r>
            <w:r>
              <w:t>reduction</w:t>
            </w:r>
            <w:r w:rsidRPr="000B0B15">
              <w:t xml:space="preserve"> </w:t>
            </w:r>
            <w:r>
              <w:t>systems</w:t>
            </w:r>
            <w:r w:rsidRPr="000B0B15">
              <w:t xml:space="preserve"> </w:t>
            </w:r>
            <w:r>
              <w:t xml:space="preserve">and </w:t>
            </w:r>
            <w:r w:rsidRPr="000B0B15">
              <w:t>screens.</w:t>
            </w:r>
          </w:p>
        </w:tc>
        <w:tc>
          <w:tcPr>
            <w:tcW w:w="4820" w:type="dxa"/>
          </w:tcPr>
          <w:p w14:paraId="7BEB5617" w14:textId="77777777" w:rsidR="008B44BF" w:rsidRDefault="008B44BF" w:rsidP="000B0B15">
            <w:pPr>
              <w:pStyle w:val="TableParagraph"/>
              <w:spacing w:after="0" w:line="259" w:lineRule="exact"/>
              <w:ind w:left="113"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limitations</w:t>
            </w:r>
            <w:r>
              <w:t xml:space="preserve"> on</w:t>
            </w:r>
            <w:r>
              <w:rPr>
                <w:spacing w:val="-9"/>
              </w:rPr>
              <w:t xml:space="preserve"> </w:t>
            </w:r>
            <w:r>
              <w:t>modes</w:t>
            </w:r>
            <w:r>
              <w:rPr>
                <w:spacing w:val="-7"/>
              </w:rPr>
              <w:t xml:space="preserve"> </w:t>
            </w:r>
            <w:r>
              <w:t>1-3,</w:t>
            </w:r>
            <w:r>
              <w:rPr>
                <w:spacing w:val="-3"/>
              </w:rPr>
              <w:t xml:space="preserve"> </w:t>
            </w:r>
            <w:r>
              <w:t>mode</w:t>
            </w:r>
            <w:r>
              <w:rPr>
                <w:spacing w:val="-6"/>
              </w:rPr>
              <w:t xml:space="preserve"> </w:t>
            </w:r>
            <w:r>
              <w:t>4</w:t>
            </w:r>
            <w:r>
              <w:rPr>
                <w:spacing w:val="-5"/>
              </w:rPr>
              <w:t xml:space="preserve"> </w:t>
            </w:r>
            <w:r>
              <w:t>is</w:t>
            </w:r>
            <w:r>
              <w:rPr>
                <w:spacing w:val="-5"/>
              </w:rPr>
              <w:t xml:space="preserve"> </w:t>
            </w:r>
            <w:r>
              <w:t>unbound</w:t>
            </w:r>
            <w:r>
              <w:rPr>
                <w:spacing w:val="-5"/>
              </w:rPr>
              <w:t xml:space="preserve"> </w:t>
            </w:r>
            <w:r>
              <w:t>except as indicated in the horizontal section.</w:t>
            </w:r>
          </w:p>
        </w:tc>
      </w:tr>
      <w:tr w:rsidR="008B44BF" w14:paraId="50868B37" w14:textId="77777777" w:rsidTr="00EF7CCC">
        <w:trPr>
          <w:trHeight w:val="1377"/>
          <w:tblHeader/>
        </w:trPr>
        <w:tc>
          <w:tcPr>
            <w:tcW w:w="4536" w:type="dxa"/>
          </w:tcPr>
          <w:p w14:paraId="1C4EF4A7" w14:textId="3F0A43FD" w:rsidR="000B0B15" w:rsidRDefault="008B44BF" w:rsidP="000B0B15">
            <w:pPr>
              <w:pStyle w:val="TableParagraph"/>
              <w:spacing w:after="0" w:line="237" w:lineRule="auto"/>
              <w:ind w:left="113" w:right="116" w:firstLine="0"/>
              <w:jc w:val="left"/>
              <w:rPr>
                <w:vertAlign w:val="superscript"/>
              </w:rPr>
            </w:pPr>
            <w:r>
              <w:t>Protection</w:t>
            </w:r>
            <w:r>
              <w:rPr>
                <w:spacing w:val="-15"/>
              </w:rPr>
              <w:t xml:space="preserve"> </w:t>
            </w:r>
            <w:r>
              <w:t>of</w:t>
            </w:r>
            <w:r>
              <w:rPr>
                <w:spacing w:val="-15"/>
              </w:rPr>
              <w:t xml:space="preserve"> </w:t>
            </w:r>
            <w:r>
              <w:t>biodiversity</w:t>
            </w:r>
            <w:r>
              <w:rPr>
                <w:spacing w:val="-13"/>
              </w:rPr>
              <w:t xml:space="preserve"> </w:t>
            </w:r>
            <w:r>
              <w:t>and</w:t>
            </w:r>
            <w:r>
              <w:rPr>
                <w:spacing w:val="-6"/>
              </w:rPr>
              <w:t xml:space="preserve"> </w:t>
            </w:r>
            <w:r>
              <w:t>landscape (CPC 9406**)</w:t>
            </w:r>
            <w:r w:rsidR="000B0B15">
              <w:rPr>
                <w:rStyle w:val="FootnoteReference"/>
              </w:rPr>
              <w:footnoteReference w:id="23"/>
            </w:r>
          </w:p>
          <w:p w14:paraId="48529F9F" w14:textId="5CF7F5F4" w:rsidR="008B44BF" w:rsidRDefault="008B44BF" w:rsidP="0012385E">
            <w:pPr>
              <w:pStyle w:val="TableParagraph"/>
              <w:spacing w:after="0" w:line="237" w:lineRule="auto"/>
              <w:ind w:left="113" w:right="116" w:firstLine="0"/>
              <w:jc w:val="left"/>
            </w:pPr>
            <w:r>
              <w:t>This</w:t>
            </w:r>
            <w:r>
              <w:rPr>
                <w:spacing w:val="-11"/>
              </w:rPr>
              <w:t xml:space="preserve"> </w:t>
            </w:r>
            <w:r>
              <w:t>covers</w:t>
            </w:r>
            <w:r>
              <w:rPr>
                <w:spacing w:val="-10"/>
              </w:rPr>
              <w:t xml:space="preserve"> </w:t>
            </w:r>
            <w:r>
              <w:t>ecology</w:t>
            </w:r>
            <w:r>
              <w:rPr>
                <w:spacing w:val="-15"/>
              </w:rPr>
              <w:t xml:space="preserve"> </w:t>
            </w:r>
            <w:r>
              <w:t>and</w:t>
            </w:r>
            <w:r>
              <w:rPr>
                <w:spacing w:val="-5"/>
              </w:rPr>
              <w:t xml:space="preserve"> </w:t>
            </w:r>
            <w:r>
              <w:t>habitat</w:t>
            </w:r>
            <w:r>
              <w:rPr>
                <w:spacing w:val="-4"/>
              </w:rPr>
              <w:t xml:space="preserve"> </w:t>
            </w:r>
            <w:r>
              <w:t>protection and promotion of forests and promoting</w:t>
            </w:r>
            <w:r w:rsidR="0012385E">
              <w:t xml:space="preserve"> </w:t>
            </w:r>
            <w:r>
              <w:t>sustainable</w:t>
            </w:r>
            <w:r>
              <w:rPr>
                <w:spacing w:val="-8"/>
              </w:rPr>
              <w:t xml:space="preserve"> </w:t>
            </w:r>
            <w:r>
              <w:rPr>
                <w:spacing w:val="-2"/>
              </w:rPr>
              <w:t>forestry.</w:t>
            </w:r>
          </w:p>
        </w:tc>
        <w:tc>
          <w:tcPr>
            <w:tcW w:w="4820" w:type="dxa"/>
          </w:tcPr>
          <w:p w14:paraId="24C26417" w14:textId="77777777" w:rsidR="008B44BF" w:rsidRDefault="008B44BF" w:rsidP="0012385E">
            <w:pPr>
              <w:pStyle w:val="TableParagraph"/>
              <w:spacing w:after="0"/>
              <w:ind w:left="113" w:right="49" w:firstLine="0"/>
              <w:jc w:val="left"/>
            </w:pPr>
            <w:r>
              <w:t>Insert</w:t>
            </w:r>
            <w:r>
              <w:rPr>
                <w:spacing w:val="-6"/>
              </w:rPr>
              <w:t xml:space="preserve"> </w:t>
            </w:r>
            <w:r>
              <w:t>new</w:t>
            </w:r>
            <w:r>
              <w:rPr>
                <w:spacing w:val="-11"/>
              </w:rPr>
              <w:t xml:space="preserve"> </w:t>
            </w:r>
            <w:r>
              <w:t>commitments</w:t>
            </w:r>
            <w:r>
              <w:rPr>
                <w:spacing w:val="-11"/>
              </w:rPr>
              <w:t xml:space="preserve"> </w:t>
            </w:r>
            <w:r>
              <w:t>with</w:t>
            </w:r>
            <w:r>
              <w:rPr>
                <w:spacing w:val="-14"/>
              </w:rPr>
              <w:t xml:space="preserve"> </w:t>
            </w:r>
            <w:r>
              <w:t>no</w:t>
            </w:r>
            <w:r>
              <w:rPr>
                <w:spacing w:val="-2"/>
              </w:rPr>
              <w:t xml:space="preserve"> </w:t>
            </w:r>
            <w:r>
              <w:t>limitations on</w:t>
            </w:r>
            <w:r>
              <w:rPr>
                <w:spacing w:val="-5"/>
              </w:rPr>
              <w:t xml:space="preserve"> </w:t>
            </w:r>
            <w:r>
              <w:t>modes</w:t>
            </w:r>
            <w:r>
              <w:rPr>
                <w:spacing w:val="-2"/>
              </w:rPr>
              <w:t xml:space="preserve"> </w:t>
            </w:r>
            <w:r>
              <w:t>1-3, mode</w:t>
            </w:r>
            <w:r>
              <w:rPr>
                <w:spacing w:val="-1"/>
              </w:rPr>
              <w:t xml:space="preserve"> </w:t>
            </w:r>
            <w:r>
              <w:t>4 is</w:t>
            </w:r>
            <w:r>
              <w:rPr>
                <w:spacing w:val="-2"/>
              </w:rPr>
              <w:t xml:space="preserve"> </w:t>
            </w:r>
            <w:r>
              <w:t>unbound except as indicated in the horizontal section.</w:t>
            </w:r>
          </w:p>
        </w:tc>
      </w:tr>
      <w:tr w:rsidR="008B44BF" w14:paraId="2BC5CD7E" w14:textId="77777777" w:rsidTr="00EF7CCC">
        <w:trPr>
          <w:trHeight w:val="1382"/>
          <w:tblHeader/>
        </w:trPr>
        <w:tc>
          <w:tcPr>
            <w:tcW w:w="4536" w:type="dxa"/>
          </w:tcPr>
          <w:p w14:paraId="5497940C" w14:textId="77777777" w:rsidR="008B44BF" w:rsidRDefault="008B44BF" w:rsidP="000B0B15">
            <w:pPr>
              <w:pStyle w:val="TableParagraph"/>
              <w:spacing w:after="0" w:line="242" w:lineRule="auto"/>
              <w:ind w:left="113" w:firstLine="0"/>
              <w:jc w:val="left"/>
            </w:pPr>
            <w:r>
              <w:t>Other</w:t>
            </w:r>
            <w:r>
              <w:rPr>
                <w:spacing w:val="-8"/>
              </w:rPr>
              <w:t xml:space="preserve"> </w:t>
            </w:r>
            <w:r>
              <w:t>environmental</w:t>
            </w:r>
            <w:r>
              <w:rPr>
                <w:spacing w:val="-15"/>
              </w:rPr>
              <w:t xml:space="preserve"> </w:t>
            </w:r>
            <w:r>
              <w:t>and</w:t>
            </w:r>
            <w:r>
              <w:rPr>
                <w:spacing w:val="-8"/>
              </w:rPr>
              <w:t xml:space="preserve"> </w:t>
            </w:r>
            <w:r>
              <w:t>ancillary</w:t>
            </w:r>
            <w:r>
              <w:rPr>
                <w:spacing w:val="-13"/>
              </w:rPr>
              <w:t xml:space="preserve"> </w:t>
            </w:r>
            <w:r>
              <w:t>services (CPC 9409)</w:t>
            </w:r>
          </w:p>
          <w:p w14:paraId="56176CBF" w14:textId="77777777" w:rsidR="008B44BF" w:rsidRDefault="008B44BF" w:rsidP="000B0B15">
            <w:pPr>
              <w:pStyle w:val="TableParagraph"/>
              <w:spacing w:after="0" w:line="271" w:lineRule="exact"/>
              <w:ind w:left="113" w:firstLine="0"/>
              <w:jc w:val="left"/>
            </w:pPr>
            <w:r>
              <w:t>This</w:t>
            </w:r>
            <w:r>
              <w:rPr>
                <w:spacing w:val="-6"/>
              </w:rPr>
              <w:t xml:space="preserve"> </w:t>
            </w:r>
            <w:r>
              <w:t>covers</w:t>
            </w:r>
            <w:r>
              <w:rPr>
                <w:spacing w:val="-5"/>
              </w:rPr>
              <w:t xml:space="preserve"> </w:t>
            </w:r>
            <w:r>
              <w:t>other</w:t>
            </w:r>
            <w:r>
              <w:rPr>
                <w:spacing w:val="-2"/>
              </w:rPr>
              <w:t xml:space="preserve"> </w:t>
            </w:r>
            <w:r>
              <w:t>environment</w:t>
            </w:r>
            <w:r>
              <w:rPr>
                <w:spacing w:val="1"/>
              </w:rPr>
              <w:t xml:space="preserve"> </w:t>
            </w:r>
            <w:r>
              <w:rPr>
                <w:spacing w:val="-2"/>
              </w:rPr>
              <w:t>protection</w:t>
            </w:r>
          </w:p>
          <w:p w14:paraId="5BB3B3CD" w14:textId="77777777" w:rsidR="008B44BF" w:rsidRDefault="008B44BF" w:rsidP="000B0B15">
            <w:pPr>
              <w:pStyle w:val="TableParagraph"/>
              <w:spacing w:after="0" w:line="274" w:lineRule="exact"/>
              <w:ind w:left="113" w:firstLine="0"/>
              <w:jc w:val="left"/>
            </w:pPr>
            <w:r>
              <w:t>services,</w:t>
            </w:r>
            <w:r>
              <w:rPr>
                <w:spacing w:val="-6"/>
              </w:rPr>
              <w:t xml:space="preserve"> </w:t>
            </w:r>
            <w:r>
              <w:t>including</w:t>
            </w:r>
            <w:r>
              <w:rPr>
                <w:spacing w:val="-11"/>
              </w:rPr>
              <w:t xml:space="preserve"> </w:t>
            </w:r>
            <w:r>
              <w:t>services</w:t>
            </w:r>
            <w:r>
              <w:rPr>
                <w:spacing w:val="-13"/>
              </w:rPr>
              <w:t xml:space="preserve"> </w:t>
            </w:r>
            <w:r>
              <w:t>related</w:t>
            </w:r>
            <w:r>
              <w:rPr>
                <w:spacing w:val="-15"/>
              </w:rPr>
              <w:t xml:space="preserve"> </w:t>
            </w:r>
            <w:r>
              <w:t>to environmental impact assessment.</w:t>
            </w:r>
          </w:p>
        </w:tc>
        <w:tc>
          <w:tcPr>
            <w:tcW w:w="4820" w:type="dxa"/>
          </w:tcPr>
          <w:p w14:paraId="1805A634" w14:textId="77777777" w:rsidR="008B44BF" w:rsidRDefault="008B44BF" w:rsidP="0012385E">
            <w:pPr>
              <w:pStyle w:val="TableParagraph"/>
              <w:spacing w:after="0"/>
              <w:ind w:left="113" w:right="49" w:firstLine="0"/>
              <w:jc w:val="left"/>
            </w:pPr>
            <w:r>
              <w:t>Insert</w:t>
            </w:r>
            <w:r>
              <w:rPr>
                <w:spacing w:val="-7"/>
              </w:rPr>
              <w:t xml:space="preserve"> </w:t>
            </w:r>
            <w:r>
              <w:t>new</w:t>
            </w:r>
            <w:r>
              <w:rPr>
                <w:spacing w:val="-12"/>
              </w:rPr>
              <w:t xml:space="preserve"> </w:t>
            </w:r>
            <w:r>
              <w:t>commitments</w:t>
            </w:r>
            <w:r>
              <w:rPr>
                <w:spacing w:val="-13"/>
              </w:rPr>
              <w:t xml:space="preserve"> </w:t>
            </w:r>
            <w:r>
              <w:t>with</w:t>
            </w:r>
            <w:r>
              <w:rPr>
                <w:spacing w:val="-15"/>
              </w:rPr>
              <w:t xml:space="preserve"> </w:t>
            </w:r>
            <w:r>
              <w:t>no</w:t>
            </w:r>
            <w:r>
              <w:rPr>
                <w:spacing w:val="-4"/>
              </w:rPr>
              <w:t xml:space="preserve"> </w:t>
            </w:r>
            <w:r>
              <w:t>limitations on</w:t>
            </w:r>
            <w:r>
              <w:rPr>
                <w:spacing w:val="-6"/>
              </w:rPr>
              <w:t xml:space="preserve"> </w:t>
            </w:r>
            <w:r>
              <w:t>modes</w:t>
            </w:r>
            <w:r>
              <w:rPr>
                <w:spacing w:val="-3"/>
              </w:rPr>
              <w:t xml:space="preserve"> </w:t>
            </w:r>
            <w:r>
              <w:t>1-3, mode</w:t>
            </w:r>
            <w:r>
              <w:rPr>
                <w:spacing w:val="-2"/>
              </w:rPr>
              <w:t xml:space="preserve"> </w:t>
            </w:r>
            <w:r>
              <w:t>4</w:t>
            </w:r>
            <w:r>
              <w:rPr>
                <w:spacing w:val="-1"/>
              </w:rPr>
              <w:t xml:space="preserve"> </w:t>
            </w:r>
            <w:r>
              <w:t>is</w:t>
            </w:r>
            <w:r>
              <w:rPr>
                <w:spacing w:val="-3"/>
              </w:rPr>
              <w:t xml:space="preserve"> </w:t>
            </w:r>
            <w:r>
              <w:t>unbound</w:t>
            </w:r>
            <w:r>
              <w:rPr>
                <w:spacing w:val="-1"/>
              </w:rPr>
              <w:t xml:space="preserve"> </w:t>
            </w:r>
            <w:r>
              <w:t>except as indicated in the horizontal section.</w:t>
            </w:r>
          </w:p>
        </w:tc>
      </w:tr>
      <w:tr w:rsidR="008B44BF" w14:paraId="603697FA" w14:textId="77777777" w:rsidTr="00EF7CCC">
        <w:trPr>
          <w:trHeight w:val="551"/>
          <w:tblHeader/>
        </w:trPr>
        <w:tc>
          <w:tcPr>
            <w:tcW w:w="4536" w:type="dxa"/>
          </w:tcPr>
          <w:p w14:paraId="5E6921E1" w14:textId="77777777" w:rsidR="008B44BF" w:rsidRDefault="008B44BF" w:rsidP="000B0B15">
            <w:pPr>
              <w:pStyle w:val="TableParagraph"/>
              <w:spacing w:after="0" w:line="273" w:lineRule="exact"/>
              <w:ind w:left="113" w:firstLine="0"/>
              <w:rPr>
                <w:b/>
              </w:rPr>
            </w:pPr>
            <w:r>
              <w:rPr>
                <w:b/>
              </w:rPr>
              <w:t>TOURISM</w:t>
            </w:r>
            <w:r>
              <w:rPr>
                <w:b/>
                <w:spacing w:val="-7"/>
              </w:rPr>
              <w:t xml:space="preserve"> </w:t>
            </w:r>
            <w:r>
              <w:rPr>
                <w:b/>
              </w:rPr>
              <w:t>AND</w:t>
            </w:r>
            <w:r>
              <w:rPr>
                <w:b/>
                <w:spacing w:val="-9"/>
              </w:rPr>
              <w:t xml:space="preserve"> </w:t>
            </w:r>
            <w:r>
              <w:rPr>
                <w:b/>
              </w:rPr>
              <w:t>TRAVEL</w:t>
            </w:r>
            <w:r>
              <w:rPr>
                <w:b/>
                <w:spacing w:val="-10"/>
              </w:rPr>
              <w:t xml:space="preserve"> </w:t>
            </w:r>
            <w:r>
              <w:rPr>
                <w:b/>
                <w:spacing w:val="-2"/>
              </w:rPr>
              <w:t>RELATED</w:t>
            </w:r>
          </w:p>
          <w:p w14:paraId="02459D0B" w14:textId="77777777" w:rsidR="008B44BF" w:rsidRDefault="008B44BF" w:rsidP="000B0B15">
            <w:pPr>
              <w:pStyle w:val="TableParagraph"/>
              <w:spacing w:before="2" w:after="0" w:line="257" w:lineRule="exact"/>
              <w:ind w:left="113" w:firstLine="0"/>
              <w:rPr>
                <w:b/>
              </w:rPr>
            </w:pPr>
            <w:r>
              <w:rPr>
                <w:b/>
                <w:spacing w:val="-2"/>
              </w:rPr>
              <w:t>SERVICES</w:t>
            </w:r>
          </w:p>
        </w:tc>
        <w:tc>
          <w:tcPr>
            <w:tcW w:w="4820" w:type="dxa"/>
          </w:tcPr>
          <w:p w14:paraId="43A65C7A" w14:textId="77777777" w:rsidR="008B44BF" w:rsidRDefault="008B44BF" w:rsidP="000B0B15">
            <w:pPr>
              <w:pStyle w:val="TableParagraph"/>
              <w:spacing w:after="0"/>
              <w:ind w:left="113" w:firstLine="0"/>
            </w:pPr>
          </w:p>
        </w:tc>
      </w:tr>
      <w:tr w:rsidR="008B44BF" w14:paraId="2A8340E9" w14:textId="77777777" w:rsidTr="00EF7CCC">
        <w:trPr>
          <w:trHeight w:val="830"/>
          <w:tblHeader/>
        </w:trPr>
        <w:tc>
          <w:tcPr>
            <w:tcW w:w="4536" w:type="dxa"/>
          </w:tcPr>
          <w:p w14:paraId="297132A1" w14:textId="77777777" w:rsidR="008B44BF" w:rsidRDefault="008B44BF" w:rsidP="000B0B15">
            <w:pPr>
              <w:pStyle w:val="TableParagraph"/>
              <w:spacing w:after="0" w:line="242" w:lineRule="auto"/>
              <w:ind w:left="113" w:firstLine="0"/>
            </w:pPr>
            <w:r>
              <w:t>Travel</w:t>
            </w:r>
            <w:r>
              <w:rPr>
                <w:spacing w:val="-13"/>
              </w:rPr>
              <w:t xml:space="preserve"> </w:t>
            </w:r>
            <w:r>
              <w:t>agencies</w:t>
            </w:r>
            <w:r>
              <w:rPr>
                <w:spacing w:val="-7"/>
              </w:rPr>
              <w:t xml:space="preserve"> </w:t>
            </w:r>
            <w:r>
              <w:t>and</w:t>
            </w:r>
            <w:r>
              <w:rPr>
                <w:spacing w:val="-6"/>
              </w:rPr>
              <w:t xml:space="preserve"> </w:t>
            </w:r>
            <w:r>
              <w:t>tour</w:t>
            </w:r>
            <w:r>
              <w:rPr>
                <w:spacing w:val="-13"/>
              </w:rPr>
              <w:t xml:space="preserve"> </w:t>
            </w:r>
            <w:proofErr w:type="gramStart"/>
            <w:r>
              <w:t>operators</w:t>
            </w:r>
            <w:proofErr w:type="gramEnd"/>
            <w:r>
              <w:rPr>
                <w:spacing w:val="-7"/>
              </w:rPr>
              <w:t xml:space="preserve"> </w:t>
            </w:r>
            <w:r>
              <w:t>services (CPC 7471)</w:t>
            </w:r>
          </w:p>
        </w:tc>
        <w:tc>
          <w:tcPr>
            <w:tcW w:w="4820" w:type="dxa"/>
          </w:tcPr>
          <w:p w14:paraId="76B01809" w14:textId="77777777" w:rsidR="008B44BF" w:rsidRDefault="008B44BF" w:rsidP="000B0B15">
            <w:pPr>
              <w:pStyle w:val="TableParagraph"/>
              <w:spacing w:after="0" w:line="268" w:lineRule="exact"/>
              <w:ind w:left="113" w:firstLine="0"/>
            </w:pPr>
            <w:r>
              <w:t>Replace</w:t>
            </w:r>
            <w:r>
              <w:rPr>
                <w:spacing w:val="-5"/>
              </w:rPr>
              <w:t xml:space="preserve"> </w:t>
            </w:r>
            <w:r>
              <w:t>existing</w:t>
            </w:r>
            <w:r>
              <w:rPr>
                <w:spacing w:val="-3"/>
              </w:rPr>
              <w:t xml:space="preserve"> </w:t>
            </w:r>
            <w:r>
              <w:t>commitments</w:t>
            </w:r>
            <w:r>
              <w:rPr>
                <w:spacing w:val="-5"/>
              </w:rPr>
              <w:t xml:space="preserve"> </w:t>
            </w:r>
            <w:r>
              <w:t>with</w:t>
            </w:r>
            <w:r>
              <w:rPr>
                <w:spacing w:val="-8"/>
              </w:rPr>
              <w:t xml:space="preserve"> </w:t>
            </w:r>
            <w:r>
              <w:rPr>
                <w:spacing w:val="-5"/>
              </w:rPr>
              <w:t>no</w:t>
            </w:r>
          </w:p>
          <w:p w14:paraId="5C971165" w14:textId="77777777" w:rsidR="008B44BF" w:rsidRDefault="008B44BF" w:rsidP="000B0B15">
            <w:pPr>
              <w:pStyle w:val="TableParagraph"/>
              <w:spacing w:after="0" w:line="274" w:lineRule="exact"/>
              <w:ind w:left="113" w:firstLine="0"/>
            </w:pPr>
            <w:r>
              <w:t>limitations</w:t>
            </w:r>
            <w:r>
              <w:rPr>
                <w:spacing w:val="-5"/>
              </w:rPr>
              <w:t xml:space="preserve"> </w:t>
            </w:r>
            <w:r>
              <w:t>for</w:t>
            </w:r>
            <w:r>
              <w:rPr>
                <w:spacing w:val="-6"/>
              </w:rPr>
              <w:t xml:space="preserve"> </w:t>
            </w:r>
            <w:r>
              <w:t>modes</w:t>
            </w:r>
            <w:r>
              <w:rPr>
                <w:spacing w:val="-8"/>
              </w:rPr>
              <w:t xml:space="preserve"> </w:t>
            </w:r>
            <w:r>
              <w:t>1-3,</w:t>
            </w:r>
            <w:r>
              <w:rPr>
                <w:spacing w:val="-5"/>
              </w:rPr>
              <w:t xml:space="preserve"> </w:t>
            </w:r>
            <w:r>
              <w:t>mode</w:t>
            </w:r>
            <w:r>
              <w:rPr>
                <w:spacing w:val="-7"/>
              </w:rPr>
              <w:t xml:space="preserve"> </w:t>
            </w:r>
            <w:r>
              <w:t>4</w:t>
            </w:r>
            <w:r>
              <w:rPr>
                <w:spacing w:val="-7"/>
              </w:rPr>
              <w:t xml:space="preserve"> </w:t>
            </w:r>
            <w:r>
              <w:t>is</w:t>
            </w:r>
            <w:r>
              <w:rPr>
                <w:spacing w:val="-8"/>
              </w:rPr>
              <w:t xml:space="preserve"> </w:t>
            </w:r>
            <w:r>
              <w:t>unbound except as indicated in the horizontal section.</w:t>
            </w:r>
          </w:p>
        </w:tc>
      </w:tr>
      <w:tr w:rsidR="008B44BF" w14:paraId="43490A85" w14:textId="77777777" w:rsidTr="00EF7CCC">
        <w:trPr>
          <w:trHeight w:val="278"/>
          <w:tblHeader/>
        </w:trPr>
        <w:tc>
          <w:tcPr>
            <w:tcW w:w="4536" w:type="dxa"/>
          </w:tcPr>
          <w:p w14:paraId="085DEFBB" w14:textId="77777777" w:rsidR="008B44BF" w:rsidRDefault="008B44BF" w:rsidP="000B0B15">
            <w:pPr>
              <w:pStyle w:val="TableParagraph"/>
              <w:spacing w:after="0" w:line="254" w:lineRule="exact"/>
              <w:ind w:left="113" w:firstLine="0"/>
              <w:rPr>
                <w:b/>
              </w:rPr>
            </w:pPr>
            <w:r>
              <w:rPr>
                <w:b/>
                <w:spacing w:val="-2"/>
              </w:rPr>
              <w:t>TRANSPORT SERVICES</w:t>
            </w:r>
          </w:p>
        </w:tc>
        <w:tc>
          <w:tcPr>
            <w:tcW w:w="4820" w:type="dxa"/>
          </w:tcPr>
          <w:p w14:paraId="16C29E8B" w14:textId="77777777" w:rsidR="008B44BF" w:rsidRDefault="008B44BF" w:rsidP="000B0B15">
            <w:pPr>
              <w:pStyle w:val="TableParagraph"/>
              <w:spacing w:after="0"/>
              <w:ind w:left="113" w:firstLine="0"/>
              <w:rPr>
                <w:sz w:val="20"/>
              </w:rPr>
            </w:pPr>
          </w:p>
        </w:tc>
      </w:tr>
      <w:tr w:rsidR="008B44BF" w14:paraId="5952C6B7" w14:textId="77777777" w:rsidTr="00EF7CCC">
        <w:trPr>
          <w:trHeight w:val="277"/>
          <w:tblHeader/>
        </w:trPr>
        <w:tc>
          <w:tcPr>
            <w:tcW w:w="4536" w:type="dxa"/>
          </w:tcPr>
          <w:p w14:paraId="642569DB" w14:textId="77777777" w:rsidR="008B44BF" w:rsidRDefault="008B44BF" w:rsidP="000B0B15">
            <w:pPr>
              <w:pStyle w:val="TableParagraph"/>
              <w:spacing w:after="0" w:line="258" w:lineRule="exact"/>
              <w:ind w:left="113" w:firstLine="0"/>
              <w:rPr>
                <w:b/>
              </w:rPr>
            </w:pPr>
            <w:r>
              <w:rPr>
                <w:b/>
              </w:rPr>
              <w:t>Air</w:t>
            </w:r>
            <w:r>
              <w:rPr>
                <w:b/>
                <w:spacing w:val="-13"/>
              </w:rPr>
              <w:t xml:space="preserve"> </w:t>
            </w:r>
            <w:r>
              <w:rPr>
                <w:b/>
              </w:rPr>
              <w:t>Transport</w:t>
            </w:r>
            <w:r>
              <w:rPr>
                <w:b/>
                <w:spacing w:val="-6"/>
              </w:rPr>
              <w:t xml:space="preserve"> </w:t>
            </w:r>
            <w:r>
              <w:rPr>
                <w:b/>
                <w:spacing w:val="-2"/>
              </w:rPr>
              <w:t>services</w:t>
            </w:r>
          </w:p>
        </w:tc>
        <w:tc>
          <w:tcPr>
            <w:tcW w:w="4820" w:type="dxa"/>
          </w:tcPr>
          <w:p w14:paraId="0A5AD2B9" w14:textId="77777777" w:rsidR="008B44BF" w:rsidRDefault="008B44BF" w:rsidP="000B0B15">
            <w:pPr>
              <w:pStyle w:val="TableParagraph"/>
              <w:spacing w:after="0"/>
              <w:ind w:left="113" w:firstLine="0"/>
              <w:rPr>
                <w:sz w:val="20"/>
              </w:rPr>
            </w:pPr>
          </w:p>
        </w:tc>
      </w:tr>
      <w:tr w:rsidR="008B44BF" w14:paraId="6C8B46BC" w14:textId="77777777" w:rsidTr="00EF7CCC">
        <w:trPr>
          <w:trHeight w:val="1101"/>
          <w:tblHeader/>
        </w:trPr>
        <w:tc>
          <w:tcPr>
            <w:tcW w:w="4536" w:type="dxa"/>
          </w:tcPr>
          <w:p w14:paraId="579E4D92" w14:textId="77777777" w:rsidR="008B44BF" w:rsidRDefault="008B44BF" w:rsidP="000B0B15">
            <w:pPr>
              <w:pStyle w:val="TableParagraph"/>
              <w:spacing w:after="0"/>
              <w:ind w:left="113" w:firstLine="0"/>
              <w:jc w:val="left"/>
            </w:pPr>
            <w:r>
              <w:t>Aircraft repair and maintenance services during</w:t>
            </w:r>
            <w:r>
              <w:rPr>
                <w:spacing w:val="-8"/>
              </w:rPr>
              <w:t xml:space="preserve"> </w:t>
            </w:r>
            <w:r>
              <w:t>which</w:t>
            </w:r>
            <w:r>
              <w:rPr>
                <w:spacing w:val="-11"/>
              </w:rPr>
              <w:t xml:space="preserve"> </w:t>
            </w:r>
            <w:r>
              <w:t>an</w:t>
            </w:r>
            <w:r>
              <w:rPr>
                <w:spacing w:val="-11"/>
              </w:rPr>
              <w:t xml:space="preserve"> </w:t>
            </w:r>
            <w:r>
              <w:t>aircraft is</w:t>
            </w:r>
            <w:r>
              <w:rPr>
                <w:spacing w:val="-9"/>
              </w:rPr>
              <w:t xml:space="preserve"> </w:t>
            </w:r>
            <w:r>
              <w:t>withdrawn</w:t>
            </w:r>
            <w:r>
              <w:rPr>
                <w:spacing w:val="-7"/>
              </w:rPr>
              <w:t xml:space="preserve"> </w:t>
            </w:r>
            <w:r>
              <w:t>from service, excluding so-called line</w:t>
            </w:r>
          </w:p>
          <w:p w14:paraId="6F12B3E0" w14:textId="77777777" w:rsidR="008B44BF" w:rsidRDefault="008B44BF" w:rsidP="000B0B15">
            <w:pPr>
              <w:pStyle w:val="TableParagraph"/>
              <w:spacing w:after="0" w:line="262" w:lineRule="exact"/>
              <w:ind w:left="113" w:firstLine="0"/>
              <w:jc w:val="left"/>
            </w:pPr>
            <w:r>
              <w:t>maintenance</w:t>
            </w:r>
            <w:r>
              <w:rPr>
                <w:spacing w:val="-5"/>
              </w:rPr>
              <w:t xml:space="preserve"> </w:t>
            </w:r>
            <w:r>
              <w:t>(CPC</w:t>
            </w:r>
            <w:r>
              <w:rPr>
                <w:spacing w:val="-5"/>
              </w:rPr>
              <w:t xml:space="preserve"> </w:t>
            </w:r>
            <w:r>
              <w:rPr>
                <w:spacing w:val="-2"/>
              </w:rPr>
              <w:t>8868**)</w:t>
            </w:r>
          </w:p>
        </w:tc>
        <w:tc>
          <w:tcPr>
            <w:tcW w:w="4820" w:type="dxa"/>
          </w:tcPr>
          <w:p w14:paraId="3B8B9069" w14:textId="77777777" w:rsidR="008B44BF" w:rsidRDefault="008B44BF" w:rsidP="000B0B15">
            <w:pPr>
              <w:pStyle w:val="TableParagraph"/>
              <w:spacing w:after="0"/>
              <w:ind w:left="113" w:right="177" w:firstLine="0"/>
              <w:jc w:val="left"/>
            </w:pPr>
            <w:r>
              <w:t>Replace existing commitment on “Maintenance and repair of</w:t>
            </w:r>
            <w:r>
              <w:rPr>
                <w:spacing w:val="-3"/>
              </w:rPr>
              <w:t xml:space="preserve"> </w:t>
            </w:r>
            <w:r>
              <w:t>aircraft” with no limitations</w:t>
            </w:r>
            <w:r>
              <w:rPr>
                <w:spacing w:val="-8"/>
              </w:rPr>
              <w:t xml:space="preserve"> </w:t>
            </w:r>
            <w:r>
              <w:t>on</w:t>
            </w:r>
            <w:r>
              <w:rPr>
                <w:spacing w:val="-6"/>
              </w:rPr>
              <w:t xml:space="preserve"> </w:t>
            </w:r>
            <w:r>
              <w:t>modes</w:t>
            </w:r>
            <w:r>
              <w:rPr>
                <w:spacing w:val="-8"/>
              </w:rPr>
              <w:t xml:space="preserve"> </w:t>
            </w:r>
            <w:r>
              <w:t>1-3,</w:t>
            </w:r>
            <w:r>
              <w:rPr>
                <w:spacing w:val="-5"/>
              </w:rPr>
              <w:t xml:space="preserve"> </w:t>
            </w:r>
            <w:r>
              <w:t>mode</w:t>
            </w:r>
            <w:r>
              <w:rPr>
                <w:spacing w:val="-7"/>
              </w:rPr>
              <w:t xml:space="preserve"> </w:t>
            </w:r>
            <w:r>
              <w:t>4</w:t>
            </w:r>
            <w:r>
              <w:rPr>
                <w:spacing w:val="-6"/>
              </w:rPr>
              <w:t xml:space="preserve"> </w:t>
            </w:r>
            <w:r>
              <w:t>is</w:t>
            </w:r>
            <w:r>
              <w:rPr>
                <w:spacing w:val="-8"/>
              </w:rPr>
              <w:t xml:space="preserve"> </w:t>
            </w:r>
            <w:r>
              <w:t>unbound</w:t>
            </w:r>
          </w:p>
          <w:p w14:paraId="742FE5AE" w14:textId="77777777" w:rsidR="008B44BF" w:rsidRDefault="008B44BF" w:rsidP="000B0B15">
            <w:pPr>
              <w:pStyle w:val="TableParagraph"/>
              <w:spacing w:after="0" w:line="262" w:lineRule="exact"/>
              <w:ind w:left="113" w:firstLine="0"/>
              <w:jc w:val="left"/>
            </w:pPr>
            <w:r>
              <w:t>except</w:t>
            </w:r>
            <w:r>
              <w:rPr>
                <w:spacing w:val="2"/>
              </w:rPr>
              <w:t xml:space="preserve"> </w:t>
            </w:r>
            <w:r>
              <w:t>as</w:t>
            </w:r>
            <w:r>
              <w:rPr>
                <w:spacing w:val="-4"/>
              </w:rPr>
              <w:t xml:space="preserve"> </w:t>
            </w:r>
            <w:r>
              <w:t>indicated</w:t>
            </w:r>
            <w:r>
              <w:rPr>
                <w:spacing w:val="2"/>
              </w:rPr>
              <w:t xml:space="preserve"> </w:t>
            </w:r>
            <w:r>
              <w:t>in</w:t>
            </w:r>
            <w:r>
              <w:rPr>
                <w:spacing w:val="-7"/>
              </w:rPr>
              <w:t xml:space="preserve"> </w:t>
            </w:r>
            <w:r>
              <w:t>the</w:t>
            </w:r>
            <w:r>
              <w:rPr>
                <w:spacing w:val="-3"/>
              </w:rPr>
              <w:t xml:space="preserve"> </w:t>
            </w:r>
            <w:r>
              <w:t>horizontal</w:t>
            </w:r>
            <w:r>
              <w:rPr>
                <w:spacing w:val="-10"/>
              </w:rPr>
              <w:t xml:space="preserve"> </w:t>
            </w:r>
            <w:r>
              <w:rPr>
                <w:spacing w:val="-2"/>
              </w:rPr>
              <w:t>section.</w:t>
            </w:r>
          </w:p>
        </w:tc>
      </w:tr>
    </w:tbl>
    <w:p w14:paraId="08B8F9B8" w14:textId="7FE990C2" w:rsidR="008B44BF" w:rsidRDefault="008B44BF" w:rsidP="002021D2">
      <w:pPr>
        <w:spacing w:after="0"/>
        <w:ind w:firstLine="0"/>
        <w:jc w:val="left"/>
      </w:pPr>
    </w:p>
    <w:tbl>
      <w:tblPr>
        <w:tblStyle w:val="TableGrid"/>
        <w:tblW w:w="9214" w:type="dxa"/>
        <w:tblLayout w:type="fixed"/>
        <w:tblLook w:val="01E0" w:firstRow="1" w:lastRow="1" w:firstColumn="1" w:lastColumn="1" w:noHBand="0" w:noVBand="0"/>
        <w:tblCaption w:val="Table 7 for Appendix A "/>
        <w:tblDescription w:val="Table 7 for Appendix A "/>
      </w:tblPr>
      <w:tblGrid>
        <w:gridCol w:w="4504"/>
        <w:gridCol w:w="4710"/>
      </w:tblGrid>
      <w:tr w:rsidR="00C775B1" w14:paraId="4FF5A764" w14:textId="77777777" w:rsidTr="0012385E">
        <w:trPr>
          <w:trHeight w:val="277"/>
          <w:tblHeader/>
        </w:trPr>
        <w:tc>
          <w:tcPr>
            <w:tcW w:w="4504" w:type="dxa"/>
          </w:tcPr>
          <w:p w14:paraId="00B7949B" w14:textId="77777777" w:rsidR="00C775B1" w:rsidRDefault="00C775B1" w:rsidP="00C775B1">
            <w:pPr>
              <w:pStyle w:val="TableParagraph"/>
              <w:spacing w:after="0" w:line="258" w:lineRule="exact"/>
              <w:ind w:left="113" w:firstLine="0"/>
              <w:rPr>
                <w:b/>
              </w:rPr>
            </w:pPr>
            <w:r>
              <w:rPr>
                <w:b/>
                <w:spacing w:val="-2"/>
              </w:rPr>
              <w:t>Sector/subsector</w:t>
            </w:r>
          </w:p>
        </w:tc>
        <w:tc>
          <w:tcPr>
            <w:tcW w:w="4710" w:type="dxa"/>
          </w:tcPr>
          <w:p w14:paraId="1DCCAC2B" w14:textId="77777777" w:rsidR="00C775B1" w:rsidRDefault="00C775B1" w:rsidP="00C775B1">
            <w:pPr>
              <w:pStyle w:val="TableParagraph"/>
              <w:spacing w:after="0" w:line="258" w:lineRule="exact"/>
              <w:ind w:left="113" w:firstLine="0"/>
              <w:rPr>
                <w:b/>
              </w:rPr>
            </w:pPr>
            <w:r>
              <w:rPr>
                <w:b/>
              </w:rPr>
              <w:t>Market</w:t>
            </w:r>
            <w:r>
              <w:rPr>
                <w:b/>
                <w:spacing w:val="-8"/>
              </w:rPr>
              <w:t xml:space="preserve"> </w:t>
            </w:r>
            <w:r>
              <w:rPr>
                <w:b/>
              </w:rPr>
              <w:t>Access</w:t>
            </w:r>
            <w:r>
              <w:rPr>
                <w:b/>
                <w:spacing w:val="-8"/>
              </w:rPr>
              <w:t xml:space="preserve"> </w:t>
            </w:r>
            <w:r>
              <w:rPr>
                <w:b/>
                <w:spacing w:val="-2"/>
              </w:rPr>
              <w:t>Improvement</w:t>
            </w:r>
          </w:p>
        </w:tc>
      </w:tr>
      <w:tr w:rsidR="00C775B1" w14:paraId="73337048" w14:textId="77777777" w:rsidTr="00F10668">
        <w:trPr>
          <w:trHeight w:val="2760"/>
        </w:trPr>
        <w:tc>
          <w:tcPr>
            <w:tcW w:w="4504" w:type="dxa"/>
          </w:tcPr>
          <w:p w14:paraId="551A796E" w14:textId="2651BA6A" w:rsidR="00C775B1" w:rsidRDefault="00C775B1" w:rsidP="00F10668">
            <w:pPr>
              <w:pStyle w:val="TableParagraph"/>
              <w:ind w:left="113" w:right="-142" w:firstLine="0"/>
              <w:jc w:val="left"/>
            </w:pPr>
            <w:r>
              <w:t>This covers establishments mainly engaged in periodic maintenance and repair (routine and emergency) of airframes (including wings, doors, control surfaces) avionics, engines</w:t>
            </w:r>
            <w:r>
              <w:rPr>
                <w:spacing w:val="-14"/>
              </w:rPr>
              <w:t xml:space="preserve"> </w:t>
            </w:r>
            <w:r>
              <w:t>and</w:t>
            </w:r>
            <w:r>
              <w:rPr>
                <w:spacing w:val="-13"/>
              </w:rPr>
              <w:t xml:space="preserve"> </w:t>
            </w:r>
            <w:r>
              <w:t>engine</w:t>
            </w:r>
            <w:r>
              <w:rPr>
                <w:spacing w:val="-13"/>
              </w:rPr>
              <w:t xml:space="preserve"> </w:t>
            </w:r>
            <w:r>
              <w:t>components,</w:t>
            </w:r>
            <w:r>
              <w:rPr>
                <w:spacing w:val="-11"/>
              </w:rPr>
              <w:t xml:space="preserve"> </w:t>
            </w:r>
            <w:r>
              <w:t>hydraulics, pressurisation and electrical systems and landing gear. Includes painting, other fuselage surface treatments and repair of flight-deck (and other) transparencies. Further</w:t>
            </w:r>
            <w:r>
              <w:rPr>
                <w:spacing w:val="-1"/>
              </w:rPr>
              <w:t xml:space="preserve"> </w:t>
            </w:r>
            <w:r>
              <w:t>includes</w:t>
            </w:r>
            <w:r>
              <w:rPr>
                <w:spacing w:val="-7"/>
              </w:rPr>
              <w:t xml:space="preserve"> </w:t>
            </w:r>
            <w:r>
              <w:t>rotary</w:t>
            </w:r>
            <w:r>
              <w:rPr>
                <w:spacing w:val="-14"/>
              </w:rPr>
              <w:t xml:space="preserve"> </w:t>
            </w:r>
            <w:r>
              <w:t>and</w:t>
            </w:r>
            <w:r>
              <w:rPr>
                <w:spacing w:val="-5"/>
              </w:rPr>
              <w:t xml:space="preserve"> </w:t>
            </w:r>
            <w:r>
              <w:t>glider</w:t>
            </w:r>
            <w:r>
              <w:rPr>
                <w:spacing w:val="-4"/>
              </w:rPr>
              <w:t xml:space="preserve"> </w:t>
            </w:r>
            <w:r>
              <w:rPr>
                <w:spacing w:val="-2"/>
              </w:rPr>
              <w:t>aircraft.</w:t>
            </w:r>
          </w:p>
        </w:tc>
        <w:tc>
          <w:tcPr>
            <w:tcW w:w="4710" w:type="dxa"/>
          </w:tcPr>
          <w:p w14:paraId="73B14866" w14:textId="77777777" w:rsidR="00C775B1" w:rsidRDefault="00C775B1" w:rsidP="00C775B1">
            <w:pPr>
              <w:pStyle w:val="TableParagraph"/>
              <w:ind w:left="113" w:firstLine="0"/>
            </w:pPr>
          </w:p>
        </w:tc>
      </w:tr>
      <w:tr w:rsidR="00C775B1" w14:paraId="0E140F10" w14:textId="77777777" w:rsidTr="00F10668">
        <w:trPr>
          <w:trHeight w:val="9901"/>
        </w:trPr>
        <w:tc>
          <w:tcPr>
            <w:tcW w:w="4504" w:type="dxa"/>
          </w:tcPr>
          <w:p w14:paraId="748692EE" w14:textId="26E81BC6" w:rsidR="00C775B1" w:rsidRPr="00C775B1" w:rsidRDefault="00C775B1" w:rsidP="00C775B1">
            <w:pPr>
              <w:pStyle w:val="TableParagraph"/>
              <w:ind w:left="113" w:firstLine="0"/>
              <w:jc w:val="left"/>
            </w:pPr>
            <w:r>
              <w:t>This commitment confirms, without extending,</w:t>
            </w:r>
            <w:r>
              <w:rPr>
                <w:spacing w:val="-7"/>
              </w:rPr>
              <w:t xml:space="preserve"> </w:t>
            </w:r>
            <w:r>
              <w:t>the</w:t>
            </w:r>
            <w:r>
              <w:rPr>
                <w:spacing w:val="-10"/>
              </w:rPr>
              <w:t xml:space="preserve"> </w:t>
            </w:r>
            <w:r>
              <w:t>application</w:t>
            </w:r>
            <w:r>
              <w:rPr>
                <w:spacing w:val="-13"/>
              </w:rPr>
              <w:t xml:space="preserve"> </w:t>
            </w:r>
            <w:r>
              <w:t>to</w:t>
            </w:r>
            <w:r>
              <w:rPr>
                <w:spacing w:val="-5"/>
              </w:rPr>
              <w:t xml:space="preserve"> </w:t>
            </w:r>
            <w:r>
              <w:t>air</w:t>
            </w:r>
            <w:r>
              <w:rPr>
                <w:spacing w:val="-8"/>
              </w:rPr>
              <w:t xml:space="preserve"> </w:t>
            </w:r>
            <w:r>
              <w:t>transport services of the following:</w:t>
            </w:r>
          </w:p>
          <w:p w14:paraId="77D96E3A" w14:textId="62B723DF" w:rsidR="00C775B1" w:rsidRDefault="00C775B1" w:rsidP="0012385E">
            <w:pPr>
              <w:pStyle w:val="TableParagraph"/>
              <w:numPr>
                <w:ilvl w:val="0"/>
                <w:numId w:val="15"/>
              </w:numPr>
              <w:spacing w:before="1" w:after="120"/>
              <w:ind w:left="1458" w:right="195" w:hanging="628"/>
              <w:jc w:val="left"/>
            </w:pPr>
            <w:r>
              <w:t>Travel</w:t>
            </w:r>
            <w:r>
              <w:rPr>
                <w:spacing w:val="-15"/>
              </w:rPr>
              <w:t xml:space="preserve"> </w:t>
            </w:r>
            <w:r>
              <w:t>agencies</w:t>
            </w:r>
            <w:r>
              <w:rPr>
                <w:spacing w:val="-11"/>
              </w:rPr>
              <w:t xml:space="preserve"> </w:t>
            </w:r>
            <w:r>
              <w:t>and</w:t>
            </w:r>
            <w:r>
              <w:rPr>
                <w:spacing w:val="-9"/>
              </w:rPr>
              <w:t xml:space="preserve"> </w:t>
            </w:r>
            <w:r>
              <w:t xml:space="preserve">tour operator services (CPC </w:t>
            </w:r>
            <w:r>
              <w:rPr>
                <w:spacing w:val="-2"/>
              </w:rPr>
              <w:t>7471),</w:t>
            </w:r>
          </w:p>
          <w:p w14:paraId="5B1526CB" w14:textId="067D06AF" w:rsidR="00C775B1" w:rsidRDefault="00C775B1" w:rsidP="0012385E">
            <w:pPr>
              <w:pStyle w:val="TableParagraph"/>
              <w:numPr>
                <w:ilvl w:val="0"/>
                <w:numId w:val="15"/>
              </w:numPr>
              <w:spacing w:after="120"/>
              <w:ind w:left="1458" w:right="195" w:hanging="628"/>
              <w:jc w:val="left"/>
            </w:pPr>
            <w:r>
              <w:t>Market</w:t>
            </w:r>
            <w:r>
              <w:rPr>
                <w:spacing w:val="-15"/>
              </w:rPr>
              <w:t xml:space="preserve"> </w:t>
            </w:r>
            <w:r>
              <w:t>research</w:t>
            </w:r>
            <w:r>
              <w:rPr>
                <w:spacing w:val="-15"/>
              </w:rPr>
              <w:t xml:space="preserve"> </w:t>
            </w:r>
            <w:r>
              <w:t>and</w:t>
            </w:r>
            <w:r>
              <w:rPr>
                <w:spacing w:val="-15"/>
              </w:rPr>
              <w:t xml:space="preserve"> </w:t>
            </w:r>
            <w:r>
              <w:t>public opinion polling services (CPC 864),</w:t>
            </w:r>
          </w:p>
          <w:p w14:paraId="65347FF3" w14:textId="7A9B9FF8" w:rsidR="00C775B1" w:rsidRPr="00C775B1" w:rsidRDefault="00C775B1" w:rsidP="0012385E">
            <w:pPr>
              <w:pStyle w:val="TableParagraph"/>
              <w:numPr>
                <w:ilvl w:val="0"/>
                <w:numId w:val="15"/>
              </w:numPr>
              <w:spacing w:after="120"/>
              <w:ind w:left="1458" w:right="-1" w:hanging="628"/>
              <w:jc w:val="left"/>
            </w:pPr>
            <w:r>
              <w:t xml:space="preserve">Advertising services (CPC 87110, 87120**, 87190), Covers services by advertising agencies in creating and placing advertising in periodicals, newspapers, </w:t>
            </w:r>
            <w:proofErr w:type="gramStart"/>
            <w:r>
              <w:t>radio</w:t>
            </w:r>
            <w:proofErr w:type="gramEnd"/>
            <w:r>
              <w:t xml:space="preserve"> and television</w:t>
            </w:r>
            <w:r>
              <w:rPr>
                <w:spacing w:val="-13"/>
              </w:rPr>
              <w:t xml:space="preserve"> </w:t>
            </w:r>
            <w:r>
              <w:t>for</w:t>
            </w:r>
            <w:r>
              <w:rPr>
                <w:spacing w:val="-12"/>
              </w:rPr>
              <w:t xml:space="preserve"> </w:t>
            </w:r>
            <w:r>
              <w:t>clients;</w:t>
            </w:r>
            <w:r>
              <w:rPr>
                <w:spacing w:val="-15"/>
              </w:rPr>
              <w:t xml:space="preserve"> </w:t>
            </w:r>
            <w:r>
              <w:t>outdoor advertising, media representation i.e. sale of time and space for various media; distribution and delivery of advertising material or samples. Does</w:t>
            </w:r>
            <w:r>
              <w:rPr>
                <w:spacing w:val="40"/>
              </w:rPr>
              <w:t xml:space="preserve"> </w:t>
            </w:r>
            <w:r>
              <w:t xml:space="preserve">not include production or broadcast/screening of advertisements for radio, </w:t>
            </w:r>
            <w:proofErr w:type="gramStart"/>
            <w:r>
              <w:t>television</w:t>
            </w:r>
            <w:proofErr w:type="gramEnd"/>
            <w:r>
              <w:t xml:space="preserve"> or cinema.</w:t>
            </w:r>
          </w:p>
          <w:p w14:paraId="479EDDD3" w14:textId="7B97C62B" w:rsidR="00C775B1" w:rsidRDefault="00C775B1" w:rsidP="0012385E">
            <w:pPr>
              <w:pStyle w:val="TableParagraph"/>
              <w:numPr>
                <w:ilvl w:val="0"/>
                <w:numId w:val="15"/>
              </w:numPr>
              <w:spacing w:after="120"/>
              <w:ind w:left="1458" w:hanging="628"/>
              <w:jc w:val="left"/>
            </w:pPr>
            <w:r>
              <w:t>Distribution: Commission agents’ services (CPC 62113-62118); Wholesale trade services (CPC 6223- 6228);</w:t>
            </w:r>
            <w:r>
              <w:rPr>
                <w:spacing w:val="-15"/>
              </w:rPr>
              <w:t xml:space="preserve"> </w:t>
            </w:r>
            <w:r>
              <w:t>Retailing</w:t>
            </w:r>
            <w:r>
              <w:rPr>
                <w:spacing w:val="-13"/>
              </w:rPr>
              <w:t xml:space="preserve"> </w:t>
            </w:r>
            <w:r>
              <w:t>services</w:t>
            </w:r>
            <w:r>
              <w:rPr>
                <w:spacing w:val="-14"/>
              </w:rPr>
              <w:t xml:space="preserve"> </w:t>
            </w:r>
            <w:r>
              <w:t>(as</w:t>
            </w:r>
            <w:r w:rsidR="00421E1D">
              <w:t xml:space="preserve"> </w:t>
            </w:r>
            <w:r>
              <w:t>described</w:t>
            </w:r>
            <w:r>
              <w:rPr>
                <w:spacing w:val="1"/>
              </w:rPr>
              <w:t xml:space="preserve"> </w:t>
            </w:r>
            <w:r>
              <w:t>in</w:t>
            </w:r>
            <w:r>
              <w:rPr>
                <w:spacing w:val="-6"/>
              </w:rPr>
              <w:t xml:space="preserve"> </w:t>
            </w:r>
            <w:r>
              <w:t>this</w:t>
            </w:r>
            <w:r>
              <w:rPr>
                <w:spacing w:val="-4"/>
              </w:rPr>
              <w:t xml:space="preserve"> </w:t>
            </w:r>
            <w:r>
              <w:rPr>
                <w:spacing w:val="-2"/>
              </w:rPr>
              <w:t>Appendix);</w:t>
            </w:r>
            <w:r w:rsidR="00421E1D">
              <w:t xml:space="preserve"> </w:t>
            </w:r>
            <w:r>
              <w:t>and</w:t>
            </w:r>
            <w:r w:rsidRPr="00421E1D">
              <w:rPr>
                <w:spacing w:val="-6"/>
              </w:rPr>
              <w:t xml:space="preserve"> </w:t>
            </w:r>
            <w:r>
              <w:t>Franchising</w:t>
            </w:r>
            <w:r w:rsidRPr="00421E1D">
              <w:rPr>
                <w:spacing w:val="-5"/>
              </w:rPr>
              <w:t xml:space="preserve"> </w:t>
            </w:r>
            <w:r>
              <w:t>(CPC</w:t>
            </w:r>
            <w:r w:rsidRPr="00421E1D">
              <w:rPr>
                <w:spacing w:val="-7"/>
              </w:rPr>
              <w:t xml:space="preserve"> </w:t>
            </w:r>
            <w:r w:rsidRPr="00421E1D">
              <w:rPr>
                <w:spacing w:val="-2"/>
              </w:rPr>
              <w:t>8929).</w:t>
            </w:r>
          </w:p>
        </w:tc>
        <w:tc>
          <w:tcPr>
            <w:tcW w:w="4710" w:type="dxa"/>
          </w:tcPr>
          <w:p w14:paraId="7D99BDD2" w14:textId="51BB7276" w:rsidR="00C775B1" w:rsidRDefault="00C775B1" w:rsidP="00F10668">
            <w:pPr>
              <w:pStyle w:val="TableParagraph"/>
              <w:ind w:left="113" w:right="-106" w:firstLine="0"/>
              <w:jc w:val="left"/>
            </w:pPr>
            <w:r>
              <w:t>Insert new commitments with no limitations on</w:t>
            </w:r>
            <w:r>
              <w:rPr>
                <w:spacing w:val="-10"/>
              </w:rPr>
              <w:t xml:space="preserve"> </w:t>
            </w:r>
            <w:r>
              <w:t>mode</w:t>
            </w:r>
            <w:r>
              <w:rPr>
                <w:spacing w:val="-7"/>
              </w:rPr>
              <w:t xml:space="preserve"> </w:t>
            </w:r>
            <w:r>
              <w:t>1</w:t>
            </w:r>
            <w:r>
              <w:rPr>
                <w:spacing w:val="-6"/>
              </w:rPr>
              <w:t xml:space="preserve"> </w:t>
            </w:r>
            <w:r>
              <w:t>except</w:t>
            </w:r>
            <w:r>
              <w:rPr>
                <w:spacing w:val="-6"/>
              </w:rPr>
              <w:t xml:space="preserve"> </w:t>
            </w:r>
            <w:r>
              <w:t>that</w:t>
            </w:r>
            <w:r>
              <w:rPr>
                <w:spacing w:val="-2"/>
              </w:rPr>
              <w:t xml:space="preserve"> </w:t>
            </w:r>
            <w:r>
              <w:t>Retailing</w:t>
            </w:r>
            <w:r>
              <w:rPr>
                <w:spacing w:val="-6"/>
              </w:rPr>
              <w:t xml:space="preserve"> </w:t>
            </w:r>
            <w:r>
              <w:t>services</w:t>
            </w:r>
            <w:r>
              <w:rPr>
                <w:spacing w:val="-8"/>
              </w:rPr>
              <w:t xml:space="preserve"> </w:t>
            </w:r>
            <w:r>
              <w:t>(CPC 631**, 63211**, 63212, 61112, 6113, 6121, 6322,</w:t>
            </w:r>
            <w:r>
              <w:rPr>
                <w:spacing w:val="-6"/>
              </w:rPr>
              <w:t xml:space="preserve"> </w:t>
            </w:r>
            <w:r>
              <w:t>6323,</w:t>
            </w:r>
            <w:r>
              <w:rPr>
                <w:spacing w:val="-6"/>
              </w:rPr>
              <w:t xml:space="preserve"> </w:t>
            </w:r>
            <w:r>
              <w:t>6324,</w:t>
            </w:r>
            <w:r>
              <w:rPr>
                <w:spacing w:val="-6"/>
              </w:rPr>
              <w:t xml:space="preserve"> </w:t>
            </w:r>
            <w:r>
              <w:t>6325,</w:t>
            </w:r>
            <w:r>
              <w:rPr>
                <w:spacing w:val="-6"/>
              </w:rPr>
              <w:t xml:space="preserve"> </w:t>
            </w:r>
            <w:r>
              <w:t>6329**)</w:t>
            </w:r>
            <w:r>
              <w:rPr>
                <w:spacing w:val="-10"/>
              </w:rPr>
              <w:t xml:space="preserve"> </w:t>
            </w:r>
            <w:r>
              <w:t>are</w:t>
            </w:r>
            <w:r>
              <w:rPr>
                <w:spacing w:val="-8"/>
              </w:rPr>
              <w:t xml:space="preserve"> </w:t>
            </w:r>
            <w:r>
              <w:t>unbound except</w:t>
            </w:r>
            <w:r>
              <w:rPr>
                <w:spacing w:val="-1"/>
              </w:rPr>
              <w:t xml:space="preserve"> </w:t>
            </w:r>
            <w:r>
              <w:t>for</w:t>
            </w:r>
            <w:r>
              <w:rPr>
                <w:spacing w:val="-4"/>
              </w:rPr>
              <w:t xml:space="preserve"> </w:t>
            </w:r>
            <w:r>
              <w:t>mail</w:t>
            </w:r>
            <w:r>
              <w:rPr>
                <w:spacing w:val="-13"/>
              </w:rPr>
              <w:t xml:space="preserve"> </w:t>
            </w:r>
            <w:r>
              <w:t>order,</w:t>
            </w:r>
            <w:r>
              <w:rPr>
                <w:spacing w:val="-4"/>
              </w:rPr>
              <w:t xml:space="preserve"> </w:t>
            </w:r>
            <w:r>
              <w:t>no</w:t>
            </w:r>
            <w:r>
              <w:rPr>
                <w:spacing w:val="-5"/>
              </w:rPr>
              <w:t xml:space="preserve"> </w:t>
            </w:r>
            <w:r>
              <w:t>limitations</w:t>
            </w:r>
            <w:r>
              <w:rPr>
                <w:spacing w:val="-7"/>
              </w:rPr>
              <w:t xml:space="preserve"> </w:t>
            </w:r>
            <w:r>
              <w:t>on</w:t>
            </w:r>
            <w:r>
              <w:rPr>
                <w:spacing w:val="-5"/>
              </w:rPr>
              <w:t xml:space="preserve"> </w:t>
            </w:r>
            <w:r>
              <w:t>modes 2 and 3. Mode 4 is unbound except as indicated in the horizontal section.</w:t>
            </w:r>
          </w:p>
        </w:tc>
      </w:tr>
    </w:tbl>
    <w:p w14:paraId="707C4A89" w14:textId="3E35756D" w:rsidR="00C775B1" w:rsidRDefault="00C775B1" w:rsidP="002021D2">
      <w:pPr>
        <w:spacing w:after="0"/>
        <w:ind w:firstLine="0"/>
        <w:jc w:val="left"/>
      </w:pPr>
    </w:p>
    <w:tbl>
      <w:tblPr>
        <w:tblStyle w:val="TableGrid"/>
        <w:tblW w:w="9214" w:type="dxa"/>
        <w:tblLayout w:type="fixed"/>
        <w:tblLook w:val="01E0" w:firstRow="1" w:lastRow="1" w:firstColumn="1" w:lastColumn="1" w:noHBand="0" w:noVBand="0"/>
        <w:tblCaption w:val="Table 8 for Appendix A "/>
        <w:tblDescription w:val="Table 8 for Appendix A "/>
      </w:tblPr>
      <w:tblGrid>
        <w:gridCol w:w="4504"/>
        <w:gridCol w:w="4710"/>
      </w:tblGrid>
      <w:tr w:rsidR="00421E1D" w14:paraId="38FB3EEC" w14:textId="77777777" w:rsidTr="0012385E">
        <w:trPr>
          <w:trHeight w:val="277"/>
          <w:tblHeader/>
        </w:trPr>
        <w:tc>
          <w:tcPr>
            <w:tcW w:w="4504" w:type="dxa"/>
          </w:tcPr>
          <w:p w14:paraId="4E11F092" w14:textId="77777777" w:rsidR="00421E1D" w:rsidRDefault="00421E1D" w:rsidP="00C741A4">
            <w:pPr>
              <w:pStyle w:val="TableParagraph"/>
              <w:spacing w:after="0" w:line="258" w:lineRule="exact"/>
              <w:ind w:left="113" w:firstLine="0"/>
              <w:rPr>
                <w:b/>
              </w:rPr>
            </w:pPr>
            <w:r>
              <w:rPr>
                <w:b/>
                <w:spacing w:val="-2"/>
              </w:rPr>
              <w:lastRenderedPageBreak/>
              <w:t>Sector/subsector</w:t>
            </w:r>
          </w:p>
        </w:tc>
        <w:tc>
          <w:tcPr>
            <w:tcW w:w="4710" w:type="dxa"/>
          </w:tcPr>
          <w:p w14:paraId="2146ECE8" w14:textId="77777777" w:rsidR="00421E1D" w:rsidRDefault="00421E1D" w:rsidP="00C741A4">
            <w:pPr>
              <w:pStyle w:val="TableParagraph"/>
              <w:spacing w:after="0" w:line="258" w:lineRule="exact"/>
              <w:ind w:left="113" w:firstLine="0"/>
              <w:rPr>
                <w:b/>
              </w:rPr>
            </w:pPr>
            <w:r>
              <w:rPr>
                <w:b/>
              </w:rPr>
              <w:t>Market</w:t>
            </w:r>
            <w:r>
              <w:rPr>
                <w:b/>
                <w:spacing w:val="-8"/>
              </w:rPr>
              <w:t xml:space="preserve"> </w:t>
            </w:r>
            <w:r>
              <w:rPr>
                <w:b/>
              </w:rPr>
              <w:t>Access</w:t>
            </w:r>
            <w:r>
              <w:rPr>
                <w:b/>
                <w:spacing w:val="-8"/>
              </w:rPr>
              <w:t xml:space="preserve"> </w:t>
            </w:r>
            <w:r>
              <w:rPr>
                <w:b/>
                <w:spacing w:val="-2"/>
              </w:rPr>
              <w:t>Improvement</w:t>
            </w:r>
          </w:p>
        </w:tc>
      </w:tr>
      <w:tr w:rsidR="00421E1D" w14:paraId="1C19F810" w14:textId="77777777" w:rsidTr="00C741A4">
        <w:trPr>
          <w:trHeight w:val="1104"/>
        </w:trPr>
        <w:tc>
          <w:tcPr>
            <w:tcW w:w="4504" w:type="dxa"/>
          </w:tcPr>
          <w:p w14:paraId="1F000BE8" w14:textId="6543344C" w:rsidR="00421E1D" w:rsidRDefault="00421E1D" w:rsidP="005B79D3">
            <w:pPr>
              <w:pStyle w:val="TableParagraph"/>
              <w:spacing w:after="0"/>
              <w:ind w:left="1451" w:firstLine="0"/>
              <w:jc w:val="left"/>
            </w:pPr>
            <w:r>
              <w:t>Excludes unmanufactured tobacco,</w:t>
            </w:r>
            <w:r>
              <w:rPr>
                <w:spacing w:val="-15"/>
              </w:rPr>
              <w:t xml:space="preserve"> </w:t>
            </w:r>
            <w:r>
              <w:t>tobacco</w:t>
            </w:r>
            <w:r>
              <w:rPr>
                <w:spacing w:val="-15"/>
              </w:rPr>
              <w:t xml:space="preserve"> </w:t>
            </w:r>
            <w:r>
              <w:t xml:space="preserve">products, alcoholic </w:t>
            </w:r>
            <w:proofErr w:type="gramStart"/>
            <w:r>
              <w:t>beverages</w:t>
            </w:r>
            <w:proofErr w:type="gramEnd"/>
            <w:r>
              <w:t xml:space="preserve"> and</w:t>
            </w:r>
            <w:r w:rsidR="005B79D3">
              <w:t xml:space="preserve"> </w:t>
            </w:r>
            <w:r>
              <w:rPr>
                <w:spacing w:val="-2"/>
              </w:rPr>
              <w:t>firearms.</w:t>
            </w:r>
          </w:p>
        </w:tc>
        <w:tc>
          <w:tcPr>
            <w:tcW w:w="4710" w:type="dxa"/>
          </w:tcPr>
          <w:p w14:paraId="5FD57C9A" w14:textId="77777777" w:rsidR="00421E1D" w:rsidRDefault="00421E1D" w:rsidP="00C741A4">
            <w:pPr>
              <w:pStyle w:val="TableParagraph"/>
              <w:spacing w:after="0"/>
              <w:ind w:left="113" w:firstLine="0"/>
            </w:pPr>
          </w:p>
        </w:tc>
      </w:tr>
      <w:tr w:rsidR="00421E1D" w14:paraId="2EA3EFDD" w14:textId="77777777" w:rsidTr="00C741A4">
        <w:trPr>
          <w:trHeight w:val="273"/>
        </w:trPr>
        <w:tc>
          <w:tcPr>
            <w:tcW w:w="4504" w:type="dxa"/>
          </w:tcPr>
          <w:p w14:paraId="2B4E48AB" w14:textId="77777777" w:rsidR="00421E1D" w:rsidRDefault="00421E1D" w:rsidP="00C741A4">
            <w:pPr>
              <w:pStyle w:val="TableParagraph"/>
              <w:spacing w:after="0" w:line="253" w:lineRule="exact"/>
              <w:ind w:left="113" w:firstLine="0"/>
              <w:rPr>
                <w:b/>
              </w:rPr>
            </w:pPr>
            <w:r>
              <w:rPr>
                <w:b/>
              </w:rPr>
              <w:t>Rail</w:t>
            </w:r>
            <w:r>
              <w:rPr>
                <w:b/>
                <w:spacing w:val="-14"/>
              </w:rPr>
              <w:t xml:space="preserve"> </w:t>
            </w:r>
            <w:r>
              <w:rPr>
                <w:b/>
              </w:rPr>
              <w:t>Transportation</w:t>
            </w:r>
            <w:r>
              <w:rPr>
                <w:b/>
                <w:spacing w:val="-9"/>
              </w:rPr>
              <w:t xml:space="preserve"> </w:t>
            </w:r>
            <w:r>
              <w:rPr>
                <w:b/>
                <w:spacing w:val="-2"/>
              </w:rPr>
              <w:t>services</w:t>
            </w:r>
          </w:p>
        </w:tc>
        <w:tc>
          <w:tcPr>
            <w:tcW w:w="4710" w:type="dxa"/>
          </w:tcPr>
          <w:p w14:paraId="75468D34" w14:textId="77777777" w:rsidR="00421E1D" w:rsidRDefault="00421E1D" w:rsidP="00C741A4">
            <w:pPr>
              <w:pStyle w:val="TableParagraph"/>
              <w:spacing w:after="0"/>
              <w:ind w:left="113" w:firstLine="0"/>
              <w:rPr>
                <w:sz w:val="20"/>
              </w:rPr>
            </w:pPr>
          </w:p>
        </w:tc>
      </w:tr>
      <w:tr w:rsidR="00421E1D" w14:paraId="0FC56D3E" w14:textId="77777777" w:rsidTr="0012385E">
        <w:trPr>
          <w:trHeight w:val="6824"/>
        </w:trPr>
        <w:tc>
          <w:tcPr>
            <w:tcW w:w="4504" w:type="dxa"/>
            <w:tcBorders>
              <w:bottom w:val="single" w:sz="4" w:space="0" w:color="auto"/>
            </w:tcBorders>
          </w:tcPr>
          <w:p w14:paraId="4348AD1C" w14:textId="1D7A01DA" w:rsidR="00421E1D" w:rsidRDefault="00421E1D" w:rsidP="00C741A4">
            <w:pPr>
              <w:pStyle w:val="TableParagraph"/>
              <w:spacing w:after="0"/>
              <w:ind w:left="113" w:firstLine="0"/>
              <w:jc w:val="left"/>
            </w:pPr>
            <w:r>
              <w:t>Freight transportation (CPC 7112); Pushing</w:t>
            </w:r>
            <w:r>
              <w:rPr>
                <w:spacing w:val="-8"/>
              </w:rPr>
              <w:t xml:space="preserve"> </w:t>
            </w:r>
            <w:r>
              <w:t>and</w:t>
            </w:r>
            <w:r>
              <w:rPr>
                <w:spacing w:val="-8"/>
              </w:rPr>
              <w:t xml:space="preserve"> </w:t>
            </w:r>
            <w:r>
              <w:t>towing</w:t>
            </w:r>
            <w:r>
              <w:rPr>
                <w:spacing w:val="-8"/>
              </w:rPr>
              <w:t xml:space="preserve"> </w:t>
            </w:r>
            <w:r>
              <w:t>services</w:t>
            </w:r>
            <w:r>
              <w:rPr>
                <w:spacing w:val="-9"/>
              </w:rPr>
              <w:t xml:space="preserve"> </w:t>
            </w:r>
            <w:r>
              <w:t>(CPC</w:t>
            </w:r>
            <w:r>
              <w:rPr>
                <w:spacing w:val="-9"/>
              </w:rPr>
              <w:t xml:space="preserve"> </w:t>
            </w:r>
            <w:r>
              <w:t xml:space="preserve">7113); </w:t>
            </w:r>
            <w:r>
              <w:rPr>
                <w:spacing w:val="-4"/>
              </w:rPr>
              <w:t>and</w:t>
            </w:r>
            <w:r w:rsidR="002B22E9">
              <w:rPr>
                <w:spacing w:val="-4"/>
              </w:rPr>
              <w:t xml:space="preserve"> </w:t>
            </w:r>
            <w:r w:rsidR="002B22E9">
              <w:rPr>
                <w:spacing w:val="-4"/>
              </w:rPr>
              <w:br/>
            </w:r>
            <w:r>
              <w:t>Supporting</w:t>
            </w:r>
            <w:r>
              <w:rPr>
                <w:spacing w:val="-11"/>
              </w:rPr>
              <w:t xml:space="preserve"> </w:t>
            </w:r>
            <w:r>
              <w:t>services</w:t>
            </w:r>
            <w:r>
              <w:rPr>
                <w:spacing w:val="-8"/>
              </w:rPr>
              <w:t xml:space="preserve"> </w:t>
            </w:r>
            <w:r>
              <w:t>for</w:t>
            </w:r>
            <w:r>
              <w:rPr>
                <w:spacing w:val="-9"/>
              </w:rPr>
              <w:t xml:space="preserve"> </w:t>
            </w:r>
            <w:r>
              <w:t>rail</w:t>
            </w:r>
            <w:r>
              <w:rPr>
                <w:spacing w:val="-15"/>
              </w:rPr>
              <w:t xml:space="preserve"> </w:t>
            </w:r>
            <w:r>
              <w:t>transport services (CPC 743).</w:t>
            </w:r>
          </w:p>
        </w:tc>
        <w:tc>
          <w:tcPr>
            <w:tcW w:w="4710" w:type="dxa"/>
            <w:tcBorders>
              <w:bottom w:val="single" w:sz="4" w:space="0" w:color="auto"/>
            </w:tcBorders>
          </w:tcPr>
          <w:p w14:paraId="5625E336" w14:textId="6CA5D97E" w:rsidR="00421E1D" w:rsidRDefault="00421E1D" w:rsidP="00C741A4">
            <w:pPr>
              <w:pStyle w:val="TableParagraph"/>
              <w:spacing w:after="0"/>
              <w:ind w:left="113" w:firstLine="0"/>
              <w:jc w:val="left"/>
            </w:pPr>
            <w:r>
              <w:t>Insert</w:t>
            </w:r>
            <w:r>
              <w:rPr>
                <w:spacing w:val="-7"/>
              </w:rPr>
              <w:t xml:space="preserve"> </w:t>
            </w:r>
            <w:r>
              <w:t>new</w:t>
            </w:r>
            <w:r>
              <w:rPr>
                <w:spacing w:val="-12"/>
              </w:rPr>
              <w:t xml:space="preserve"> </w:t>
            </w:r>
            <w:r>
              <w:t>commitments</w:t>
            </w:r>
            <w:r>
              <w:rPr>
                <w:spacing w:val="-13"/>
              </w:rPr>
              <w:t xml:space="preserve"> </w:t>
            </w:r>
            <w:r>
              <w:t>with</w:t>
            </w:r>
            <w:r>
              <w:rPr>
                <w:spacing w:val="-15"/>
              </w:rPr>
              <w:t xml:space="preserve"> </w:t>
            </w:r>
            <w:r>
              <w:t>no</w:t>
            </w:r>
            <w:r>
              <w:rPr>
                <w:spacing w:val="-4"/>
              </w:rPr>
              <w:t xml:space="preserve"> </w:t>
            </w:r>
            <w:r>
              <w:t xml:space="preserve">limitations for modes 1 and 2. Mode 3 is limited as </w:t>
            </w:r>
            <w:r>
              <w:rPr>
                <w:spacing w:val="-2"/>
              </w:rPr>
              <w:t>follows:</w:t>
            </w:r>
          </w:p>
          <w:p w14:paraId="094BA5DB" w14:textId="77777777" w:rsidR="00421E1D" w:rsidRPr="0012385E" w:rsidRDefault="00421E1D" w:rsidP="0012385E">
            <w:pPr>
              <w:pStyle w:val="ListParagraph1a"/>
              <w:numPr>
                <w:ilvl w:val="0"/>
                <w:numId w:val="16"/>
              </w:numPr>
              <w:ind w:left="1477" w:hanging="637"/>
              <w:jc w:val="left"/>
            </w:pPr>
            <w:r w:rsidRPr="0012385E">
              <w:t>Below track: Most rail-track networks in Australia are government owned although much is leased to private operators. There are no restrictions on the right to establish new networks but access to public land may not be guaranteed.</w:t>
            </w:r>
          </w:p>
          <w:p w14:paraId="7F344A4A" w14:textId="7F488A35" w:rsidR="00421E1D" w:rsidRPr="0012385E" w:rsidRDefault="00421E1D" w:rsidP="0012385E">
            <w:pPr>
              <w:pStyle w:val="ListParagraph1a"/>
              <w:ind w:left="1477" w:hanging="637"/>
              <w:jc w:val="left"/>
            </w:pPr>
            <w:r w:rsidRPr="0012385E">
              <w:t xml:space="preserve">Above track (rail transport services (such as trains) that operate over the rail-track infrastructure): none except that access to rail infrastructure is allocated under pro-competitive principles for safety, efficiency and the </w:t>
            </w:r>
            <w:proofErr w:type="gramStart"/>
            <w:r w:rsidRPr="0012385E">
              <w:t>long</w:t>
            </w:r>
            <w:r w:rsidR="0012385E">
              <w:t xml:space="preserve"> </w:t>
            </w:r>
            <w:r w:rsidRPr="0012385E">
              <w:t>term</w:t>
            </w:r>
            <w:proofErr w:type="gramEnd"/>
            <w:r w:rsidRPr="0012385E">
              <w:t xml:space="preserve"> interests of users.</w:t>
            </w:r>
          </w:p>
          <w:p w14:paraId="3435D1FC" w14:textId="77777777" w:rsidR="00421E1D" w:rsidRDefault="00421E1D" w:rsidP="00C741A4">
            <w:pPr>
              <w:pStyle w:val="TableParagraph"/>
              <w:spacing w:after="0" w:line="280" w:lineRule="atLeast"/>
              <w:ind w:left="113" w:firstLine="0"/>
              <w:jc w:val="left"/>
            </w:pPr>
            <w:r>
              <w:t>Mode</w:t>
            </w:r>
            <w:r>
              <w:rPr>
                <w:spacing w:val="-6"/>
              </w:rPr>
              <w:t xml:space="preserve"> </w:t>
            </w:r>
            <w:r>
              <w:t>4</w:t>
            </w:r>
            <w:r>
              <w:rPr>
                <w:spacing w:val="-6"/>
              </w:rPr>
              <w:t xml:space="preserve"> </w:t>
            </w:r>
            <w:r>
              <w:t>is</w:t>
            </w:r>
            <w:r>
              <w:rPr>
                <w:spacing w:val="-7"/>
              </w:rPr>
              <w:t xml:space="preserve"> </w:t>
            </w:r>
            <w:r>
              <w:t>unbound</w:t>
            </w:r>
            <w:r>
              <w:rPr>
                <w:spacing w:val="-6"/>
              </w:rPr>
              <w:t xml:space="preserve"> </w:t>
            </w:r>
            <w:r>
              <w:t>except</w:t>
            </w:r>
            <w:r>
              <w:rPr>
                <w:spacing w:val="-1"/>
              </w:rPr>
              <w:t xml:space="preserve"> </w:t>
            </w:r>
            <w:r>
              <w:t>as</w:t>
            </w:r>
            <w:r>
              <w:rPr>
                <w:spacing w:val="-7"/>
              </w:rPr>
              <w:t xml:space="preserve"> </w:t>
            </w:r>
            <w:r>
              <w:t>indicated</w:t>
            </w:r>
            <w:r>
              <w:rPr>
                <w:spacing w:val="-2"/>
              </w:rPr>
              <w:t xml:space="preserve"> </w:t>
            </w:r>
            <w:r>
              <w:t>in</w:t>
            </w:r>
            <w:r>
              <w:rPr>
                <w:spacing w:val="-10"/>
              </w:rPr>
              <w:t xml:space="preserve"> </w:t>
            </w:r>
            <w:r>
              <w:t>the horizontal section.</w:t>
            </w:r>
          </w:p>
        </w:tc>
      </w:tr>
      <w:tr w:rsidR="00C741A4" w14:paraId="4FC148AB" w14:textId="77777777" w:rsidTr="0012385E">
        <w:trPr>
          <w:trHeight w:val="551"/>
        </w:trPr>
        <w:tc>
          <w:tcPr>
            <w:tcW w:w="4504" w:type="dxa"/>
            <w:tcBorders>
              <w:right w:val="nil"/>
            </w:tcBorders>
          </w:tcPr>
          <w:p w14:paraId="458CEB04" w14:textId="77777777" w:rsidR="00C741A4" w:rsidRPr="00C741A4" w:rsidRDefault="00C741A4" w:rsidP="00C741A4">
            <w:pPr>
              <w:pStyle w:val="TableParagraph"/>
              <w:spacing w:after="0" w:line="268" w:lineRule="exact"/>
              <w:ind w:left="113" w:right="-89" w:firstLine="0"/>
              <w:jc w:val="left"/>
              <w:rPr>
                <w:b/>
                <w:bCs/>
              </w:rPr>
            </w:pPr>
            <w:r w:rsidRPr="00C741A4">
              <w:rPr>
                <w:b/>
                <w:bCs/>
              </w:rPr>
              <w:t xml:space="preserve">Road transportation services </w:t>
            </w:r>
          </w:p>
          <w:p w14:paraId="522112CF" w14:textId="3CA94A1C" w:rsidR="00C741A4" w:rsidRDefault="00C741A4" w:rsidP="00C741A4">
            <w:pPr>
              <w:pStyle w:val="TableParagraph"/>
              <w:spacing w:after="0" w:line="268" w:lineRule="exact"/>
              <w:ind w:left="113" w:right="-89" w:firstLine="0"/>
              <w:jc w:val="left"/>
            </w:pPr>
            <w:r>
              <w:t>Freight</w:t>
            </w:r>
            <w:r w:rsidRPr="00C741A4">
              <w:t xml:space="preserve"> </w:t>
            </w:r>
            <w:r>
              <w:t>transportation</w:t>
            </w:r>
            <w:r w:rsidRPr="00C741A4">
              <w:t xml:space="preserve"> </w:t>
            </w:r>
            <w:r>
              <w:t>(CPC</w:t>
            </w:r>
            <w:r w:rsidRPr="00C741A4">
              <w:t xml:space="preserve"> 7123)</w:t>
            </w:r>
          </w:p>
        </w:tc>
        <w:tc>
          <w:tcPr>
            <w:tcW w:w="4710" w:type="dxa"/>
            <w:tcBorders>
              <w:left w:val="nil"/>
            </w:tcBorders>
          </w:tcPr>
          <w:p w14:paraId="59DB5E66" w14:textId="7EF00559" w:rsidR="00C741A4" w:rsidRDefault="00C741A4" w:rsidP="00C741A4">
            <w:pPr>
              <w:pStyle w:val="TableParagraph"/>
              <w:spacing w:after="0" w:line="268" w:lineRule="exact"/>
              <w:ind w:left="113" w:right="-89" w:firstLine="0"/>
              <w:jc w:val="left"/>
            </w:pPr>
          </w:p>
        </w:tc>
      </w:tr>
      <w:tr w:rsidR="00C741A4" w14:paraId="1A4C2569" w14:textId="77777777" w:rsidTr="00C741A4">
        <w:trPr>
          <w:trHeight w:val="551"/>
        </w:trPr>
        <w:tc>
          <w:tcPr>
            <w:tcW w:w="4504" w:type="dxa"/>
          </w:tcPr>
          <w:p w14:paraId="37C41C0D" w14:textId="13AFB7ED" w:rsidR="00C741A4" w:rsidRDefault="00C741A4" w:rsidP="00C741A4">
            <w:pPr>
              <w:pStyle w:val="TableParagraph"/>
              <w:spacing w:after="0" w:line="268" w:lineRule="exact"/>
              <w:ind w:left="113" w:right="-89" w:firstLine="0"/>
              <w:jc w:val="left"/>
            </w:pPr>
            <w:r>
              <w:t>- Transportation</w:t>
            </w:r>
            <w:r>
              <w:rPr>
                <w:spacing w:val="-5"/>
              </w:rPr>
              <w:t xml:space="preserve"> </w:t>
            </w:r>
            <w:r>
              <w:t>of</w:t>
            </w:r>
            <w:r>
              <w:rPr>
                <w:spacing w:val="-3"/>
              </w:rPr>
              <w:t xml:space="preserve"> </w:t>
            </w:r>
            <w:r>
              <w:t>frozen</w:t>
            </w:r>
            <w:r>
              <w:rPr>
                <w:spacing w:val="-5"/>
              </w:rPr>
              <w:t xml:space="preserve"> </w:t>
            </w:r>
            <w:r>
              <w:t>or</w:t>
            </w:r>
            <w:r>
              <w:rPr>
                <w:spacing w:val="-3"/>
              </w:rPr>
              <w:t xml:space="preserve"> </w:t>
            </w:r>
            <w:r>
              <w:rPr>
                <w:spacing w:val="-2"/>
              </w:rPr>
              <w:t xml:space="preserve">refrigerated </w:t>
            </w:r>
            <w:r>
              <w:t>goods</w:t>
            </w:r>
            <w:r>
              <w:rPr>
                <w:spacing w:val="-1"/>
              </w:rPr>
              <w:t xml:space="preserve"> </w:t>
            </w:r>
            <w:r>
              <w:t xml:space="preserve">(CPC </w:t>
            </w:r>
            <w:r>
              <w:rPr>
                <w:spacing w:val="-2"/>
              </w:rPr>
              <w:t>71231)</w:t>
            </w:r>
          </w:p>
        </w:tc>
        <w:tc>
          <w:tcPr>
            <w:tcW w:w="4710" w:type="dxa"/>
          </w:tcPr>
          <w:p w14:paraId="18875171" w14:textId="3DFAD5A6" w:rsidR="00C741A4" w:rsidRDefault="00C741A4" w:rsidP="00C741A4">
            <w:pPr>
              <w:pStyle w:val="TableParagraph"/>
              <w:spacing w:after="0" w:line="268" w:lineRule="exact"/>
              <w:ind w:left="113" w:right="-89"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limitations</w:t>
            </w:r>
            <w:r w:rsidR="00714BEB">
              <w:rPr>
                <w:spacing w:val="-2"/>
              </w:rPr>
              <w:t xml:space="preserve"> </w:t>
            </w:r>
            <w:r>
              <w:t>for</w:t>
            </w:r>
            <w:r>
              <w:rPr>
                <w:spacing w:val="-3"/>
              </w:rPr>
              <w:t xml:space="preserve"> </w:t>
            </w:r>
            <w:r>
              <w:t>mode</w:t>
            </w:r>
            <w:r>
              <w:rPr>
                <w:spacing w:val="-8"/>
              </w:rPr>
              <w:t xml:space="preserve"> </w:t>
            </w:r>
            <w:r>
              <w:rPr>
                <w:spacing w:val="-5"/>
              </w:rPr>
              <w:t>1.</w:t>
            </w:r>
          </w:p>
        </w:tc>
      </w:tr>
      <w:tr w:rsidR="00C741A4" w14:paraId="68DA338E" w14:textId="77777777" w:rsidTr="00C741A4">
        <w:trPr>
          <w:trHeight w:val="551"/>
        </w:trPr>
        <w:tc>
          <w:tcPr>
            <w:tcW w:w="4504" w:type="dxa"/>
          </w:tcPr>
          <w:p w14:paraId="240D30F2" w14:textId="43A8A8FD" w:rsidR="00C741A4" w:rsidRDefault="00C741A4" w:rsidP="00AF3836">
            <w:pPr>
              <w:pStyle w:val="TableParagraph"/>
              <w:spacing w:after="0" w:line="268" w:lineRule="exact"/>
              <w:ind w:left="113" w:right="293" w:firstLine="0"/>
              <w:jc w:val="left"/>
            </w:pPr>
            <w:r>
              <w:t>-</w:t>
            </w:r>
            <w:r>
              <w:rPr>
                <w:spacing w:val="-1"/>
              </w:rPr>
              <w:t xml:space="preserve"> </w:t>
            </w:r>
            <w:r>
              <w:t>Transportation</w:t>
            </w:r>
            <w:r>
              <w:rPr>
                <w:spacing w:val="-6"/>
              </w:rPr>
              <w:t xml:space="preserve"> </w:t>
            </w:r>
            <w:r>
              <w:t>of</w:t>
            </w:r>
            <w:r>
              <w:rPr>
                <w:spacing w:val="-9"/>
              </w:rPr>
              <w:t xml:space="preserve"> </w:t>
            </w:r>
            <w:r>
              <w:t>bulk</w:t>
            </w:r>
            <w:r>
              <w:rPr>
                <w:spacing w:val="2"/>
              </w:rPr>
              <w:t xml:space="preserve"> </w:t>
            </w:r>
            <w:r>
              <w:t>liquids</w:t>
            </w:r>
            <w:r>
              <w:rPr>
                <w:spacing w:val="-3"/>
              </w:rPr>
              <w:t xml:space="preserve"> </w:t>
            </w:r>
            <w:r>
              <w:t>or</w:t>
            </w:r>
            <w:r>
              <w:rPr>
                <w:spacing w:val="-4"/>
              </w:rPr>
              <w:t xml:space="preserve"> gases</w:t>
            </w:r>
            <w:r w:rsidR="00AF3836">
              <w:rPr>
                <w:spacing w:val="-4"/>
              </w:rPr>
              <w:t xml:space="preserve"> </w:t>
            </w:r>
            <w:r>
              <w:t>(CPC</w:t>
            </w:r>
            <w:r>
              <w:rPr>
                <w:spacing w:val="-3"/>
              </w:rPr>
              <w:t xml:space="preserve"> </w:t>
            </w:r>
            <w:proofErr w:type="gramStart"/>
            <w:r>
              <w:t xml:space="preserve">71232 </w:t>
            </w:r>
            <w:r>
              <w:rPr>
                <w:spacing w:val="-10"/>
              </w:rPr>
              <w:t>)</w:t>
            </w:r>
            <w:proofErr w:type="gramEnd"/>
          </w:p>
        </w:tc>
        <w:tc>
          <w:tcPr>
            <w:tcW w:w="4710" w:type="dxa"/>
          </w:tcPr>
          <w:p w14:paraId="1E84D488" w14:textId="4CCB452D" w:rsidR="00C741A4" w:rsidRDefault="00C741A4" w:rsidP="00C741A4">
            <w:pPr>
              <w:pStyle w:val="TableParagraph"/>
              <w:spacing w:after="0" w:line="268" w:lineRule="exact"/>
              <w:ind w:left="113" w:right="-89"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 xml:space="preserve">limitations </w:t>
            </w:r>
            <w:r>
              <w:t>for</w:t>
            </w:r>
            <w:r>
              <w:rPr>
                <w:spacing w:val="-3"/>
              </w:rPr>
              <w:t xml:space="preserve"> </w:t>
            </w:r>
            <w:r>
              <w:t>mode</w:t>
            </w:r>
            <w:r>
              <w:rPr>
                <w:spacing w:val="-8"/>
              </w:rPr>
              <w:t xml:space="preserve"> </w:t>
            </w:r>
            <w:r>
              <w:rPr>
                <w:spacing w:val="-5"/>
              </w:rPr>
              <w:t>1.</w:t>
            </w:r>
          </w:p>
        </w:tc>
      </w:tr>
      <w:tr w:rsidR="00C741A4" w14:paraId="135C17EE" w14:textId="77777777" w:rsidTr="00C741A4">
        <w:trPr>
          <w:trHeight w:val="552"/>
        </w:trPr>
        <w:tc>
          <w:tcPr>
            <w:tcW w:w="4504" w:type="dxa"/>
          </w:tcPr>
          <w:p w14:paraId="01FA3166" w14:textId="79C839BC" w:rsidR="00C741A4" w:rsidRDefault="00C741A4" w:rsidP="00C741A4">
            <w:pPr>
              <w:pStyle w:val="TableParagraph"/>
              <w:spacing w:after="0" w:line="268" w:lineRule="exact"/>
              <w:ind w:left="113" w:right="-89" w:firstLine="0"/>
              <w:jc w:val="left"/>
            </w:pPr>
            <w:r>
              <w:t>-</w:t>
            </w:r>
            <w:r>
              <w:rPr>
                <w:spacing w:val="-2"/>
              </w:rPr>
              <w:t xml:space="preserve"> </w:t>
            </w:r>
            <w:r>
              <w:t>Transportation</w:t>
            </w:r>
            <w:r>
              <w:rPr>
                <w:spacing w:val="-8"/>
              </w:rPr>
              <w:t xml:space="preserve"> </w:t>
            </w:r>
            <w:r>
              <w:t>of</w:t>
            </w:r>
            <w:r>
              <w:rPr>
                <w:spacing w:val="-11"/>
              </w:rPr>
              <w:t xml:space="preserve"> </w:t>
            </w:r>
            <w:r>
              <w:t>containerized</w:t>
            </w:r>
            <w:r>
              <w:rPr>
                <w:spacing w:val="1"/>
              </w:rPr>
              <w:t xml:space="preserve"> </w:t>
            </w:r>
            <w:r>
              <w:rPr>
                <w:spacing w:val="-2"/>
              </w:rPr>
              <w:t xml:space="preserve">freight </w:t>
            </w:r>
            <w:r>
              <w:t>(CPC</w:t>
            </w:r>
            <w:r>
              <w:rPr>
                <w:spacing w:val="-5"/>
              </w:rPr>
              <w:t xml:space="preserve"> </w:t>
            </w:r>
            <w:r>
              <w:rPr>
                <w:spacing w:val="-2"/>
              </w:rPr>
              <w:t>71233)</w:t>
            </w:r>
          </w:p>
        </w:tc>
        <w:tc>
          <w:tcPr>
            <w:tcW w:w="4710" w:type="dxa"/>
          </w:tcPr>
          <w:p w14:paraId="6F510C91" w14:textId="2D29BB8C" w:rsidR="00C741A4" w:rsidRDefault="00C741A4" w:rsidP="00C741A4">
            <w:pPr>
              <w:pStyle w:val="TableParagraph"/>
              <w:spacing w:after="0" w:line="268" w:lineRule="exact"/>
              <w:ind w:left="113" w:right="-89" w:firstLine="0"/>
              <w:jc w:val="left"/>
            </w:pPr>
            <w:r>
              <w:t>Insert new</w:t>
            </w:r>
            <w:r>
              <w:rPr>
                <w:spacing w:val="-5"/>
              </w:rPr>
              <w:t xml:space="preserve"> </w:t>
            </w:r>
            <w:r>
              <w:t>commitments</w:t>
            </w:r>
            <w:r>
              <w:rPr>
                <w:spacing w:val="-6"/>
              </w:rPr>
              <w:t xml:space="preserve"> </w:t>
            </w:r>
            <w:r>
              <w:t>with</w:t>
            </w:r>
            <w:r>
              <w:rPr>
                <w:spacing w:val="-8"/>
              </w:rPr>
              <w:t xml:space="preserve"> </w:t>
            </w:r>
            <w:r>
              <w:t>no</w:t>
            </w:r>
            <w:r>
              <w:rPr>
                <w:spacing w:val="4"/>
              </w:rPr>
              <w:t xml:space="preserve"> </w:t>
            </w:r>
            <w:r>
              <w:rPr>
                <w:spacing w:val="-2"/>
              </w:rPr>
              <w:t xml:space="preserve">limitations </w:t>
            </w:r>
            <w:r>
              <w:t>for</w:t>
            </w:r>
            <w:r>
              <w:rPr>
                <w:spacing w:val="-3"/>
              </w:rPr>
              <w:t xml:space="preserve"> </w:t>
            </w:r>
            <w:r>
              <w:t>mode</w:t>
            </w:r>
            <w:r>
              <w:rPr>
                <w:spacing w:val="-8"/>
              </w:rPr>
              <w:t xml:space="preserve"> </w:t>
            </w:r>
            <w:r>
              <w:rPr>
                <w:spacing w:val="-5"/>
              </w:rPr>
              <w:t>1.</w:t>
            </w:r>
          </w:p>
        </w:tc>
      </w:tr>
      <w:tr w:rsidR="00C741A4" w14:paraId="2CBF42BA" w14:textId="77777777" w:rsidTr="00C741A4">
        <w:trPr>
          <w:trHeight w:val="556"/>
        </w:trPr>
        <w:tc>
          <w:tcPr>
            <w:tcW w:w="4504" w:type="dxa"/>
          </w:tcPr>
          <w:p w14:paraId="4F0EC5AD" w14:textId="77777777" w:rsidR="00C741A4" w:rsidRDefault="00C741A4" w:rsidP="00C741A4">
            <w:pPr>
              <w:pStyle w:val="TableParagraph"/>
              <w:spacing w:after="0" w:line="273" w:lineRule="exact"/>
              <w:ind w:left="113" w:right="-89" w:firstLine="0"/>
              <w:jc w:val="left"/>
            </w:pPr>
            <w:r>
              <w:t>-</w:t>
            </w:r>
            <w:r>
              <w:rPr>
                <w:spacing w:val="-2"/>
              </w:rPr>
              <w:t xml:space="preserve"> </w:t>
            </w:r>
            <w:r>
              <w:t>Transportation</w:t>
            </w:r>
            <w:r>
              <w:rPr>
                <w:spacing w:val="-8"/>
              </w:rPr>
              <w:t xml:space="preserve"> </w:t>
            </w:r>
            <w:r>
              <w:t>of</w:t>
            </w:r>
            <w:r>
              <w:rPr>
                <w:spacing w:val="-5"/>
              </w:rPr>
              <w:t xml:space="preserve"> </w:t>
            </w:r>
            <w:r>
              <w:t>furniture</w:t>
            </w:r>
            <w:r>
              <w:rPr>
                <w:spacing w:val="-4"/>
              </w:rPr>
              <w:t xml:space="preserve"> </w:t>
            </w:r>
            <w:r>
              <w:t>(CPC</w:t>
            </w:r>
            <w:r>
              <w:rPr>
                <w:spacing w:val="-5"/>
              </w:rPr>
              <w:t xml:space="preserve"> </w:t>
            </w:r>
            <w:r>
              <w:rPr>
                <w:spacing w:val="-2"/>
              </w:rPr>
              <w:t>71234)</w:t>
            </w:r>
          </w:p>
        </w:tc>
        <w:tc>
          <w:tcPr>
            <w:tcW w:w="4710" w:type="dxa"/>
          </w:tcPr>
          <w:p w14:paraId="04C24AE1" w14:textId="350CA86D" w:rsidR="00C741A4" w:rsidRDefault="00C741A4" w:rsidP="00C741A4">
            <w:pPr>
              <w:pStyle w:val="TableParagraph"/>
              <w:spacing w:after="0" w:line="274" w:lineRule="exact"/>
              <w:ind w:left="113" w:right="-89" w:firstLine="0"/>
              <w:jc w:val="left"/>
            </w:pPr>
            <w:r>
              <w:t>Insert</w:t>
            </w:r>
            <w:r>
              <w:rPr>
                <w:spacing w:val="-7"/>
              </w:rPr>
              <w:t xml:space="preserve"> </w:t>
            </w:r>
            <w:r>
              <w:t>new</w:t>
            </w:r>
            <w:r>
              <w:rPr>
                <w:spacing w:val="-12"/>
              </w:rPr>
              <w:t xml:space="preserve"> </w:t>
            </w:r>
            <w:r>
              <w:t>commitments</w:t>
            </w:r>
            <w:r>
              <w:rPr>
                <w:spacing w:val="-13"/>
              </w:rPr>
              <w:t xml:space="preserve"> </w:t>
            </w:r>
            <w:r>
              <w:t>with</w:t>
            </w:r>
            <w:r>
              <w:rPr>
                <w:spacing w:val="-15"/>
              </w:rPr>
              <w:t xml:space="preserve"> </w:t>
            </w:r>
            <w:r>
              <w:t>no</w:t>
            </w:r>
            <w:r>
              <w:rPr>
                <w:spacing w:val="-4"/>
              </w:rPr>
              <w:t xml:space="preserve"> </w:t>
            </w:r>
            <w:r>
              <w:t>limitations for mode 1.</w:t>
            </w:r>
          </w:p>
        </w:tc>
      </w:tr>
      <w:tr w:rsidR="00C741A4" w14:paraId="6AFDB1F0" w14:textId="77777777" w:rsidTr="00C741A4">
        <w:trPr>
          <w:trHeight w:val="825"/>
        </w:trPr>
        <w:tc>
          <w:tcPr>
            <w:tcW w:w="4504" w:type="dxa"/>
          </w:tcPr>
          <w:p w14:paraId="406F9AC2" w14:textId="77777777" w:rsidR="00C741A4" w:rsidRDefault="00C741A4" w:rsidP="00C741A4">
            <w:pPr>
              <w:pStyle w:val="TableParagraph"/>
              <w:spacing w:after="0" w:line="268" w:lineRule="exact"/>
              <w:ind w:left="113" w:right="-89" w:firstLine="0"/>
              <w:jc w:val="left"/>
            </w:pPr>
            <w:r>
              <w:t>- Mail</w:t>
            </w:r>
            <w:r>
              <w:rPr>
                <w:spacing w:val="-10"/>
              </w:rPr>
              <w:t xml:space="preserve"> </w:t>
            </w:r>
            <w:r>
              <w:t>transportation</w:t>
            </w:r>
            <w:r>
              <w:rPr>
                <w:spacing w:val="-5"/>
              </w:rPr>
              <w:t xml:space="preserve"> </w:t>
            </w:r>
            <w:r>
              <w:t>(CPC</w:t>
            </w:r>
            <w:r>
              <w:rPr>
                <w:spacing w:val="1"/>
              </w:rPr>
              <w:t xml:space="preserve"> </w:t>
            </w:r>
            <w:r>
              <w:rPr>
                <w:spacing w:val="-2"/>
              </w:rPr>
              <w:t>71235)</w:t>
            </w:r>
          </w:p>
        </w:tc>
        <w:tc>
          <w:tcPr>
            <w:tcW w:w="4710" w:type="dxa"/>
          </w:tcPr>
          <w:p w14:paraId="14D5D94A" w14:textId="5857DC4A" w:rsidR="00C741A4" w:rsidRDefault="00C741A4" w:rsidP="00714BEB">
            <w:pPr>
              <w:pStyle w:val="TableParagraph"/>
              <w:spacing w:after="0" w:line="237" w:lineRule="auto"/>
              <w:ind w:left="113" w:right="-89" w:firstLine="0"/>
              <w:jc w:val="left"/>
            </w:pPr>
            <w:r>
              <w:t>Insert</w:t>
            </w:r>
            <w:r>
              <w:rPr>
                <w:spacing w:val="-5"/>
              </w:rPr>
              <w:t xml:space="preserve"> </w:t>
            </w:r>
            <w:r>
              <w:t>new</w:t>
            </w:r>
            <w:r>
              <w:rPr>
                <w:spacing w:val="-10"/>
              </w:rPr>
              <w:t xml:space="preserve"> </w:t>
            </w:r>
            <w:r>
              <w:t>commitments</w:t>
            </w:r>
            <w:r>
              <w:rPr>
                <w:spacing w:val="-11"/>
              </w:rPr>
              <w:t xml:space="preserve"> </w:t>
            </w:r>
            <w:r>
              <w:t>with</w:t>
            </w:r>
            <w:r>
              <w:rPr>
                <w:spacing w:val="-14"/>
              </w:rPr>
              <w:t xml:space="preserve"> </w:t>
            </w:r>
            <w:r>
              <w:t>no</w:t>
            </w:r>
            <w:r>
              <w:rPr>
                <w:spacing w:val="-2"/>
              </w:rPr>
              <w:t xml:space="preserve"> </w:t>
            </w:r>
            <w:r>
              <w:t>limitations for</w:t>
            </w:r>
            <w:r>
              <w:rPr>
                <w:spacing w:val="2"/>
              </w:rPr>
              <w:t xml:space="preserve"> </w:t>
            </w:r>
            <w:r>
              <w:t>modes</w:t>
            </w:r>
            <w:r>
              <w:rPr>
                <w:spacing w:val="-5"/>
              </w:rPr>
              <w:t xml:space="preserve"> </w:t>
            </w:r>
            <w:r>
              <w:t>1-3,</w:t>
            </w:r>
            <w:r>
              <w:rPr>
                <w:spacing w:val="-6"/>
              </w:rPr>
              <w:t xml:space="preserve"> </w:t>
            </w:r>
            <w:r>
              <w:t>mode</w:t>
            </w:r>
            <w:r>
              <w:rPr>
                <w:spacing w:val="-4"/>
              </w:rPr>
              <w:t xml:space="preserve"> </w:t>
            </w:r>
            <w:r>
              <w:t>4</w:t>
            </w:r>
            <w:r>
              <w:rPr>
                <w:spacing w:val="-3"/>
              </w:rPr>
              <w:t xml:space="preserve"> </w:t>
            </w:r>
            <w:r>
              <w:t>is</w:t>
            </w:r>
            <w:r>
              <w:rPr>
                <w:spacing w:val="-5"/>
              </w:rPr>
              <w:t xml:space="preserve"> </w:t>
            </w:r>
            <w:r>
              <w:t>unbound</w:t>
            </w:r>
            <w:r>
              <w:rPr>
                <w:spacing w:val="-3"/>
              </w:rPr>
              <w:t xml:space="preserve"> </w:t>
            </w:r>
            <w:r>
              <w:t>except</w:t>
            </w:r>
            <w:r>
              <w:rPr>
                <w:spacing w:val="2"/>
              </w:rPr>
              <w:t xml:space="preserve"> </w:t>
            </w:r>
            <w:r>
              <w:rPr>
                <w:spacing w:val="-5"/>
              </w:rPr>
              <w:t>as</w:t>
            </w:r>
            <w:r w:rsidR="00714BEB">
              <w:rPr>
                <w:spacing w:val="-5"/>
              </w:rPr>
              <w:t xml:space="preserve"> </w:t>
            </w:r>
            <w:r>
              <w:t>indicated</w:t>
            </w:r>
            <w:r>
              <w:rPr>
                <w:spacing w:val="2"/>
              </w:rPr>
              <w:t xml:space="preserve"> </w:t>
            </w:r>
            <w:r>
              <w:t>in</w:t>
            </w:r>
            <w:r>
              <w:rPr>
                <w:spacing w:val="-6"/>
              </w:rPr>
              <w:t xml:space="preserve"> </w:t>
            </w:r>
            <w:r>
              <w:t>the</w:t>
            </w:r>
            <w:r>
              <w:rPr>
                <w:spacing w:val="-3"/>
              </w:rPr>
              <w:t xml:space="preserve"> </w:t>
            </w:r>
            <w:r>
              <w:t>horizontal</w:t>
            </w:r>
            <w:r>
              <w:rPr>
                <w:spacing w:val="-9"/>
              </w:rPr>
              <w:t xml:space="preserve"> </w:t>
            </w:r>
            <w:r>
              <w:rPr>
                <w:spacing w:val="-2"/>
              </w:rPr>
              <w:t>section.</w:t>
            </w:r>
          </w:p>
        </w:tc>
      </w:tr>
      <w:tr w:rsidR="00C741A4" w14:paraId="065EE41A" w14:textId="77777777" w:rsidTr="00C741A4">
        <w:trPr>
          <w:trHeight w:val="830"/>
        </w:trPr>
        <w:tc>
          <w:tcPr>
            <w:tcW w:w="4504" w:type="dxa"/>
          </w:tcPr>
          <w:p w14:paraId="21A03E06" w14:textId="77777777" w:rsidR="00C741A4" w:rsidRDefault="00C741A4" w:rsidP="00C741A4">
            <w:pPr>
              <w:pStyle w:val="TableParagraph"/>
              <w:spacing w:after="0" w:line="242" w:lineRule="auto"/>
              <w:ind w:left="113" w:right="-89" w:firstLine="0"/>
              <w:jc w:val="left"/>
            </w:pPr>
            <w:r>
              <w:t>-</w:t>
            </w:r>
            <w:r>
              <w:rPr>
                <w:spacing w:val="-5"/>
              </w:rPr>
              <w:t xml:space="preserve"> </w:t>
            </w:r>
            <w:r>
              <w:t>Freight</w:t>
            </w:r>
            <w:r>
              <w:rPr>
                <w:spacing w:val="-7"/>
              </w:rPr>
              <w:t xml:space="preserve"> </w:t>
            </w:r>
            <w:r>
              <w:t>transportation</w:t>
            </w:r>
            <w:r>
              <w:rPr>
                <w:spacing w:val="-11"/>
              </w:rPr>
              <w:t xml:space="preserve"> </w:t>
            </w:r>
            <w:r>
              <w:t>by</w:t>
            </w:r>
            <w:r>
              <w:rPr>
                <w:spacing w:val="-7"/>
              </w:rPr>
              <w:t xml:space="preserve"> </w:t>
            </w:r>
            <w:r>
              <w:t>man-</w:t>
            </w:r>
            <w:r>
              <w:rPr>
                <w:spacing w:val="-5"/>
              </w:rPr>
              <w:t xml:space="preserve"> </w:t>
            </w:r>
            <w:r>
              <w:t>or</w:t>
            </w:r>
            <w:r>
              <w:rPr>
                <w:spacing w:val="-9"/>
              </w:rPr>
              <w:t xml:space="preserve"> </w:t>
            </w:r>
            <w:r>
              <w:t>animal- drawn vehicles (CPC 71236)</w:t>
            </w:r>
          </w:p>
        </w:tc>
        <w:tc>
          <w:tcPr>
            <w:tcW w:w="4710" w:type="dxa"/>
          </w:tcPr>
          <w:p w14:paraId="6C68AA6C" w14:textId="5F2773C6" w:rsidR="00C741A4" w:rsidRDefault="00C741A4" w:rsidP="00714BEB">
            <w:pPr>
              <w:pStyle w:val="TableParagraph"/>
              <w:spacing w:after="0" w:line="268" w:lineRule="exact"/>
              <w:ind w:left="113" w:right="-89" w:firstLine="0"/>
              <w:jc w:val="left"/>
            </w:pPr>
            <w:r>
              <w:t>Insert new</w:t>
            </w:r>
            <w:r>
              <w:rPr>
                <w:spacing w:val="-5"/>
              </w:rPr>
              <w:t xml:space="preserve"> </w:t>
            </w:r>
            <w:r>
              <w:t>commitments</w:t>
            </w:r>
            <w:r>
              <w:rPr>
                <w:spacing w:val="-5"/>
              </w:rPr>
              <w:t xml:space="preserve"> </w:t>
            </w:r>
            <w:r>
              <w:t>with</w:t>
            </w:r>
            <w:r>
              <w:rPr>
                <w:spacing w:val="-9"/>
              </w:rPr>
              <w:t xml:space="preserve"> </w:t>
            </w:r>
            <w:r>
              <w:t>no</w:t>
            </w:r>
            <w:r>
              <w:rPr>
                <w:spacing w:val="9"/>
              </w:rPr>
              <w:t xml:space="preserve"> </w:t>
            </w:r>
            <w:r>
              <w:rPr>
                <w:spacing w:val="-2"/>
              </w:rPr>
              <w:t>limitations</w:t>
            </w:r>
            <w:r w:rsidR="00714BEB">
              <w:rPr>
                <w:spacing w:val="-2"/>
              </w:rPr>
              <w:t xml:space="preserve"> </w:t>
            </w:r>
            <w:r>
              <w:t>for</w:t>
            </w:r>
            <w:r>
              <w:rPr>
                <w:spacing w:val="-1"/>
              </w:rPr>
              <w:t xml:space="preserve"> </w:t>
            </w:r>
            <w:r>
              <w:t>modes</w:t>
            </w:r>
            <w:r>
              <w:rPr>
                <w:spacing w:val="-8"/>
              </w:rPr>
              <w:t xml:space="preserve"> </w:t>
            </w:r>
            <w:r>
              <w:t>1-3,</w:t>
            </w:r>
            <w:r>
              <w:rPr>
                <w:spacing w:val="-8"/>
              </w:rPr>
              <w:t xml:space="preserve"> </w:t>
            </w:r>
            <w:r>
              <w:t>mode</w:t>
            </w:r>
            <w:r>
              <w:rPr>
                <w:spacing w:val="-7"/>
              </w:rPr>
              <w:t xml:space="preserve"> </w:t>
            </w:r>
            <w:r>
              <w:t>4</w:t>
            </w:r>
            <w:r>
              <w:rPr>
                <w:spacing w:val="-6"/>
              </w:rPr>
              <w:t xml:space="preserve"> </w:t>
            </w:r>
            <w:r>
              <w:t>is</w:t>
            </w:r>
            <w:r>
              <w:rPr>
                <w:spacing w:val="-8"/>
              </w:rPr>
              <w:t xml:space="preserve"> </w:t>
            </w:r>
            <w:r>
              <w:t>unbound</w:t>
            </w:r>
            <w:r>
              <w:rPr>
                <w:spacing w:val="-6"/>
              </w:rPr>
              <w:t xml:space="preserve"> </w:t>
            </w:r>
            <w:r>
              <w:t>except</w:t>
            </w:r>
            <w:r>
              <w:rPr>
                <w:spacing w:val="-1"/>
              </w:rPr>
              <w:t xml:space="preserve"> </w:t>
            </w:r>
            <w:r>
              <w:t>as indicated in the horizontal section.</w:t>
            </w:r>
          </w:p>
        </w:tc>
      </w:tr>
    </w:tbl>
    <w:p w14:paraId="619BD094" w14:textId="77777777" w:rsidR="009F499C" w:rsidRDefault="009F499C">
      <w:pPr>
        <w:spacing w:after="0"/>
        <w:ind w:firstLine="0"/>
        <w:jc w:val="left"/>
      </w:pPr>
      <w:r>
        <w:br w:type="page"/>
      </w:r>
    </w:p>
    <w:tbl>
      <w:tblPr>
        <w:tblStyle w:val="TableGrid"/>
        <w:tblW w:w="9214" w:type="dxa"/>
        <w:tblLayout w:type="fixed"/>
        <w:tblLook w:val="01E0" w:firstRow="1" w:lastRow="1" w:firstColumn="1" w:lastColumn="1" w:noHBand="0" w:noVBand="0"/>
        <w:tblCaption w:val="Table 9 for Appendix A"/>
        <w:tblDescription w:val="Table 9 for Appendix A"/>
      </w:tblPr>
      <w:tblGrid>
        <w:gridCol w:w="4587"/>
        <w:gridCol w:w="4627"/>
      </w:tblGrid>
      <w:tr w:rsidR="009F499C" w14:paraId="569E46BF" w14:textId="77777777" w:rsidTr="00EB2704">
        <w:trPr>
          <w:trHeight w:val="274"/>
          <w:tblHeader/>
        </w:trPr>
        <w:tc>
          <w:tcPr>
            <w:tcW w:w="4587" w:type="dxa"/>
            <w:hideMark/>
          </w:tcPr>
          <w:p w14:paraId="05BB6551" w14:textId="77777777" w:rsidR="009F499C" w:rsidRDefault="009F499C" w:rsidP="009F499C">
            <w:pPr>
              <w:pStyle w:val="TableParagraph"/>
              <w:spacing w:after="0" w:line="258" w:lineRule="exact"/>
              <w:ind w:left="113" w:firstLine="0"/>
              <w:rPr>
                <w:b/>
                <w:lang w:val="en-US"/>
              </w:rPr>
            </w:pPr>
            <w:r>
              <w:rPr>
                <w:b/>
                <w:spacing w:val="-2"/>
                <w:lang w:val="en-US"/>
              </w:rPr>
              <w:lastRenderedPageBreak/>
              <w:t>Sector/subsector</w:t>
            </w:r>
          </w:p>
        </w:tc>
        <w:tc>
          <w:tcPr>
            <w:tcW w:w="4627" w:type="dxa"/>
            <w:hideMark/>
          </w:tcPr>
          <w:p w14:paraId="012A80DD" w14:textId="77777777" w:rsidR="009F499C" w:rsidRDefault="009F499C" w:rsidP="009F499C">
            <w:pPr>
              <w:pStyle w:val="TableParagraph"/>
              <w:spacing w:after="0" w:line="258" w:lineRule="exact"/>
              <w:ind w:left="113" w:firstLine="0"/>
              <w:rPr>
                <w:b/>
                <w:lang w:val="en-US"/>
              </w:rPr>
            </w:pPr>
            <w:r>
              <w:rPr>
                <w:b/>
                <w:lang w:val="en-US"/>
              </w:rPr>
              <w:t>Market</w:t>
            </w:r>
            <w:r>
              <w:rPr>
                <w:b/>
                <w:spacing w:val="-8"/>
                <w:lang w:val="en-US"/>
              </w:rPr>
              <w:t xml:space="preserve"> </w:t>
            </w:r>
            <w:r>
              <w:rPr>
                <w:b/>
                <w:lang w:val="en-US"/>
              </w:rPr>
              <w:t>Access</w:t>
            </w:r>
            <w:r>
              <w:rPr>
                <w:b/>
                <w:spacing w:val="-8"/>
                <w:lang w:val="en-US"/>
              </w:rPr>
              <w:t xml:space="preserve"> </w:t>
            </w:r>
            <w:r>
              <w:rPr>
                <w:b/>
                <w:spacing w:val="-2"/>
                <w:lang w:val="en-US"/>
              </w:rPr>
              <w:t>Improvement</w:t>
            </w:r>
          </w:p>
        </w:tc>
      </w:tr>
      <w:tr w:rsidR="009F499C" w14:paraId="061421EE" w14:textId="77777777" w:rsidTr="009F499C">
        <w:trPr>
          <w:trHeight w:val="825"/>
        </w:trPr>
        <w:tc>
          <w:tcPr>
            <w:tcW w:w="4587" w:type="dxa"/>
            <w:hideMark/>
          </w:tcPr>
          <w:p w14:paraId="110CEA87" w14:textId="77777777" w:rsidR="009F499C" w:rsidRDefault="009F499C" w:rsidP="005A0903">
            <w:pPr>
              <w:pStyle w:val="TableParagraph"/>
              <w:spacing w:after="0" w:line="235" w:lineRule="auto"/>
              <w:ind w:left="113" w:right="116" w:firstLine="0"/>
              <w:jc w:val="left"/>
              <w:rPr>
                <w:lang w:val="en-US"/>
              </w:rPr>
            </w:pPr>
            <w:bookmarkStart w:id="1" w:name="_Hlk105770068"/>
            <w:bookmarkStart w:id="2" w:name="_Hlk105770053"/>
            <w:r>
              <w:rPr>
                <w:lang w:val="en-US"/>
              </w:rPr>
              <w:t>-</w:t>
            </w:r>
            <w:r>
              <w:rPr>
                <w:spacing w:val="-6"/>
                <w:lang w:val="en-US"/>
              </w:rPr>
              <w:t xml:space="preserve"> </w:t>
            </w:r>
            <w:r>
              <w:rPr>
                <w:lang w:val="en-US"/>
              </w:rPr>
              <w:t>Transportation</w:t>
            </w:r>
            <w:r>
              <w:rPr>
                <w:spacing w:val="-11"/>
                <w:lang w:val="en-US"/>
              </w:rPr>
              <w:t xml:space="preserve"> </w:t>
            </w:r>
            <w:r>
              <w:rPr>
                <w:lang w:val="en-US"/>
              </w:rPr>
              <w:t>of</w:t>
            </w:r>
            <w:r>
              <w:rPr>
                <w:spacing w:val="-14"/>
                <w:lang w:val="en-US"/>
              </w:rPr>
              <w:t xml:space="preserve"> </w:t>
            </w:r>
            <w:r>
              <w:rPr>
                <w:lang w:val="en-US"/>
              </w:rPr>
              <w:t>other</w:t>
            </w:r>
            <w:r>
              <w:rPr>
                <w:spacing w:val="-6"/>
                <w:lang w:val="en-US"/>
              </w:rPr>
              <w:t xml:space="preserve"> </w:t>
            </w:r>
            <w:r>
              <w:rPr>
                <w:lang w:val="en-US"/>
              </w:rPr>
              <w:t>freight</w:t>
            </w:r>
            <w:r>
              <w:rPr>
                <w:spacing w:val="-3"/>
                <w:lang w:val="en-US"/>
              </w:rPr>
              <w:t xml:space="preserve"> </w:t>
            </w:r>
            <w:r>
              <w:rPr>
                <w:lang w:val="en-US"/>
              </w:rPr>
              <w:t xml:space="preserve">(CPC </w:t>
            </w:r>
            <w:r>
              <w:rPr>
                <w:spacing w:val="-2"/>
                <w:lang w:val="en-US"/>
              </w:rPr>
              <w:t>71239)</w:t>
            </w:r>
          </w:p>
        </w:tc>
        <w:tc>
          <w:tcPr>
            <w:tcW w:w="4627" w:type="dxa"/>
            <w:hideMark/>
          </w:tcPr>
          <w:p w14:paraId="5BC3EAD0" w14:textId="6E969814" w:rsidR="009F499C" w:rsidRDefault="009F499C" w:rsidP="00714BEB">
            <w:pPr>
              <w:pStyle w:val="TableParagraph"/>
              <w:spacing w:after="0" w:line="235" w:lineRule="auto"/>
              <w:ind w:left="113" w:right="45" w:firstLine="0"/>
              <w:jc w:val="left"/>
              <w:rPr>
                <w:lang w:val="en-US"/>
              </w:rPr>
            </w:pPr>
            <w:r>
              <w:rPr>
                <w:lang w:val="en-US"/>
              </w:rPr>
              <w:t>Insert</w:t>
            </w:r>
            <w:r>
              <w:rPr>
                <w:spacing w:val="-5"/>
                <w:lang w:val="en-US"/>
              </w:rPr>
              <w:t xml:space="preserve"> </w:t>
            </w:r>
            <w:r>
              <w:rPr>
                <w:lang w:val="en-US"/>
              </w:rPr>
              <w:t>new</w:t>
            </w:r>
            <w:r>
              <w:rPr>
                <w:spacing w:val="-10"/>
                <w:lang w:val="en-US"/>
              </w:rPr>
              <w:t xml:space="preserve"> </w:t>
            </w:r>
            <w:r>
              <w:rPr>
                <w:lang w:val="en-US"/>
              </w:rPr>
              <w:t>commitments</w:t>
            </w:r>
            <w:r>
              <w:rPr>
                <w:spacing w:val="-11"/>
                <w:lang w:val="en-US"/>
              </w:rPr>
              <w:t xml:space="preserve"> </w:t>
            </w:r>
            <w:r>
              <w:rPr>
                <w:lang w:val="en-US"/>
              </w:rPr>
              <w:t>with</w:t>
            </w:r>
            <w:r>
              <w:rPr>
                <w:spacing w:val="-14"/>
                <w:lang w:val="en-US"/>
              </w:rPr>
              <w:t xml:space="preserve"> </w:t>
            </w:r>
            <w:r>
              <w:rPr>
                <w:lang w:val="en-US"/>
              </w:rPr>
              <w:t>no</w:t>
            </w:r>
            <w:r>
              <w:rPr>
                <w:spacing w:val="-2"/>
                <w:lang w:val="en-US"/>
              </w:rPr>
              <w:t xml:space="preserve"> </w:t>
            </w:r>
            <w:r>
              <w:rPr>
                <w:lang w:val="en-US"/>
              </w:rPr>
              <w:t>limitations for</w:t>
            </w:r>
            <w:r>
              <w:rPr>
                <w:spacing w:val="2"/>
                <w:lang w:val="en-US"/>
              </w:rPr>
              <w:t xml:space="preserve"> </w:t>
            </w:r>
            <w:r>
              <w:rPr>
                <w:lang w:val="en-US"/>
              </w:rPr>
              <w:t>modes</w:t>
            </w:r>
            <w:r>
              <w:rPr>
                <w:spacing w:val="-5"/>
                <w:lang w:val="en-US"/>
              </w:rPr>
              <w:t xml:space="preserve"> </w:t>
            </w:r>
            <w:r>
              <w:rPr>
                <w:lang w:val="en-US"/>
              </w:rPr>
              <w:t>1-3,</w:t>
            </w:r>
            <w:r>
              <w:rPr>
                <w:spacing w:val="-6"/>
                <w:lang w:val="en-US"/>
              </w:rPr>
              <w:t xml:space="preserve"> </w:t>
            </w:r>
            <w:r>
              <w:rPr>
                <w:lang w:val="en-US"/>
              </w:rPr>
              <w:t>mode</w:t>
            </w:r>
            <w:r>
              <w:rPr>
                <w:spacing w:val="-4"/>
                <w:lang w:val="en-US"/>
              </w:rPr>
              <w:t xml:space="preserve"> </w:t>
            </w:r>
            <w:r>
              <w:rPr>
                <w:lang w:val="en-US"/>
              </w:rPr>
              <w:t>4</w:t>
            </w:r>
            <w:r>
              <w:rPr>
                <w:spacing w:val="-3"/>
                <w:lang w:val="en-US"/>
              </w:rPr>
              <w:t xml:space="preserve"> </w:t>
            </w:r>
            <w:r>
              <w:rPr>
                <w:lang w:val="en-US"/>
              </w:rPr>
              <w:t>is</w:t>
            </w:r>
            <w:r>
              <w:rPr>
                <w:spacing w:val="-5"/>
                <w:lang w:val="en-US"/>
              </w:rPr>
              <w:t xml:space="preserve"> </w:t>
            </w:r>
            <w:r>
              <w:rPr>
                <w:lang w:val="en-US"/>
              </w:rPr>
              <w:t>unbound</w:t>
            </w:r>
            <w:r>
              <w:rPr>
                <w:spacing w:val="-3"/>
                <w:lang w:val="en-US"/>
              </w:rPr>
              <w:t xml:space="preserve"> </w:t>
            </w:r>
            <w:r>
              <w:rPr>
                <w:lang w:val="en-US"/>
              </w:rPr>
              <w:t>except</w:t>
            </w:r>
            <w:r>
              <w:rPr>
                <w:spacing w:val="2"/>
                <w:lang w:val="en-US"/>
              </w:rPr>
              <w:t xml:space="preserve"> </w:t>
            </w:r>
            <w:r>
              <w:rPr>
                <w:spacing w:val="-5"/>
                <w:lang w:val="en-US"/>
              </w:rPr>
              <w:t>as</w:t>
            </w:r>
            <w:r w:rsidR="00714BEB">
              <w:rPr>
                <w:spacing w:val="-5"/>
                <w:lang w:val="en-US"/>
              </w:rPr>
              <w:t xml:space="preserve"> </w:t>
            </w:r>
            <w:r>
              <w:rPr>
                <w:lang w:val="en-US"/>
              </w:rPr>
              <w:t>indicated</w:t>
            </w:r>
            <w:r>
              <w:rPr>
                <w:spacing w:val="3"/>
                <w:lang w:val="en-US"/>
              </w:rPr>
              <w:t xml:space="preserve"> </w:t>
            </w:r>
            <w:r>
              <w:rPr>
                <w:lang w:val="en-US"/>
              </w:rPr>
              <w:t>in</w:t>
            </w:r>
            <w:r>
              <w:rPr>
                <w:spacing w:val="-6"/>
                <w:lang w:val="en-US"/>
              </w:rPr>
              <w:t xml:space="preserve"> </w:t>
            </w:r>
            <w:r>
              <w:rPr>
                <w:lang w:val="en-US"/>
              </w:rPr>
              <w:t>the</w:t>
            </w:r>
            <w:r>
              <w:rPr>
                <w:spacing w:val="-1"/>
                <w:lang w:val="en-US"/>
              </w:rPr>
              <w:t xml:space="preserve"> </w:t>
            </w:r>
            <w:r>
              <w:rPr>
                <w:lang w:val="en-US"/>
              </w:rPr>
              <w:t>horizontal</w:t>
            </w:r>
            <w:r>
              <w:rPr>
                <w:spacing w:val="-9"/>
                <w:lang w:val="en-US"/>
              </w:rPr>
              <w:t xml:space="preserve"> </w:t>
            </w:r>
            <w:r>
              <w:rPr>
                <w:spacing w:val="-2"/>
                <w:lang w:val="en-US"/>
              </w:rPr>
              <w:t>section.</w:t>
            </w:r>
          </w:p>
        </w:tc>
      </w:tr>
      <w:tr w:rsidR="009F499C" w14:paraId="18729B91" w14:textId="77777777" w:rsidTr="009F499C">
        <w:trPr>
          <w:trHeight w:val="830"/>
        </w:trPr>
        <w:tc>
          <w:tcPr>
            <w:tcW w:w="4587" w:type="dxa"/>
            <w:hideMark/>
          </w:tcPr>
          <w:p w14:paraId="4D665E4F" w14:textId="77777777" w:rsidR="009F499C" w:rsidRDefault="009F499C" w:rsidP="009F499C">
            <w:pPr>
              <w:pStyle w:val="TableParagraph"/>
              <w:spacing w:after="0"/>
              <w:ind w:left="113" w:right="-134" w:firstLine="0"/>
              <w:jc w:val="left"/>
              <w:rPr>
                <w:lang w:val="en-US"/>
              </w:rPr>
            </w:pPr>
            <w:r>
              <w:rPr>
                <w:lang w:val="en-US"/>
              </w:rPr>
              <w:t>Rental</w:t>
            </w:r>
            <w:r>
              <w:rPr>
                <w:spacing w:val="-12"/>
                <w:lang w:val="en-US"/>
              </w:rPr>
              <w:t xml:space="preserve"> </w:t>
            </w:r>
            <w:r>
              <w:rPr>
                <w:lang w:val="en-US"/>
              </w:rPr>
              <w:t>of</w:t>
            </w:r>
            <w:r>
              <w:rPr>
                <w:spacing w:val="-11"/>
                <w:lang w:val="en-US"/>
              </w:rPr>
              <w:t xml:space="preserve"> </w:t>
            </w:r>
            <w:r>
              <w:rPr>
                <w:lang w:val="en-US"/>
              </w:rPr>
              <w:t>commercial</w:t>
            </w:r>
            <w:r>
              <w:rPr>
                <w:spacing w:val="-4"/>
                <w:lang w:val="en-US"/>
              </w:rPr>
              <w:t xml:space="preserve"> </w:t>
            </w:r>
            <w:r>
              <w:rPr>
                <w:lang w:val="en-US"/>
              </w:rPr>
              <w:t>vehicles</w:t>
            </w:r>
            <w:r>
              <w:rPr>
                <w:spacing w:val="-6"/>
                <w:lang w:val="en-US"/>
              </w:rPr>
              <w:t xml:space="preserve"> </w:t>
            </w:r>
            <w:r>
              <w:rPr>
                <w:lang w:val="en-US"/>
              </w:rPr>
              <w:t>with</w:t>
            </w:r>
            <w:r>
              <w:rPr>
                <w:spacing w:val="-8"/>
                <w:lang w:val="en-US"/>
              </w:rPr>
              <w:t xml:space="preserve"> </w:t>
            </w:r>
            <w:r>
              <w:rPr>
                <w:lang w:val="en-US"/>
              </w:rPr>
              <w:t>operator (CPC 7124)</w:t>
            </w:r>
          </w:p>
        </w:tc>
        <w:tc>
          <w:tcPr>
            <w:tcW w:w="4627" w:type="dxa"/>
            <w:hideMark/>
          </w:tcPr>
          <w:p w14:paraId="17C5C065" w14:textId="184FFFA1" w:rsidR="009F499C" w:rsidRDefault="009F499C" w:rsidP="00714BEB">
            <w:pPr>
              <w:pStyle w:val="TableParagraph"/>
              <w:spacing w:after="0" w:line="268" w:lineRule="exact"/>
              <w:ind w:left="113" w:firstLine="0"/>
              <w:jc w:val="left"/>
              <w:rPr>
                <w:lang w:val="en-US"/>
              </w:rPr>
            </w:pPr>
            <w:r>
              <w:rPr>
                <w:lang w:val="en-US"/>
              </w:rPr>
              <w:t>Insert new</w:t>
            </w:r>
            <w:r>
              <w:rPr>
                <w:spacing w:val="-5"/>
                <w:lang w:val="en-US"/>
              </w:rPr>
              <w:t xml:space="preserve"> </w:t>
            </w:r>
            <w:r>
              <w:rPr>
                <w:lang w:val="en-US"/>
              </w:rPr>
              <w:t>commitments</w:t>
            </w:r>
            <w:r>
              <w:rPr>
                <w:spacing w:val="-6"/>
                <w:lang w:val="en-US"/>
              </w:rPr>
              <w:t xml:space="preserve"> </w:t>
            </w:r>
            <w:r>
              <w:rPr>
                <w:lang w:val="en-US"/>
              </w:rPr>
              <w:t>with</w:t>
            </w:r>
            <w:r>
              <w:rPr>
                <w:spacing w:val="-8"/>
                <w:lang w:val="en-US"/>
              </w:rPr>
              <w:t xml:space="preserve"> </w:t>
            </w:r>
            <w:r>
              <w:rPr>
                <w:lang w:val="en-US"/>
              </w:rPr>
              <w:t>no</w:t>
            </w:r>
            <w:r>
              <w:rPr>
                <w:spacing w:val="4"/>
                <w:lang w:val="en-US"/>
              </w:rPr>
              <w:t xml:space="preserve"> </w:t>
            </w:r>
            <w:r>
              <w:rPr>
                <w:spacing w:val="-2"/>
                <w:lang w:val="en-US"/>
              </w:rPr>
              <w:t>limitations</w:t>
            </w:r>
            <w:r w:rsidR="00714BEB">
              <w:rPr>
                <w:spacing w:val="-2"/>
                <w:lang w:val="en-US"/>
              </w:rPr>
              <w:t xml:space="preserve"> </w:t>
            </w:r>
            <w:r>
              <w:rPr>
                <w:lang w:val="en-US"/>
              </w:rPr>
              <w:t>on</w:t>
            </w:r>
            <w:r>
              <w:rPr>
                <w:spacing w:val="-9"/>
                <w:lang w:val="en-US"/>
              </w:rPr>
              <w:t xml:space="preserve"> </w:t>
            </w:r>
            <w:r>
              <w:rPr>
                <w:lang w:val="en-US"/>
              </w:rPr>
              <w:t>modes</w:t>
            </w:r>
            <w:r>
              <w:rPr>
                <w:spacing w:val="-7"/>
                <w:lang w:val="en-US"/>
              </w:rPr>
              <w:t xml:space="preserve"> </w:t>
            </w:r>
            <w:r>
              <w:rPr>
                <w:lang w:val="en-US"/>
              </w:rPr>
              <w:t>1-3,</w:t>
            </w:r>
            <w:r>
              <w:rPr>
                <w:spacing w:val="-3"/>
                <w:lang w:val="en-US"/>
              </w:rPr>
              <w:t xml:space="preserve"> </w:t>
            </w:r>
            <w:r>
              <w:rPr>
                <w:lang w:val="en-US"/>
              </w:rPr>
              <w:t>mode</w:t>
            </w:r>
            <w:r>
              <w:rPr>
                <w:spacing w:val="-6"/>
                <w:lang w:val="en-US"/>
              </w:rPr>
              <w:t xml:space="preserve"> </w:t>
            </w:r>
            <w:r>
              <w:rPr>
                <w:lang w:val="en-US"/>
              </w:rPr>
              <w:t>4</w:t>
            </w:r>
            <w:r>
              <w:rPr>
                <w:spacing w:val="-5"/>
                <w:lang w:val="en-US"/>
              </w:rPr>
              <w:t xml:space="preserve"> </w:t>
            </w:r>
            <w:r>
              <w:rPr>
                <w:lang w:val="en-US"/>
              </w:rPr>
              <w:t>is</w:t>
            </w:r>
            <w:r>
              <w:rPr>
                <w:spacing w:val="-7"/>
                <w:lang w:val="en-US"/>
              </w:rPr>
              <w:t xml:space="preserve"> </w:t>
            </w:r>
            <w:r>
              <w:rPr>
                <w:lang w:val="en-US"/>
              </w:rPr>
              <w:t>unbound</w:t>
            </w:r>
            <w:r>
              <w:rPr>
                <w:spacing w:val="-5"/>
                <w:lang w:val="en-US"/>
              </w:rPr>
              <w:t xml:space="preserve"> </w:t>
            </w:r>
            <w:r>
              <w:rPr>
                <w:lang w:val="en-US"/>
              </w:rPr>
              <w:t>except as indicated in the horizontal section</w:t>
            </w:r>
          </w:p>
        </w:tc>
      </w:tr>
      <w:tr w:rsidR="009F499C" w14:paraId="0CA3511E" w14:textId="77777777" w:rsidTr="009F499C">
        <w:trPr>
          <w:trHeight w:val="551"/>
        </w:trPr>
        <w:tc>
          <w:tcPr>
            <w:tcW w:w="4587" w:type="dxa"/>
            <w:hideMark/>
          </w:tcPr>
          <w:p w14:paraId="7FC6B7FA" w14:textId="77777777" w:rsidR="009F499C" w:rsidRDefault="009F499C">
            <w:pPr>
              <w:pStyle w:val="TableParagraph"/>
              <w:spacing w:after="0" w:line="274" w:lineRule="exact"/>
              <w:ind w:left="113" w:right="507" w:firstLine="0"/>
              <w:jc w:val="left"/>
              <w:rPr>
                <w:b/>
                <w:lang w:val="en-US"/>
              </w:rPr>
            </w:pPr>
            <w:r>
              <w:rPr>
                <w:b/>
                <w:lang w:val="en-US"/>
              </w:rPr>
              <w:t>Services</w:t>
            </w:r>
            <w:r>
              <w:rPr>
                <w:b/>
                <w:spacing w:val="-10"/>
                <w:lang w:val="en-US"/>
              </w:rPr>
              <w:t xml:space="preserve"> </w:t>
            </w:r>
            <w:r>
              <w:rPr>
                <w:b/>
                <w:lang w:val="en-US"/>
              </w:rPr>
              <w:t>auxiliary</w:t>
            </w:r>
            <w:r>
              <w:rPr>
                <w:b/>
                <w:spacing w:val="-9"/>
                <w:lang w:val="en-US"/>
              </w:rPr>
              <w:t xml:space="preserve"> </w:t>
            </w:r>
            <w:r>
              <w:rPr>
                <w:b/>
                <w:lang w:val="en-US"/>
              </w:rPr>
              <w:t>to</w:t>
            </w:r>
            <w:r>
              <w:rPr>
                <w:b/>
                <w:spacing w:val="-9"/>
                <w:lang w:val="en-US"/>
              </w:rPr>
              <w:t xml:space="preserve"> </w:t>
            </w:r>
            <w:r>
              <w:rPr>
                <w:b/>
                <w:lang w:val="en-US"/>
              </w:rPr>
              <w:t>all</w:t>
            </w:r>
            <w:r>
              <w:rPr>
                <w:b/>
                <w:spacing w:val="-9"/>
                <w:lang w:val="en-US"/>
              </w:rPr>
              <w:t xml:space="preserve"> </w:t>
            </w:r>
            <w:r>
              <w:rPr>
                <w:b/>
                <w:lang w:val="en-US"/>
              </w:rPr>
              <w:t>modes</w:t>
            </w:r>
            <w:r>
              <w:rPr>
                <w:b/>
                <w:spacing w:val="-10"/>
                <w:lang w:val="en-US"/>
              </w:rPr>
              <w:t xml:space="preserve"> </w:t>
            </w:r>
            <w:r>
              <w:rPr>
                <w:b/>
                <w:lang w:val="en-US"/>
              </w:rPr>
              <w:t xml:space="preserve">of </w:t>
            </w:r>
            <w:r>
              <w:rPr>
                <w:b/>
                <w:spacing w:val="-2"/>
                <w:lang w:val="en-US"/>
              </w:rPr>
              <w:t>transport</w:t>
            </w:r>
          </w:p>
        </w:tc>
        <w:tc>
          <w:tcPr>
            <w:tcW w:w="4627" w:type="dxa"/>
          </w:tcPr>
          <w:p w14:paraId="058CFBC4" w14:textId="77777777" w:rsidR="009F499C" w:rsidRDefault="009F499C">
            <w:pPr>
              <w:pStyle w:val="TableParagraph"/>
              <w:spacing w:after="0"/>
              <w:ind w:left="113" w:firstLine="0"/>
              <w:jc w:val="left"/>
              <w:rPr>
                <w:lang w:val="en-US"/>
              </w:rPr>
            </w:pPr>
          </w:p>
        </w:tc>
      </w:tr>
      <w:tr w:rsidR="009F499C" w14:paraId="7792AB93" w14:textId="77777777" w:rsidTr="009F499C">
        <w:trPr>
          <w:trHeight w:val="2760"/>
        </w:trPr>
        <w:tc>
          <w:tcPr>
            <w:tcW w:w="4587" w:type="dxa"/>
            <w:hideMark/>
          </w:tcPr>
          <w:p w14:paraId="706BA73D" w14:textId="77777777" w:rsidR="009F499C" w:rsidRDefault="009F499C">
            <w:pPr>
              <w:pStyle w:val="TableParagraph"/>
              <w:spacing w:line="235" w:lineRule="auto"/>
              <w:ind w:left="113" w:firstLine="0"/>
              <w:jc w:val="left"/>
              <w:rPr>
                <w:lang w:val="en-US"/>
              </w:rPr>
            </w:pPr>
            <w:r>
              <w:rPr>
                <w:lang w:val="en-US"/>
              </w:rPr>
              <w:t>Storage</w:t>
            </w:r>
            <w:r>
              <w:rPr>
                <w:spacing w:val="-9"/>
                <w:lang w:val="en-US"/>
              </w:rPr>
              <w:t xml:space="preserve"> </w:t>
            </w:r>
            <w:r>
              <w:rPr>
                <w:lang w:val="en-US"/>
              </w:rPr>
              <w:t>and</w:t>
            </w:r>
            <w:r>
              <w:rPr>
                <w:spacing w:val="-8"/>
                <w:lang w:val="en-US"/>
              </w:rPr>
              <w:t xml:space="preserve"> </w:t>
            </w:r>
            <w:r>
              <w:rPr>
                <w:lang w:val="en-US"/>
              </w:rPr>
              <w:t>warehouse</w:t>
            </w:r>
            <w:r>
              <w:rPr>
                <w:spacing w:val="-9"/>
                <w:lang w:val="en-US"/>
              </w:rPr>
              <w:t xml:space="preserve"> </w:t>
            </w:r>
            <w:r>
              <w:rPr>
                <w:lang w:val="en-US"/>
              </w:rPr>
              <w:t>services</w:t>
            </w:r>
            <w:r>
              <w:rPr>
                <w:spacing w:val="-9"/>
                <w:lang w:val="en-US"/>
              </w:rPr>
              <w:t xml:space="preserve"> </w:t>
            </w:r>
            <w:r>
              <w:rPr>
                <w:lang w:val="en-US"/>
              </w:rPr>
              <w:t>(CPC</w:t>
            </w:r>
            <w:r>
              <w:rPr>
                <w:spacing w:val="-9"/>
                <w:lang w:val="en-US"/>
              </w:rPr>
              <w:t xml:space="preserve"> </w:t>
            </w:r>
            <w:r>
              <w:rPr>
                <w:lang w:val="en-US"/>
              </w:rPr>
              <w:t>742 excluding maritime)</w:t>
            </w:r>
          </w:p>
          <w:p w14:paraId="127FFDD9" w14:textId="5888F5C9" w:rsidR="009F499C" w:rsidRDefault="009F499C" w:rsidP="00714BEB">
            <w:pPr>
              <w:pStyle w:val="TableParagraph"/>
              <w:spacing w:before="1" w:after="0"/>
              <w:ind w:left="113" w:right="116" w:firstLine="0"/>
              <w:jc w:val="left"/>
              <w:rPr>
                <w:lang w:val="en-US"/>
              </w:rPr>
            </w:pPr>
            <w:r>
              <w:rPr>
                <w:lang w:val="en-US"/>
              </w:rPr>
              <w:t>Australia’s</w:t>
            </w:r>
            <w:r>
              <w:rPr>
                <w:spacing w:val="-7"/>
                <w:lang w:val="en-US"/>
              </w:rPr>
              <w:t xml:space="preserve"> </w:t>
            </w:r>
            <w:r>
              <w:rPr>
                <w:lang w:val="en-US"/>
              </w:rPr>
              <w:t>commitment in</w:t>
            </w:r>
            <w:r>
              <w:rPr>
                <w:spacing w:val="-9"/>
                <w:lang w:val="en-US"/>
              </w:rPr>
              <w:t xml:space="preserve"> </w:t>
            </w:r>
            <w:r>
              <w:rPr>
                <w:lang w:val="en-US"/>
              </w:rPr>
              <w:t>relation</w:t>
            </w:r>
            <w:r>
              <w:rPr>
                <w:spacing w:val="-9"/>
                <w:lang w:val="en-US"/>
              </w:rPr>
              <w:t xml:space="preserve"> </w:t>
            </w:r>
            <w:r>
              <w:rPr>
                <w:lang w:val="en-US"/>
              </w:rPr>
              <w:t>to</w:t>
            </w:r>
            <w:r>
              <w:rPr>
                <w:spacing w:val="-4"/>
                <w:lang w:val="en-US"/>
              </w:rPr>
              <w:t xml:space="preserve"> </w:t>
            </w:r>
            <w:r>
              <w:rPr>
                <w:lang w:val="en-US"/>
              </w:rPr>
              <w:t xml:space="preserve">these services extends to cover the following services in addition to those listed in CPC 742: distribution </w:t>
            </w:r>
            <w:proofErr w:type="spellStart"/>
            <w:r>
              <w:rPr>
                <w:lang w:val="en-US"/>
              </w:rPr>
              <w:t>centre</w:t>
            </w:r>
            <w:proofErr w:type="spellEnd"/>
            <w:r>
              <w:rPr>
                <w:lang w:val="en-US"/>
              </w:rPr>
              <w:t xml:space="preserve"> services and materials handling and equipment services</w:t>
            </w:r>
            <w:r w:rsidR="00714BEB">
              <w:rPr>
                <w:lang w:val="en-US"/>
              </w:rPr>
              <w:t xml:space="preserve"> </w:t>
            </w:r>
            <w:r>
              <w:rPr>
                <w:lang w:val="en-US"/>
              </w:rPr>
              <w:t>such</w:t>
            </w:r>
            <w:r>
              <w:rPr>
                <w:spacing w:val="-11"/>
                <w:lang w:val="en-US"/>
              </w:rPr>
              <w:t xml:space="preserve"> </w:t>
            </w:r>
            <w:r>
              <w:rPr>
                <w:lang w:val="en-US"/>
              </w:rPr>
              <w:t>as</w:t>
            </w:r>
            <w:r>
              <w:rPr>
                <w:spacing w:val="-9"/>
                <w:lang w:val="en-US"/>
              </w:rPr>
              <w:t xml:space="preserve"> </w:t>
            </w:r>
            <w:r>
              <w:rPr>
                <w:lang w:val="en-US"/>
              </w:rPr>
              <w:t>container</w:t>
            </w:r>
            <w:r>
              <w:rPr>
                <w:spacing w:val="-6"/>
                <w:lang w:val="en-US"/>
              </w:rPr>
              <w:t xml:space="preserve"> </w:t>
            </w:r>
            <w:r>
              <w:rPr>
                <w:lang w:val="en-US"/>
              </w:rPr>
              <w:t>station</w:t>
            </w:r>
            <w:r>
              <w:rPr>
                <w:spacing w:val="-11"/>
                <w:lang w:val="en-US"/>
              </w:rPr>
              <w:t xml:space="preserve"> </w:t>
            </w:r>
            <w:r>
              <w:rPr>
                <w:lang w:val="en-US"/>
              </w:rPr>
              <w:t>and</w:t>
            </w:r>
            <w:r>
              <w:rPr>
                <w:spacing w:val="-7"/>
                <w:lang w:val="en-US"/>
              </w:rPr>
              <w:t xml:space="preserve"> </w:t>
            </w:r>
            <w:r>
              <w:rPr>
                <w:lang w:val="en-US"/>
              </w:rPr>
              <w:t>depot</w:t>
            </w:r>
            <w:r>
              <w:rPr>
                <w:spacing w:val="-3"/>
                <w:lang w:val="en-US"/>
              </w:rPr>
              <w:t xml:space="preserve"> </w:t>
            </w:r>
            <w:r>
              <w:rPr>
                <w:lang w:val="en-US"/>
              </w:rPr>
              <w:t>services (excluding maritime).</w:t>
            </w:r>
          </w:p>
        </w:tc>
        <w:tc>
          <w:tcPr>
            <w:tcW w:w="4627" w:type="dxa"/>
            <w:hideMark/>
          </w:tcPr>
          <w:p w14:paraId="533A1DB6" w14:textId="77777777" w:rsidR="009F499C" w:rsidRDefault="009F499C">
            <w:pPr>
              <w:pStyle w:val="TableParagraph"/>
              <w:spacing w:after="0"/>
              <w:ind w:left="113" w:firstLine="0"/>
              <w:jc w:val="left"/>
              <w:rPr>
                <w:lang w:val="en-US"/>
              </w:rPr>
            </w:pPr>
            <w:r>
              <w:rPr>
                <w:lang w:val="en-US"/>
              </w:rPr>
              <w:t>Replace existing commitments with no limitations</w:t>
            </w:r>
            <w:r>
              <w:rPr>
                <w:spacing w:val="-4"/>
                <w:lang w:val="en-US"/>
              </w:rPr>
              <w:t xml:space="preserve"> </w:t>
            </w:r>
            <w:r>
              <w:rPr>
                <w:lang w:val="en-US"/>
              </w:rPr>
              <w:t>for</w:t>
            </w:r>
            <w:r>
              <w:rPr>
                <w:spacing w:val="-5"/>
                <w:lang w:val="en-US"/>
              </w:rPr>
              <w:t xml:space="preserve"> </w:t>
            </w:r>
            <w:r>
              <w:rPr>
                <w:lang w:val="en-US"/>
              </w:rPr>
              <w:t>modes</w:t>
            </w:r>
            <w:r>
              <w:rPr>
                <w:spacing w:val="-8"/>
                <w:lang w:val="en-US"/>
              </w:rPr>
              <w:t xml:space="preserve"> </w:t>
            </w:r>
            <w:r>
              <w:rPr>
                <w:lang w:val="en-US"/>
              </w:rPr>
              <w:t>2</w:t>
            </w:r>
            <w:r>
              <w:rPr>
                <w:spacing w:val="-6"/>
                <w:lang w:val="en-US"/>
              </w:rPr>
              <w:t xml:space="preserve"> </w:t>
            </w:r>
            <w:r>
              <w:rPr>
                <w:lang w:val="en-US"/>
              </w:rPr>
              <w:t>and</w:t>
            </w:r>
            <w:r>
              <w:rPr>
                <w:spacing w:val="-6"/>
                <w:lang w:val="en-US"/>
              </w:rPr>
              <w:t xml:space="preserve"> </w:t>
            </w:r>
            <w:r>
              <w:rPr>
                <w:lang w:val="en-US"/>
              </w:rPr>
              <w:t>3,</w:t>
            </w:r>
            <w:r>
              <w:rPr>
                <w:spacing w:val="-4"/>
                <w:lang w:val="en-US"/>
              </w:rPr>
              <w:t xml:space="preserve"> </w:t>
            </w:r>
            <w:r>
              <w:rPr>
                <w:lang w:val="en-US"/>
              </w:rPr>
              <w:t>mode</w:t>
            </w:r>
            <w:r>
              <w:rPr>
                <w:spacing w:val="-7"/>
                <w:lang w:val="en-US"/>
              </w:rPr>
              <w:t xml:space="preserve"> </w:t>
            </w:r>
            <w:r>
              <w:rPr>
                <w:lang w:val="en-US"/>
              </w:rPr>
              <w:t>1</w:t>
            </w:r>
            <w:r>
              <w:rPr>
                <w:spacing w:val="-6"/>
                <w:lang w:val="en-US"/>
              </w:rPr>
              <w:t xml:space="preserve"> </w:t>
            </w:r>
            <w:r>
              <w:rPr>
                <w:lang w:val="en-US"/>
              </w:rPr>
              <w:t>is unbound*,</w:t>
            </w:r>
            <w:r>
              <w:rPr>
                <w:spacing w:val="-1"/>
                <w:lang w:val="en-US"/>
              </w:rPr>
              <w:t xml:space="preserve"> </w:t>
            </w:r>
            <w:r>
              <w:rPr>
                <w:lang w:val="en-US"/>
              </w:rPr>
              <w:t>mode</w:t>
            </w:r>
            <w:r>
              <w:rPr>
                <w:spacing w:val="-8"/>
                <w:lang w:val="en-US"/>
              </w:rPr>
              <w:t xml:space="preserve"> </w:t>
            </w:r>
            <w:r>
              <w:rPr>
                <w:lang w:val="en-US"/>
              </w:rPr>
              <w:t>4</w:t>
            </w:r>
            <w:r>
              <w:rPr>
                <w:spacing w:val="-7"/>
                <w:lang w:val="en-US"/>
              </w:rPr>
              <w:t xml:space="preserve"> </w:t>
            </w:r>
            <w:r>
              <w:rPr>
                <w:lang w:val="en-US"/>
              </w:rPr>
              <w:t>is</w:t>
            </w:r>
            <w:r>
              <w:rPr>
                <w:spacing w:val="-8"/>
                <w:lang w:val="en-US"/>
              </w:rPr>
              <w:t xml:space="preserve"> </w:t>
            </w:r>
            <w:r>
              <w:rPr>
                <w:lang w:val="en-US"/>
              </w:rPr>
              <w:t>unbound</w:t>
            </w:r>
            <w:r>
              <w:rPr>
                <w:spacing w:val="-7"/>
                <w:lang w:val="en-US"/>
              </w:rPr>
              <w:t xml:space="preserve"> </w:t>
            </w:r>
            <w:r>
              <w:rPr>
                <w:lang w:val="en-US"/>
              </w:rPr>
              <w:t>except</w:t>
            </w:r>
            <w:r>
              <w:rPr>
                <w:spacing w:val="-2"/>
                <w:lang w:val="en-US"/>
              </w:rPr>
              <w:t xml:space="preserve"> </w:t>
            </w:r>
            <w:r>
              <w:rPr>
                <w:lang w:val="en-US"/>
              </w:rPr>
              <w:t>as indicated in the horizontal section.</w:t>
            </w:r>
          </w:p>
        </w:tc>
      </w:tr>
      <w:tr w:rsidR="009F499C" w14:paraId="602F94D1" w14:textId="77777777" w:rsidTr="009F499C">
        <w:trPr>
          <w:trHeight w:val="2208"/>
        </w:trPr>
        <w:tc>
          <w:tcPr>
            <w:tcW w:w="4587" w:type="dxa"/>
          </w:tcPr>
          <w:p w14:paraId="6A23907C" w14:textId="0ABAB852" w:rsidR="009F499C" w:rsidRDefault="009F499C" w:rsidP="00AF3836">
            <w:pPr>
              <w:pStyle w:val="TableParagraph"/>
              <w:spacing w:line="235" w:lineRule="auto"/>
              <w:ind w:left="113" w:firstLine="0"/>
              <w:jc w:val="left"/>
              <w:rPr>
                <w:sz w:val="23"/>
                <w:lang w:val="en-US"/>
              </w:rPr>
            </w:pPr>
            <w:r>
              <w:rPr>
                <w:lang w:val="en-US"/>
              </w:rPr>
              <w:t>Freight</w:t>
            </w:r>
            <w:r>
              <w:rPr>
                <w:spacing w:val="-8"/>
                <w:lang w:val="en-US"/>
              </w:rPr>
              <w:t xml:space="preserve"> </w:t>
            </w:r>
            <w:r>
              <w:rPr>
                <w:lang w:val="en-US"/>
              </w:rPr>
              <w:t>transport</w:t>
            </w:r>
            <w:r>
              <w:rPr>
                <w:spacing w:val="-5"/>
                <w:lang w:val="en-US"/>
              </w:rPr>
              <w:t xml:space="preserve"> </w:t>
            </w:r>
            <w:r>
              <w:rPr>
                <w:lang w:val="en-US"/>
              </w:rPr>
              <w:t>agency</w:t>
            </w:r>
            <w:r>
              <w:rPr>
                <w:spacing w:val="-12"/>
                <w:lang w:val="en-US"/>
              </w:rPr>
              <w:t xml:space="preserve"> </w:t>
            </w:r>
            <w:r>
              <w:rPr>
                <w:lang w:val="en-US"/>
              </w:rPr>
              <w:t>services</w:t>
            </w:r>
            <w:r>
              <w:rPr>
                <w:spacing w:val="-9"/>
                <w:lang w:val="en-US"/>
              </w:rPr>
              <w:t xml:space="preserve"> </w:t>
            </w:r>
            <w:r>
              <w:rPr>
                <w:lang w:val="en-US"/>
              </w:rPr>
              <w:t>(CPC</w:t>
            </w:r>
            <w:r>
              <w:rPr>
                <w:spacing w:val="-9"/>
                <w:lang w:val="en-US"/>
              </w:rPr>
              <w:t xml:space="preserve"> </w:t>
            </w:r>
            <w:r>
              <w:rPr>
                <w:lang w:val="en-US"/>
              </w:rPr>
              <w:t>748 excluding maritime)</w:t>
            </w:r>
          </w:p>
          <w:p w14:paraId="286EAD86" w14:textId="483F44DC" w:rsidR="009F499C" w:rsidRDefault="009F499C" w:rsidP="00714BEB">
            <w:pPr>
              <w:pStyle w:val="TableParagraph"/>
              <w:spacing w:before="1" w:after="0"/>
              <w:ind w:left="113" w:firstLine="0"/>
              <w:jc w:val="left"/>
              <w:rPr>
                <w:lang w:val="en-US"/>
              </w:rPr>
            </w:pPr>
            <w:r>
              <w:rPr>
                <w:lang w:val="en-US"/>
              </w:rPr>
              <w:t>Australia’s</w:t>
            </w:r>
            <w:r>
              <w:rPr>
                <w:spacing w:val="-11"/>
                <w:lang w:val="en-US"/>
              </w:rPr>
              <w:t xml:space="preserve"> </w:t>
            </w:r>
            <w:r>
              <w:rPr>
                <w:lang w:val="en-US"/>
              </w:rPr>
              <w:t>commitment</w:t>
            </w:r>
            <w:r>
              <w:rPr>
                <w:spacing w:val="-4"/>
                <w:lang w:val="en-US"/>
              </w:rPr>
              <w:t xml:space="preserve"> </w:t>
            </w:r>
            <w:r>
              <w:rPr>
                <w:lang w:val="en-US"/>
              </w:rPr>
              <w:t>in</w:t>
            </w:r>
            <w:r>
              <w:rPr>
                <w:spacing w:val="-12"/>
                <w:lang w:val="en-US"/>
              </w:rPr>
              <w:t xml:space="preserve"> </w:t>
            </w:r>
            <w:r>
              <w:rPr>
                <w:lang w:val="en-US"/>
              </w:rPr>
              <w:t>relation</w:t>
            </w:r>
            <w:r>
              <w:rPr>
                <w:spacing w:val="-12"/>
                <w:lang w:val="en-US"/>
              </w:rPr>
              <w:t xml:space="preserve"> </w:t>
            </w:r>
            <w:r>
              <w:rPr>
                <w:lang w:val="en-US"/>
              </w:rPr>
              <w:t>to</w:t>
            </w:r>
            <w:r>
              <w:rPr>
                <w:spacing w:val="-8"/>
                <w:lang w:val="en-US"/>
              </w:rPr>
              <w:t xml:space="preserve"> </w:t>
            </w:r>
            <w:r>
              <w:rPr>
                <w:lang w:val="en-US"/>
              </w:rPr>
              <w:t>these services extends to cover the following services in addition to those listed in CPC</w:t>
            </w:r>
            <w:r w:rsidR="00714BEB">
              <w:rPr>
                <w:lang w:val="en-US"/>
              </w:rPr>
              <w:t xml:space="preserve"> </w:t>
            </w:r>
            <w:r>
              <w:rPr>
                <w:lang w:val="en-US"/>
              </w:rPr>
              <w:t>748: customs agency services and load scheduling</w:t>
            </w:r>
            <w:r>
              <w:rPr>
                <w:spacing w:val="-15"/>
                <w:lang w:val="en-US"/>
              </w:rPr>
              <w:t xml:space="preserve"> </w:t>
            </w:r>
            <w:r>
              <w:rPr>
                <w:lang w:val="en-US"/>
              </w:rPr>
              <w:t>services</w:t>
            </w:r>
            <w:r>
              <w:rPr>
                <w:spacing w:val="-15"/>
                <w:lang w:val="en-US"/>
              </w:rPr>
              <w:t xml:space="preserve"> </w:t>
            </w:r>
            <w:r>
              <w:rPr>
                <w:lang w:val="en-US"/>
              </w:rPr>
              <w:t>(excluding</w:t>
            </w:r>
            <w:r>
              <w:rPr>
                <w:spacing w:val="-15"/>
                <w:lang w:val="en-US"/>
              </w:rPr>
              <w:t xml:space="preserve"> </w:t>
            </w:r>
            <w:r>
              <w:rPr>
                <w:lang w:val="en-US"/>
              </w:rPr>
              <w:t>maritime).</w:t>
            </w:r>
          </w:p>
        </w:tc>
        <w:tc>
          <w:tcPr>
            <w:tcW w:w="4627" w:type="dxa"/>
            <w:hideMark/>
          </w:tcPr>
          <w:p w14:paraId="3903C1D3" w14:textId="77777777" w:rsidR="009F499C" w:rsidRDefault="009F499C" w:rsidP="005A0903">
            <w:pPr>
              <w:pStyle w:val="TableParagraph"/>
              <w:spacing w:after="0"/>
              <w:ind w:left="113" w:firstLine="0"/>
              <w:jc w:val="left"/>
              <w:rPr>
                <w:lang w:val="en-US"/>
              </w:rPr>
            </w:pPr>
            <w:r>
              <w:rPr>
                <w:lang w:val="en-US"/>
              </w:rPr>
              <w:t>Replace existing commitments on “freight forwarding”</w:t>
            </w:r>
            <w:r>
              <w:rPr>
                <w:spacing w:val="-8"/>
                <w:lang w:val="en-US"/>
              </w:rPr>
              <w:t xml:space="preserve"> </w:t>
            </w:r>
            <w:r>
              <w:rPr>
                <w:lang w:val="en-US"/>
              </w:rPr>
              <w:t>with</w:t>
            </w:r>
            <w:r>
              <w:rPr>
                <w:spacing w:val="-11"/>
                <w:lang w:val="en-US"/>
              </w:rPr>
              <w:t xml:space="preserve"> </w:t>
            </w:r>
            <w:r>
              <w:rPr>
                <w:lang w:val="en-US"/>
              </w:rPr>
              <w:t>no limitations</w:t>
            </w:r>
            <w:r>
              <w:rPr>
                <w:spacing w:val="-5"/>
                <w:lang w:val="en-US"/>
              </w:rPr>
              <w:t xml:space="preserve"> </w:t>
            </w:r>
            <w:r>
              <w:rPr>
                <w:lang w:val="en-US"/>
              </w:rPr>
              <w:t>for</w:t>
            </w:r>
            <w:r>
              <w:rPr>
                <w:spacing w:val="-6"/>
                <w:lang w:val="en-US"/>
              </w:rPr>
              <w:t xml:space="preserve"> </w:t>
            </w:r>
            <w:r>
              <w:rPr>
                <w:lang w:val="en-US"/>
              </w:rPr>
              <w:t>modes</w:t>
            </w:r>
            <w:r>
              <w:rPr>
                <w:spacing w:val="-9"/>
                <w:lang w:val="en-US"/>
              </w:rPr>
              <w:t xml:space="preserve"> </w:t>
            </w:r>
            <w:r>
              <w:rPr>
                <w:lang w:val="en-US"/>
              </w:rPr>
              <w:t>1- 3, mode 4 is unbound except as indicated in the horizontal section.</w:t>
            </w:r>
          </w:p>
        </w:tc>
      </w:tr>
      <w:tr w:rsidR="009F499C" w14:paraId="78AA4028" w14:textId="77777777" w:rsidTr="009F499C">
        <w:trPr>
          <w:trHeight w:val="2208"/>
        </w:trPr>
        <w:tc>
          <w:tcPr>
            <w:tcW w:w="4587" w:type="dxa"/>
          </w:tcPr>
          <w:p w14:paraId="1C6CF59D" w14:textId="6FA405CE" w:rsidR="009F499C" w:rsidRDefault="009F499C" w:rsidP="00AF3836">
            <w:pPr>
              <w:pStyle w:val="TableParagraph"/>
              <w:spacing w:line="235" w:lineRule="auto"/>
              <w:ind w:left="113" w:firstLine="0"/>
              <w:jc w:val="left"/>
              <w:rPr>
                <w:lang w:val="en-US"/>
              </w:rPr>
            </w:pPr>
            <w:r>
              <w:rPr>
                <w:lang w:val="en-US"/>
              </w:rPr>
              <w:t>Other</w:t>
            </w:r>
            <w:r>
              <w:rPr>
                <w:spacing w:val="-10"/>
                <w:lang w:val="en-US"/>
              </w:rPr>
              <w:t xml:space="preserve"> </w:t>
            </w:r>
            <w:r>
              <w:rPr>
                <w:lang w:val="en-US"/>
              </w:rPr>
              <w:t>supporting</w:t>
            </w:r>
            <w:r>
              <w:rPr>
                <w:spacing w:val="-10"/>
                <w:lang w:val="en-US"/>
              </w:rPr>
              <w:t xml:space="preserve"> </w:t>
            </w:r>
            <w:r>
              <w:rPr>
                <w:lang w:val="en-US"/>
              </w:rPr>
              <w:t>and</w:t>
            </w:r>
            <w:r>
              <w:rPr>
                <w:spacing w:val="-10"/>
                <w:lang w:val="en-US"/>
              </w:rPr>
              <w:t xml:space="preserve"> </w:t>
            </w:r>
            <w:r>
              <w:rPr>
                <w:lang w:val="en-US"/>
              </w:rPr>
              <w:t>auxiliary</w:t>
            </w:r>
            <w:r>
              <w:rPr>
                <w:spacing w:val="-14"/>
                <w:lang w:val="en-US"/>
              </w:rPr>
              <w:t xml:space="preserve"> </w:t>
            </w:r>
            <w:r>
              <w:rPr>
                <w:lang w:val="en-US"/>
              </w:rPr>
              <w:t>transport services (CPC 749 excluding maritime)</w:t>
            </w:r>
          </w:p>
          <w:p w14:paraId="4F6B7A3E" w14:textId="7079553F" w:rsidR="009F499C" w:rsidRDefault="009F499C" w:rsidP="00714BEB">
            <w:pPr>
              <w:pStyle w:val="TableParagraph"/>
              <w:spacing w:after="0"/>
              <w:ind w:left="113" w:firstLine="0"/>
              <w:jc w:val="left"/>
              <w:rPr>
                <w:lang w:val="en-US"/>
              </w:rPr>
            </w:pPr>
            <w:r>
              <w:rPr>
                <w:lang w:val="en-US"/>
              </w:rPr>
              <w:t>Australia’s</w:t>
            </w:r>
            <w:r>
              <w:rPr>
                <w:spacing w:val="-11"/>
                <w:lang w:val="en-US"/>
              </w:rPr>
              <w:t xml:space="preserve"> </w:t>
            </w:r>
            <w:r>
              <w:rPr>
                <w:lang w:val="en-US"/>
              </w:rPr>
              <w:t>commitment</w:t>
            </w:r>
            <w:r>
              <w:rPr>
                <w:spacing w:val="-1"/>
                <w:lang w:val="en-US"/>
              </w:rPr>
              <w:t xml:space="preserve"> </w:t>
            </w:r>
            <w:r>
              <w:rPr>
                <w:lang w:val="en-US"/>
              </w:rPr>
              <w:t>in</w:t>
            </w:r>
            <w:r>
              <w:rPr>
                <w:spacing w:val="-12"/>
                <w:lang w:val="en-US"/>
              </w:rPr>
              <w:t xml:space="preserve"> </w:t>
            </w:r>
            <w:r>
              <w:rPr>
                <w:lang w:val="en-US"/>
              </w:rPr>
              <w:t>relation</w:t>
            </w:r>
            <w:r>
              <w:rPr>
                <w:spacing w:val="-12"/>
                <w:lang w:val="en-US"/>
              </w:rPr>
              <w:t xml:space="preserve"> </w:t>
            </w:r>
            <w:r>
              <w:rPr>
                <w:lang w:val="en-US"/>
              </w:rPr>
              <w:t>to</w:t>
            </w:r>
            <w:r>
              <w:rPr>
                <w:spacing w:val="-8"/>
                <w:lang w:val="en-US"/>
              </w:rPr>
              <w:t xml:space="preserve"> </w:t>
            </w:r>
            <w:r>
              <w:rPr>
                <w:lang w:val="en-US"/>
              </w:rPr>
              <w:t>these services extends to cover the following services in addition to those listed under</w:t>
            </w:r>
            <w:r w:rsidR="00714BEB">
              <w:rPr>
                <w:lang w:val="en-US"/>
              </w:rPr>
              <w:t xml:space="preserve"> </w:t>
            </w:r>
            <w:r>
              <w:rPr>
                <w:lang w:val="en-US"/>
              </w:rPr>
              <w:t>CPC</w:t>
            </w:r>
            <w:r>
              <w:rPr>
                <w:spacing w:val="-11"/>
                <w:lang w:val="en-US"/>
              </w:rPr>
              <w:t xml:space="preserve"> </w:t>
            </w:r>
            <w:r>
              <w:rPr>
                <w:lang w:val="en-US"/>
              </w:rPr>
              <w:t>749:</w:t>
            </w:r>
            <w:r>
              <w:rPr>
                <w:spacing w:val="-9"/>
                <w:lang w:val="en-US"/>
              </w:rPr>
              <w:t xml:space="preserve"> </w:t>
            </w:r>
            <w:r>
              <w:rPr>
                <w:lang w:val="en-US"/>
              </w:rPr>
              <w:t>container</w:t>
            </w:r>
            <w:r>
              <w:rPr>
                <w:spacing w:val="-4"/>
                <w:lang w:val="en-US"/>
              </w:rPr>
              <w:t xml:space="preserve"> </w:t>
            </w:r>
            <w:r>
              <w:rPr>
                <w:lang w:val="en-US"/>
              </w:rPr>
              <w:t>leasing</w:t>
            </w:r>
            <w:r>
              <w:rPr>
                <w:spacing w:val="-9"/>
                <w:lang w:val="en-US"/>
              </w:rPr>
              <w:t xml:space="preserve"> </w:t>
            </w:r>
            <w:r>
              <w:rPr>
                <w:lang w:val="en-US"/>
              </w:rPr>
              <w:t>and</w:t>
            </w:r>
            <w:r>
              <w:rPr>
                <w:spacing w:val="-9"/>
                <w:lang w:val="en-US"/>
              </w:rPr>
              <w:t xml:space="preserve"> </w:t>
            </w:r>
            <w:r>
              <w:rPr>
                <w:lang w:val="en-US"/>
              </w:rPr>
              <w:t>rental services (excluding maritime).</w:t>
            </w:r>
          </w:p>
        </w:tc>
        <w:tc>
          <w:tcPr>
            <w:tcW w:w="4627" w:type="dxa"/>
            <w:hideMark/>
          </w:tcPr>
          <w:p w14:paraId="693D887E" w14:textId="77777777" w:rsidR="009F499C" w:rsidRDefault="009F499C">
            <w:pPr>
              <w:pStyle w:val="TableParagraph"/>
              <w:spacing w:after="0"/>
              <w:ind w:left="113" w:firstLine="0"/>
              <w:jc w:val="left"/>
              <w:rPr>
                <w:lang w:val="en-US"/>
              </w:rPr>
            </w:pPr>
            <w:r>
              <w:rPr>
                <w:lang w:val="en-US"/>
              </w:rPr>
              <w:t>Replace existing commitments on “pre- shipment</w:t>
            </w:r>
            <w:r>
              <w:rPr>
                <w:spacing w:val="-4"/>
                <w:lang w:val="en-US"/>
              </w:rPr>
              <w:t xml:space="preserve"> </w:t>
            </w:r>
            <w:r>
              <w:rPr>
                <w:lang w:val="en-US"/>
              </w:rPr>
              <w:t>inspections”</w:t>
            </w:r>
            <w:r>
              <w:rPr>
                <w:spacing w:val="-12"/>
                <w:lang w:val="en-US"/>
              </w:rPr>
              <w:t xml:space="preserve"> </w:t>
            </w:r>
            <w:r>
              <w:rPr>
                <w:lang w:val="en-US"/>
              </w:rPr>
              <w:t>with</w:t>
            </w:r>
            <w:r>
              <w:rPr>
                <w:spacing w:val="-12"/>
                <w:lang w:val="en-US"/>
              </w:rPr>
              <w:t xml:space="preserve"> </w:t>
            </w:r>
            <w:r>
              <w:rPr>
                <w:lang w:val="en-US"/>
              </w:rPr>
              <w:t>no</w:t>
            </w:r>
            <w:r>
              <w:rPr>
                <w:spacing w:val="-8"/>
                <w:lang w:val="en-US"/>
              </w:rPr>
              <w:t xml:space="preserve"> </w:t>
            </w:r>
            <w:r>
              <w:rPr>
                <w:lang w:val="en-US"/>
              </w:rPr>
              <w:t>limitations</w:t>
            </w:r>
            <w:r>
              <w:rPr>
                <w:spacing w:val="-10"/>
                <w:lang w:val="en-US"/>
              </w:rPr>
              <w:t xml:space="preserve"> </w:t>
            </w:r>
            <w:r>
              <w:rPr>
                <w:lang w:val="en-US"/>
              </w:rPr>
              <w:t>for modes 1-3, mode 4 is unbound except as indicated in the horizontal section.</w:t>
            </w:r>
          </w:p>
        </w:tc>
      </w:tr>
    </w:tbl>
    <w:p w14:paraId="3C4FD2CB" w14:textId="77777777" w:rsidR="009F499C" w:rsidRPr="007A6B9F" w:rsidRDefault="009F499C" w:rsidP="00E02282">
      <w:pPr>
        <w:spacing w:before="480" w:after="0" w:line="275" w:lineRule="exact"/>
        <w:ind w:left="117" w:firstLine="25"/>
        <w:rPr>
          <w:rStyle w:val="EndnoteReference"/>
          <w:sz w:val="24"/>
          <w:szCs w:val="24"/>
        </w:rPr>
      </w:pPr>
      <w:bookmarkStart w:id="3" w:name="_Hlk105770305"/>
      <w:bookmarkEnd w:id="1"/>
      <w:r w:rsidRPr="007A6B9F">
        <w:rPr>
          <w:rStyle w:val="EndnoteReference"/>
          <w:sz w:val="24"/>
          <w:szCs w:val="24"/>
        </w:rPr>
        <w:t>* Unbound due to lack of technical feasibility.</w:t>
      </w:r>
    </w:p>
    <w:p w14:paraId="24B55156" w14:textId="0EF10583" w:rsidR="00421E1D" w:rsidRDefault="009F499C" w:rsidP="007A6B9F">
      <w:pPr>
        <w:tabs>
          <w:tab w:val="left" w:pos="426"/>
        </w:tabs>
        <w:ind w:left="142" w:right="836" w:firstLine="0"/>
      </w:pPr>
      <w:r w:rsidRPr="007A6B9F">
        <w:rPr>
          <w:rStyle w:val="EndnoteReference"/>
          <w:sz w:val="24"/>
          <w:szCs w:val="24"/>
        </w:rPr>
        <w:t>** Indicates that the service specified constitutes only a part of the total range of activities covered by the CPC concordance.</w:t>
      </w:r>
      <w:bookmarkEnd w:id="2"/>
      <w:bookmarkEnd w:id="3"/>
    </w:p>
    <w:sectPr w:rsidR="00421E1D" w:rsidSect="00FE031C">
      <w:footerReference w:type="default" r:id="rId8"/>
      <w:footerReference w:type="first" r:id="rId9"/>
      <w:pgSz w:w="11910" w:h="16840"/>
      <w:pgMar w:top="1340" w:right="1680" w:bottom="1276" w:left="1680" w:header="0"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03C85DA0" w:rsidR="00B25E2A" w:rsidRPr="00AD2B0D" w:rsidRDefault="0089638F" w:rsidP="004F5C1C">
        <w:pPr>
          <w:pStyle w:val="Footer"/>
          <w:spacing w:after="360"/>
          <w:ind w:firstLine="0"/>
          <w:jc w:val="center"/>
        </w:pPr>
        <w:r>
          <w:t>ANNEX</w:t>
        </w:r>
        <w:r>
          <w:rPr>
            <w:spacing w:val="-7"/>
          </w:rPr>
          <w:t xml:space="preserve"> </w:t>
        </w:r>
        <w:r>
          <w:t>4-II(A)</w:t>
        </w:r>
        <w:r>
          <w:rPr>
            <w:spacing w:val="-4"/>
          </w:rPr>
          <w:t xml:space="preserve"> </w:t>
        </w:r>
        <w:r>
          <w:t>–</w:t>
        </w:r>
        <w:r>
          <w:rPr>
            <w:spacing w:val="-6"/>
          </w:rPr>
          <w:t xml:space="preserve"> </w:t>
        </w:r>
        <w:r>
          <w:t>AUSTRALIA</w:t>
        </w:r>
        <w:r>
          <w:rPr>
            <w:spacing w:val="-9"/>
          </w:rPr>
          <w:t xml:space="preserve"> </w:t>
        </w:r>
        <w:r>
          <w:t>–</w:t>
        </w:r>
        <w:r>
          <w:rPr>
            <w:spacing w:val="-4"/>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910E" w14:textId="298F1C09" w:rsidR="00020CEF" w:rsidRDefault="009B1507" w:rsidP="009B1507">
    <w:pPr>
      <w:pStyle w:val="Footer"/>
      <w:jc w:val="center"/>
    </w:pPr>
    <w:r>
      <w:t>ANNEX</w:t>
    </w:r>
    <w:r>
      <w:rPr>
        <w:spacing w:val="-7"/>
      </w:rPr>
      <w:t xml:space="preserve"> </w:t>
    </w:r>
    <w:r>
      <w:t>4-II(A)</w:t>
    </w:r>
    <w:r>
      <w:rPr>
        <w:spacing w:val="-4"/>
      </w:rPr>
      <w:t xml:space="preserve"> </w:t>
    </w:r>
    <w:r>
      <w:t>–</w:t>
    </w:r>
    <w:r>
      <w:rPr>
        <w:spacing w:val="-6"/>
      </w:rPr>
      <w:t xml:space="preserve"> </w:t>
    </w:r>
    <w:r>
      <w:t>AUSTRALIA</w:t>
    </w:r>
    <w:r>
      <w:rPr>
        <w:spacing w:val="-9"/>
      </w:rPr>
      <w:t xml:space="preserve"> </w:t>
    </w:r>
    <w:r>
      <w: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753DB2E5" w14:textId="77777777" w:rsidR="00930DA7" w:rsidRPr="00930DA7" w:rsidRDefault="00930DA7" w:rsidP="00930DA7">
      <w:pPr>
        <w:pStyle w:val="BodyText"/>
        <w:spacing w:before="111"/>
        <w:ind w:firstLine="0"/>
        <w:rPr>
          <w:rStyle w:val="EndnoteReference"/>
        </w:rPr>
      </w:pPr>
      <w:r w:rsidRPr="003B0C4F">
        <w:rPr>
          <w:rStyle w:val="EndnoteReference"/>
          <w:vertAlign w:val="superscript"/>
        </w:rPr>
        <w:footnoteRef/>
      </w:r>
      <w:r w:rsidRPr="003B0C4F">
        <w:rPr>
          <w:rStyle w:val="EndnoteReference"/>
          <w:vertAlign w:val="superscript"/>
        </w:rPr>
        <w:t xml:space="preserve"> </w:t>
      </w:r>
      <w:r w:rsidRPr="00930DA7">
        <w:rPr>
          <w:rStyle w:val="EndnoteReference"/>
        </w:rPr>
        <w:t>For the purposes of this entry, a “foreign person” means:</w:t>
      </w:r>
    </w:p>
    <w:p w14:paraId="68EDE648" w14:textId="77777777" w:rsidR="00930DA7" w:rsidRPr="00930DA7" w:rsidRDefault="00930DA7" w:rsidP="00DF22FE">
      <w:pPr>
        <w:pStyle w:val="ListParagraph"/>
        <w:numPr>
          <w:ilvl w:val="1"/>
          <w:numId w:val="4"/>
        </w:numPr>
        <w:spacing w:after="120"/>
        <w:ind w:left="1134"/>
        <w:rPr>
          <w:rStyle w:val="EndnoteReference"/>
        </w:rPr>
      </w:pPr>
      <w:r w:rsidRPr="00930DA7">
        <w:rPr>
          <w:rStyle w:val="EndnoteReference"/>
        </w:rPr>
        <w:t>a natural person not ordinarily resident in Australia;</w:t>
      </w:r>
    </w:p>
    <w:p w14:paraId="17A39201" w14:textId="77777777" w:rsidR="00930DA7" w:rsidRPr="00930DA7" w:rsidRDefault="00930DA7" w:rsidP="00DF22FE">
      <w:pPr>
        <w:pStyle w:val="ListParagraph"/>
        <w:numPr>
          <w:ilvl w:val="1"/>
          <w:numId w:val="4"/>
        </w:numPr>
        <w:spacing w:before="1" w:after="120"/>
        <w:ind w:left="1134" w:right="45"/>
        <w:rPr>
          <w:rStyle w:val="EndnoteReference"/>
        </w:rPr>
      </w:pPr>
      <w:r w:rsidRPr="00930DA7">
        <w:rPr>
          <w:rStyle w:val="EndnoteReference"/>
        </w:rPr>
        <w:t>a corporation in which a natural person not ordinarily resident in Australia or a foreign corporation holds a controlling interest;</w:t>
      </w:r>
    </w:p>
    <w:p w14:paraId="1B13F4F0" w14:textId="77777777" w:rsidR="00930DA7" w:rsidRPr="00930DA7" w:rsidRDefault="00930DA7" w:rsidP="00DF22FE">
      <w:pPr>
        <w:pStyle w:val="ListParagraph"/>
        <w:numPr>
          <w:ilvl w:val="1"/>
          <w:numId w:val="4"/>
        </w:numPr>
        <w:spacing w:after="120"/>
        <w:ind w:left="1134" w:right="45"/>
        <w:rPr>
          <w:rStyle w:val="EndnoteReference"/>
        </w:rPr>
      </w:pPr>
      <w:r w:rsidRPr="00930DA7">
        <w:rPr>
          <w:rStyle w:val="EndnoteReference"/>
        </w:rPr>
        <w:t>a corporation in which two or more persons, each of whom is either a natural person not ordinarily resident in Australia or a foreign corporation, hold an aggregate controlling interest;</w:t>
      </w:r>
    </w:p>
    <w:p w14:paraId="422BBB68" w14:textId="52727FB7" w:rsidR="00930DA7" w:rsidRPr="00930DA7" w:rsidRDefault="00930DA7" w:rsidP="00DF22FE">
      <w:pPr>
        <w:pStyle w:val="ListParagraph"/>
        <w:numPr>
          <w:ilvl w:val="1"/>
          <w:numId w:val="4"/>
        </w:numPr>
        <w:spacing w:after="120"/>
        <w:ind w:left="1134" w:right="45"/>
        <w:rPr>
          <w:rStyle w:val="EndnoteReference"/>
        </w:rPr>
      </w:pPr>
      <w:r w:rsidRPr="00930DA7">
        <w:rPr>
          <w:rStyle w:val="EndnoteReference"/>
        </w:rPr>
        <w:t xml:space="preserve">the trustee of a trust estate in which a natural person not ordinarily resident in Australia or </w:t>
      </w:r>
      <w:r w:rsidR="00452896">
        <w:br/>
      </w:r>
      <w:r w:rsidRPr="00930DA7">
        <w:rPr>
          <w:rStyle w:val="EndnoteReference"/>
        </w:rPr>
        <w:t>a foreign corporation holds a substantial interest; or</w:t>
      </w:r>
    </w:p>
    <w:p w14:paraId="3A80E993" w14:textId="07BC03DD" w:rsidR="00930DA7" w:rsidRPr="00930DA7" w:rsidRDefault="00930DA7" w:rsidP="00DF22FE">
      <w:pPr>
        <w:pStyle w:val="ListParagraph"/>
        <w:numPr>
          <w:ilvl w:val="1"/>
          <w:numId w:val="4"/>
        </w:numPr>
        <w:spacing w:after="120"/>
        <w:ind w:left="1134" w:right="45"/>
        <w:rPr>
          <w:rStyle w:val="EndnoteReference"/>
        </w:rPr>
      </w:pPr>
      <w:r w:rsidRPr="00930DA7">
        <w:rPr>
          <w:rStyle w:val="EndnoteReference"/>
        </w:rPr>
        <w:t>the trustee of a trust estate in which two or more persons, each of whom is either a natural person not ordinarily resident in Australia or a foreign corporation, hold an aggregate substantial interest.</w:t>
      </w:r>
    </w:p>
  </w:footnote>
  <w:footnote w:id="2">
    <w:p w14:paraId="567D81C6" w14:textId="1D87ACDE" w:rsidR="00930DA7" w:rsidRPr="00FE051D" w:rsidRDefault="00930DA7" w:rsidP="004A0F44">
      <w:pPr>
        <w:pStyle w:val="BodyText"/>
        <w:spacing w:after="120"/>
        <w:ind w:right="45" w:firstLine="0"/>
        <w:rPr>
          <w:sz w:val="20"/>
          <w:szCs w:val="20"/>
        </w:rPr>
      </w:pPr>
      <w:r w:rsidRPr="00930DA7">
        <w:rPr>
          <w:rStyle w:val="EndnoteReference"/>
          <w:vertAlign w:val="superscript"/>
        </w:rPr>
        <w:footnoteRef/>
      </w:r>
      <w:r w:rsidRPr="00930DA7">
        <w:rPr>
          <w:rStyle w:val="EndnoteReference"/>
          <w:vertAlign w:val="superscript"/>
        </w:rPr>
        <w:t xml:space="preserve"> </w:t>
      </w:r>
      <w:r w:rsidRPr="00930DA7">
        <w:rPr>
          <w:rStyle w:val="EndnoteReference"/>
        </w:rPr>
        <w:t xml:space="preserve">For the purposes of this entry, the term “Australian urban land” means land that is situated in Australia that is not land used wholly and exclusively for carrying on a business of primary production and, for </w:t>
      </w:r>
      <w:r w:rsidR="00452896">
        <w:br/>
      </w:r>
      <w:r w:rsidRPr="00930DA7">
        <w:rPr>
          <w:rStyle w:val="EndnoteReference"/>
        </w:rPr>
        <w:t>greater certainty, a mining or production tenement is Australian urban land.</w:t>
      </w:r>
    </w:p>
  </w:footnote>
  <w:footnote w:id="3">
    <w:p w14:paraId="081DA9BF" w14:textId="77777777" w:rsidR="00734712" w:rsidRPr="00E44886" w:rsidRDefault="00734712" w:rsidP="00E44886">
      <w:pPr>
        <w:pStyle w:val="BodyText"/>
        <w:spacing w:before="111"/>
        <w:ind w:firstLine="0"/>
        <w:rPr>
          <w:rStyle w:val="EndnoteReference"/>
        </w:rPr>
      </w:pPr>
      <w:r w:rsidRPr="007D4B4F">
        <w:rPr>
          <w:rStyle w:val="EndnoteReference"/>
          <w:vertAlign w:val="superscript"/>
        </w:rPr>
        <w:footnoteRef/>
      </w:r>
      <w:r w:rsidRPr="00E44886">
        <w:rPr>
          <w:rStyle w:val="EndnoteReference"/>
        </w:rPr>
        <w:t xml:space="preserve"> For the purposes of this entry, a “foreign person” means:</w:t>
      </w:r>
    </w:p>
    <w:p w14:paraId="75CD7D94" w14:textId="77777777" w:rsidR="00734712" w:rsidRPr="00E44886" w:rsidRDefault="00734712" w:rsidP="00DF22FE">
      <w:pPr>
        <w:pStyle w:val="ListParagraph"/>
        <w:numPr>
          <w:ilvl w:val="0"/>
          <w:numId w:val="5"/>
        </w:numPr>
        <w:ind w:left="1134"/>
        <w:rPr>
          <w:rStyle w:val="EndnoteReference"/>
        </w:rPr>
      </w:pPr>
      <w:r w:rsidRPr="00E44886">
        <w:rPr>
          <w:rStyle w:val="EndnoteReference"/>
        </w:rPr>
        <w:t>a natural person not ordinarily resident in Australia;</w:t>
      </w:r>
    </w:p>
    <w:p w14:paraId="232E1D89" w14:textId="77777777" w:rsidR="00734712" w:rsidRPr="00E44886" w:rsidRDefault="00734712" w:rsidP="00DF22FE">
      <w:pPr>
        <w:pStyle w:val="ListParagraph"/>
        <w:numPr>
          <w:ilvl w:val="0"/>
          <w:numId w:val="5"/>
        </w:numPr>
        <w:spacing w:before="1"/>
        <w:ind w:left="1134"/>
        <w:rPr>
          <w:rStyle w:val="EndnoteReference"/>
        </w:rPr>
      </w:pPr>
      <w:r w:rsidRPr="00E44886">
        <w:rPr>
          <w:rStyle w:val="EndnoteReference"/>
        </w:rPr>
        <w:t>a corporation in which a natural person not ordinarily resident in Australia or a foreign corporation holds a controlling interest;</w:t>
      </w:r>
    </w:p>
    <w:p w14:paraId="373CE05F" w14:textId="010A9E82" w:rsidR="00734712" w:rsidRPr="00E44886" w:rsidRDefault="00734712" w:rsidP="004A0F44">
      <w:pPr>
        <w:pStyle w:val="ListParagraph"/>
        <w:numPr>
          <w:ilvl w:val="0"/>
          <w:numId w:val="5"/>
        </w:numPr>
        <w:ind w:left="1134" w:right="45"/>
        <w:rPr>
          <w:rStyle w:val="EndnoteReference"/>
        </w:rPr>
      </w:pPr>
      <w:r w:rsidRPr="00E44886">
        <w:rPr>
          <w:rStyle w:val="EndnoteReference"/>
        </w:rPr>
        <w:t>a corporation in which two or more persons, each of whom is either a natural person not ordinarily resident in Australia or a foreign corporation, hold an aggregate controlling interest;</w:t>
      </w:r>
    </w:p>
    <w:p w14:paraId="69418DCA" w14:textId="0F6F8E69" w:rsidR="00734712" w:rsidRPr="00E44886" w:rsidRDefault="00734712" w:rsidP="004A0F44">
      <w:pPr>
        <w:pStyle w:val="ListParagraph"/>
        <w:numPr>
          <w:ilvl w:val="0"/>
          <w:numId w:val="5"/>
        </w:numPr>
        <w:ind w:left="1134" w:right="186"/>
        <w:rPr>
          <w:rStyle w:val="EndnoteReference"/>
        </w:rPr>
      </w:pPr>
      <w:r w:rsidRPr="00E44886">
        <w:rPr>
          <w:rStyle w:val="EndnoteReference"/>
        </w:rPr>
        <w:t>the trustee of a trust estate in which a natural person not ordinarily resident in Australia or a foreign corporation holds a substantial interest; or</w:t>
      </w:r>
    </w:p>
    <w:p w14:paraId="321C9AB5" w14:textId="4735599D" w:rsidR="00734712" w:rsidRPr="00E44886" w:rsidRDefault="00734712" w:rsidP="00DF22FE">
      <w:pPr>
        <w:pStyle w:val="ListParagraph"/>
        <w:numPr>
          <w:ilvl w:val="0"/>
          <w:numId w:val="5"/>
        </w:numPr>
        <w:spacing w:line="237" w:lineRule="auto"/>
        <w:ind w:left="1134"/>
        <w:rPr>
          <w:rStyle w:val="EndnoteReference"/>
        </w:rPr>
      </w:pPr>
      <w:r w:rsidRPr="00E44886">
        <w:rPr>
          <w:rStyle w:val="EndnoteReference"/>
        </w:rPr>
        <w:t>the trustee of a trust estate in which two or more persons, each of whom is either a natural person not ordinarily resident in Australia or a foreign corporation, hold an aggregate substantial interest.</w:t>
      </w:r>
    </w:p>
  </w:footnote>
  <w:footnote w:id="4">
    <w:p w14:paraId="1061D4C1" w14:textId="7A474C96" w:rsidR="00734712" w:rsidRPr="00E44886" w:rsidRDefault="00734712" w:rsidP="004A0F44">
      <w:pPr>
        <w:pStyle w:val="FootnoteText"/>
        <w:ind w:right="186" w:firstLine="0"/>
        <w:rPr>
          <w:rStyle w:val="EndnoteReference"/>
        </w:rPr>
      </w:pPr>
      <w:r w:rsidRPr="007D4B4F">
        <w:rPr>
          <w:rStyle w:val="EndnoteReference"/>
          <w:vertAlign w:val="superscript"/>
        </w:rPr>
        <w:footnoteRef/>
      </w:r>
      <w:r w:rsidRPr="00E44886">
        <w:rPr>
          <w:rStyle w:val="EndnoteReference"/>
        </w:rPr>
        <w:t xml:space="preserve"> For greater certainty, this refers to the total, cumulative value of agricultural land in Australia in which a foreign person has invested or intends to invest.</w:t>
      </w:r>
    </w:p>
  </w:footnote>
  <w:footnote w:id="5">
    <w:p w14:paraId="0C6654DD" w14:textId="3A001306" w:rsidR="00734712" w:rsidRDefault="00734712" w:rsidP="006C283E">
      <w:pPr>
        <w:pStyle w:val="FootnoteText"/>
        <w:spacing w:after="0"/>
        <w:ind w:firstLine="0"/>
      </w:pPr>
      <w:r w:rsidRPr="007D4B4F">
        <w:rPr>
          <w:rStyle w:val="EndnoteReference"/>
          <w:vertAlign w:val="superscript"/>
        </w:rPr>
        <w:footnoteRef/>
      </w:r>
      <w:r w:rsidRPr="00E44886">
        <w:rPr>
          <w:rStyle w:val="EndnoteReference"/>
        </w:rPr>
        <w:t xml:space="preserve"> For greater certainty, this refers to the total, cumulative value of agribusinesses in Australia in which a foreign person has invested or intends to invest.</w:t>
      </w:r>
    </w:p>
  </w:footnote>
  <w:footnote w:id="6">
    <w:p w14:paraId="2E2B8D23" w14:textId="31F1E34F" w:rsidR="00452896" w:rsidRPr="007D4B4F" w:rsidRDefault="007D4B4F" w:rsidP="009F219F">
      <w:pPr>
        <w:pStyle w:val="FootnoteText"/>
        <w:ind w:right="186" w:firstLine="0"/>
        <w:rPr>
          <w:rStyle w:val="EndnoteReference"/>
        </w:rPr>
      </w:pPr>
      <w:r w:rsidRPr="007D4B4F">
        <w:rPr>
          <w:rStyle w:val="EndnoteReference"/>
          <w:vertAlign w:val="superscript"/>
        </w:rPr>
        <w:footnoteRef/>
      </w:r>
      <w:r w:rsidRPr="007D4B4F">
        <w:rPr>
          <w:rStyle w:val="EndnoteReference"/>
        </w:rPr>
        <w:t xml:space="preserve"> For greater certainty, measures adopted or maintained with respect to the provision of services covered by this entry include measures for the protection of personal information relating to health and children.</w:t>
      </w:r>
    </w:p>
  </w:footnote>
  <w:footnote w:id="7">
    <w:p w14:paraId="6CAA515A" w14:textId="649094C4" w:rsidR="007D4B4F" w:rsidRPr="007D4B4F" w:rsidRDefault="007D4B4F" w:rsidP="009F219F">
      <w:pPr>
        <w:pStyle w:val="FootnoteText"/>
        <w:ind w:right="186" w:firstLine="0"/>
        <w:rPr>
          <w:rStyle w:val="EndnoteReference"/>
        </w:rPr>
      </w:pPr>
      <w:r w:rsidRPr="007D4B4F">
        <w:rPr>
          <w:rStyle w:val="EndnoteReference"/>
          <w:vertAlign w:val="superscript"/>
        </w:rPr>
        <w:footnoteRef/>
      </w:r>
      <w:r w:rsidRPr="007D4B4F">
        <w:rPr>
          <w:rStyle w:val="EndnoteReference"/>
        </w:rPr>
        <w:t xml:space="preserve"> This includes any measure with respect to: the collection of blood and its components; the distribution of blood and blood-related products, including plasma derived products; plasma fractionation services; and the procurement of blood and blood-related products and services.</w:t>
      </w:r>
    </w:p>
  </w:footnote>
  <w:footnote w:id="8">
    <w:p w14:paraId="619E0854" w14:textId="27AA0A65" w:rsidR="007D4B4F" w:rsidRPr="009F219F" w:rsidRDefault="007D4B4F" w:rsidP="009F219F">
      <w:pPr>
        <w:pStyle w:val="BodyText"/>
        <w:ind w:right="186" w:firstLine="0"/>
        <w:rPr>
          <w:sz w:val="20"/>
          <w:szCs w:val="20"/>
        </w:rPr>
      </w:pPr>
      <w:r w:rsidRPr="007D4B4F">
        <w:rPr>
          <w:rStyle w:val="EndnoteReference"/>
          <w:vertAlign w:val="superscript"/>
        </w:rPr>
        <w:footnoteRef/>
      </w:r>
      <w:r w:rsidRPr="007D4B4F">
        <w:rPr>
          <w:rStyle w:val="EndnoteReference"/>
        </w:rPr>
        <w:t xml:space="preserve"> With respect to the central level of government, applies only with respect to Article 3 (Market Access) of Chapter 7 (Cross-Border Trade in Services).</w:t>
      </w:r>
    </w:p>
  </w:footnote>
  <w:footnote w:id="9">
    <w:p w14:paraId="46E8D089" w14:textId="65080047" w:rsidR="000007D3" w:rsidRPr="000007D3" w:rsidRDefault="000007D3" w:rsidP="00452896">
      <w:pPr>
        <w:pStyle w:val="FootnoteText"/>
        <w:ind w:right="186" w:firstLine="0"/>
        <w:rPr>
          <w:rStyle w:val="EndnoteReference"/>
        </w:rPr>
      </w:pPr>
      <w:r>
        <w:rPr>
          <w:rStyle w:val="FootnoteReference"/>
        </w:rPr>
        <w:footnoteRef/>
      </w:r>
      <w:r>
        <w:t xml:space="preserve"> </w:t>
      </w:r>
      <w:r w:rsidRPr="000007D3">
        <w:rPr>
          <w:rStyle w:val="EndnoteReference"/>
        </w:rPr>
        <w:t>For the purposes of this entry, “creative arts” means: the performing arts (including live theatre, dance and music); visual arts and craft; literature (other than literary works transmitted electronically); and hybrid art works, including those which use new technologies to transcend discrete art form divisions. For live performances of the “creative arts”, as defined, this entry does not extend beyond subsidies and grants for investment in Australian cultural activity.</w:t>
      </w:r>
    </w:p>
  </w:footnote>
  <w:footnote w:id="10">
    <w:p w14:paraId="36841AC9" w14:textId="7EFF8ABE" w:rsidR="000007D3" w:rsidRPr="000007D3" w:rsidRDefault="000007D3" w:rsidP="00452896">
      <w:pPr>
        <w:pStyle w:val="FootnoteText"/>
        <w:ind w:right="186" w:firstLine="0"/>
        <w:rPr>
          <w:rStyle w:val="EndnoteReference"/>
        </w:rPr>
      </w:pPr>
      <w:r w:rsidRPr="000007D3">
        <w:rPr>
          <w:rStyle w:val="EndnoteReference"/>
          <w:vertAlign w:val="superscript"/>
        </w:rPr>
        <w:footnoteRef/>
      </w:r>
      <w:r w:rsidRPr="000007D3">
        <w:rPr>
          <w:rStyle w:val="EndnoteReference"/>
          <w:vertAlign w:val="superscript"/>
        </w:rPr>
        <w:t xml:space="preserve"> </w:t>
      </w:r>
      <w:r w:rsidRPr="000007D3">
        <w:rPr>
          <w:rStyle w:val="EndnoteReference"/>
        </w:rPr>
        <w:t>Notwithstanding this, such measures shall be implemented in a manner that is consistent with Australia’s commitments under Article XVI and Article XVII of GATS, as applicable.</w:t>
      </w:r>
    </w:p>
  </w:footnote>
  <w:footnote w:id="11">
    <w:p w14:paraId="2C1F581A" w14:textId="43636195" w:rsidR="000007D3" w:rsidRPr="000007D3" w:rsidRDefault="000007D3" w:rsidP="004127CB">
      <w:pPr>
        <w:pStyle w:val="FootnoteText"/>
        <w:ind w:right="328" w:firstLine="0"/>
        <w:rPr>
          <w:rStyle w:val="EndnoteReference"/>
        </w:rPr>
      </w:pPr>
      <w:r w:rsidRPr="000007D3">
        <w:rPr>
          <w:rStyle w:val="EndnoteReference"/>
          <w:vertAlign w:val="superscript"/>
        </w:rPr>
        <w:footnoteRef/>
      </w:r>
      <w:r w:rsidRPr="000007D3">
        <w:rPr>
          <w:rStyle w:val="EndnoteReference"/>
          <w:vertAlign w:val="superscript"/>
        </w:rPr>
        <w:t xml:space="preserve"> </w:t>
      </w:r>
      <w:r w:rsidRPr="000007D3">
        <w:rPr>
          <w:rStyle w:val="EndnoteReference"/>
        </w:rPr>
        <w:t>For the purposes of this entry, “cultural heritage” means: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12">
    <w:p w14:paraId="2C739702" w14:textId="68290F11" w:rsidR="003611C3" w:rsidRDefault="003611C3" w:rsidP="004725E0">
      <w:pPr>
        <w:pStyle w:val="FootnoteText"/>
        <w:ind w:firstLine="0"/>
      </w:pPr>
      <w:r>
        <w:rPr>
          <w:rStyle w:val="FootnoteReference"/>
        </w:rPr>
        <w:footnoteRef/>
      </w:r>
      <w:r>
        <w:t xml:space="preserve"> Applies</w:t>
      </w:r>
      <w:r>
        <w:rPr>
          <w:spacing w:val="-4"/>
        </w:rPr>
        <w:t xml:space="preserve"> </w:t>
      </w:r>
      <w:r>
        <w:t>only</w:t>
      </w:r>
      <w:r>
        <w:rPr>
          <w:spacing w:val="-12"/>
        </w:rPr>
        <w:t xml:space="preserve"> </w:t>
      </w:r>
      <w:r>
        <w:t>in</w:t>
      </w:r>
      <w:r>
        <w:rPr>
          <w:spacing w:val="-3"/>
        </w:rPr>
        <w:t xml:space="preserve"> </w:t>
      </w:r>
      <w:r>
        <w:t>respect</w:t>
      </w:r>
      <w:r>
        <w:rPr>
          <w:spacing w:val="-1"/>
        </w:rPr>
        <w:t xml:space="preserve"> </w:t>
      </w:r>
      <w:r>
        <w:t>of</w:t>
      </w:r>
      <w:r>
        <w:rPr>
          <w:spacing w:val="-8"/>
        </w:rPr>
        <w:t xml:space="preserve"> </w:t>
      </w:r>
      <w:r>
        <w:t>subparagraph</w:t>
      </w:r>
      <w:r>
        <w:rPr>
          <w:spacing w:val="-3"/>
        </w:rPr>
        <w:t xml:space="preserve"> </w:t>
      </w:r>
      <w:r>
        <w:rPr>
          <w:spacing w:val="-4"/>
        </w:rPr>
        <w:t>(f).</w:t>
      </w:r>
    </w:p>
  </w:footnote>
  <w:footnote w:id="13">
    <w:p w14:paraId="31707405" w14:textId="102BA3C0" w:rsidR="003611C3" w:rsidRDefault="003611C3" w:rsidP="004725E0">
      <w:pPr>
        <w:pStyle w:val="FootnoteText"/>
        <w:ind w:firstLine="0"/>
      </w:pPr>
      <w:r>
        <w:rPr>
          <w:rStyle w:val="FootnoteReference"/>
        </w:rPr>
        <w:footnoteRef/>
      </w:r>
      <w:r>
        <w:t xml:space="preserve"> Applies only in respect of subparagraph (e) and in respect of the licensing of services covered by subparagraph (d).</w:t>
      </w:r>
    </w:p>
  </w:footnote>
  <w:footnote w:id="14">
    <w:p w14:paraId="07ABFC38" w14:textId="1F900725" w:rsidR="003611C3" w:rsidRDefault="003611C3" w:rsidP="004725E0">
      <w:pPr>
        <w:pStyle w:val="FootnoteText"/>
        <w:ind w:firstLine="0"/>
      </w:pPr>
      <w:r>
        <w:rPr>
          <w:rStyle w:val="FootnoteReference"/>
        </w:rPr>
        <w:footnoteRef/>
      </w:r>
      <w:r>
        <w:t xml:space="preserve"> Applies</w:t>
      </w:r>
      <w:r>
        <w:rPr>
          <w:spacing w:val="-3"/>
        </w:rPr>
        <w:t xml:space="preserve"> </w:t>
      </w:r>
      <w:r>
        <w:t>only</w:t>
      </w:r>
      <w:r>
        <w:rPr>
          <w:spacing w:val="-12"/>
        </w:rPr>
        <w:t xml:space="preserve"> </w:t>
      </w:r>
      <w:r>
        <w:t>to</w:t>
      </w:r>
      <w:r>
        <w:rPr>
          <w:spacing w:val="-7"/>
        </w:rPr>
        <w:t xml:space="preserve"> </w:t>
      </w:r>
      <w:r>
        <w:t>the</w:t>
      </w:r>
      <w:r>
        <w:rPr>
          <w:spacing w:val="-5"/>
        </w:rPr>
        <w:t xml:space="preserve"> </w:t>
      </w:r>
      <w:r>
        <w:t>treatment</w:t>
      </w:r>
      <w:r>
        <w:rPr>
          <w:spacing w:val="-5"/>
        </w:rPr>
        <w:t xml:space="preserve"> </w:t>
      </w:r>
      <w:r>
        <w:t>as</w:t>
      </w:r>
      <w:r>
        <w:rPr>
          <w:spacing w:val="-8"/>
        </w:rPr>
        <w:t xml:space="preserve"> </w:t>
      </w:r>
      <w:r>
        <w:t>local</w:t>
      </w:r>
      <w:r>
        <w:rPr>
          <w:spacing w:val="-1"/>
        </w:rPr>
        <w:t xml:space="preserve"> </w:t>
      </w:r>
      <w:r>
        <w:t>content</w:t>
      </w:r>
      <w:r>
        <w:rPr>
          <w:spacing w:val="-5"/>
        </w:rPr>
        <w:t xml:space="preserve"> </w:t>
      </w:r>
      <w:r>
        <w:t>of</w:t>
      </w:r>
      <w:r>
        <w:rPr>
          <w:spacing w:val="-7"/>
        </w:rPr>
        <w:t xml:space="preserve"> </w:t>
      </w:r>
      <w:r>
        <w:t>New</w:t>
      </w:r>
      <w:r>
        <w:rPr>
          <w:spacing w:val="-8"/>
        </w:rPr>
        <w:t xml:space="preserve"> </w:t>
      </w:r>
      <w:r>
        <w:t>Zealand</w:t>
      </w:r>
      <w:r>
        <w:rPr>
          <w:spacing w:val="-7"/>
        </w:rPr>
        <w:t xml:space="preserve"> </w:t>
      </w:r>
      <w:r>
        <w:t>programmes</w:t>
      </w:r>
      <w:r>
        <w:rPr>
          <w:spacing w:val="-3"/>
        </w:rPr>
        <w:t xml:space="preserve"> </w:t>
      </w:r>
      <w:r>
        <w:t>or</w:t>
      </w:r>
      <w:r>
        <w:rPr>
          <w:spacing w:val="2"/>
        </w:rPr>
        <w:t xml:space="preserve"> </w:t>
      </w:r>
      <w:r>
        <w:rPr>
          <w:spacing w:val="-2"/>
        </w:rPr>
        <w:t>productions.</w:t>
      </w:r>
    </w:p>
  </w:footnote>
  <w:footnote w:id="15">
    <w:p w14:paraId="610881C3" w14:textId="2BCB5E5B" w:rsidR="003611C3" w:rsidRDefault="003611C3" w:rsidP="000A1447">
      <w:pPr>
        <w:pStyle w:val="FootnoteText"/>
        <w:ind w:right="186" w:firstLine="0"/>
      </w:pPr>
      <w:r>
        <w:rPr>
          <w:rStyle w:val="FootnoteReference"/>
        </w:rPr>
        <w:footnoteRef/>
      </w:r>
      <w:r>
        <w:t xml:space="preserve"> For greater certainty, this includes the right to adopt or maintain measures under subparagraphs (a) through (f) with respect to the services supplied by the Australian Broadcasting Corporation and the Special Broadcasting Service Corporation.</w:t>
      </w:r>
    </w:p>
  </w:footnote>
  <w:footnote w:id="16">
    <w:p w14:paraId="5AA08B32" w14:textId="1BB72D1D" w:rsidR="003611C3" w:rsidRDefault="003611C3" w:rsidP="000A1447">
      <w:pPr>
        <w:pStyle w:val="FootnoteText"/>
        <w:ind w:right="45" w:firstLine="0"/>
      </w:pPr>
      <w:r>
        <w:rPr>
          <w:rStyle w:val="FootnoteReference"/>
        </w:rPr>
        <w:footnoteRef/>
      </w:r>
      <w:r>
        <w:t xml:space="preserve"> Any</w:t>
      </w:r>
      <w:r>
        <w:rPr>
          <w:spacing w:val="-4"/>
        </w:rPr>
        <w:t xml:space="preserve"> </w:t>
      </w:r>
      <w:r>
        <w:t>such measure will be implemented in a manner that is</w:t>
      </w:r>
      <w:r>
        <w:rPr>
          <w:spacing w:val="-1"/>
        </w:rPr>
        <w:t xml:space="preserve"> </w:t>
      </w:r>
      <w:r>
        <w:t>consistent with Australia’s commitments under Article XVI and Article XVII of GATS.</w:t>
      </w:r>
    </w:p>
  </w:footnote>
  <w:footnote w:id="17">
    <w:p w14:paraId="37C38DCA" w14:textId="1A6EB334" w:rsidR="00EE6F2A" w:rsidRDefault="00EE6F2A" w:rsidP="00700B44">
      <w:pPr>
        <w:pStyle w:val="FootnoteText"/>
        <w:ind w:right="186" w:firstLine="0"/>
      </w:pPr>
      <w:r w:rsidRPr="00EE6F2A">
        <w:rPr>
          <w:rStyle w:val="EndnoteReference"/>
          <w:vertAlign w:val="superscript"/>
        </w:rPr>
        <w:footnoteRef/>
      </w:r>
      <w:r w:rsidRPr="00EE6F2A">
        <w:rPr>
          <w:rStyle w:val="EndnoteReference"/>
          <w:vertAlign w:val="superscript"/>
        </w:rPr>
        <w:t xml:space="preserve"> </w:t>
      </w:r>
      <w:r w:rsidRPr="00EE6F2A">
        <w:rPr>
          <w:rStyle w:val="EndnoteReference"/>
        </w:rPr>
        <w:t>In respect of subparagraph (e), Australia’s reservation applies only in respect of Article 3 (Market Access) and Article 6 (Local Presence) of Chapter 7 (Cross-Border Trade in Services).</w:t>
      </w:r>
    </w:p>
  </w:footnote>
  <w:footnote w:id="18">
    <w:p w14:paraId="31C6A38E" w14:textId="625A72A0" w:rsidR="007D0DA1" w:rsidRDefault="007D0DA1" w:rsidP="00574D1C">
      <w:pPr>
        <w:pStyle w:val="FootnoteText"/>
        <w:ind w:right="186" w:firstLine="0"/>
      </w:pPr>
      <w:r>
        <w:rPr>
          <w:rStyle w:val="FootnoteReference"/>
        </w:rPr>
        <w:footnoteRef/>
      </w:r>
      <w:r>
        <w:t xml:space="preserve"> </w:t>
      </w:r>
      <w:r w:rsidRPr="007D0DA1">
        <w:rPr>
          <w:rStyle w:val="EndnoteReference"/>
        </w:rPr>
        <w:t>For greater certainty, this right extends to any differential treatment accorded pursuant to a subsequent review or amendment of the relevant bilateral or multilateral international agreement. For the avoidance of doubt, this includes measures adopted or maintained under any existing or future protocol to the Australia New Zealand Closer Economic Relations Trade Agreement (ANZCERTA) done at Canberra on March 28, 1983.</w:t>
      </w:r>
    </w:p>
  </w:footnote>
  <w:footnote w:id="19">
    <w:p w14:paraId="362DA743" w14:textId="77777777" w:rsidR="00075741" w:rsidRPr="003175B8" w:rsidRDefault="00075741" w:rsidP="00075741">
      <w:pPr>
        <w:pStyle w:val="BodyText"/>
        <w:spacing w:before="111"/>
        <w:ind w:right="-806" w:firstLine="0"/>
        <w:rPr>
          <w:rStyle w:val="EndnoteReference"/>
        </w:rPr>
      </w:pPr>
      <w:r>
        <w:rPr>
          <w:rStyle w:val="FootnoteReference"/>
        </w:rPr>
        <w:footnoteRef/>
      </w:r>
      <w:r>
        <w:t xml:space="preserve"> </w:t>
      </w:r>
      <w:r w:rsidRPr="003175B8">
        <w:rPr>
          <w:rStyle w:val="EndnoteReference"/>
        </w:rPr>
        <w:t>For the purposes of this entry:</w:t>
      </w:r>
    </w:p>
    <w:p w14:paraId="10768F55" w14:textId="0CDF07EC" w:rsidR="00075741" w:rsidRPr="00F94D73" w:rsidRDefault="00075741" w:rsidP="00574D1C">
      <w:pPr>
        <w:pStyle w:val="BodyText"/>
        <w:ind w:right="-97" w:firstLine="0"/>
        <w:rPr>
          <w:rStyle w:val="EndnoteReference"/>
          <w:sz w:val="24"/>
          <w:szCs w:val="24"/>
        </w:rPr>
      </w:pPr>
      <w:r w:rsidRPr="003175B8">
        <w:rPr>
          <w:rStyle w:val="EndnoteReference"/>
        </w:rPr>
        <w:t>“legal advisory services” – includes provision of advice to and consultation with clients in matters, including transactions, relationships and disputes, involving the application or interpretation of law; participation with or on behalf of clients in negotiations and other dealings with third parties in such matters; and preparation of documents governed in whole or in part by law, and the verification of documents of any kind for purposes of and in accordance with the requirements of law. Does not include advice, consultation and documentation services performed by service suppliers entrusted with public functions, such as notary services, or services provided by patent or trade mark attorneys.</w:t>
      </w:r>
    </w:p>
    <w:p w14:paraId="2F656920" w14:textId="60BEEFBE" w:rsidR="00075741" w:rsidRPr="003175B8" w:rsidRDefault="00075741" w:rsidP="00F72CC6">
      <w:pPr>
        <w:pStyle w:val="BodyText"/>
        <w:ind w:right="-170" w:firstLine="0"/>
        <w:rPr>
          <w:rStyle w:val="EndnoteReference"/>
        </w:rPr>
      </w:pPr>
      <w:r w:rsidRPr="003175B8">
        <w:rPr>
          <w:rStyle w:val="EndnoteReference"/>
        </w:rPr>
        <w:t xml:space="preserve">“legal representational services” – includes preparation of documents intended to be submitted to courts, administrative agencies, and other duly constituted official tribunals in matters involving the application and interpretation of law; and appearance before courts, administrative agencies, and other duly constituted official tribunals in matters involving the application and interpretation of the specified body of law. (Note: </w:t>
      </w:r>
      <w:r w:rsidR="00F72CC6">
        <w:rPr>
          <w:rStyle w:val="EndnoteReference"/>
        </w:rPr>
        <w:br/>
      </w:r>
      <w:r w:rsidRPr="003175B8">
        <w:rPr>
          <w:rStyle w:val="EndnoteReference"/>
        </w:rPr>
        <w:t>The inclusion of representational services before administrative agencies and other duly constituted official tribunals within the context of legal services does not necessarily mean that a licensed lawyer must supply such services in all cases. The precise scope of services subject to licensing requirements is subject to the discretion of the relevant regulatory authority.) Does not include documentation services performed by service suppliers entrusted with public functions, such as notary services, or services provided by patent or trade mark attorneys.</w:t>
      </w:r>
    </w:p>
    <w:p w14:paraId="607EC1C5" w14:textId="537D8117" w:rsidR="00075741" w:rsidRPr="003175B8" w:rsidRDefault="00075741" w:rsidP="00574D1C">
      <w:pPr>
        <w:pStyle w:val="BodyText"/>
        <w:ind w:right="-97" w:firstLine="0"/>
        <w:rPr>
          <w:rStyle w:val="EndnoteReference"/>
        </w:rPr>
      </w:pPr>
      <w:r w:rsidRPr="003175B8">
        <w:rPr>
          <w:rStyle w:val="EndnoteReference"/>
        </w:rPr>
        <w:t>“legal arbitration, conciliation and mediation services” – preparation of documents to be submitted to, preparation for and appearance before, an arbitrator, conciliator or mediator in any dispute involving the application and interpretation of law. Does not include arbitration, conciliation and mediation services in disputes for which the law has no bearing which fall under services incidental to management consulting. As a sub-category, international legal arbitration, conciliation and mediation services refer to the same services when the dispute involves parties from two or more countries.</w:t>
      </w:r>
    </w:p>
    <w:p w14:paraId="79DC97E7" w14:textId="77777777" w:rsidR="00075741" w:rsidRPr="003175B8" w:rsidRDefault="00075741" w:rsidP="00075741">
      <w:pPr>
        <w:pStyle w:val="BodyText"/>
        <w:ind w:right="-239" w:firstLine="0"/>
        <w:rPr>
          <w:rStyle w:val="EndnoteReference"/>
        </w:rPr>
      </w:pPr>
      <w:r w:rsidRPr="003175B8">
        <w:rPr>
          <w:rStyle w:val="EndnoteReference"/>
        </w:rPr>
        <w:t>“domestic law (host country law)” – the law of Australia.</w:t>
      </w:r>
    </w:p>
    <w:p w14:paraId="1EBC63FE" w14:textId="77777777" w:rsidR="00075741" w:rsidRPr="003175B8" w:rsidRDefault="00075741" w:rsidP="00075741">
      <w:pPr>
        <w:pStyle w:val="BodyText"/>
        <w:ind w:right="-239" w:firstLine="0"/>
        <w:rPr>
          <w:rStyle w:val="EndnoteReference"/>
        </w:rPr>
      </w:pPr>
      <w:r w:rsidRPr="003175B8">
        <w:rPr>
          <w:rStyle w:val="EndnoteReference"/>
        </w:rPr>
        <w:t>“foreign law” – the law of the territories of WTO Members and other countries other than the law of Australia.</w:t>
      </w:r>
    </w:p>
    <w:p w14:paraId="22E2888C" w14:textId="10CE43B9" w:rsidR="00075741" w:rsidRPr="003175B8" w:rsidRDefault="00075741" w:rsidP="00075741">
      <w:pPr>
        <w:pStyle w:val="BodyText"/>
        <w:spacing w:before="1"/>
        <w:ind w:right="-239" w:firstLine="0"/>
        <w:rPr>
          <w:rStyle w:val="EndnoteReference"/>
        </w:rPr>
      </w:pPr>
      <w:r w:rsidRPr="003175B8">
        <w:rPr>
          <w:rStyle w:val="EndnoteReference"/>
        </w:rPr>
        <w:t>“international law” – includes law established by international treaties and conventions, as well as customary law.</w:t>
      </w:r>
    </w:p>
  </w:footnote>
  <w:footnote w:id="20">
    <w:p w14:paraId="63497B80" w14:textId="1D5942B2" w:rsidR="00604508" w:rsidRPr="00E75765" w:rsidRDefault="00604508" w:rsidP="00E75765">
      <w:pPr>
        <w:pStyle w:val="FootnoteText"/>
        <w:ind w:right="-239" w:firstLine="0"/>
        <w:rPr>
          <w:rStyle w:val="EndnoteReference"/>
        </w:rPr>
      </w:pPr>
      <w:r>
        <w:rPr>
          <w:rStyle w:val="FootnoteReference"/>
        </w:rPr>
        <w:footnoteRef/>
      </w:r>
      <w:r>
        <w:t xml:space="preserve"> Australia’s</w:t>
      </w:r>
      <w:r>
        <w:rPr>
          <w:spacing w:val="35"/>
        </w:rPr>
        <w:t xml:space="preserve"> </w:t>
      </w:r>
      <w:r>
        <w:t>commitments</w:t>
      </w:r>
      <w:r>
        <w:rPr>
          <w:spacing w:val="35"/>
        </w:rPr>
        <w:t xml:space="preserve"> </w:t>
      </w:r>
      <w:r>
        <w:t>on</w:t>
      </w:r>
      <w:r>
        <w:rPr>
          <w:spacing w:val="40"/>
        </w:rPr>
        <w:t xml:space="preserve"> </w:t>
      </w:r>
      <w:r w:rsidRPr="00E75765">
        <w:rPr>
          <w:rStyle w:val="EndnoteReference"/>
        </w:rPr>
        <w:t>environmental services exclude the provision of water for human use, including water collection, purification and distribution through mains.</w:t>
      </w:r>
    </w:p>
  </w:footnote>
  <w:footnote w:id="21">
    <w:p w14:paraId="2FBF83B1" w14:textId="202E866D" w:rsidR="00604508" w:rsidRDefault="00604508" w:rsidP="00E75765">
      <w:pPr>
        <w:pStyle w:val="FootnoteText"/>
        <w:ind w:right="-239" w:firstLine="0"/>
      </w:pPr>
      <w:r w:rsidRPr="00E75765">
        <w:rPr>
          <w:rStyle w:val="EndnoteReference"/>
          <w:vertAlign w:val="superscript"/>
        </w:rPr>
        <w:footnoteRef/>
      </w:r>
      <w:r w:rsidRPr="00E75765">
        <w:rPr>
          <w:rStyle w:val="EndnoteReference"/>
          <w:vertAlign w:val="superscript"/>
        </w:rPr>
        <w:t xml:space="preserve"> </w:t>
      </w:r>
      <w:r w:rsidRPr="00E75765">
        <w:rPr>
          <w:rStyle w:val="EndnoteReference"/>
        </w:rPr>
        <w:t>The classification scheme adopted on environmental services is largely based upon the scheme proposed by the European Communities (EC) in 2000 (see pages 6-7 of the EC paper “GATS 2000: Environmental</w:t>
      </w:r>
      <w:r>
        <w:t xml:space="preserve"> Services”, S/CSS/W/38), but see especially</w:t>
      </w:r>
      <w:r>
        <w:rPr>
          <w:spacing w:val="-2"/>
        </w:rPr>
        <w:t xml:space="preserve"> </w:t>
      </w:r>
      <w:r>
        <w:t>footnote</w:t>
      </w:r>
      <w:r>
        <w:rPr>
          <w:spacing w:val="-4"/>
        </w:rPr>
        <w:t xml:space="preserve"> </w:t>
      </w:r>
      <w:r>
        <w:t>22 above.</w:t>
      </w:r>
    </w:p>
  </w:footnote>
  <w:footnote w:id="22">
    <w:p w14:paraId="7F6F2742" w14:textId="6EE0EFF3" w:rsidR="000B0B15" w:rsidRDefault="000B0B15" w:rsidP="000B0B15">
      <w:pPr>
        <w:pStyle w:val="FootnoteText"/>
        <w:spacing w:after="120"/>
        <w:ind w:firstLine="0"/>
      </w:pPr>
      <w:r>
        <w:rPr>
          <w:rStyle w:val="FootnoteReference"/>
        </w:rPr>
        <w:footnoteRef/>
      </w:r>
      <w:r>
        <w:t xml:space="preserve"> </w:t>
      </w:r>
      <w:bookmarkStart w:id="0" w:name="_Hlk105768224"/>
      <w:r>
        <w:t>This commitment and Australia’s commitment on protection of biodiversity and landscape combine to cover the entirety of CPC 9406 services.</w:t>
      </w:r>
      <w:bookmarkEnd w:id="0"/>
    </w:p>
  </w:footnote>
  <w:footnote w:id="23">
    <w:p w14:paraId="07DF0925" w14:textId="4FA121B3" w:rsidR="000B0B15" w:rsidRDefault="000B0B15" w:rsidP="000B0B15">
      <w:pPr>
        <w:pStyle w:val="FootnoteText"/>
        <w:ind w:firstLine="0"/>
      </w:pPr>
      <w:r>
        <w:rPr>
          <w:rStyle w:val="FootnoteReference"/>
        </w:rPr>
        <w:footnoteRef/>
      </w:r>
      <w:r>
        <w:t xml:space="preserve"> This</w:t>
      </w:r>
      <w:r>
        <w:rPr>
          <w:spacing w:val="-4"/>
        </w:rPr>
        <w:t xml:space="preserve"> </w:t>
      </w:r>
      <w:r>
        <w:t>commitment</w:t>
      </w:r>
      <w:r>
        <w:rPr>
          <w:spacing w:val="-9"/>
        </w:rPr>
        <w:t xml:space="preserve"> </w:t>
      </w:r>
      <w:r>
        <w:t>and</w:t>
      </w:r>
      <w:r>
        <w:rPr>
          <w:spacing w:val="-2"/>
        </w:rPr>
        <w:t xml:space="preserve"> </w:t>
      </w:r>
      <w:r>
        <w:t>Australia’s</w:t>
      </w:r>
      <w:r>
        <w:rPr>
          <w:spacing w:val="-3"/>
        </w:rPr>
        <w:t xml:space="preserve"> </w:t>
      </w:r>
      <w:r>
        <w:t>commitment on</w:t>
      </w:r>
      <w:r>
        <w:rPr>
          <w:spacing w:val="-2"/>
        </w:rPr>
        <w:t xml:space="preserve"> </w:t>
      </w:r>
      <w:r>
        <w:t>remediation and</w:t>
      </w:r>
      <w:r>
        <w:rPr>
          <w:spacing w:val="-2"/>
        </w:rPr>
        <w:t xml:space="preserve"> </w:t>
      </w:r>
      <w:r>
        <w:t>clean-up</w:t>
      </w:r>
      <w:r>
        <w:rPr>
          <w:spacing w:val="-2"/>
        </w:rPr>
        <w:t xml:space="preserve"> </w:t>
      </w:r>
      <w:r>
        <w:t>of</w:t>
      </w:r>
      <w:r>
        <w:rPr>
          <w:spacing w:val="-6"/>
        </w:rPr>
        <w:t xml:space="preserve"> </w:t>
      </w:r>
      <w:r>
        <w:t>soil and</w:t>
      </w:r>
      <w:r>
        <w:rPr>
          <w:spacing w:val="-2"/>
        </w:rPr>
        <w:t xml:space="preserve"> </w:t>
      </w:r>
      <w:r>
        <w:t>water combine</w:t>
      </w:r>
      <w:r>
        <w:rPr>
          <w:spacing w:val="-9"/>
        </w:rPr>
        <w:t xml:space="preserve"> </w:t>
      </w:r>
      <w:r>
        <w:t>to cover the entirety of CPC 9406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245C"/>
    <w:multiLevelType w:val="hybridMultilevel"/>
    <w:tmpl w:val="2BE42BC2"/>
    <w:lvl w:ilvl="0" w:tplc="3D487DBA">
      <w:start w:val="5"/>
      <w:numFmt w:val="lowerLetter"/>
      <w:lvlText w:val="(%1)"/>
      <w:lvlJc w:val="left"/>
      <w:pPr>
        <w:ind w:left="18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EB862C68">
      <w:numFmt w:val="bullet"/>
      <w:lvlText w:val="•"/>
      <w:lvlJc w:val="left"/>
      <w:pPr>
        <w:ind w:left="2271" w:hanging="721"/>
      </w:pPr>
      <w:rPr>
        <w:rFonts w:hint="default"/>
        <w:lang w:val="en-AU" w:eastAsia="en-US" w:bidi="ar-SA"/>
      </w:rPr>
    </w:lvl>
    <w:lvl w:ilvl="2" w:tplc="151A0810">
      <w:numFmt w:val="bullet"/>
      <w:lvlText w:val="•"/>
      <w:lvlJc w:val="left"/>
      <w:pPr>
        <w:ind w:left="2683" w:hanging="721"/>
      </w:pPr>
      <w:rPr>
        <w:rFonts w:hint="default"/>
        <w:lang w:val="en-AU" w:eastAsia="en-US" w:bidi="ar-SA"/>
      </w:rPr>
    </w:lvl>
    <w:lvl w:ilvl="3" w:tplc="A49ED9CC">
      <w:numFmt w:val="bullet"/>
      <w:lvlText w:val="•"/>
      <w:lvlJc w:val="left"/>
      <w:pPr>
        <w:ind w:left="3095" w:hanging="721"/>
      </w:pPr>
      <w:rPr>
        <w:rFonts w:hint="default"/>
        <w:lang w:val="en-AU" w:eastAsia="en-US" w:bidi="ar-SA"/>
      </w:rPr>
    </w:lvl>
    <w:lvl w:ilvl="4" w:tplc="077A2622">
      <w:numFmt w:val="bullet"/>
      <w:lvlText w:val="•"/>
      <w:lvlJc w:val="left"/>
      <w:pPr>
        <w:ind w:left="3506" w:hanging="721"/>
      </w:pPr>
      <w:rPr>
        <w:rFonts w:hint="default"/>
        <w:lang w:val="en-AU" w:eastAsia="en-US" w:bidi="ar-SA"/>
      </w:rPr>
    </w:lvl>
    <w:lvl w:ilvl="5" w:tplc="546048DC">
      <w:numFmt w:val="bullet"/>
      <w:lvlText w:val="•"/>
      <w:lvlJc w:val="left"/>
      <w:pPr>
        <w:ind w:left="3918" w:hanging="721"/>
      </w:pPr>
      <w:rPr>
        <w:rFonts w:hint="default"/>
        <w:lang w:val="en-AU" w:eastAsia="en-US" w:bidi="ar-SA"/>
      </w:rPr>
    </w:lvl>
    <w:lvl w:ilvl="6" w:tplc="956601B2">
      <w:numFmt w:val="bullet"/>
      <w:lvlText w:val="•"/>
      <w:lvlJc w:val="left"/>
      <w:pPr>
        <w:ind w:left="4330" w:hanging="721"/>
      </w:pPr>
      <w:rPr>
        <w:rFonts w:hint="default"/>
        <w:lang w:val="en-AU" w:eastAsia="en-US" w:bidi="ar-SA"/>
      </w:rPr>
    </w:lvl>
    <w:lvl w:ilvl="7" w:tplc="7ACEB25C">
      <w:numFmt w:val="bullet"/>
      <w:lvlText w:val="•"/>
      <w:lvlJc w:val="left"/>
      <w:pPr>
        <w:ind w:left="4741" w:hanging="721"/>
      </w:pPr>
      <w:rPr>
        <w:rFonts w:hint="default"/>
        <w:lang w:val="en-AU" w:eastAsia="en-US" w:bidi="ar-SA"/>
      </w:rPr>
    </w:lvl>
    <w:lvl w:ilvl="8" w:tplc="F1FAC19E">
      <w:numFmt w:val="bullet"/>
      <w:lvlText w:val="•"/>
      <w:lvlJc w:val="left"/>
      <w:pPr>
        <w:ind w:left="5153" w:hanging="721"/>
      </w:pPr>
      <w:rPr>
        <w:rFonts w:hint="default"/>
        <w:lang w:val="en-AU" w:eastAsia="en-US" w:bidi="ar-SA"/>
      </w:rPr>
    </w:lvl>
  </w:abstractNum>
  <w:abstractNum w:abstractNumId="1" w15:restartNumberingAfterBreak="0">
    <w:nsid w:val="0EC71244"/>
    <w:multiLevelType w:val="hybridMultilevel"/>
    <w:tmpl w:val="BB06683C"/>
    <w:lvl w:ilvl="0" w:tplc="27A2E076">
      <w:start w:val="1"/>
      <w:numFmt w:val="lowerLetter"/>
      <w:lvlText w:val="(%1)"/>
      <w:lvlJc w:val="left"/>
      <w:pPr>
        <w:ind w:left="1551" w:hanging="721"/>
      </w:pPr>
      <w:rPr>
        <w:rFonts w:ascii="Times New Roman" w:eastAsia="Times New Roman" w:hAnsi="Times New Roman" w:cs="Times New Roman" w:hint="default"/>
        <w:b w:val="0"/>
        <w:bCs w:val="0"/>
        <w:i w:val="0"/>
        <w:iCs w:val="0"/>
        <w:spacing w:val="-6"/>
        <w:w w:val="99"/>
        <w:sz w:val="24"/>
        <w:szCs w:val="24"/>
        <w:lang w:val="en-AU" w:eastAsia="en-US" w:bidi="ar-SA"/>
      </w:rPr>
    </w:lvl>
    <w:lvl w:ilvl="1" w:tplc="D27EB2D0">
      <w:numFmt w:val="bullet"/>
      <w:lvlText w:val="•"/>
      <w:lvlJc w:val="left"/>
      <w:pPr>
        <w:ind w:left="1853" w:hanging="721"/>
      </w:pPr>
      <w:rPr>
        <w:rFonts w:hint="default"/>
        <w:lang w:val="en-AU" w:eastAsia="en-US" w:bidi="ar-SA"/>
      </w:rPr>
    </w:lvl>
    <w:lvl w:ilvl="2" w:tplc="461E4850">
      <w:numFmt w:val="bullet"/>
      <w:lvlText w:val="•"/>
      <w:lvlJc w:val="left"/>
      <w:pPr>
        <w:ind w:left="2146" w:hanging="721"/>
      </w:pPr>
      <w:rPr>
        <w:rFonts w:hint="default"/>
        <w:lang w:val="en-AU" w:eastAsia="en-US" w:bidi="ar-SA"/>
      </w:rPr>
    </w:lvl>
    <w:lvl w:ilvl="3" w:tplc="A7FE2D48">
      <w:numFmt w:val="bullet"/>
      <w:lvlText w:val="•"/>
      <w:lvlJc w:val="left"/>
      <w:pPr>
        <w:ind w:left="2440" w:hanging="721"/>
      </w:pPr>
      <w:rPr>
        <w:rFonts w:hint="default"/>
        <w:lang w:val="en-AU" w:eastAsia="en-US" w:bidi="ar-SA"/>
      </w:rPr>
    </w:lvl>
    <w:lvl w:ilvl="4" w:tplc="8F20656A">
      <w:numFmt w:val="bullet"/>
      <w:lvlText w:val="•"/>
      <w:lvlJc w:val="left"/>
      <w:pPr>
        <w:ind w:left="2733" w:hanging="721"/>
      </w:pPr>
      <w:rPr>
        <w:rFonts w:hint="default"/>
        <w:lang w:val="en-AU" w:eastAsia="en-US" w:bidi="ar-SA"/>
      </w:rPr>
    </w:lvl>
    <w:lvl w:ilvl="5" w:tplc="13A64594">
      <w:numFmt w:val="bullet"/>
      <w:lvlText w:val="•"/>
      <w:lvlJc w:val="left"/>
      <w:pPr>
        <w:ind w:left="3027" w:hanging="721"/>
      </w:pPr>
      <w:rPr>
        <w:rFonts w:hint="default"/>
        <w:lang w:val="en-AU" w:eastAsia="en-US" w:bidi="ar-SA"/>
      </w:rPr>
    </w:lvl>
    <w:lvl w:ilvl="6" w:tplc="C9C2BD74">
      <w:numFmt w:val="bullet"/>
      <w:lvlText w:val="•"/>
      <w:lvlJc w:val="left"/>
      <w:pPr>
        <w:ind w:left="3320" w:hanging="721"/>
      </w:pPr>
      <w:rPr>
        <w:rFonts w:hint="default"/>
        <w:lang w:val="en-AU" w:eastAsia="en-US" w:bidi="ar-SA"/>
      </w:rPr>
    </w:lvl>
    <w:lvl w:ilvl="7" w:tplc="B89CB5B4">
      <w:numFmt w:val="bullet"/>
      <w:lvlText w:val="•"/>
      <w:lvlJc w:val="left"/>
      <w:pPr>
        <w:ind w:left="3613" w:hanging="721"/>
      </w:pPr>
      <w:rPr>
        <w:rFonts w:hint="default"/>
        <w:lang w:val="en-AU" w:eastAsia="en-US" w:bidi="ar-SA"/>
      </w:rPr>
    </w:lvl>
    <w:lvl w:ilvl="8" w:tplc="5CA4784E">
      <w:numFmt w:val="bullet"/>
      <w:lvlText w:val="•"/>
      <w:lvlJc w:val="left"/>
      <w:pPr>
        <w:ind w:left="3907" w:hanging="721"/>
      </w:pPr>
      <w:rPr>
        <w:rFonts w:hint="default"/>
        <w:lang w:val="en-AU"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1F4E2D01"/>
    <w:multiLevelType w:val="hybridMultilevel"/>
    <w:tmpl w:val="64CA33CC"/>
    <w:lvl w:ilvl="0" w:tplc="86841C5A">
      <w:start w:val="1"/>
      <w:numFmt w:val="lowerLetter"/>
      <w:lvlText w:val="(%1)"/>
      <w:lvlJc w:val="left"/>
      <w:pPr>
        <w:ind w:left="162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198C6936">
      <w:numFmt w:val="bullet"/>
      <w:lvlText w:val="•"/>
      <w:lvlJc w:val="left"/>
      <w:pPr>
        <w:ind w:left="2031" w:hanging="721"/>
      </w:pPr>
      <w:rPr>
        <w:rFonts w:hint="default"/>
        <w:lang w:val="en-AU" w:eastAsia="en-US" w:bidi="ar-SA"/>
      </w:rPr>
    </w:lvl>
    <w:lvl w:ilvl="2" w:tplc="C5F4C506">
      <w:numFmt w:val="bullet"/>
      <w:lvlText w:val="•"/>
      <w:lvlJc w:val="left"/>
      <w:pPr>
        <w:ind w:left="2443" w:hanging="721"/>
      </w:pPr>
      <w:rPr>
        <w:rFonts w:hint="default"/>
        <w:lang w:val="en-AU" w:eastAsia="en-US" w:bidi="ar-SA"/>
      </w:rPr>
    </w:lvl>
    <w:lvl w:ilvl="3" w:tplc="F25AE68E">
      <w:numFmt w:val="bullet"/>
      <w:lvlText w:val="•"/>
      <w:lvlJc w:val="left"/>
      <w:pPr>
        <w:ind w:left="2855" w:hanging="721"/>
      </w:pPr>
      <w:rPr>
        <w:rFonts w:hint="default"/>
        <w:lang w:val="en-AU" w:eastAsia="en-US" w:bidi="ar-SA"/>
      </w:rPr>
    </w:lvl>
    <w:lvl w:ilvl="4" w:tplc="8C7C17D2">
      <w:numFmt w:val="bullet"/>
      <w:lvlText w:val="•"/>
      <w:lvlJc w:val="left"/>
      <w:pPr>
        <w:ind w:left="3267" w:hanging="721"/>
      </w:pPr>
      <w:rPr>
        <w:rFonts w:hint="default"/>
        <w:lang w:val="en-AU" w:eastAsia="en-US" w:bidi="ar-SA"/>
      </w:rPr>
    </w:lvl>
    <w:lvl w:ilvl="5" w:tplc="21ECA484">
      <w:numFmt w:val="bullet"/>
      <w:lvlText w:val="•"/>
      <w:lvlJc w:val="left"/>
      <w:pPr>
        <w:ind w:left="3679" w:hanging="721"/>
      </w:pPr>
      <w:rPr>
        <w:rFonts w:hint="default"/>
        <w:lang w:val="en-AU" w:eastAsia="en-US" w:bidi="ar-SA"/>
      </w:rPr>
    </w:lvl>
    <w:lvl w:ilvl="6" w:tplc="C570D6BA">
      <w:numFmt w:val="bullet"/>
      <w:lvlText w:val="•"/>
      <w:lvlJc w:val="left"/>
      <w:pPr>
        <w:ind w:left="4091" w:hanging="721"/>
      </w:pPr>
      <w:rPr>
        <w:rFonts w:hint="default"/>
        <w:lang w:val="en-AU" w:eastAsia="en-US" w:bidi="ar-SA"/>
      </w:rPr>
    </w:lvl>
    <w:lvl w:ilvl="7" w:tplc="21FC3512">
      <w:numFmt w:val="bullet"/>
      <w:lvlText w:val="•"/>
      <w:lvlJc w:val="left"/>
      <w:pPr>
        <w:ind w:left="4503" w:hanging="721"/>
      </w:pPr>
      <w:rPr>
        <w:rFonts w:hint="default"/>
        <w:lang w:val="en-AU" w:eastAsia="en-US" w:bidi="ar-SA"/>
      </w:rPr>
    </w:lvl>
    <w:lvl w:ilvl="8" w:tplc="4CB647E2">
      <w:numFmt w:val="bullet"/>
      <w:lvlText w:val="•"/>
      <w:lvlJc w:val="left"/>
      <w:pPr>
        <w:ind w:left="4915" w:hanging="721"/>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33CB28DF"/>
    <w:multiLevelType w:val="hybridMultilevel"/>
    <w:tmpl w:val="48E4C11A"/>
    <w:lvl w:ilvl="0" w:tplc="86E0AAC0">
      <w:start w:val="1"/>
      <w:numFmt w:val="decimal"/>
      <w:lvlText w:val="%1."/>
      <w:lvlJc w:val="left"/>
      <w:pPr>
        <w:ind w:left="400" w:hanging="721"/>
      </w:pPr>
      <w:rPr>
        <w:rFonts w:ascii="Times New Roman" w:eastAsia="Times New Roman" w:hAnsi="Times New Roman" w:cs="Times New Roman" w:hint="default"/>
        <w:b w:val="0"/>
        <w:bCs w:val="0"/>
        <w:i w:val="0"/>
        <w:iCs w:val="0"/>
        <w:w w:val="100"/>
        <w:sz w:val="24"/>
        <w:szCs w:val="24"/>
        <w:lang w:val="en-AU" w:eastAsia="en-US" w:bidi="ar-SA"/>
      </w:rPr>
    </w:lvl>
    <w:lvl w:ilvl="1" w:tplc="07861A52">
      <w:start w:val="1"/>
      <w:numFmt w:val="lowerLetter"/>
      <w:lvlText w:val="(%2)"/>
      <w:lvlJc w:val="left"/>
      <w:pPr>
        <w:ind w:left="1533" w:hanging="567"/>
      </w:pPr>
      <w:rPr>
        <w:rFonts w:hint="default"/>
        <w:w w:val="100"/>
        <w:lang w:val="en-AU" w:eastAsia="en-US" w:bidi="ar-SA"/>
      </w:rPr>
    </w:lvl>
    <w:lvl w:ilvl="2" w:tplc="433834AE">
      <w:numFmt w:val="bullet"/>
      <w:lvlText w:val="•"/>
      <w:lvlJc w:val="left"/>
      <w:pPr>
        <w:ind w:left="1840" w:hanging="567"/>
      </w:pPr>
      <w:rPr>
        <w:rFonts w:hint="default"/>
        <w:lang w:val="en-AU" w:eastAsia="en-US" w:bidi="ar-SA"/>
      </w:rPr>
    </w:lvl>
    <w:lvl w:ilvl="3" w:tplc="493E579E">
      <w:numFmt w:val="bullet"/>
      <w:lvlText w:val="•"/>
      <w:lvlJc w:val="left"/>
      <w:pPr>
        <w:ind w:left="2805" w:hanging="567"/>
      </w:pPr>
      <w:rPr>
        <w:rFonts w:hint="default"/>
        <w:lang w:val="en-AU" w:eastAsia="en-US" w:bidi="ar-SA"/>
      </w:rPr>
    </w:lvl>
    <w:lvl w:ilvl="4" w:tplc="C826FA2A">
      <w:numFmt w:val="bullet"/>
      <w:lvlText w:val="•"/>
      <w:lvlJc w:val="left"/>
      <w:pPr>
        <w:ind w:left="3771" w:hanging="567"/>
      </w:pPr>
      <w:rPr>
        <w:rFonts w:hint="default"/>
        <w:lang w:val="en-AU" w:eastAsia="en-US" w:bidi="ar-SA"/>
      </w:rPr>
    </w:lvl>
    <w:lvl w:ilvl="5" w:tplc="D124D680">
      <w:numFmt w:val="bullet"/>
      <w:lvlText w:val="•"/>
      <w:lvlJc w:val="left"/>
      <w:pPr>
        <w:ind w:left="4736" w:hanging="567"/>
      </w:pPr>
      <w:rPr>
        <w:rFonts w:hint="default"/>
        <w:lang w:val="en-AU" w:eastAsia="en-US" w:bidi="ar-SA"/>
      </w:rPr>
    </w:lvl>
    <w:lvl w:ilvl="6" w:tplc="91FCF3AE">
      <w:numFmt w:val="bullet"/>
      <w:lvlText w:val="•"/>
      <w:lvlJc w:val="left"/>
      <w:pPr>
        <w:ind w:left="5702" w:hanging="567"/>
      </w:pPr>
      <w:rPr>
        <w:rFonts w:hint="default"/>
        <w:lang w:val="en-AU" w:eastAsia="en-US" w:bidi="ar-SA"/>
      </w:rPr>
    </w:lvl>
    <w:lvl w:ilvl="7" w:tplc="DC483FE2">
      <w:numFmt w:val="bullet"/>
      <w:lvlText w:val="•"/>
      <w:lvlJc w:val="left"/>
      <w:pPr>
        <w:ind w:left="6667" w:hanging="567"/>
      </w:pPr>
      <w:rPr>
        <w:rFonts w:hint="default"/>
        <w:lang w:val="en-AU" w:eastAsia="en-US" w:bidi="ar-SA"/>
      </w:rPr>
    </w:lvl>
    <w:lvl w:ilvl="8" w:tplc="0C985F4E">
      <w:numFmt w:val="bullet"/>
      <w:lvlText w:val="•"/>
      <w:lvlJc w:val="left"/>
      <w:pPr>
        <w:ind w:left="7633" w:hanging="567"/>
      </w:pPr>
      <w:rPr>
        <w:rFonts w:hint="default"/>
        <w:lang w:val="en-AU" w:eastAsia="en-US" w:bidi="ar-SA"/>
      </w:rPr>
    </w:lvl>
  </w:abstractNum>
  <w:abstractNum w:abstractNumId="7" w15:restartNumberingAfterBreak="0">
    <w:nsid w:val="406233CA"/>
    <w:multiLevelType w:val="hybridMultilevel"/>
    <w:tmpl w:val="00A4CC7A"/>
    <w:lvl w:ilvl="0" w:tplc="DC4CD078">
      <w:start w:val="1"/>
      <w:numFmt w:val="lowerLetter"/>
      <w:lvlText w:val="(%1)"/>
      <w:lvlJc w:val="left"/>
      <w:pPr>
        <w:ind w:left="162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4976B76E">
      <w:numFmt w:val="bullet"/>
      <w:lvlText w:val="•"/>
      <w:lvlJc w:val="left"/>
      <w:pPr>
        <w:ind w:left="2031" w:hanging="721"/>
      </w:pPr>
      <w:rPr>
        <w:rFonts w:hint="default"/>
        <w:lang w:val="en-AU" w:eastAsia="en-US" w:bidi="ar-SA"/>
      </w:rPr>
    </w:lvl>
    <w:lvl w:ilvl="2" w:tplc="A1F25FBA">
      <w:numFmt w:val="bullet"/>
      <w:lvlText w:val="•"/>
      <w:lvlJc w:val="left"/>
      <w:pPr>
        <w:ind w:left="2443" w:hanging="721"/>
      </w:pPr>
      <w:rPr>
        <w:rFonts w:hint="default"/>
        <w:lang w:val="en-AU" w:eastAsia="en-US" w:bidi="ar-SA"/>
      </w:rPr>
    </w:lvl>
    <w:lvl w:ilvl="3" w:tplc="B6B23DEC">
      <w:numFmt w:val="bullet"/>
      <w:lvlText w:val="•"/>
      <w:lvlJc w:val="left"/>
      <w:pPr>
        <w:ind w:left="2855" w:hanging="721"/>
      </w:pPr>
      <w:rPr>
        <w:rFonts w:hint="default"/>
        <w:lang w:val="en-AU" w:eastAsia="en-US" w:bidi="ar-SA"/>
      </w:rPr>
    </w:lvl>
    <w:lvl w:ilvl="4" w:tplc="F560036E">
      <w:numFmt w:val="bullet"/>
      <w:lvlText w:val="•"/>
      <w:lvlJc w:val="left"/>
      <w:pPr>
        <w:ind w:left="3267" w:hanging="721"/>
      </w:pPr>
      <w:rPr>
        <w:rFonts w:hint="default"/>
        <w:lang w:val="en-AU" w:eastAsia="en-US" w:bidi="ar-SA"/>
      </w:rPr>
    </w:lvl>
    <w:lvl w:ilvl="5" w:tplc="EC8AFCAA">
      <w:numFmt w:val="bullet"/>
      <w:lvlText w:val="•"/>
      <w:lvlJc w:val="left"/>
      <w:pPr>
        <w:ind w:left="3679" w:hanging="721"/>
      </w:pPr>
      <w:rPr>
        <w:rFonts w:hint="default"/>
        <w:lang w:val="en-AU" w:eastAsia="en-US" w:bidi="ar-SA"/>
      </w:rPr>
    </w:lvl>
    <w:lvl w:ilvl="6" w:tplc="C5165F12">
      <w:numFmt w:val="bullet"/>
      <w:lvlText w:val="•"/>
      <w:lvlJc w:val="left"/>
      <w:pPr>
        <w:ind w:left="4090" w:hanging="721"/>
      </w:pPr>
      <w:rPr>
        <w:rFonts w:hint="default"/>
        <w:lang w:val="en-AU" w:eastAsia="en-US" w:bidi="ar-SA"/>
      </w:rPr>
    </w:lvl>
    <w:lvl w:ilvl="7" w:tplc="BBE6FCC4">
      <w:numFmt w:val="bullet"/>
      <w:lvlText w:val="•"/>
      <w:lvlJc w:val="left"/>
      <w:pPr>
        <w:ind w:left="4502" w:hanging="721"/>
      </w:pPr>
      <w:rPr>
        <w:rFonts w:hint="default"/>
        <w:lang w:val="en-AU" w:eastAsia="en-US" w:bidi="ar-SA"/>
      </w:rPr>
    </w:lvl>
    <w:lvl w:ilvl="8" w:tplc="A1DE467C">
      <w:numFmt w:val="bullet"/>
      <w:lvlText w:val="•"/>
      <w:lvlJc w:val="left"/>
      <w:pPr>
        <w:ind w:left="4914" w:hanging="721"/>
      </w:pPr>
      <w:rPr>
        <w:rFonts w:hint="default"/>
        <w:lang w:val="en-AU" w:eastAsia="en-US" w:bidi="ar-SA"/>
      </w:rPr>
    </w:lvl>
  </w:abstractNum>
  <w:abstractNum w:abstractNumId="8" w15:restartNumberingAfterBreak="0">
    <w:nsid w:val="419C474E"/>
    <w:multiLevelType w:val="hybridMultilevel"/>
    <w:tmpl w:val="6BC6E3A8"/>
    <w:lvl w:ilvl="0" w:tplc="62E41B8C">
      <w:start w:val="1"/>
      <w:numFmt w:val="lowerLetter"/>
      <w:lvlText w:val="(%1)"/>
      <w:lvlJc w:val="left"/>
      <w:pPr>
        <w:ind w:left="1533" w:hanging="567"/>
      </w:pPr>
      <w:rPr>
        <w:rFonts w:ascii="Times New Roman" w:eastAsia="Times New Roman" w:hAnsi="Times New Roman" w:cs="Times New Roman" w:hint="default"/>
        <w:b w:val="0"/>
        <w:bCs w:val="0"/>
        <w:i w:val="0"/>
        <w:iCs w:val="0"/>
        <w:w w:val="100"/>
        <w:sz w:val="20"/>
        <w:szCs w:val="20"/>
        <w:lang w:val="en-AU" w:eastAsia="en-US" w:bidi="ar-SA"/>
      </w:rPr>
    </w:lvl>
    <w:lvl w:ilvl="1" w:tplc="22FEDD4E">
      <w:numFmt w:val="bullet"/>
      <w:lvlText w:val="•"/>
      <w:lvlJc w:val="left"/>
      <w:pPr>
        <w:ind w:left="2342" w:hanging="567"/>
      </w:pPr>
      <w:rPr>
        <w:rFonts w:hint="default"/>
        <w:lang w:val="en-AU" w:eastAsia="en-US" w:bidi="ar-SA"/>
      </w:rPr>
    </w:lvl>
    <w:lvl w:ilvl="2" w:tplc="A2D40D16">
      <w:numFmt w:val="bullet"/>
      <w:lvlText w:val="•"/>
      <w:lvlJc w:val="left"/>
      <w:pPr>
        <w:ind w:left="3144" w:hanging="567"/>
      </w:pPr>
      <w:rPr>
        <w:rFonts w:hint="default"/>
        <w:lang w:val="en-AU" w:eastAsia="en-US" w:bidi="ar-SA"/>
      </w:rPr>
    </w:lvl>
    <w:lvl w:ilvl="3" w:tplc="76C6F8C8">
      <w:numFmt w:val="bullet"/>
      <w:lvlText w:val="•"/>
      <w:lvlJc w:val="left"/>
      <w:pPr>
        <w:ind w:left="3947" w:hanging="567"/>
      </w:pPr>
      <w:rPr>
        <w:rFonts w:hint="default"/>
        <w:lang w:val="en-AU" w:eastAsia="en-US" w:bidi="ar-SA"/>
      </w:rPr>
    </w:lvl>
    <w:lvl w:ilvl="4" w:tplc="C0309AB4">
      <w:numFmt w:val="bullet"/>
      <w:lvlText w:val="•"/>
      <w:lvlJc w:val="left"/>
      <w:pPr>
        <w:ind w:left="4749" w:hanging="567"/>
      </w:pPr>
      <w:rPr>
        <w:rFonts w:hint="default"/>
        <w:lang w:val="en-AU" w:eastAsia="en-US" w:bidi="ar-SA"/>
      </w:rPr>
    </w:lvl>
    <w:lvl w:ilvl="5" w:tplc="5B2E49E4">
      <w:numFmt w:val="bullet"/>
      <w:lvlText w:val="•"/>
      <w:lvlJc w:val="left"/>
      <w:pPr>
        <w:ind w:left="5552" w:hanging="567"/>
      </w:pPr>
      <w:rPr>
        <w:rFonts w:hint="default"/>
        <w:lang w:val="en-AU" w:eastAsia="en-US" w:bidi="ar-SA"/>
      </w:rPr>
    </w:lvl>
    <w:lvl w:ilvl="6" w:tplc="20C0F074">
      <w:numFmt w:val="bullet"/>
      <w:lvlText w:val="•"/>
      <w:lvlJc w:val="left"/>
      <w:pPr>
        <w:ind w:left="6354" w:hanging="567"/>
      </w:pPr>
      <w:rPr>
        <w:rFonts w:hint="default"/>
        <w:lang w:val="en-AU" w:eastAsia="en-US" w:bidi="ar-SA"/>
      </w:rPr>
    </w:lvl>
    <w:lvl w:ilvl="7" w:tplc="1A04659C">
      <w:numFmt w:val="bullet"/>
      <w:lvlText w:val="•"/>
      <w:lvlJc w:val="left"/>
      <w:pPr>
        <w:ind w:left="7156" w:hanging="567"/>
      </w:pPr>
      <w:rPr>
        <w:rFonts w:hint="default"/>
        <w:lang w:val="en-AU" w:eastAsia="en-US" w:bidi="ar-SA"/>
      </w:rPr>
    </w:lvl>
    <w:lvl w:ilvl="8" w:tplc="8F72B40C">
      <w:numFmt w:val="bullet"/>
      <w:lvlText w:val="•"/>
      <w:lvlJc w:val="left"/>
      <w:pPr>
        <w:ind w:left="7959" w:hanging="567"/>
      </w:pPr>
      <w:rPr>
        <w:rFonts w:hint="default"/>
        <w:lang w:val="en-AU" w:eastAsia="en-US" w:bidi="ar-SA"/>
      </w:rPr>
    </w:lvl>
  </w:abstractNum>
  <w:abstractNum w:abstractNumId="9" w15:restartNumberingAfterBreak="0">
    <w:nsid w:val="500937B0"/>
    <w:multiLevelType w:val="hybridMultilevel"/>
    <w:tmpl w:val="1180BC32"/>
    <w:lvl w:ilvl="0" w:tplc="6F6E6D72">
      <w:start w:val="1"/>
      <w:numFmt w:val="lowerLetter"/>
      <w:lvlText w:val="(%1)"/>
      <w:lvlJc w:val="left"/>
      <w:pPr>
        <w:ind w:left="1550" w:hanging="720"/>
      </w:pPr>
      <w:rPr>
        <w:rFonts w:ascii="Times New Roman" w:eastAsia="Times New Roman" w:hAnsi="Times New Roman" w:cs="Times New Roman" w:hint="default"/>
        <w:b w:val="0"/>
        <w:bCs w:val="0"/>
        <w:i w:val="0"/>
        <w:iCs w:val="0"/>
        <w:spacing w:val="-1"/>
        <w:w w:val="99"/>
        <w:sz w:val="24"/>
        <w:szCs w:val="24"/>
        <w:lang w:val="en-AU" w:eastAsia="en-US" w:bidi="ar-SA"/>
      </w:rPr>
    </w:lvl>
    <w:lvl w:ilvl="1" w:tplc="10CE1C06">
      <w:numFmt w:val="bullet"/>
      <w:lvlText w:val="•"/>
      <w:lvlJc w:val="left"/>
      <w:pPr>
        <w:ind w:left="1874" w:hanging="720"/>
      </w:pPr>
      <w:rPr>
        <w:rFonts w:hint="default"/>
        <w:lang w:val="en-AU" w:eastAsia="en-US" w:bidi="ar-SA"/>
      </w:rPr>
    </w:lvl>
    <w:lvl w:ilvl="2" w:tplc="91A26AC2">
      <w:numFmt w:val="bullet"/>
      <w:lvlText w:val="•"/>
      <w:lvlJc w:val="left"/>
      <w:pPr>
        <w:ind w:left="2188" w:hanging="720"/>
      </w:pPr>
      <w:rPr>
        <w:rFonts w:hint="default"/>
        <w:lang w:val="en-AU" w:eastAsia="en-US" w:bidi="ar-SA"/>
      </w:rPr>
    </w:lvl>
    <w:lvl w:ilvl="3" w:tplc="06CC2FE6">
      <w:numFmt w:val="bullet"/>
      <w:lvlText w:val="•"/>
      <w:lvlJc w:val="left"/>
      <w:pPr>
        <w:ind w:left="2502" w:hanging="720"/>
      </w:pPr>
      <w:rPr>
        <w:rFonts w:hint="default"/>
        <w:lang w:val="en-AU" w:eastAsia="en-US" w:bidi="ar-SA"/>
      </w:rPr>
    </w:lvl>
    <w:lvl w:ilvl="4" w:tplc="1486A9C4">
      <w:numFmt w:val="bullet"/>
      <w:lvlText w:val="•"/>
      <w:lvlJc w:val="left"/>
      <w:pPr>
        <w:ind w:left="2816" w:hanging="720"/>
      </w:pPr>
      <w:rPr>
        <w:rFonts w:hint="default"/>
        <w:lang w:val="en-AU" w:eastAsia="en-US" w:bidi="ar-SA"/>
      </w:rPr>
    </w:lvl>
    <w:lvl w:ilvl="5" w:tplc="42E235E4">
      <w:numFmt w:val="bullet"/>
      <w:lvlText w:val="•"/>
      <w:lvlJc w:val="left"/>
      <w:pPr>
        <w:ind w:left="3130" w:hanging="720"/>
      </w:pPr>
      <w:rPr>
        <w:rFonts w:hint="default"/>
        <w:lang w:val="en-AU" w:eastAsia="en-US" w:bidi="ar-SA"/>
      </w:rPr>
    </w:lvl>
    <w:lvl w:ilvl="6" w:tplc="C6403736">
      <w:numFmt w:val="bullet"/>
      <w:lvlText w:val="•"/>
      <w:lvlJc w:val="left"/>
      <w:pPr>
        <w:ind w:left="3444" w:hanging="720"/>
      </w:pPr>
      <w:rPr>
        <w:rFonts w:hint="default"/>
        <w:lang w:val="en-AU" w:eastAsia="en-US" w:bidi="ar-SA"/>
      </w:rPr>
    </w:lvl>
    <w:lvl w:ilvl="7" w:tplc="7C72AF4E">
      <w:numFmt w:val="bullet"/>
      <w:lvlText w:val="•"/>
      <w:lvlJc w:val="left"/>
      <w:pPr>
        <w:ind w:left="3758" w:hanging="720"/>
      </w:pPr>
      <w:rPr>
        <w:rFonts w:hint="default"/>
        <w:lang w:val="en-AU" w:eastAsia="en-US" w:bidi="ar-SA"/>
      </w:rPr>
    </w:lvl>
    <w:lvl w:ilvl="8" w:tplc="F21A6684">
      <w:numFmt w:val="bullet"/>
      <w:lvlText w:val="•"/>
      <w:lvlJc w:val="left"/>
      <w:pPr>
        <w:ind w:left="4072" w:hanging="720"/>
      </w:pPr>
      <w:rPr>
        <w:rFonts w:hint="default"/>
        <w:lang w:val="en-AU" w:eastAsia="en-US" w:bidi="ar-SA"/>
      </w:rPr>
    </w:lvl>
  </w:abstractNum>
  <w:abstractNum w:abstractNumId="10" w15:restartNumberingAfterBreak="0">
    <w:nsid w:val="63D53758"/>
    <w:multiLevelType w:val="hybridMultilevel"/>
    <w:tmpl w:val="CE0883CC"/>
    <w:lvl w:ilvl="0" w:tplc="B2481BD2">
      <w:start w:val="1"/>
      <w:numFmt w:val="lowerLetter"/>
      <w:lvlText w:val="(%1)"/>
      <w:lvlJc w:val="left"/>
      <w:pPr>
        <w:ind w:left="155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BAC22A50">
      <w:numFmt w:val="bullet"/>
      <w:lvlText w:val="•"/>
      <w:lvlJc w:val="left"/>
      <w:pPr>
        <w:ind w:left="1853" w:hanging="721"/>
      </w:pPr>
      <w:rPr>
        <w:rFonts w:hint="default"/>
        <w:lang w:val="en-AU" w:eastAsia="en-US" w:bidi="ar-SA"/>
      </w:rPr>
    </w:lvl>
    <w:lvl w:ilvl="2" w:tplc="CB88DF92">
      <w:numFmt w:val="bullet"/>
      <w:lvlText w:val="•"/>
      <w:lvlJc w:val="left"/>
      <w:pPr>
        <w:ind w:left="2146" w:hanging="721"/>
      </w:pPr>
      <w:rPr>
        <w:rFonts w:hint="default"/>
        <w:lang w:val="en-AU" w:eastAsia="en-US" w:bidi="ar-SA"/>
      </w:rPr>
    </w:lvl>
    <w:lvl w:ilvl="3" w:tplc="85A450F8">
      <w:numFmt w:val="bullet"/>
      <w:lvlText w:val="•"/>
      <w:lvlJc w:val="left"/>
      <w:pPr>
        <w:ind w:left="2440" w:hanging="721"/>
      </w:pPr>
      <w:rPr>
        <w:rFonts w:hint="default"/>
        <w:lang w:val="en-AU" w:eastAsia="en-US" w:bidi="ar-SA"/>
      </w:rPr>
    </w:lvl>
    <w:lvl w:ilvl="4" w:tplc="CBF64DC0">
      <w:numFmt w:val="bullet"/>
      <w:lvlText w:val="•"/>
      <w:lvlJc w:val="left"/>
      <w:pPr>
        <w:ind w:left="2733" w:hanging="721"/>
      </w:pPr>
      <w:rPr>
        <w:rFonts w:hint="default"/>
        <w:lang w:val="en-AU" w:eastAsia="en-US" w:bidi="ar-SA"/>
      </w:rPr>
    </w:lvl>
    <w:lvl w:ilvl="5" w:tplc="3BB4C9AC">
      <w:numFmt w:val="bullet"/>
      <w:lvlText w:val="•"/>
      <w:lvlJc w:val="left"/>
      <w:pPr>
        <w:ind w:left="3027" w:hanging="721"/>
      </w:pPr>
      <w:rPr>
        <w:rFonts w:hint="default"/>
        <w:lang w:val="en-AU" w:eastAsia="en-US" w:bidi="ar-SA"/>
      </w:rPr>
    </w:lvl>
    <w:lvl w:ilvl="6" w:tplc="4B9C18A2">
      <w:numFmt w:val="bullet"/>
      <w:lvlText w:val="•"/>
      <w:lvlJc w:val="left"/>
      <w:pPr>
        <w:ind w:left="3320" w:hanging="721"/>
      </w:pPr>
      <w:rPr>
        <w:rFonts w:hint="default"/>
        <w:lang w:val="en-AU" w:eastAsia="en-US" w:bidi="ar-SA"/>
      </w:rPr>
    </w:lvl>
    <w:lvl w:ilvl="7" w:tplc="55CCFA38">
      <w:numFmt w:val="bullet"/>
      <w:lvlText w:val="•"/>
      <w:lvlJc w:val="left"/>
      <w:pPr>
        <w:ind w:left="3613" w:hanging="721"/>
      </w:pPr>
      <w:rPr>
        <w:rFonts w:hint="default"/>
        <w:lang w:val="en-AU" w:eastAsia="en-US" w:bidi="ar-SA"/>
      </w:rPr>
    </w:lvl>
    <w:lvl w:ilvl="8" w:tplc="E5BE2FD0">
      <w:numFmt w:val="bullet"/>
      <w:lvlText w:val="•"/>
      <w:lvlJc w:val="left"/>
      <w:pPr>
        <w:ind w:left="3907" w:hanging="721"/>
      </w:pPr>
      <w:rPr>
        <w:rFonts w:hint="default"/>
        <w:lang w:val="en-AU" w:eastAsia="en-US" w:bidi="ar-SA"/>
      </w:rPr>
    </w:lvl>
  </w:abstractNum>
  <w:abstractNum w:abstractNumId="11" w15:restartNumberingAfterBreak="0">
    <w:nsid w:val="72D11827"/>
    <w:multiLevelType w:val="hybridMultilevel"/>
    <w:tmpl w:val="A0CE7E74"/>
    <w:lvl w:ilvl="0" w:tplc="6D8605A2">
      <w:start w:val="15"/>
      <w:numFmt w:val="lowerLetter"/>
      <w:lvlText w:val="(%1)"/>
      <w:lvlJc w:val="left"/>
      <w:pPr>
        <w:ind w:left="1551" w:hanging="721"/>
      </w:pPr>
      <w:rPr>
        <w:rFonts w:ascii="Times New Roman" w:eastAsia="Times New Roman" w:hAnsi="Times New Roman" w:cs="Times New Roman" w:hint="default"/>
        <w:b w:val="0"/>
        <w:bCs w:val="0"/>
        <w:i w:val="0"/>
        <w:iCs w:val="0"/>
        <w:spacing w:val="-6"/>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2"/>
  </w:num>
  <w:num w:numId="2" w16cid:durableId="467941177">
    <w:abstractNumId w:val="3"/>
  </w:num>
  <w:num w:numId="3" w16cid:durableId="1107507213">
    <w:abstractNumId w:val="5"/>
  </w:num>
  <w:num w:numId="4" w16cid:durableId="694966452">
    <w:abstractNumId w:val="6"/>
  </w:num>
  <w:num w:numId="5" w16cid:durableId="957294077">
    <w:abstractNumId w:val="8"/>
  </w:num>
  <w:num w:numId="6" w16cid:durableId="1787237537">
    <w:abstractNumId w:val="4"/>
  </w:num>
  <w:num w:numId="7" w16cid:durableId="1746485627">
    <w:abstractNumId w:val="5"/>
    <w:lvlOverride w:ilvl="0">
      <w:startOverride w:val="1"/>
    </w:lvlOverride>
  </w:num>
  <w:num w:numId="8" w16cid:durableId="766005328">
    <w:abstractNumId w:val="0"/>
  </w:num>
  <w:num w:numId="9" w16cid:durableId="153565966">
    <w:abstractNumId w:val="7"/>
  </w:num>
  <w:num w:numId="10" w16cid:durableId="1944457367">
    <w:abstractNumId w:val="1"/>
  </w:num>
  <w:num w:numId="11" w16cid:durableId="713626417">
    <w:abstractNumId w:val="11"/>
  </w:num>
  <w:num w:numId="12" w16cid:durableId="1711685238">
    <w:abstractNumId w:val="5"/>
    <w:lvlOverride w:ilvl="0">
      <w:startOverride w:val="1"/>
    </w:lvlOverride>
  </w:num>
  <w:num w:numId="13" w16cid:durableId="147670121">
    <w:abstractNumId w:val="9"/>
  </w:num>
  <w:num w:numId="14" w16cid:durableId="1956517088">
    <w:abstractNumId w:val="5"/>
    <w:lvlOverride w:ilvl="0">
      <w:startOverride w:val="1"/>
    </w:lvlOverride>
  </w:num>
  <w:num w:numId="15" w16cid:durableId="1492524567">
    <w:abstractNumId w:val="10"/>
  </w:num>
  <w:num w:numId="16" w16cid:durableId="1959023125">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07D3"/>
    <w:rsid w:val="00001A85"/>
    <w:rsid w:val="00020CEF"/>
    <w:rsid w:val="0002304F"/>
    <w:rsid w:val="00025F85"/>
    <w:rsid w:val="000356A0"/>
    <w:rsid w:val="00043157"/>
    <w:rsid w:val="000460EF"/>
    <w:rsid w:val="00053D3A"/>
    <w:rsid w:val="00054AE1"/>
    <w:rsid w:val="00075741"/>
    <w:rsid w:val="000A1447"/>
    <w:rsid w:val="000B076D"/>
    <w:rsid w:val="000B0B15"/>
    <w:rsid w:val="000B378E"/>
    <w:rsid w:val="000B798A"/>
    <w:rsid w:val="000C043F"/>
    <w:rsid w:val="000C6135"/>
    <w:rsid w:val="000E0519"/>
    <w:rsid w:val="000E3A06"/>
    <w:rsid w:val="000E6DA2"/>
    <w:rsid w:val="001111BF"/>
    <w:rsid w:val="00116E51"/>
    <w:rsid w:val="0012385E"/>
    <w:rsid w:val="00141B23"/>
    <w:rsid w:val="0014326E"/>
    <w:rsid w:val="001573B2"/>
    <w:rsid w:val="001A6CA7"/>
    <w:rsid w:val="001C55ED"/>
    <w:rsid w:val="001E3E91"/>
    <w:rsid w:val="002021D2"/>
    <w:rsid w:val="00222ED2"/>
    <w:rsid w:val="00233422"/>
    <w:rsid w:val="00244DCC"/>
    <w:rsid w:val="002549DC"/>
    <w:rsid w:val="00267291"/>
    <w:rsid w:val="00274609"/>
    <w:rsid w:val="00290ABE"/>
    <w:rsid w:val="00297AD2"/>
    <w:rsid w:val="002B22E9"/>
    <w:rsid w:val="002B404D"/>
    <w:rsid w:val="002B7EF9"/>
    <w:rsid w:val="002C19F3"/>
    <w:rsid w:val="00311EE7"/>
    <w:rsid w:val="003175B8"/>
    <w:rsid w:val="0032022C"/>
    <w:rsid w:val="0032168E"/>
    <w:rsid w:val="00333040"/>
    <w:rsid w:val="00357707"/>
    <w:rsid w:val="003611C3"/>
    <w:rsid w:val="003A03B7"/>
    <w:rsid w:val="003A538D"/>
    <w:rsid w:val="003B0C4F"/>
    <w:rsid w:val="003B3E70"/>
    <w:rsid w:val="003F06CB"/>
    <w:rsid w:val="004004AC"/>
    <w:rsid w:val="004016B6"/>
    <w:rsid w:val="00410445"/>
    <w:rsid w:val="004127CB"/>
    <w:rsid w:val="0041558C"/>
    <w:rsid w:val="00421E1D"/>
    <w:rsid w:val="00446905"/>
    <w:rsid w:val="0045038C"/>
    <w:rsid w:val="00452896"/>
    <w:rsid w:val="0046437F"/>
    <w:rsid w:val="004725E0"/>
    <w:rsid w:val="00472BF6"/>
    <w:rsid w:val="00473F0E"/>
    <w:rsid w:val="004A0F44"/>
    <w:rsid w:val="004A294A"/>
    <w:rsid w:val="004B3DE8"/>
    <w:rsid w:val="004E4CE2"/>
    <w:rsid w:val="004E7BD3"/>
    <w:rsid w:val="004F45EB"/>
    <w:rsid w:val="004F47B1"/>
    <w:rsid w:val="004F52F5"/>
    <w:rsid w:val="004F5C1C"/>
    <w:rsid w:val="004F61EB"/>
    <w:rsid w:val="00504525"/>
    <w:rsid w:val="00505E30"/>
    <w:rsid w:val="00506E46"/>
    <w:rsid w:val="00514480"/>
    <w:rsid w:val="0051524E"/>
    <w:rsid w:val="00532742"/>
    <w:rsid w:val="00542CCA"/>
    <w:rsid w:val="00543539"/>
    <w:rsid w:val="00552D09"/>
    <w:rsid w:val="005556A1"/>
    <w:rsid w:val="00574D1C"/>
    <w:rsid w:val="00596B82"/>
    <w:rsid w:val="005A0903"/>
    <w:rsid w:val="005B7139"/>
    <w:rsid w:val="005B79D3"/>
    <w:rsid w:val="005E748A"/>
    <w:rsid w:val="005F2F63"/>
    <w:rsid w:val="005F78C4"/>
    <w:rsid w:val="00604508"/>
    <w:rsid w:val="00604579"/>
    <w:rsid w:val="00621307"/>
    <w:rsid w:val="00625487"/>
    <w:rsid w:val="0066044E"/>
    <w:rsid w:val="00663B34"/>
    <w:rsid w:val="00665084"/>
    <w:rsid w:val="00697317"/>
    <w:rsid w:val="006A43E8"/>
    <w:rsid w:val="006C283E"/>
    <w:rsid w:val="006D24D1"/>
    <w:rsid w:val="006E0827"/>
    <w:rsid w:val="006E60F3"/>
    <w:rsid w:val="006F02C8"/>
    <w:rsid w:val="00700B44"/>
    <w:rsid w:val="00714BEB"/>
    <w:rsid w:val="00716635"/>
    <w:rsid w:val="00721259"/>
    <w:rsid w:val="00727A38"/>
    <w:rsid w:val="00734712"/>
    <w:rsid w:val="007349C0"/>
    <w:rsid w:val="00741225"/>
    <w:rsid w:val="007440A0"/>
    <w:rsid w:val="007528BC"/>
    <w:rsid w:val="00753D3C"/>
    <w:rsid w:val="00756ED0"/>
    <w:rsid w:val="007642A2"/>
    <w:rsid w:val="007751F7"/>
    <w:rsid w:val="00787D75"/>
    <w:rsid w:val="007A6B9F"/>
    <w:rsid w:val="007A79DE"/>
    <w:rsid w:val="007C024E"/>
    <w:rsid w:val="007D0DA1"/>
    <w:rsid w:val="007D4B4F"/>
    <w:rsid w:val="007E4045"/>
    <w:rsid w:val="007E7A05"/>
    <w:rsid w:val="007F777F"/>
    <w:rsid w:val="00801E3F"/>
    <w:rsid w:val="0080461C"/>
    <w:rsid w:val="00814A11"/>
    <w:rsid w:val="008225E4"/>
    <w:rsid w:val="008343E4"/>
    <w:rsid w:val="00857CBA"/>
    <w:rsid w:val="0089638F"/>
    <w:rsid w:val="008B44BF"/>
    <w:rsid w:val="009005D1"/>
    <w:rsid w:val="009035ED"/>
    <w:rsid w:val="009046C5"/>
    <w:rsid w:val="00930DA7"/>
    <w:rsid w:val="00931ED4"/>
    <w:rsid w:val="00933A67"/>
    <w:rsid w:val="0094459B"/>
    <w:rsid w:val="00955A74"/>
    <w:rsid w:val="00971B8C"/>
    <w:rsid w:val="00972F43"/>
    <w:rsid w:val="009A4584"/>
    <w:rsid w:val="009B1507"/>
    <w:rsid w:val="009B78ED"/>
    <w:rsid w:val="009C0D19"/>
    <w:rsid w:val="009C1081"/>
    <w:rsid w:val="009F10AB"/>
    <w:rsid w:val="009F219F"/>
    <w:rsid w:val="009F3F7E"/>
    <w:rsid w:val="009F499C"/>
    <w:rsid w:val="00A0470C"/>
    <w:rsid w:val="00A06998"/>
    <w:rsid w:val="00A14FA0"/>
    <w:rsid w:val="00A172F4"/>
    <w:rsid w:val="00A202AB"/>
    <w:rsid w:val="00A34868"/>
    <w:rsid w:val="00A52054"/>
    <w:rsid w:val="00A57E00"/>
    <w:rsid w:val="00A768A1"/>
    <w:rsid w:val="00A8766A"/>
    <w:rsid w:val="00A9717F"/>
    <w:rsid w:val="00AA2FF8"/>
    <w:rsid w:val="00AB1AA9"/>
    <w:rsid w:val="00AC27ED"/>
    <w:rsid w:val="00AD2B0D"/>
    <w:rsid w:val="00AE548D"/>
    <w:rsid w:val="00AE5BC9"/>
    <w:rsid w:val="00AF3836"/>
    <w:rsid w:val="00AF691D"/>
    <w:rsid w:val="00B015F9"/>
    <w:rsid w:val="00B05366"/>
    <w:rsid w:val="00B11946"/>
    <w:rsid w:val="00B20ACC"/>
    <w:rsid w:val="00B2199E"/>
    <w:rsid w:val="00B25E2A"/>
    <w:rsid w:val="00B3121E"/>
    <w:rsid w:val="00B56203"/>
    <w:rsid w:val="00B563E7"/>
    <w:rsid w:val="00B85757"/>
    <w:rsid w:val="00B87C3D"/>
    <w:rsid w:val="00B95B96"/>
    <w:rsid w:val="00BB3425"/>
    <w:rsid w:val="00BB7129"/>
    <w:rsid w:val="00BD3938"/>
    <w:rsid w:val="00BD4906"/>
    <w:rsid w:val="00C07241"/>
    <w:rsid w:val="00C4363E"/>
    <w:rsid w:val="00C56706"/>
    <w:rsid w:val="00C741A4"/>
    <w:rsid w:val="00C775B1"/>
    <w:rsid w:val="00C816D6"/>
    <w:rsid w:val="00C819B9"/>
    <w:rsid w:val="00CA1C04"/>
    <w:rsid w:val="00CA69D1"/>
    <w:rsid w:val="00CB747A"/>
    <w:rsid w:val="00CE00CD"/>
    <w:rsid w:val="00CE2A8E"/>
    <w:rsid w:val="00CE3749"/>
    <w:rsid w:val="00D15613"/>
    <w:rsid w:val="00D32C29"/>
    <w:rsid w:val="00D47950"/>
    <w:rsid w:val="00D47E0C"/>
    <w:rsid w:val="00D65CFB"/>
    <w:rsid w:val="00D808BC"/>
    <w:rsid w:val="00D85334"/>
    <w:rsid w:val="00D92F19"/>
    <w:rsid w:val="00D93FD9"/>
    <w:rsid w:val="00DB1867"/>
    <w:rsid w:val="00DC2CE4"/>
    <w:rsid w:val="00DD0C73"/>
    <w:rsid w:val="00DF22FE"/>
    <w:rsid w:val="00DF6C87"/>
    <w:rsid w:val="00DF6F0F"/>
    <w:rsid w:val="00E01296"/>
    <w:rsid w:val="00E02282"/>
    <w:rsid w:val="00E06B29"/>
    <w:rsid w:val="00E24807"/>
    <w:rsid w:val="00E443D6"/>
    <w:rsid w:val="00E44886"/>
    <w:rsid w:val="00E513D7"/>
    <w:rsid w:val="00E51B94"/>
    <w:rsid w:val="00E51CF9"/>
    <w:rsid w:val="00E74936"/>
    <w:rsid w:val="00E75765"/>
    <w:rsid w:val="00E77029"/>
    <w:rsid w:val="00EB2704"/>
    <w:rsid w:val="00EE6F2A"/>
    <w:rsid w:val="00EF0F13"/>
    <w:rsid w:val="00EF7CCC"/>
    <w:rsid w:val="00F03652"/>
    <w:rsid w:val="00F10668"/>
    <w:rsid w:val="00F31F88"/>
    <w:rsid w:val="00F56811"/>
    <w:rsid w:val="00F63E51"/>
    <w:rsid w:val="00F72CC6"/>
    <w:rsid w:val="00F755F4"/>
    <w:rsid w:val="00F94D73"/>
    <w:rsid w:val="00F94DA2"/>
    <w:rsid w:val="00FD4FEE"/>
    <w:rsid w:val="00FE031C"/>
    <w:rsid w:val="00FE051D"/>
    <w:rsid w:val="00FF20A3"/>
    <w:rsid w:val="00FF4830"/>
    <w:rsid w:val="00FF5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89638F"/>
    <w:pPr>
      <w:spacing w:before="83" w:after="0"/>
      <w:ind w:left="2768" w:right="2766" w:firstLine="0"/>
      <w:jc w:val="center"/>
    </w:pPr>
    <w:rPr>
      <w:b/>
      <w:bCs/>
      <w:sz w:val="44"/>
      <w:szCs w:val="44"/>
    </w:rPr>
  </w:style>
  <w:style w:type="character" w:customStyle="1" w:styleId="TitleChar">
    <w:name w:val="Title Char"/>
    <w:basedOn w:val="DefaultParagraphFont"/>
    <w:link w:val="Title"/>
    <w:uiPriority w:val="10"/>
    <w:rsid w:val="0089638F"/>
    <w:rPr>
      <w:rFonts w:ascii="Times New Roman" w:eastAsia="Times New Roman" w:hAnsi="Times New Roman" w:cs="Times New Roman"/>
      <w:b/>
      <w:bCs/>
      <w:sz w:val="44"/>
      <w:szCs w:val="44"/>
      <w:lang w:val="en-AU"/>
    </w:rPr>
  </w:style>
  <w:style w:type="table" w:styleId="TableGrid">
    <w:name w:val="Table Grid"/>
    <w:basedOn w:val="TableNormal"/>
    <w:uiPriority w:val="39"/>
    <w:rsid w:val="00DF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F6C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1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4537</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SAFTA Annexes - 4-II(A): Australia's Reservations</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- 4-II(A): Australia's Reservations</dc:title>
  <dc:creator>DFAT</dc:creator>
  <cp:lastModifiedBy>Embellish Creative - Linda Needs</cp:lastModifiedBy>
  <cp:revision>3</cp:revision>
  <cp:lastPrinted>2022-06-03T02:34:00Z</cp:lastPrinted>
  <dcterms:created xsi:type="dcterms:W3CDTF">2022-06-19T23:32:00Z</dcterms:created>
  <dcterms:modified xsi:type="dcterms:W3CDTF">2022-06-19T23:51:00Z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