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D910" w14:textId="77777777" w:rsidR="00643A56" w:rsidRPr="00643A56" w:rsidRDefault="00643A56" w:rsidP="004F2A0C">
      <w:pPr>
        <w:pStyle w:val="Heading1"/>
      </w:pPr>
      <w:r w:rsidRPr="00643A56">
        <w:t>ANNEX</w:t>
      </w:r>
      <w:r w:rsidRPr="00643A56">
        <w:rPr>
          <w:spacing w:val="-10"/>
        </w:rPr>
        <w:t xml:space="preserve"> </w:t>
      </w:r>
      <w:r w:rsidRPr="00643A56">
        <w:t>4-</w:t>
      </w:r>
      <w:r w:rsidRPr="00643A56">
        <w:rPr>
          <w:spacing w:val="-5"/>
        </w:rPr>
        <w:t>III</w:t>
      </w:r>
    </w:p>
    <w:p w14:paraId="5E6CCA8C" w14:textId="77777777" w:rsidR="00643A56" w:rsidRPr="00643A56" w:rsidRDefault="00643A56" w:rsidP="004F2A0C">
      <w:pPr>
        <w:pStyle w:val="Heading1"/>
      </w:pPr>
      <w:r w:rsidRPr="00643A56">
        <w:t>ADDITIONAL</w:t>
      </w:r>
      <w:r w:rsidRPr="00643A56">
        <w:rPr>
          <w:spacing w:val="-8"/>
        </w:rPr>
        <w:t xml:space="preserve"> </w:t>
      </w:r>
      <w:r w:rsidRPr="00643A56">
        <w:t>COMMITMENTS</w:t>
      </w:r>
      <w:r w:rsidRPr="00643A56">
        <w:rPr>
          <w:spacing w:val="-8"/>
        </w:rPr>
        <w:t xml:space="preserve"> </w:t>
      </w:r>
      <w:r w:rsidRPr="00643A56">
        <w:t>TO</w:t>
      </w:r>
      <w:r w:rsidRPr="00643A56">
        <w:rPr>
          <w:spacing w:val="-8"/>
        </w:rPr>
        <w:t xml:space="preserve"> </w:t>
      </w:r>
      <w:r w:rsidRPr="00643A56">
        <w:t>CHAPTER</w:t>
      </w:r>
      <w:r w:rsidRPr="00643A56">
        <w:rPr>
          <w:spacing w:val="-8"/>
        </w:rPr>
        <w:t xml:space="preserve"> </w:t>
      </w:r>
      <w:r w:rsidRPr="00643A56">
        <w:t>7</w:t>
      </w:r>
      <w:r w:rsidRPr="00643A56">
        <w:rPr>
          <w:spacing w:val="-8"/>
        </w:rPr>
        <w:t xml:space="preserve"> </w:t>
      </w:r>
      <w:r w:rsidRPr="00643A56">
        <w:t>(CROSS-BORDER TRADE IN SERVICES) AND CHAPTER 8 (INVESTMENT)</w:t>
      </w:r>
    </w:p>
    <w:p w14:paraId="2A16B8EE" w14:textId="38CC66BF" w:rsidR="00643A56" w:rsidRDefault="004F2A0C" w:rsidP="004F2A0C">
      <w:pPr>
        <w:pStyle w:val="Heading2"/>
      </w:pPr>
      <w:r>
        <w:t>(I)</w:t>
      </w:r>
      <w:r>
        <w:tab/>
      </w:r>
      <w:r w:rsidR="00643A56">
        <w:t>RECOGNITION</w:t>
      </w:r>
      <w:r w:rsidR="00643A56">
        <w:rPr>
          <w:spacing w:val="-5"/>
        </w:rPr>
        <w:t xml:space="preserve"> </w:t>
      </w:r>
      <w:r w:rsidR="00643A56">
        <w:t>OF</w:t>
      </w:r>
      <w:r w:rsidR="00643A56">
        <w:rPr>
          <w:spacing w:val="-7"/>
        </w:rPr>
        <w:t xml:space="preserve"> </w:t>
      </w:r>
      <w:r w:rsidR="00643A56">
        <w:t>LAW</w:t>
      </w:r>
      <w:r w:rsidR="00643A56">
        <w:rPr>
          <w:spacing w:val="-6"/>
        </w:rPr>
        <w:t xml:space="preserve"> </w:t>
      </w:r>
      <w:r w:rsidR="00643A56">
        <w:t>DEGREES</w:t>
      </w:r>
      <w:r w:rsidR="00643A56">
        <w:rPr>
          <w:spacing w:val="-5"/>
        </w:rPr>
        <w:t xml:space="preserve"> </w:t>
      </w:r>
      <w:r w:rsidR="00643A56">
        <w:t>FOR</w:t>
      </w:r>
      <w:r w:rsidR="00643A56">
        <w:rPr>
          <w:spacing w:val="-5"/>
        </w:rPr>
        <w:t xml:space="preserve"> </w:t>
      </w:r>
      <w:r w:rsidR="00643A56">
        <w:t>ADMISSION</w:t>
      </w:r>
      <w:r w:rsidR="00643A56">
        <w:rPr>
          <w:spacing w:val="-5"/>
        </w:rPr>
        <w:t xml:space="preserve"> </w:t>
      </w:r>
      <w:r w:rsidR="00643A56">
        <w:t>AS QUALIFIED LAWYERS</w:t>
      </w:r>
    </w:p>
    <w:p w14:paraId="1365B806" w14:textId="77777777" w:rsidR="00643A56" w:rsidRPr="00643A56" w:rsidRDefault="00643A56" w:rsidP="004F2A0C">
      <w:pPr>
        <w:pStyle w:val="Heading3"/>
      </w:pPr>
      <w:r w:rsidRPr="00643A56">
        <w:t>Part</w:t>
      </w:r>
      <w:r w:rsidRPr="00643A56">
        <w:rPr>
          <w:spacing w:val="-2"/>
        </w:rPr>
        <w:t xml:space="preserve"> </w:t>
      </w:r>
      <w:r w:rsidRPr="00643A56">
        <w:t>1:</w:t>
      </w:r>
      <w:r w:rsidRPr="00643A56">
        <w:rPr>
          <w:spacing w:val="-2"/>
        </w:rPr>
        <w:t xml:space="preserve"> </w:t>
      </w:r>
      <w:r w:rsidRPr="00643A56">
        <w:t>Singapore’s</w:t>
      </w:r>
      <w:r w:rsidRPr="00643A56">
        <w:rPr>
          <w:spacing w:val="-5"/>
        </w:rPr>
        <w:t xml:space="preserve"> </w:t>
      </w:r>
      <w:r w:rsidRPr="00643A56">
        <w:rPr>
          <w:spacing w:val="-2"/>
        </w:rPr>
        <w:t>Commitments</w:t>
      </w:r>
    </w:p>
    <w:p w14:paraId="1062419E" w14:textId="45353C05" w:rsidR="00643A56" w:rsidRPr="004F2A0C" w:rsidRDefault="004F2A0C" w:rsidP="004F2A0C">
      <w:pPr>
        <w:pStyle w:val="Heading4"/>
      </w:pPr>
      <w:r>
        <w:t xml:space="preserve">(A) </w:t>
      </w:r>
      <w:r w:rsidR="00643A56" w:rsidRPr="004F2A0C">
        <w:t>Scope</w:t>
      </w:r>
      <w:r w:rsidR="00643A56" w:rsidRPr="004F2A0C">
        <w:rPr>
          <w:spacing w:val="-9"/>
        </w:rPr>
        <w:t xml:space="preserve"> </w:t>
      </w:r>
      <w:r w:rsidR="00643A56" w:rsidRPr="004F2A0C">
        <w:t>and</w:t>
      </w:r>
      <w:r w:rsidR="00643A56" w:rsidRPr="004F2A0C">
        <w:rPr>
          <w:spacing w:val="-6"/>
        </w:rPr>
        <w:t xml:space="preserve"> </w:t>
      </w:r>
      <w:r w:rsidR="00643A56" w:rsidRPr="004F2A0C">
        <w:rPr>
          <w:spacing w:val="-2"/>
        </w:rPr>
        <w:t>coverage</w:t>
      </w:r>
    </w:p>
    <w:p w14:paraId="474823B2" w14:textId="77777777" w:rsidR="00643A56" w:rsidRDefault="00643A56" w:rsidP="00D75CB6">
      <w:pPr>
        <w:pStyle w:val="ListParagraph"/>
        <w:numPr>
          <w:ilvl w:val="0"/>
          <w:numId w:val="51"/>
        </w:numPr>
        <w:tabs>
          <w:tab w:val="left" w:pos="841"/>
        </w:tabs>
        <w:spacing w:before="90"/>
        <w:ind w:right="117" w:firstLine="0"/>
      </w:pPr>
      <w:r>
        <w:t>This</w:t>
      </w:r>
      <w:r>
        <w:rPr>
          <w:spacing w:val="-15"/>
        </w:rPr>
        <w:t xml:space="preserve"> </w:t>
      </w:r>
      <w:r>
        <w:t>Part</w:t>
      </w:r>
      <w:r>
        <w:rPr>
          <w:spacing w:val="-9"/>
        </w:rPr>
        <w:t xml:space="preserve"> </w:t>
      </w:r>
      <w:r>
        <w:t>describes</w:t>
      </w:r>
      <w:r>
        <w:rPr>
          <w:spacing w:val="-15"/>
        </w:rPr>
        <w:t xml:space="preserve"> </w:t>
      </w:r>
      <w:r>
        <w:t>and</w:t>
      </w:r>
      <w:r>
        <w:rPr>
          <w:spacing w:val="-8"/>
        </w:rPr>
        <w:t xml:space="preserve"> </w:t>
      </w:r>
      <w:r>
        <w:t>sets</w:t>
      </w:r>
      <w:r>
        <w:rPr>
          <w:spacing w:val="-15"/>
        </w:rPr>
        <w:t xml:space="preserve"> </w:t>
      </w:r>
      <w:r>
        <w:t>out</w:t>
      </w:r>
      <w:r>
        <w:rPr>
          <w:spacing w:val="-15"/>
        </w:rPr>
        <w:t xml:space="preserve"> </w:t>
      </w:r>
      <w:r>
        <w:t>the</w:t>
      </w:r>
      <w:r>
        <w:rPr>
          <w:spacing w:val="-14"/>
        </w:rPr>
        <w:t xml:space="preserve"> </w:t>
      </w:r>
      <w:r>
        <w:t>conditions</w:t>
      </w:r>
      <w:r>
        <w:rPr>
          <w:spacing w:val="-10"/>
        </w:rPr>
        <w:t xml:space="preserve"> </w:t>
      </w:r>
      <w:r>
        <w:t>for</w:t>
      </w:r>
      <w:r>
        <w:rPr>
          <w:spacing w:val="-11"/>
        </w:rPr>
        <w:t xml:space="preserve"> </w:t>
      </w:r>
      <w:r>
        <w:t>Singapore’s</w:t>
      </w:r>
      <w:r>
        <w:rPr>
          <w:spacing w:val="-15"/>
        </w:rPr>
        <w:t xml:space="preserve"> </w:t>
      </w:r>
      <w:r>
        <w:t>commitments</w:t>
      </w:r>
      <w:r>
        <w:rPr>
          <w:spacing w:val="-10"/>
        </w:rPr>
        <w:t xml:space="preserve"> </w:t>
      </w:r>
      <w:r>
        <w:t>for the</w:t>
      </w:r>
      <w:r>
        <w:rPr>
          <w:spacing w:val="-15"/>
        </w:rPr>
        <w:t xml:space="preserve"> </w:t>
      </w:r>
      <w:r>
        <w:t>supply</w:t>
      </w:r>
      <w:r>
        <w:rPr>
          <w:spacing w:val="-14"/>
        </w:rPr>
        <w:t xml:space="preserve"> </w:t>
      </w:r>
      <w:r>
        <w:t>of</w:t>
      </w:r>
      <w:r>
        <w:rPr>
          <w:spacing w:val="-13"/>
        </w:rPr>
        <w:t xml:space="preserve"> </w:t>
      </w:r>
      <w:r>
        <w:t>legal</w:t>
      </w:r>
      <w:r>
        <w:rPr>
          <w:spacing w:val="-14"/>
        </w:rPr>
        <w:t xml:space="preserve"> </w:t>
      </w:r>
      <w:r>
        <w:t>services</w:t>
      </w:r>
      <w:r>
        <w:rPr>
          <w:spacing w:val="-7"/>
        </w:rPr>
        <w:t xml:space="preserve"> </w:t>
      </w:r>
      <w:r>
        <w:t>in</w:t>
      </w:r>
      <w:r>
        <w:rPr>
          <w:spacing w:val="-14"/>
        </w:rPr>
        <w:t xml:space="preserve"> </w:t>
      </w:r>
      <w:proofErr w:type="gramStart"/>
      <w:r>
        <w:t>Singapore</w:t>
      </w:r>
      <w:r>
        <w:rPr>
          <w:spacing w:val="-11"/>
        </w:rPr>
        <w:t xml:space="preserve"> </w:t>
      </w:r>
      <w:r>
        <w:t>by</w:t>
      </w:r>
      <w:r>
        <w:rPr>
          <w:spacing w:val="-15"/>
        </w:rPr>
        <w:t xml:space="preserve"> </w:t>
      </w:r>
      <w:r>
        <w:t>Singapore</w:t>
      </w:r>
      <w:proofErr w:type="gramEnd"/>
      <w:r>
        <w:rPr>
          <w:spacing w:val="-11"/>
        </w:rPr>
        <w:t xml:space="preserve"> </w:t>
      </w:r>
      <w:r>
        <w:t>citizens</w:t>
      </w:r>
      <w:r>
        <w:rPr>
          <w:spacing w:val="-12"/>
        </w:rPr>
        <w:t xml:space="preserve"> </w:t>
      </w:r>
      <w:r>
        <w:t>and</w:t>
      </w:r>
      <w:r>
        <w:rPr>
          <w:spacing w:val="-10"/>
        </w:rPr>
        <w:t xml:space="preserve"> </w:t>
      </w:r>
      <w:r>
        <w:t>permanent</w:t>
      </w:r>
      <w:r>
        <w:rPr>
          <w:spacing w:val="-5"/>
        </w:rPr>
        <w:t xml:space="preserve"> </w:t>
      </w:r>
      <w:r>
        <w:t>residents (as</w:t>
      </w:r>
      <w:r>
        <w:rPr>
          <w:spacing w:val="-15"/>
        </w:rPr>
        <w:t xml:space="preserve"> </w:t>
      </w:r>
      <w:r>
        <w:t>defined</w:t>
      </w:r>
      <w:r>
        <w:rPr>
          <w:spacing w:val="-15"/>
        </w:rPr>
        <w:t xml:space="preserve"> </w:t>
      </w:r>
      <w:r>
        <w:t>by</w:t>
      </w:r>
      <w:r>
        <w:rPr>
          <w:spacing w:val="-15"/>
        </w:rPr>
        <w:t xml:space="preserve"> </w:t>
      </w:r>
      <w:r>
        <w:t>Singapore</w:t>
      </w:r>
      <w:r>
        <w:rPr>
          <w:spacing w:val="-12"/>
        </w:rPr>
        <w:t xml:space="preserve"> </w:t>
      </w:r>
      <w:r>
        <w:t>laws</w:t>
      </w:r>
      <w:r>
        <w:rPr>
          <w:spacing w:val="-15"/>
        </w:rPr>
        <w:t xml:space="preserve"> </w:t>
      </w:r>
      <w:r>
        <w:t>and</w:t>
      </w:r>
      <w:r>
        <w:rPr>
          <w:spacing w:val="-10"/>
        </w:rPr>
        <w:t xml:space="preserve"> </w:t>
      </w:r>
      <w:r>
        <w:t>regulations)</w:t>
      </w:r>
      <w:r>
        <w:rPr>
          <w:spacing w:val="-12"/>
        </w:rPr>
        <w:t xml:space="preserve"> </w:t>
      </w:r>
      <w:r>
        <w:t>who</w:t>
      </w:r>
      <w:r>
        <w:rPr>
          <w:spacing w:val="-9"/>
        </w:rPr>
        <w:t xml:space="preserve"> </w:t>
      </w:r>
      <w:r>
        <w:t>completed</w:t>
      </w:r>
      <w:r>
        <w:rPr>
          <w:spacing w:val="-15"/>
        </w:rPr>
        <w:t xml:space="preserve"> </w:t>
      </w:r>
      <w:r>
        <w:t>their</w:t>
      </w:r>
      <w:r>
        <w:rPr>
          <w:spacing w:val="-7"/>
        </w:rPr>
        <w:t xml:space="preserve"> </w:t>
      </w:r>
      <w:r>
        <w:t>law</w:t>
      </w:r>
      <w:r>
        <w:rPr>
          <w:spacing w:val="-14"/>
        </w:rPr>
        <w:t xml:space="preserve"> </w:t>
      </w:r>
      <w:r>
        <w:t>degree</w:t>
      </w:r>
      <w:r>
        <w:rPr>
          <w:spacing w:val="-15"/>
        </w:rPr>
        <w:t xml:space="preserve"> </w:t>
      </w:r>
      <w:r>
        <w:t>courses at</w:t>
      </w:r>
      <w:r>
        <w:rPr>
          <w:spacing w:val="-7"/>
        </w:rPr>
        <w:t xml:space="preserve"> </w:t>
      </w:r>
      <w:r>
        <w:t>prescribed</w:t>
      </w:r>
      <w:r>
        <w:rPr>
          <w:spacing w:val="-12"/>
        </w:rPr>
        <w:t xml:space="preserve"> </w:t>
      </w:r>
      <w:r>
        <w:t>universities</w:t>
      </w:r>
      <w:r>
        <w:rPr>
          <w:spacing w:val="-9"/>
        </w:rPr>
        <w:t xml:space="preserve"> </w:t>
      </w:r>
      <w:r>
        <w:t>in</w:t>
      </w:r>
      <w:r>
        <w:rPr>
          <w:spacing w:val="-12"/>
        </w:rPr>
        <w:t xml:space="preserve"> </w:t>
      </w:r>
      <w:r>
        <w:t>Australia</w:t>
      </w:r>
      <w:r>
        <w:rPr>
          <w:spacing w:val="-13"/>
        </w:rPr>
        <w:t xml:space="preserve"> </w:t>
      </w:r>
      <w:r>
        <w:t>and</w:t>
      </w:r>
      <w:r>
        <w:rPr>
          <w:spacing w:val="-12"/>
        </w:rPr>
        <w:t xml:space="preserve"> </w:t>
      </w:r>
      <w:r>
        <w:t>who</w:t>
      </w:r>
      <w:r>
        <w:rPr>
          <w:spacing w:val="-7"/>
        </w:rPr>
        <w:t xml:space="preserve"> </w:t>
      </w:r>
      <w:r>
        <w:t>wish</w:t>
      </w:r>
      <w:r>
        <w:rPr>
          <w:spacing w:val="-15"/>
        </w:rPr>
        <w:t xml:space="preserve"> </w:t>
      </w:r>
      <w:r>
        <w:t>to</w:t>
      </w:r>
      <w:r>
        <w:rPr>
          <w:spacing w:val="-12"/>
        </w:rPr>
        <w:t xml:space="preserve"> </w:t>
      </w:r>
      <w:r>
        <w:t>seek</w:t>
      </w:r>
      <w:r>
        <w:rPr>
          <w:spacing w:val="-12"/>
        </w:rPr>
        <w:t xml:space="preserve"> </w:t>
      </w:r>
      <w:r>
        <w:t>admission</w:t>
      </w:r>
      <w:r>
        <w:rPr>
          <w:spacing w:val="-15"/>
        </w:rPr>
        <w:t xml:space="preserve"> </w:t>
      </w:r>
      <w:r>
        <w:t>as</w:t>
      </w:r>
      <w:r>
        <w:rPr>
          <w:spacing w:val="-14"/>
        </w:rPr>
        <w:t xml:space="preserve"> </w:t>
      </w:r>
      <w:r>
        <w:t>advocates</w:t>
      </w:r>
      <w:r>
        <w:rPr>
          <w:spacing w:val="-14"/>
        </w:rPr>
        <w:t xml:space="preserve"> </w:t>
      </w:r>
      <w:r>
        <w:t>and solicitors of the Supreme Court of Singapore.</w:t>
      </w:r>
    </w:p>
    <w:p w14:paraId="2F91F03D" w14:textId="609A9DFF" w:rsidR="00643A56" w:rsidRPr="00D75CB6" w:rsidRDefault="004F2A0C" w:rsidP="004F2A0C">
      <w:pPr>
        <w:pStyle w:val="Heading4"/>
      </w:pPr>
      <w:r>
        <w:t xml:space="preserve">(B) </w:t>
      </w:r>
      <w:r w:rsidR="00643A56" w:rsidRPr="00D75CB6">
        <w:t>Description</w:t>
      </w:r>
      <w:r w:rsidR="00643A56" w:rsidRPr="00D75CB6">
        <w:rPr>
          <w:spacing w:val="-3"/>
        </w:rPr>
        <w:t xml:space="preserve"> </w:t>
      </w:r>
      <w:r w:rsidR="00643A56" w:rsidRPr="00D75CB6">
        <w:t>of</w:t>
      </w:r>
      <w:r w:rsidR="00643A56" w:rsidRPr="00D75CB6">
        <w:rPr>
          <w:spacing w:val="-6"/>
        </w:rPr>
        <w:t xml:space="preserve"> </w:t>
      </w:r>
      <w:r w:rsidR="00643A56" w:rsidRPr="00D75CB6">
        <w:t>Singapore’s</w:t>
      </w:r>
      <w:r w:rsidR="00643A56" w:rsidRPr="00D75CB6">
        <w:rPr>
          <w:spacing w:val="-6"/>
        </w:rPr>
        <w:t xml:space="preserve"> </w:t>
      </w:r>
      <w:r w:rsidR="00643A56" w:rsidRPr="00D75CB6">
        <w:rPr>
          <w:spacing w:val="-2"/>
        </w:rPr>
        <w:t>commitments</w:t>
      </w:r>
    </w:p>
    <w:p w14:paraId="5D780830" w14:textId="77777777" w:rsidR="00643A56" w:rsidRDefault="00643A56" w:rsidP="00D75CB6">
      <w:pPr>
        <w:pStyle w:val="ListParagraph"/>
        <w:numPr>
          <w:ilvl w:val="0"/>
          <w:numId w:val="51"/>
        </w:numPr>
        <w:tabs>
          <w:tab w:val="left" w:pos="841"/>
        </w:tabs>
        <w:spacing w:before="90"/>
        <w:ind w:left="1537" w:right="115" w:hanging="1417"/>
      </w:pPr>
      <w:r>
        <w:t>(a)</w:t>
      </w:r>
      <w:r>
        <w:rPr>
          <w:spacing w:val="80"/>
          <w:w w:val="150"/>
        </w:rPr>
        <w:t xml:space="preserve"> </w:t>
      </w:r>
      <w:r>
        <w:t>Any Singapore citizen or permanent resident who has undergone an undergraduate</w:t>
      </w:r>
      <w:r>
        <w:rPr>
          <w:spacing w:val="-15"/>
        </w:rPr>
        <w:t xml:space="preserve"> </w:t>
      </w:r>
      <w:r>
        <w:t>or</w:t>
      </w:r>
      <w:r>
        <w:rPr>
          <w:spacing w:val="-15"/>
        </w:rPr>
        <w:t xml:space="preserve"> </w:t>
      </w:r>
      <w:r>
        <w:t>a</w:t>
      </w:r>
      <w:r>
        <w:rPr>
          <w:spacing w:val="-15"/>
        </w:rPr>
        <w:t xml:space="preserve"> </w:t>
      </w:r>
      <w:r>
        <w:t>graduate</w:t>
      </w:r>
      <w:r>
        <w:rPr>
          <w:spacing w:val="-15"/>
        </w:rPr>
        <w:t xml:space="preserve"> </w:t>
      </w:r>
      <w:r>
        <w:t>course</w:t>
      </w:r>
      <w:r>
        <w:rPr>
          <w:spacing w:val="-15"/>
        </w:rPr>
        <w:t xml:space="preserve"> </w:t>
      </w:r>
      <w:r>
        <w:t>in</w:t>
      </w:r>
      <w:r>
        <w:rPr>
          <w:spacing w:val="-15"/>
        </w:rPr>
        <w:t xml:space="preserve"> </w:t>
      </w:r>
      <w:r>
        <w:t>law</w:t>
      </w:r>
      <w:r>
        <w:rPr>
          <w:spacing w:val="-15"/>
        </w:rPr>
        <w:t xml:space="preserve"> </w:t>
      </w:r>
      <w:r>
        <w:t>at</w:t>
      </w:r>
      <w:r>
        <w:rPr>
          <w:spacing w:val="-10"/>
        </w:rPr>
        <w:t xml:space="preserve"> </w:t>
      </w:r>
      <w:r>
        <w:t>any</w:t>
      </w:r>
      <w:r>
        <w:rPr>
          <w:spacing w:val="-15"/>
        </w:rPr>
        <w:t xml:space="preserve"> </w:t>
      </w:r>
      <w:r>
        <w:t>one</w:t>
      </w:r>
      <w:r>
        <w:rPr>
          <w:spacing w:val="-15"/>
        </w:rPr>
        <w:t xml:space="preserve"> </w:t>
      </w:r>
      <w:r>
        <w:t>of</w:t>
      </w:r>
      <w:r>
        <w:rPr>
          <w:spacing w:val="-15"/>
        </w:rPr>
        <w:t xml:space="preserve"> </w:t>
      </w:r>
      <w:r>
        <w:t>the</w:t>
      </w:r>
      <w:r>
        <w:rPr>
          <w:spacing w:val="-12"/>
        </w:rPr>
        <w:t xml:space="preserve"> </w:t>
      </w:r>
      <w:r>
        <w:t>10</w:t>
      </w:r>
      <w:r>
        <w:rPr>
          <w:spacing w:val="-15"/>
        </w:rPr>
        <w:t xml:space="preserve"> </w:t>
      </w:r>
      <w:r>
        <w:t>Australian Universities</w:t>
      </w:r>
      <w:r>
        <w:rPr>
          <w:spacing w:val="-15"/>
        </w:rPr>
        <w:t xml:space="preserve"> </w:t>
      </w:r>
      <w:r>
        <w:t>listed</w:t>
      </w:r>
      <w:r>
        <w:rPr>
          <w:spacing w:val="-15"/>
        </w:rPr>
        <w:t xml:space="preserve"> </w:t>
      </w:r>
      <w:r>
        <w:t>or</w:t>
      </w:r>
      <w:r>
        <w:rPr>
          <w:spacing w:val="-15"/>
        </w:rPr>
        <w:t xml:space="preserve"> </w:t>
      </w:r>
      <w:r>
        <w:t>to</w:t>
      </w:r>
      <w:r>
        <w:rPr>
          <w:spacing w:val="-15"/>
        </w:rPr>
        <w:t xml:space="preserve"> </w:t>
      </w:r>
      <w:r>
        <w:t>be</w:t>
      </w:r>
      <w:r>
        <w:rPr>
          <w:spacing w:val="-13"/>
        </w:rPr>
        <w:t xml:space="preserve"> </w:t>
      </w:r>
      <w:r>
        <w:t>listed</w:t>
      </w:r>
      <w:r>
        <w:rPr>
          <w:spacing w:val="-12"/>
        </w:rPr>
        <w:t xml:space="preserve"> </w:t>
      </w:r>
      <w:r>
        <w:t>in</w:t>
      </w:r>
      <w:r>
        <w:rPr>
          <w:spacing w:val="-15"/>
        </w:rPr>
        <w:t xml:space="preserve"> </w:t>
      </w:r>
      <w:r>
        <w:t>the</w:t>
      </w:r>
      <w:r>
        <w:rPr>
          <w:spacing w:val="-13"/>
        </w:rPr>
        <w:t xml:space="preserve"> </w:t>
      </w:r>
      <w:r>
        <w:t>Schedules</w:t>
      </w:r>
      <w:r>
        <w:rPr>
          <w:spacing w:val="-14"/>
        </w:rPr>
        <w:t xml:space="preserve"> </w:t>
      </w:r>
      <w:r>
        <w:t>to</w:t>
      </w:r>
      <w:r>
        <w:rPr>
          <w:spacing w:val="-15"/>
        </w:rPr>
        <w:t xml:space="preserve"> </w:t>
      </w:r>
      <w:r>
        <w:t>the</w:t>
      </w:r>
      <w:r>
        <w:rPr>
          <w:spacing w:val="-13"/>
        </w:rPr>
        <w:t xml:space="preserve"> </w:t>
      </w:r>
      <w:r>
        <w:t>Legal</w:t>
      </w:r>
      <w:r>
        <w:rPr>
          <w:spacing w:val="-15"/>
        </w:rPr>
        <w:t xml:space="preserve"> </w:t>
      </w:r>
      <w:r>
        <w:t>Profession (Qualified Persons) Rules (Cap. 161, R 15) and who is subsequently conferred the corresponding Bachelor of Laws (“LL.B.”) degree or the Doctor of Jurisprudence (“J.D.”) degree specified in the relevant Schedule for</w:t>
      </w:r>
      <w:r>
        <w:rPr>
          <w:spacing w:val="-6"/>
        </w:rPr>
        <w:t xml:space="preserve"> </w:t>
      </w:r>
      <w:r>
        <w:t>that university</w:t>
      </w:r>
      <w:r>
        <w:rPr>
          <w:spacing w:val="-7"/>
        </w:rPr>
        <w:t xml:space="preserve"> </w:t>
      </w:r>
      <w:r>
        <w:t>shall</w:t>
      </w:r>
      <w:r>
        <w:rPr>
          <w:spacing w:val="-6"/>
        </w:rPr>
        <w:t xml:space="preserve"> </w:t>
      </w:r>
      <w:r>
        <w:t>be</w:t>
      </w:r>
      <w:r>
        <w:rPr>
          <w:spacing w:val="-4"/>
        </w:rPr>
        <w:t xml:space="preserve"> </w:t>
      </w:r>
      <w:r>
        <w:t>eligible</w:t>
      </w:r>
      <w:r>
        <w:rPr>
          <w:spacing w:val="-4"/>
        </w:rPr>
        <w:t xml:space="preserve"> </w:t>
      </w:r>
      <w:r>
        <w:t>to</w:t>
      </w:r>
      <w:r>
        <w:rPr>
          <w:spacing w:val="-3"/>
        </w:rPr>
        <w:t xml:space="preserve"> </w:t>
      </w:r>
      <w:r>
        <w:t>be</w:t>
      </w:r>
      <w:r>
        <w:rPr>
          <w:spacing w:val="-4"/>
        </w:rPr>
        <w:t xml:space="preserve"> </w:t>
      </w:r>
      <w:r>
        <w:t>a</w:t>
      </w:r>
      <w:r>
        <w:rPr>
          <w:spacing w:val="-4"/>
        </w:rPr>
        <w:t xml:space="preserve"> </w:t>
      </w:r>
      <w:r>
        <w:t>qualified</w:t>
      </w:r>
      <w:r>
        <w:rPr>
          <w:spacing w:val="-3"/>
        </w:rPr>
        <w:t xml:space="preserve"> </w:t>
      </w:r>
      <w:r>
        <w:t>person</w:t>
      </w:r>
      <w:r>
        <w:rPr>
          <w:spacing w:val="-3"/>
        </w:rPr>
        <w:t xml:space="preserve"> </w:t>
      </w:r>
      <w:r>
        <w:t>for the purposes of admission as an advocate and solicitor of the Supreme Court of Singapore if he or she has been ranked by that university as being amongst the highest 30%, in terms of academic performance, of the total number of the graduates in the same batch who have been conferred the degree or degrees specified in that Schedule in respect of that university.</w:t>
      </w:r>
    </w:p>
    <w:p w14:paraId="668EE0C9" w14:textId="77777777" w:rsidR="00643A56" w:rsidRDefault="00643A56" w:rsidP="00D75CB6">
      <w:pPr>
        <w:pStyle w:val="ListParagraph"/>
        <w:numPr>
          <w:ilvl w:val="1"/>
          <w:numId w:val="51"/>
        </w:numPr>
        <w:tabs>
          <w:tab w:val="left" w:pos="1538"/>
        </w:tabs>
        <w:spacing w:before="1"/>
        <w:ind w:right="114"/>
      </w:pPr>
      <w:r>
        <w:t>The 10 Australian Universities referred to in paragraph 2(a) above are the Australian National University, Flinders University, Monash University, University of Melbourne, the University of New South Wales, the University of Queensland, the University of Sydney, the University</w:t>
      </w:r>
      <w:r>
        <w:rPr>
          <w:spacing w:val="-15"/>
        </w:rPr>
        <w:t xml:space="preserve"> </w:t>
      </w:r>
      <w:r>
        <w:t>of</w:t>
      </w:r>
      <w:r>
        <w:rPr>
          <w:spacing w:val="-15"/>
        </w:rPr>
        <w:t xml:space="preserve"> </w:t>
      </w:r>
      <w:r>
        <w:t>Western</w:t>
      </w:r>
      <w:r>
        <w:rPr>
          <w:spacing w:val="-15"/>
        </w:rPr>
        <w:t xml:space="preserve"> </w:t>
      </w:r>
      <w:r>
        <w:t>Australia,</w:t>
      </w:r>
      <w:r>
        <w:rPr>
          <w:spacing w:val="-15"/>
        </w:rPr>
        <w:t xml:space="preserve"> </w:t>
      </w:r>
      <w:r>
        <w:t>Murdoch</w:t>
      </w:r>
      <w:r>
        <w:rPr>
          <w:spacing w:val="-15"/>
        </w:rPr>
        <w:t xml:space="preserve"> </w:t>
      </w:r>
      <w:proofErr w:type="gramStart"/>
      <w:r>
        <w:t>University</w:t>
      </w:r>
      <w:proofErr w:type="gramEnd"/>
      <w:r>
        <w:rPr>
          <w:spacing w:val="-15"/>
        </w:rPr>
        <w:t xml:space="preserve"> </w:t>
      </w:r>
      <w:r>
        <w:t>and</w:t>
      </w:r>
      <w:r>
        <w:rPr>
          <w:spacing w:val="-15"/>
        </w:rPr>
        <w:t xml:space="preserve"> </w:t>
      </w:r>
      <w:r>
        <w:t>the</w:t>
      </w:r>
      <w:r>
        <w:rPr>
          <w:spacing w:val="-15"/>
        </w:rPr>
        <w:t xml:space="preserve"> </w:t>
      </w:r>
      <w:r>
        <w:t>University of Tasmania (“listed Australian universities”).</w:t>
      </w:r>
    </w:p>
    <w:p w14:paraId="01E77F62" w14:textId="41627C49" w:rsidR="00F72AAF" w:rsidRDefault="00643A56" w:rsidP="00643A56">
      <w:pPr>
        <w:pStyle w:val="ListParagraph"/>
        <w:numPr>
          <w:ilvl w:val="1"/>
          <w:numId w:val="51"/>
        </w:numPr>
        <w:tabs>
          <w:tab w:val="left" w:pos="1538"/>
        </w:tabs>
        <w:spacing w:after="0"/>
        <w:ind w:right="115"/>
      </w:pPr>
      <w:proofErr w:type="gramStart"/>
      <w:r>
        <w:t>For the purpose of</w:t>
      </w:r>
      <w:proofErr w:type="gramEnd"/>
      <w:r>
        <w:t xml:space="preserve"> subparagraph (a) above, all graduates in the same university</w:t>
      </w:r>
      <w:r>
        <w:rPr>
          <w:spacing w:val="-8"/>
        </w:rPr>
        <w:t xml:space="preserve"> </w:t>
      </w:r>
      <w:r>
        <w:t>who, in</w:t>
      </w:r>
      <w:r>
        <w:rPr>
          <w:spacing w:val="-4"/>
        </w:rPr>
        <w:t xml:space="preserve"> </w:t>
      </w:r>
      <w:r>
        <w:t>the same calendar year, commenced the final</w:t>
      </w:r>
      <w:r>
        <w:rPr>
          <w:spacing w:val="-4"/>
        </w:rPr>
        <w:t xml:space="preserve"> </w:t>
      </w:r>
      <w:r>
        <w:t>year</w:t>
      </w:r>
      <w:r>
        <w:rPr>
          <w:spacing w:val="-3"/>
        </w:rPr>
        <w:t xml:space="preserve"> </w:t>
      </w:r>
      <w:r>
        <w:t xml:space="preserve">of their course of study leading to the degree or degrees specified in the relevant Schedule for that university shall be regarded as belonging to the same batch. In the case of any one of the 10 listed Australian universities, in respect of which both LL.B. and LL.B. (Honours) </w:t>
      </w:r>
      <w:r w:rsidR="00A56393">
        <w:t>d</w:t>
      </w:r>
      <w:r>
        <w:t>egrees have been specified, all the persons graduating with the degree</w:t>
      </w:r>
    </w:p>
    <w:p w14:paraId="3D162419" w14:textId="77777777" w:rsidR="00F72AAF" w:rsidRDefault="00F72AAF" w:rsidP="00F72AAF">
      <w:pPr>
        <w:pStyle w:val="BodyText"/>
        <w:spacing w:before="74"/>
        <w:ind w:left="1537" w:right="117" w:firstLine="0"/>
      </w:pPr>
      <w:r>
        <w:lastRenderedPageBreak/>
        <w:t>of LL.B. and all the persons graduating with the degree of LL.B. (Honours)</w:t>
      </w:r>
      <w:r>
        <w:rPr>
          <w:spacing w:val="-4"/>
        </w:rPr>
        <w:t xml:space="preserve"> </w:t>
      </w:r>
      <w:r>
        <w:t>will</w:t>
      </w:r>
      <w:r>
        <w:rPr>
          <w:spacing w:val="-4"/>
        </w:rPr>
        <w:t xml:space="preserve"> </w:t>
      </w:r>
      <w:r>
        <w:t>be</w:t>
      </w:r>
      <w:r>
        <w:rPr>
          <w:spacing w:val="-6"/>
        </w:rPr>
        <w:t xml:space="preserve"> </w:t>
      </w:r>
      <w:r>
        <w:t>taken</w:t>
      </w:r>
      <w:r>
        <w:rPr>
          <w:spacing w:val="-10"/>
        </w:rPr>
        <w:t xml:space="preserve"> </w:t>
      </w:r>
      <w:r>
        <w:t>together,</w:t>
      </w:r>
      <w:r>
        <w:rPr>
          <w:spacing w:val="-3"/>
        </w:rPr>
        <w:t xml:space="preserve"> </w:t>
      </w:r>
      <w:r>
        <w:t>for</w:t>
      </w:r>
      <w:r>
        <w:rPr>
          <w:spacing w:val="-8"/>
        </w:rPr>
        <w:t xml:space="preserve"> </w:t>
      </w:r>
      <w:r>
        <w:t>the</w:t>
      </w:r>
      <w:r>
        <w:rPr>
          <w:spacing w:val="-6"/>
        </w:rPr>
        <w:t xml:space="preserve"> </w:t>
      </w:r>
      <w:r>
        <w:t>purpose</w:t>
      </w:r>
      <w:r>
        <w:rPr>
          <w:spacing w:val="-11"/>
        </w:rPr>
        <w:t xml:space="preserve"> </w:t>
      </w:r>
      <w:r>
        <w:t>of</w:t>
      </w:r>
      <w:r>
        <w:rPr>
          <w:spacing w:val="-8"/>
        </w:rPr>
        <w:t xml:space="preserve"> </w:t>
      </w:r>
      <w:r>
        <w:t>ranking,</w:t>
      </w:r>
      <w:r>
        <w:rPr>
          <w:spacing w:val="-3"/>
        </w:rPr>
        <w:t xml:space="preserve"> </w:t>
      </w:r>
      <w:r>
        <w:t>as</w:t>
      </w:r>
      <w:r>
        <w:rPr>
          <w:spacing w:val="-2"/>
        </w:rPr>
        <w:t xml:space="preserve"> </w:t>
      </w:r>
      <w:r>
        <w:t>being in the same batch so long as they had, in the same calendar year, commenced</w:t>
      </w:r>
      <w:r>
        <w:rPr>
          <w:spacing w:val="-15"/>
        </w:rPr>
        <w:t xml:space="preserve"> </w:t>
      </w:r>
      <w:r>
        <w:t>the</w:t>
      </w:r>
      <w:r>
        <w:rPr>
          <w:spacing w:val="-9"/>
        </w:rPr>
        <w:t xml:space="preserve"> </w:t>
      </w:r>
      <w:r>
        <w:t>final</w:t>
      </w:r>
      <w:r>
        <w:rPr>
          <w:spacing w:val="-11"/>
        </w:rPr>
        <w:t xml:space="preserve"> </w:t>
      </w:r>
      <w:r>
        <w:t>year</w:t>
      </w:r>
      <w:r>
        <w:rPr>
          <w:spacing w:val="-10"/>
        </w:rPr>
        <w:t xml:space="preserve"> </w:t>
      </w:r>
      <w:r>
        <w:t>of</w:t>
      </w:r>
      <w:r>
        <w:rPr>
          <w:spacing w:val="-15"/>
        </w:rPr>
        <w:t xml:space="preserve"> </w:t>
      </w:r>
      <w:r>
        <w:t>their</w:t>
      </w:r>
      <w:r>
        <w:rPr>
          <w:spacing w:val="-10"/>
        </w:rPr>
        <w:t xml:space="preserve"> </w:t>
      </w:r>
      <w:r>
        <w:t>course</w:t>
      </w:r>
      <w:r>
        <w:rPr>
          <w:spacing w:val="-13"/>
        </w:rPr>
        <w:t xml:space="preserve"> </w:t>
      </w:r>
      <w:r>
        <w:t>which</w:t>
      </w:r>
      <w:r>
        <w:rPr>
          <w:spacing w:val="-12"/>
        </w:rPr>
        <w:t xml:space="preserve"> </w:t>
      </w:r>
      <w:r>
        <w:t>led</w:t>
      </w:r>
      <w:r>
        <w:rPr>
          <w:spacing w:val="-7"/>
        </w:rPr>
        <w:t xml:space="preserve"> </w:t>
      </w:r>
      <w:r>
        <w:t>to</w:t>
      </w:r>
      <w:r>
        <w:rPr>
          <w:spacing w:val="-11"/>
        </w:rPr>
        <w:t xml:space="preserve"> </w:t>
      </w:r>
      <w:r>
        <w:t>the</w:t>
      </w:r>
      <w:r>
        <w:rPr>
          <w:spacing w:val="-13"/>
        </w:rPr>
        <w:t xml:space="preserve"> </w:t>
      </w:r>
      <w:r>
        <w:t>conferment</w:t>
      </w:r>
      <w:r>
        <w:rPr>
          <w:spacing w:val="-7"/>
        </w:rPr>
        <w:t xml:space="preserve"> </w:t>
      </w:r>
      <w:r>
        <w:t>on them of their respective degrees. In the case of any one of the 10 listed Australian universities, in respect of which the J.D. degree has been specified, all persons graduating with the J.D. degree will be taken together, for</w:t>
      </w:r>
      <w:r>
        <w:rPr>
          <w:spacing w:val="-1"/>
        </w:rPr>
        <w:t xml:space="preserve"> </w:t>
      </w:r>
      <w:r>
        <w:t>the purpose</w:t>
      </w:r>
      <w:r>
        <w:rPr>
          <w:spacing w:val="-2"/>
        </w:rPr>
        <w:t xml:space="preserve"> </w:t>
      </w:r>
      <w:r>
        <w:t>of</w:t>
      </w:r>
      <w:r>
        <w:rPr>
          <w:spacing w:val="-4"/>
        </w:rPr>
        <w:t xml:space="preserve"> </w:t>
      </w:r>
      <w:r>
        <w:t>ranking, as being in</w:t>
      </w:r>
      <w:r>
        <w:rPr>
          <w:spacing w:val="-1"/>
        </w:rPr>
        <w:t xml:space="preserve"> </w:t>
      </w:r>
      <w:r>
        <w:t>the same batch</w:t>
      </w:r>
      <w:r>
        <w:rPr>
          <w:spacing w:val="-1"/>
        </w:rPr>
        <w:t xml:space="preserve"> </w:t>
      </w:r>
      <w:r>
        <w:t>so long as</w:t>
      </w:r>
      <w:r>
        <w:rPr>
          <w:spacing w:val="-15"/>
        </w:rPr>
        <w:t xml:space="preserve"> </w:t>
      </w:r>
      <w:r>
        <w:t>they</w:t>
      </w:r>
      <w:r>
        <w:rPr>
          <w:spacing w:val="-15"/>
        </w:rPr>
        <w:t xml:space="preserve"> </w:t>
      </w:r>
      <w:r>
        <w:t>had,</w:t>
      </w:r>
      <w:r>
        <w:rPr>
          <w:spacing w:val="-7"/>
        </w:rPr>
        <w:t xml:space="preserve"> </w:t>
      </w:r>
      <w:r>
        <w:t>in</w:t>
      </w:r>
      <w:r>
        <w:rPr>
          <w:spacing w:val="-15"/>
        </w:rPr>
        <w:t xml:space="preserve"> </w:t>
      </w:r>
      <w:r>
        <w:t>the</w:t>
      </w:r>
      <w:r>
        <w:rPr>
          <w:spacing w:val="-13"/>
        </w:rPr>
        <w:t xml:space="preserve"> </w:t>
      </w:r>
      <w:r>
        <w:t>same</w:t>
      </w:r>
      <w:r>
        <w:rPr>
          <w:spacing w:val="-13"/>
        </w:rPr>
        <w:t xml:space="preserve"> </w:t>
      </w:r>
      <w:r>
        <w:t>calendar</w:t>
      </w:r>
      <w:r>
        <w:rPr>
          <w:spacing w:val="-5"/>
        </w:rPr>
        <w:t xml:space="preserve"> </w:t>
      </w:r>
      <w:r>
        <w:t>year,</w:t>
      </w:r>
      <w:r>
        <w:rPr>
          <w:spacing w:val="-10"/>
        </w:rPr>
        <w:t xml:space="preserve"> </w:t>
      </w:r>
      <w:r>
        <w:t>commenced</w:t>
      </w:r>
      <w:r>
        <w:rPr>
          <w:spacing w:val="-12"/>
        </w:rPr>
        <w:t xml:space="preserve"> </w:t>
      </w:r>
      <w:r>
        <w:t>the</w:t>
      </w:r>
      <w:r>
        <w:rPr>
          <w:spacing w:val="-13"/>
        </w:rPr>
        <w:t xml:space="preserve"> </w:t>
      </w:r>
      <w:r>
        <w:t>final</w:t>
      </w:r>
      <w:r>
        <w:rPr>
          <w:spacing w:val="-11"/>
        </w:rPr>
        <w:t xml:space="preserve"> </w:t>
      </w:r>
      <w:r>
        <w:t>year</w:t>
      </w:r>
      <w:r>
        <w:rPr>
          <w:spacing w:val="-10"/>
        </w:rPr>
        <w:t xml:space="preserve"> </w:t>
      </w:r>
      <w:r>
        <w:t>of</w:t>
      </w:r>
      <w:r>
        <w:rPr>
          <w:spacing w:val="-15"/>
        </w:rPr>
        <w:t xml:space="preserve"> </w:t>
      </w:r>
      <w:r>
        <w:t>their course which led to the conferment on them of their J.D. degrees.</w:t>
      </w:r>
    </w:p>
    <w:p w14:paraId="0E5C7256" w14:textId="77777777" w:rsidR="00F72AAF" w:rsidRDefault="00F72AAF" w:rsidP="00F72AAF">
      <w:pPr>
        <w:pStyle w:val="ListParagraph"/>
        <w:numPr>
          <w:ilvl w:val="1"/>
          <w:numId w:val="51"/>
        </w:numPr>
        <w:tabs>
          <w:tab w:val="left" w:pos="1538"/>
        </w:tabs>
        <w:ind w:right="116"/>
      </w:pPr>
      <w:r>
        <w:t>The 10 listed Australian universities shall not include any offshore campuses established by these universities outside Australia and the recognition of each of the relevant degrees conferred by these universities</w:t>
      </w:r>
      <w:r>
        <w:rPr>
          <w:spacing w:val="-2"/>
        </w:rPr>
        <w:t xml:space="preserve"> </w:t>
      </w:r>
      <w:r>
        <w:t>shall be</w:t>
      </w:r>
      <w:r>
        <w:rPr>
          <w:spacing w:val="-1"/>
        </w:rPr>
        <w:t xml:space="preserve"> </w:t>
      </w:r>
      <w:r>
        <w:t>solely</w:t>
      </w:r>
      <w:r>
        <w:rPr>
          <w:spacing w:val="-5"/>
        </w:rPr>
        <w:t xml:space="preserve"> </w:t>
      </w:r>
      <w:proofErr w:type="gramStart"/>
      <w:r>
        <w:t>on</w:t>
      </w:r>
      <w:r>
        <w:rPr>
          <w:spacing w:val="-5"/>
        </w:rPr>
        <w:t xml:space="preserve"> </w:t>
      </w:r>
      <w:r>
        <w:t>the</w:t>
      </w:r>
      <w:r>
        <w:rPr>
          <w:spacing w:val="-1"/>
        </w:rPr>
        <w:t xml:space="preserve"> </w:t>
      </w:r>
      <w:r>
        <w:t>basis</w:t>
      </w:r>
      <w:r>
        <w:rPr>
          <w:spacing w:val="-2"/>
        </w:rPr>
        <w:t xml:space="preserve"> </w:t>
      </w:r>
      <w:r>
        <w:t>of</w:t>
      </w:r>
      <w:proofErr w:type="gramEnd"/>
      <w:r>
        <w:rPr>
          <w:spacing w:val="-8"/>
        </w:rPr>
        <w:t xml:space="preserve"> </w:t>
      </w:r>
      <w:r>
        <w:t>attendance</w:t>
      </w:r>
      <w:r>
        <w:rPr>
          <w:spacing w:val="-1"/>
        </w:rPr>
        <w:t xml:space="preserve"> </w:t>
      </w:r>
      <w:r>
        <w:t>and completion</w:t>
      </w:r>
      <w:r>
        <w:rPr>
          <w:spacing w:val="-5"/>
        </w:rPr>
        <w:t xml:space="preserve"> </w:t>
      </w:r>
      <w:r>
        <w:t>of full-time residential degree courses of at least three academic years’ duration at one of these listed Australian universities. All part-time or distance</w:t>
      </w:r>
      <w:r>
        <w:rPr>
          <w:spacing w:val="-15"/>
        </w:rPr>
        <w:t xml:space="preserve"> </w:t>
      </w:r>
      <w:r>
        <w:t>learning</w:t>
      </w:r>
      <w:r>
        <w:rPr>
          <w:spacing w:val="-15"/>
        </w:rPr>
        <w:t xml:space="preserve"> </w:t>
      </w:r>
      <w:r>
        <w:t>law</w:t>
      </w:r>
      <w:r>
        <w:rPr>
          <w:spacing w:val="-15"/>
        </w:rPr>
        <w:t xml:space="preserve"> </w:t>
      </w:r>
      <w:r>
        <w:t>courses</w:t>
      </w:r>
      <w:r>
        <w:rPr>
          <w:spacing w:val="-15"/>
        </w:rPr>
        <w:t xml:space="preserve"> </w:t>
      </w:r>
      <w:r>
        <w:t>conducted</w:t>
      </w:r>
      <w:r>
        <w:rPr>
          <w:spacing w:val="-15"/>
        </w:rPr>
        <w:t xml:space="preserve"> </w:t>
      </w:r>
      <w:r>
        <w:t>by</w:t>
      </w:r>
      <w:r>
        <w:rPr>
          <w:spacing w:val="-15"/>
        </w:rPr>
        <w:t xml:space="preserve"> </w:t>
      </w:r>
      <w:r>
        <w:t>any</w:t>
      </w:r>
      <w:r>
        <w:rPr>
          <w:spacing w:val="-15"/>
        </w:rPr>
        <w:t xml:space="preserve"> </w:t>
      </w:r>
      <w:r>
        <w:t>of</w:t>
      </w:r>
      <w:r>
        <w:rPr>
          <w:spacing w:val="-15"/>
        </w:rPr>
        <w:t xml:space="preserve"> </w:t>
      </w:r>
      <w:r>
        <w:t>these</w:t>
      </w:r>
      <w:r>
        <w:rPr>
          <w:spacing w:val="-15"/>
        </w:rPr>
        <w:t xml:space="preserve"> </w:t>
      </w:r>
      <w:r>
        <w:t>listed</w:t>
      </w:r>
      <w:r>
        <w:rPr>
          <w:spacing w:val="-15"/>
        </w:rPr>
        <w:t xml:space="preserve"> </w:t>
      </w:r>
      <w:r>
        <w:t>Australian universities shall not be accorded recognition.</w:t>
      </w:r>
    </w:p>
    <w:p w14:paraId="5651AF2D" w14:textId="77777777" w:rsidR="00F72AAF" w:rsidRDefault="00F72AAF" w:rsidP="00F72AAF">
      <w:pPr>
        <w:pStyle w:val="ListParagraph"/>
        <w:numPr>
          <w:ilvl w:val="1"/>
          <w:numId w:val="51"/>
        </w:numPr>
        <w:tabs>
          <w:tab w:val="left" w:pos="1537"/>
          <w:tab w:val="left" w:pos="1538"/>
        </w:tabs>
        <w:ind w:hanging="707"/>
        <w:jc w:val="left"/>
      </w:pPr>
      <w:r>
        <w:t>Notwithstanding</w:t>
      </w:r>
      <w:r>
        <w:rPr>
          <w:spacing w:val="-5"/>
        </w:rPr>
        <w:t xml:space="preserve"> </w:t>
      </w:r>
      <w:r>
        <w:t>the</w:t>
      </w:r>
      <w:r>
        <w:rPr>
          <w:spacing w:val="-6"/>
        </w:rPr>
        <w:t xml:space="preserve"> </w:t>
      </w:r>
      <w:r>
        <w:t>above</w:t>
      </w:r>
      <w:r>
        <w:rPr>
          <w:spacing w:val="-3"/>
        </w:rPr>
        <w:t xml:space="preserve"> </w:t>
      </w:r>
      <w:r>
        <w:rPr>
          <w:spacing w:val="-10"/>
        </w:rPr>
        <w:t>–</w:t>
      </w:r>
    </w:p>
    <w:p w14:paraId="009BB0A8" w14:textId="77777777" w:rsidR="00F72AAF" w:rsidRDefault="00F72AAF" w:rsidP="00F72AAF">
      <w:pPr>
        <w:pStyle w:val="ListParagraph"/>
        <w:numPr>
          <w:ilvl w:val="2"/>
          <w:numId w:val="51"/>
        </w:numPr>
        <w:tabs>
          <w:tab w:val="left" w:pos="2248"/>
        </w:tabs>
        <w:spacing w:before="1"/>
        <w:ind w:right="109"/>
      </w:pPr>
      <w:r>
        <w:t>any Singapore citizen or permanent resident who has been conferred</w:t>
      </w:r>
      <w:r>
        <w:rPr>
          <w:spacing w:val="-5"/>
        </w:rPr>
        <w:t xml:space="preserve"> </w:t>
      </w:r>
      <w:r>
        <w:t>by</w:t>
      </w:r>
      <w:r>
        <w:rPr>
          <w:spacing w:val="-9"/>
        </w:rPr>
        <w:t xml:space="preserve"> </w:t>
      </w:r>
      <w:r>
        <w:t>any</w:t>
      </w:r>
      <w:r>
        <w:rPr>
          <w:spacing w:val="-9"/>
        </w:rPr>
        <w:t xml:space="preserve"> </w:t>
      </w:r>
      <w:r>
        <w:t>of</w:t>
      </w:r>
      <w:r>
        <w:rPr>
          <w:spacing w:val="-12"/>
        </w:rPr>
        <w:t xml:space="preserve"> </w:t>
      </w:r>
      <w:r>
        <w:t>the</w:t>
      </w:r>
      <w:r>
        <w:rPr>
          <w:spacing w:val="-6"/>
        </w:rPr>
        <w:t xml:space="preserve"> </w:t>
      </w:r>
      <w:r>
        <w:t>10 listed Australian</w:t>
      </w:r>
      <w:r>
        <w:rPr>
          <w:spacing w:val="-9"/>
        </w:rPr>
        <w:t xml:space="preserve"> </w:t>
      </w:r>
      <w:r>
        <w:t>universities</w:t>
      </w:r>
      <w:r>
        <w:rPr>
          <w:spacing w:val="-7"/>
        </w:rPr>
        <w:t xml:space="preserve"> </w:t>
      </w:r>
      <w:r>
        <w:t>a</w:t>
      </w:r>
      <w:r>
        <w:rPr>
          <w:spacing w:val="-6"/>
        </w:rPr>
        <w:t xml:space="preserve"> </w:t>
      </w:r>
      <w:r>
        <w:t>degree specified for that university in the relevant Schedule after completion of</w:t>
      </w:r>
      <w:r>
        <w:rPr>
          <w:spacing w:val="-2"/>
        </w:rPr>
        <w:t xml:space="preserve"> </w:t>
      </w:r>
      <w:r>
        <w:t>a full-time residential</w:t>
      </w:r>
      <w:r>
        <w:rPr>
          <w:spacing w:val="-4"/>
        </w:rPr>
        <w:t xml:space="preserve"> </w:t>
      </w:r>
      <w:r>
        <w:t>course of</w:t>
      </w:r>
      <w:r>
        <w:rPr>
          <w:spacing w:val="-2"/>
        </w:rPr>
        <w:t xml:space="preserve"> </w:t>
      </w:r>
      <w:r>
        <w:t>study</w:t>
      </w:r>
      <w:r>
        <w:rPr>
          <w:spacing w:val="-4"/>
        </w:rPr>
        <w:t xml:space="preserve"> </w:t>
      </w:r>
      <w:r>
        <w:t>of less than three academic years’ duration that led to that degree or a dual degree course where the qualification in law is a component of such</w:t>
      </w:r>
      <w:r>
        <w:rPr>
          <w:spacing w:val="-10"/>
        </w:rPr>
        <w:t xml:space="preserve"> </w:t>
      </w:r>
      <w:r>
        <w:t>a</w:t>
      </w:r>
      <w:r>
        <w:rPr>
          <w:spacing w:val="-6"/>
        </w:rPr>
        <w:t xml:space="preserve"> </w:t>
      </w:r>
      <w:r>
        <w:t>dual</w:t>
      </w:r>
      <w:r>
        <w:rPr>
          <w:spacing w:val="-14"/>
        </w:rPr>
        <w:t xml:space="preserve"> </w:t>
      </w:r>
      <w:r>
        <w:t>degree</w:t>
      </w:r>
      <w:r>
        <w:rPr>
          <w:spacing w:val="-6"/>
        </w:rPr>
        <w:t xml:space="preserve"> </w:t>
      </w:r>
      <w:r>
        <w:t>course</w:t>
      </w:r>
      <w:r>
        <w:rPr>
          <w:spacing w:val="-6"/>
        </w:rPr>
        <w:t xml:space="preserve"> </w:t>
      </w:r>
      <w:r>
        <w:t>may,</w:t>
      </w:r>
      <w:r>
        <w:rPr>
          <w:spacing w:val="-3"/>
        </w:rPr>
        <w:t xml:space="preserve"> </w:t>
      </w:r>
      <w:r>
        <w:t>with</w:t>
      </w:r>
      <w:r>
        <w:rPr>
          <w:spacing w:val="-10"/>
        </w:rPr>
        <w:t xml:space="preserve"> </w:t>
      </w:r>
      <w:r>
        <w:t>the</w:t>
      </w:r>
      <w:r>
        <w:rPr>
          <w:spacing w:val="-6"/>
        </w:rPr>
        <w:t xml:space="preserve"> </w:t>
      </w:r>
      <w:r>
        <w:t>approval</w:t>
      </w:r>
      <w:r>
        <w:rPr>
          <w:spacing w:val="-14"/>
        </w:rPr>
        <w:t xml:space="preserve"> </w:t>
      </w:r>
      <w:r>
        <w:t>of</w:t>
      </w:r>
      <w:r>
        <w:rPr>
          <w:spacing w:val="-13"/>
        </w:rPr>
        <w:t xml:space="preserve"> </w:t>
      </w:r>
      <w:r>
        <w:t>the</w:t>
      </w:r>
      <w:r>
        <w:rPr>
          <w:spacing w:val="-6"/>
        </w:rPr>
        <w:t xml:space="preserve"> </w:t>
      </w:r>
      <w:r>
        <w:t>Board</w:t>
      </w:r>
      <w:r>
        <w:rPr>
          <w:spacing w:val="-14"/>
        </w:rPr>
        <w:t xml:space="preserve"> </w:t>
      </w:r>
      <w:r>
        <w:t>of Legal</w:t>
      </w:r>
      <w:r>
        <w:rPr>
          <w:spacing w:val="-4"/>
        </w:rPr>
        <w:t xml:space="preserve"> </w:t>
      </w:r>
      <w:r>
        <w:t>Education before 31 July</w:t>
      </w:r>
      <w:r>
        <w:rPr>
          <w:spacing w:val="-8"/>
        </w:rPr>
        <w:t xml:space="preserve"> </w:t>
      </w:r>
      <w:r>
        <w:t>2009 or by</w:t>
      </w:r>
      <w:r>
        <w:rPr>
          <w:spacing w:val="-9"/>
        </w:rPr>
        <w:t xml:space="preserve"> </w:t>
      </w:r>
      <w:r>
        <w:t>the Minister for Law on or after that date, be eligible to be a qualified person for the purposes of admission as an advocate and solicitor of the Supreme</w:t>
      </w:r>
      <w:r>
        <w:rPr>
          <w:spacing w:val="-6"/>
        </w:rPr>
        <w:t xml:space="preserve"> </w:t>
      </w:r>
      <w:r>
        <w:t>Court</w:t>
      </w:r>
      <w:r>
        <w:rPr>
          <w:spacing w:val="-9"/>
        </w:rPr>
        <w:t xml:space="preserve"> </w:t>
      </w:r>
      <w:r>
        <w:t>of</w:t>
      </w:r>
      <w:r>
        <w:rPr>
          <w:spacing w:val="-13"/>
        </w:rPr>
        <w:t xml:space="preserve"> </w:t>
      </w:r>
      <w:r>
        <w:t>Singapore if</w:t>
      </w:r>
      <w:r>
        <w:rPr>
          <w:spacing w:val="-7"/>
        </w:rPr>
        <w:t xml:space="preserve"> </w:t>
      </w:r>
      <w:r>
        <w:t>he</w:t>
      </w:r>
      <w:r>
        <w:rPr>
          <w:spacing w:val="-5"/>
        </w:rPr>
        <w:t xml:space="preserve"> </w:t>
      </w:r>
      <w:r>
        <w:t>or</w:t>
      </w:r>
      <w:r>
        <w:rPr>
          <w:spacing w:val="-2"/>
        </w:rPr>
        <w:t xml:space="preserve"> </w:t>
      </w:r>
      <w:r>
        <w:t>she has</w:t>
      </w:r>
      <w:r>
        <w:rPr>
          <w:spacing w:val="-1"/>
        </w:rPr>
        <w:t xml:space="preserve"> </w:t>
      </w:r>
      <w:r>
        <w:t>been</w:t>
      </w:r>
      <w:r>
        <w:rPr>
          <w:spacing w:val="-9"/>
        </w:rPr>
        <w:t xml:space="preserve"> </w:t>
      </w:r>
      <w:r>
        <w:t>ranked by</w:t>
      </w:r>
      <w:r>
        <w:rPr>
          <w:spacing w:val="-9"/>
        </w:rPr>
        <w:t xml:space="preserve"> </w:t>
      </w:r>
      <w:r>
        <w:t>that university as being amongst the highest 30%, in terms of academic performance, of the total number of the graduates in the</w:t>
      </w:r>
      <w:r>
        <w:rPr>
          <w:spacing w:val="-3"/>
        </w:rPr>
        <w:t xml:space="preserve"> </w:t>
      </w:r>
      <w:r>
        <w:t>same batch</w:t>
      </w:r>
      <w:r>
        <w:rPr>
          <w:spacing w:val="-7"/>
        </w:rPr>
        <w:t xml:space="preserve"> </w:t>
      </w:r>
      <w:r>
        <w:t>(as</w:t>
      </w:r>
      <w:r>
        <w:rPr>
          <w:spacing w:val="-4"/>
        </w:rPr>
        <w:t xml:space="preserve"> </w:t>
      </w:r>
      <w:r>
        <w:t>defined in</w:t>
      </w:r>
      <w:r>
        <w:rPr>
          <w:spacing w:val="-2"/>
        </w:rPr>
        <w:t xml:space="preserve"> </w:t>
      </w:r>
      <w:r>
        <w:t>subparagraph</w:t>
      </w:r>
      <w:r>
        <w:rPr>
          <w:spacing w:val="-7"/>
        </w:rPr>
        <w:t xml:space="preserve"> </w:t>
      </w:r>
      <w:r>
        <w:t>(c)</w:t>
      </w:r>
      <w:r>
        <w:rPr>
          <w:spacing w:val="-1"/>
        </w:rPr>
        <w:t xml:space="preserve"> </w:t>
      </w:r>
      <w:r>
        <w:t>above)</w:t>
      </w:r>
      <w:r>
        <w:rPr>
          <w:spacing w:val="-1"/>
        </w:rPr>
        <w:t xml:space="preserve"> </w:t>
      </w:r>
      <w:r>
        <w:t>who have been conferred the degree or degrees specified in that Schedule in respect of that university; and</w:t>
      </w:r>
    </w:p>
    <w:p w14:paraId="304C38D4" w14:textId="2D0B7C2A" w:rsidR="00F72AAF" w:rsidRDefault="00F72AAF" w:rsidP="00A56393">
      <w:pPr>
        <w:pStyle w:val="ListParagraph1ai"/>
        <w:numPr>
          <w:ilvl w:val="2"/>
          <w:numId w:val="51"/>
        </w:numPr>
        <w:ind w:right="57"/>
      </w:pPr>
      <w:r>
        <w:t>any Singapore citizen or permanent resident who has been conferred by any of the 10 listed Australian universities a combined degree which includes a qualification in law may be eligible</w:t>
      </w:r>
      <w:r w:rsidRPr="00F72AAF">
        <w:rPr>
          <w:spacing w:val="-3"/>
        </w:rPr>
        <w:t xml:space="preserve"> </w:t>
      </w:r>
      <w:r>
        <w:t>to</w:t>
      </w:r>
      <w:r w:rsidRPr="00F72AAF">
        <w:rPr>
          <w:spacing w:val="-2"/>
        </w:rPr>
        <w:t xml:space="preserve"> </w:t>
      </w:r>
      <w:r>
        <w:t>be</w:t>
      </w:r>
      <w:r w:rsidRPr="00F72AAF">
        <w:rPr>
          <w:spacing w:val="-3"/>
        </w:rPr>
        <w:t xml:space="preserve"> </w:t>
      </w:r>
      <w:r>
        <w:t>a</w:t>
      </w:r>
      <w:r w:rsidRPr="00F72AAF">
        <w:rPr>
          <w:spacing w:val="-3"/>
        </w:rPr>
        <w:t xml:space="preserve"> </w:t>
      </w:r>
      <w:r>
        <w:t>qualified</w:t>
      </w:r>
      <w:r w:rsidRPr="00F72AAF">
        <w:rPr>
          <w:spacing w:val="-2"/>
        </w:rPr>
        <w:t xml:space="preserve"> </w:t>
      </w:r>
      <w:r>
        <w:t>person</w:t>
      </w:r>
      <w:r w:rsidRPr="00F72AAF">
        <w:rPr>
          <w:spacing w:val="-6"/>
        </w:rPr>
        <w:t xml:space="preserve"> </w:t>
      </w:r>
      <w:r>
        <w:t>for</w:t>
      </w:r>
      <w:r w:rsidRPr="00F72AAF">
        <w:rPr>
          <w:spacing w:val="-5"/>
        </w:rPr>
        <w:t xml:space="preserve"> </w:t>
      </w:r>
      <w:r>
        <w:t>the</w:t>
      </w:r>
      <w:r w:rsidRPr="00F72AAF">
        <w:rPr>
          <w:spacing w:val="-3"/>
        </w:rPr>
        <w:t xml:space="preserve"> </w:t>
      </w:r>
      <w:r>
        <w:t>purposes</w:t>
      </w:r>
      <w:r w:rsidRPr="00F72AAF">
        <w:rPr>
          <w:spacing w:val="-4"/>
        </w:rPr>
        <w:t xml:space="preserve"> </w:t>
      </w:r>
      <w:r>
        <w:t>of</w:t>
      </w:r>
      <w:r w:rsidRPr="00F72AAF">
        <w:rPr>
          <w:spacing w:val="-9"/>
        </w:rPr>
        <w:t xml:space="preserve"> </w:t>
      </w:r>
      <w:r>
        <w:t>admission</w:t>
      </w:r>
      <w:r w:rsidRPr="00F72AAF">
        <w:rPr>
          <w:spacing w:val="-6"/>
        </w:rPr>
        <w:t xml:space="preserve"> </w:t>
      </w:r>
      <w:r>
        <w:t>as an advocate and solicitor of the Supreme Court of Singapore if the course leading to that combined degree is approved by the Board</w:t>
      </w:r>
      <w:r w:rsidRPr="00F72AAF">
        <w:rPr>
          <w:spacing w:val="-13"/>
        </w:rPr>
        <w:t xml:space="preserve"> </w:t>
      </w:r>
      <w:r>
        <w:t>of</w:t>
      </w:r>
      <w:r w:rsidRPr="00F72AAF">
        <w:rPr>
          <w:spacing w:val="-12"/>
        </w:rPr>
        <w:t xml:space="preserve"> </w:t>
      </w:r>
      <w:r>
        <w:t>Legal</w:t>
      </w:r>
      <w:r w:rsidRPr="00F72AAF">
        <w:rPr>
          <w:spacing w:val="-13"/>
        </w:rPr>
        <w:t xml:space="preserve"> </w:t>
      </w:r>
      <w:r>
        <w:t>Education</w:t>
      </w:r>
      <w:r w:rsidRPr="00F72AAF">
        <w:rPr>
          <w:spacing w:val="-9"/>
        </w:rPr>
        <w:t xml:space="preserve"> </w:t>
      </w:r>
      <w:r>
        <w:t>before</w:t>
      </w:r>
      <w:r w:rsidRPr="00F72AAF">
        <w:rPr>
          <w:spacing w:val="-5"/>
        </w:rPr>
        <w:t xml:space="preserve"> </w:t>
      </w:r>
      <w:r>
        <w:t>31</w:t>
      </w:r>
      <w:r w:rsidRPr="00F72AAF">
        <w:rPr>
          <w:spacing w:val="-4"/>
        </w:rPr>
        <w:t xml:space="preserve"> </w:t>
      </w:r>
      <w:r>
        <w:t>July</w:t>
      </w:r>
      <w:r w:rsidRPr="00F72AAF">
        <w:rPr>
          <w:spacing w:val="-13"/>
        </w:rPr>
        <w:t xml:space="preserve"> </w:t>
      </w:r>
      <w:r>
        <w:t>2009</w:t>
      </w:r>
      <w:r w:rsidRPr="00F72AAF">
        <w:rPr>
          <w:spacing w:val="-4"/>
        </w:rPr>
        <w:t xml:space="preserve"> </w:t>
      </w:r>
      <w:r>
        <w:t>or</w:t>
      </w:r>
      <w:r w:rsidRPr="00F72AAF">
        <w:rPr>
          <w:spacing w:val="-7"/>
        </w:rPr>
        <w:t xml:space="preserve"> </w:t>
      </w:r>
      <w:r>
        <w:t>by</w:t>
      </w:r>
      <w:r w:rsidRPr="00F72AAF">
        <w:rPr>
          <w:spacing w:val="-13"/>
        </w:rPr>
        <w:t xml:space="preserve"> </w:t>
      </w:r>
      <w:r>
        <w:t>the</w:t>
      </w:r>
      <w:r w:rsidRPr="00F72AAF">
        <w:rPr>
          <w:spacing w:val="-5"/>
        </w:rPr>
        <w:t xml:space="preserve"> </w:t>
      </w:r>
      <w:r>
        <w:t>Minister for</w:t>
      </w:r>
      <w:r w:rsidRPr="00F72AAF">
        <w:rPr>
          <w:spacing w:val="-1"/>
        </w:rPr>
        <w:t xml:space="preserve"> </w:t>
      </w:r>
      <w:r>
        <w:t>Law</w:t>
      </w:r>
      <w:r w:rsidRPr="00F72AAF">
        <w:rPr>
          <w:spacing w:val="-7"/>
        </w:rPr>
        <w:t xml:space="preserve"> </w:t>
      </w:r>
      <w:r>
        <w:t>on</w:t>
      </w:r>
      <w:r w:rsidRPr="00F72AAF">
        <w:rPr>
          <w:spacing w:val="-7"/>
        </w:rPr>
        <w:t xml:space="preserve"> </w:t>
      </w:r>
      <w:r>
        <w:t>or</w:t>
      </w:r>
      <w:r w:rsidRPr="00F72AAF">
        <w:rPr>
          <w:spacing w:val="-5"/>
        </w:rPr>
        <w:t xml:space="preserve"> </w:t>
      </w:r>
      <w:r>
        <w:t>after</w:t>
      </w:r>
      <w:r w:rsidRPr="00F72AAF">
        <w:rPr>
          <w:spacing w:val="-5"/>
        </w:rPr>
        <w:t xml:space="preserve"> </w:t>
      </w:r>
      <w:r>
        <w:t>that</w:t>
      </w:r>
      <w:r w:rsidRPr="00F72AAF">
        <w:rPr>
          <w:spacing w:val="-2"/>
        </w:rPr>
        <w:t xml:space="preserve"> </w:t>
      </w:r>
      <w:r>
        <w:t>date,</w:t>
      </w:r>
      <w:r w:rsidRPr="00F72AAF">
        <w:rPr>
          <w:spacing w:val="-9"/>
        </w:rPr>
        <w:t xml:space="preserve"> </w:t>
      </w:r>
      <w:r>
        <w:t>the</w:t>
      </w:r>
      <w:r w:rsidRPr="00F72AAF">
        <w:rPr>
          <w:spacing w:val="-3"/>
        </w:rPr>
        <w:t xml:space="preserve"> </w:t>
      </w:r>
      <w:r>
        <w:t>person</w:t>
      </w:r>
      <w:r w:rsidRPr="00F72AAF">
        <w:rPr>
          <w:spacing w:val="-7"/>
        </w:rPr>
        <w:t xml:space="preserve"> </w:t>
      </w:r>
      <w:r>
        <w:t>concerned</w:t>
      </w:r>
      <w:r w:rsidRPr="00F72AAF">
        <w:rPr>
          <w:spacing w:val="-2"/>
        </w:rPr>
        <w:t xml:space="preserve"> </w:t>
      </w:r>
      <w:r>
        <w:t>satisfies</w:t>
      </w:r>
      <w:r w:rsidRPr="00F72AAF">
        <w:rPr>
          <w:spacing w:val="-4"/>
        </w:rPr>
        <w:t xml:space="preserve"> </w:t>
      </w:r>
      <w:r>
        <w:t>such other requirements as the Board of Legal Education or the Minister for Law may</w:t>
      </w:r>
      <w:r w:rsidRPr="00F72AAF">
        <w:rPr>
          <w:spacing w:val="-2"/>
        </w:rPr>
        <w:t xml:space="preserve"> </w:t>
      </w:r>
      <w:r>
        <w:t>specify</w:t>
      </w:r>
      <w:r w:rsidRPr="00F72AAF">
        <w:rPr>
          <w:spacing w:val="-2"/>
        </w:rPr>
        <w:t xml:space="preserve"> </w:t>
      </w:r>
      <w:r>
        <w:t>and he or she has been ranked by that</w:t>
      </w:r>
      <w:r w:rsidRPr="00F72AAF">
        <w:rPr>
          <w:spacing w:val="32"/>
        </w:rPr>
        <w:t xml:space="preserve"> </w:t>
      </w:r>
      <w:r>
        <w:t>university</w:t>
      </w:r>
      <w:r w:rsidRPr="00F72AAF">
        <w:rPr>
          <w:spacing w:val="23"/>
        </w:rPr>
        <w:t xml:space="preserve"> </w:t>
      </w:r>
      <w:r>
        <w:t>as</w:t>
      </w:r>
      <w:r w:rsidRPr="00F72AAF">
        <w:rPr>
          <w:spacing w:val="30"/>
        </w:rPr>
        <w:t xml:space="preserve"> </w:t>
      </w:r>
      <w:r>
        <w:t>being</w:t>
      </w:r>
      <w:r w:rsidRPr="00F72AAF">
        <w:rPr>
          <w:spacing w:val="27"/>
        </w:rPr>
        <w:t xml:space="preserve"> </w:t>
      </w:r>
      <w:r>
        <w:t>amongst</w:t>
      </w:r>
      <w:r w:rsidRPr="00F72AAF">
        <w:rPr>
          <w:spacing w:val="28"/>
        </w:rPr>
        <w:t xml:space="preserve"> </w:t>
      </w:r>
      <w:r>
        <w:t>the</w:t>
      </w:r>
      <w:r w:rsidRPr="00F72AAF">
        <w:rPr>
          <w:spacing w:val="27"/>
        </w:rPr>
        <w:t xml:space="preserve"> </w:t>
      </w:r>
      <w:r>
        <w:t>highest</w:t>
      </w:r>
      <w:r w:rsidRPr="00F72AAF">
        <w:rPr>
          <w:spacing w:val="32"/>
        </w:rPr>
        <w:t xml:space="preserve"> </w:t>
      </w:r>
      <w:r>
        <w:t>30%,</w:t>
      </w:r>
      <w:r w:rsidRPr="00F72AAF">
        <w:rPr>
          <w:spacing w:val="30"/>
        </w:rPr>
        <w:t xml:space="preserve"> </w:t>
      </w:r>
      <w:r>
        <w:t>in</w:t>
      </w:r>
      <w:r w:rsidRPr="00F72AAF">
        <w:rPr>
          <w:spacing w:val="23"/>
        </w:rPr>
        <w:t xml:space="preserve"> </w:t>
      </w:r>
      <w:r>
        <w:t>terms</w:t>
      </w:r>
      <w:r w:rsidRPr="00F72AAF">
        <w:rPr>
          <w:spacing w:val="25"/>
        </w:rPr>
        <w:t xml:space="preserve"> </w:t>
      </w:r>
      <w:r>
        <w:t>of</w:t>
      </w:r>
      <w:r>
        <w:br w:type="page"/>
      </w:r>
    </w:p>
    <w:p w14:paraId="772CFB46" w14:textId="77777777" w:rsidR="00F72AAF" w:rsidRDefault="00F72AAF" w:rsidP="00F72AAF">
      <w:pPr>
        <w:pStyle w:val="BodyText"/>
        <w:spacing w:before="74"/>
        <w:ind w:left="2247" w:right="118" w:firstLine="0"/>
      </w:pPr>
      <w:r>
        <w:lastRenderedPageBreak/>
        <w:t>academic performance, of the total number of the graduates in the</w:t>
      </w:r>
      <w:r>
        <w:rPr>
          <w:spacing w:val="-4"/>
        </w:rPr>
        <w:t xml:space="preserve"> </w:t>
      </w:r>
      <w:r>
        <w:t>same batch</w:t>
      </w:r>
      <w:r>
        <w:rPr>
          <w:spacing w:val="-8"/>
        </w:rPr>
        <w:t xml:space="preserve"> </w:t>
      </w:r>
      <w:r>
        <w:t>(as</w:t>
      </w:r>
      <w:r>
        <w:rPr>
          <w:spacing w:val="-5"/>
        </w:rPr>
        <w:t xml:space="preserve"> </w:t>
      </w:r>
      <w:r>
        <w:t>defined in</w:t>
      </w:r>
      <w:r>
        <w:rPr>
          <w:spacing w:val="-3"/>
        </w:rPr>
        <w:t xml:space="preserve"> </w:t>
      </w:r>
      <w:r>
        <w:t>subparagraph</w:t>
      </w:r>
      <w:r>
        <w:rPr>
          <w:spacing w:val="-8"/>
        </w:rPr>
        <w:t xml:space="preserve"> </w:t>
      </w:r>
      <w:r>
        <w:t>(c)</w:t>
      </w:r>
      <w:r>
        <w:rPr>
          <w:spacing w:val="-2"/>
        </w:rPr>
        <w:t xml:space="preserve"> </w:t>
      </w:r>
      <w:r>
        <w:t>above)</w:t>
      </w:r>
      <w:r>
        <w:rPr>
          <w:spacing w:val="-2"/>
        </w:rPr>
        <w:t xml:space="preserve"> </w:t>
      </w:r>
      <w:r>
        <w:t>who have been conferred the degree or degrees specified in that Schedule in respect of that university.</w:t>
      </w:r>
    </w:p>
    <w:p w14:paraId="79017572" w14:textId="77777777" w:rsidR="00F72AAF" w:rsidRDefault="00F72AAF" w:rsidP="00F72AAF">
      <w:pPr>
        <w:pStyle w:val="ListParagraph"/>
        <w:numPr>
          <w:ilvl w:val="1"/>
          <w:numId w:val="51"/>
        </w:numPr>
        <w:tabs>
          <w:tab w:val="left" w:pos="1538"/>
        </w:tabs>
        <w:ind w:right="114"/>
      </w:pPr>
      <w:r>
        <w:t>Any Singapore citizen or permanent resident who satisfies the requirements</w:t>
      </w:r>
      <w:r>
        <w:rPr>
          <w:spacing w:val="-11"/>
        </w:rPr>
        <w:t xml:space="preserve"> </w:t>
      </w:r>
      <w:r>
        <w:t>under</w:t>
      </w:r>
      <w:r>
        <w:rPr>
          <w:spacing w:val="-7"/>
        </w:rPr>
        <w:t xml:space="preserve"> </w:t>
      </w:r>
      <w:r>
        <w:t>subparagraphs</w:t>
      </w:r>
      <w:r>
        <w:rPr>
          <w:spacing w:val="-11"/>
        </w:rPr>
        <w:t xml:space="preserve"> </w:t>
      </w:r>
      <w:r>
        <w:t>(a)</w:t>
      </w:r>
      <w:r>
        <w:rPr>
          <w:spacing w:val="-15"/>
        </w:rPr>
        <w:t xml:space="preserve"> </w:t>
      </w:r>
      <w:r>
        <w:t>to</w:t>
      </w:r>
      <w:r>
        <w:rPr>
          <w:spacing w:val="-8"/>
        </w:rPr>
        <w:t xml:space="preserve"> </w:t>
      </w:r>
      <w:r>
        <w:t>(e)</w:t>
      </w:r>
      <w:r>
        <w:rPr>
          <w:spacing w:val="-12"/>
        </w:rPr>
        <w:t xml:space="preserve"> </w:t>
      </w:r>
      <w:r>
        <w:t>above</w:t>
      </w:r>
      <w:r>
        <w:rPr>
          <w:spacing w:val="-14"/>
        </w:rPr>
        <w:t xml:space="preserve"> </w:t>
      </w:r>
      <w:r>
        <w:t>and</w:t>
      </w:r>
      <w:r>
        <w:rPr>
          <w:spacing w:val="-9"/>
        </w:rPr>
        <w:t xml:space="preserve"> </w:t>
      </w:r>
      <w:r>
        <w:t>who</w:t>
      </w:r>
      <w:r>
        <w:rPr>
          <w:spacing w:val="-4"/>
        </w:rPr>
        <w:t xml:space="preserve"> </w:t>
      </w:r>
      <w:r>
        <w:t>wishes</w:t>
      </w:r>
      <w:r>
        <w:rPr>
          <w:spacing w:val="-11"/>
        </w:rPr>
        <w:t xml:space="preserve"> </w:t>
      </w:r>
      <w:r>
        <w:t>to</w:t>
      </w:r>
      <w:r>
        <w:rPr>
          <w:spacing w:val="-8"/>
        </w:rPr>
        <w:t xml:space="preserve"> </w:t>
      </w:r>
      <w:r>
        <w:t>be a</w:t>
      </w:r>
      <w:r>
        <w:rPr>
          <w:spacing w:val="-1"/>
        </w:rPr>
        <w:t xml:space="preserve"> </w:t>
      </w:r>
      <w:r>
        <w:t>qualified</w:t>
      </w:r>
      <w:r>
        <w:rPr>
          <w:spacing w:val="-1"/>
        </w:rPr>
        <w:t xml:space="preserve"> </w:t>
      </w:r>
      <w:r>
        <w:t>person</w:t>
      </w:r>
      <w:r>
        <w:rPr>
          <w:spacing w:val="-5"/>
        </w:rPr>
        <w:t xml:space="preserve"> </w:t>
      </w:r>
      <w:r>
        <w:t>must (i) receive</w:t>
      </w:r>
      <w:r>
        <w:rPr>
          <w:spacing w:val="-1"/>
        </w:rPr>
        <w:t xml:space="preserve"> </w:t>
      </w:r>
      <w:r>
        <w:t>relevant legal</w:t>
      </w:r>
      <w:r>
        <w:rPr>
          <w:spacing w:val="-9"/>
        </w:rPr>
        <w:t xml:space="preserve"> </w:t>
      </w:r>
      <w:r>
        <w:t>training</w:t>
      </w:r>
      <w:r>
        <w:rPr>
          <w:spacing w:val="-1"/>
        </w:rPr>
        <w:t xml:space="preserve"> </w:t>
      </w:r>
      <w:r>
        <w:t>and/or engage in relevant legal practice or work for the prescribed duration; and (ii) pass</w:t>
      </w:r>
      <w:r>
        <w:rPr>
          <w:spacing w:val="-3"/>
        </w:rPr>
        <w:t xml:space="preserve"> </w:t>
      </w:r>
      <w:r>
        <w:t>Part A</w:t>
      </w:r>
      <w:r>
        <w:rPr>
          <w:spacing w:val="-11"/>
        </w:rPr>
        <w:t xml:space="preserve"> </w:t>
      </w:r>
      <w:r>
        <w:t>of</w:t>
      </w:r>
      <w:r>
        <w:rPr>
          <w:spacing w:val="-9"/>
        </w:rPr>
        <w:t xml:space="preserve"> </w:t>
      </w:r>
      <w:r>
        <w:t>the</w:t>
      </w:r>
      <w:r>
        <w:rPr>
          <w:spacing w:val="-2"/>
        </w:rPr>
        <w:t xml:space="preserve"> </w:t>
      </w:r>
      <w:r>
        <w:t>Singapore</w:t>
      </w:r>
      <w:r>
        <w:rPr>
          <w:spacing w:val="-2"/>
        </w:rPr>
        <w:t xml:space="preserve"> </w:t>
      </w:r>
      <w:r>
        <w:t>Bar</w:t>
      </w:r>
      <w:r>
        <w:rPr>
          <w:spacing w:val="-4"/>
        </w:rPr>
        <w:t xml:space="preserve"> </w:t>
      </w:r>
      <w:r>
        <w:t xml:space="preserve">Examinations. </w:t>
      </w:r>
      <w:proofErr w:type="gramStart"/>
      <w:r>
        <w:t>In</w:t>
      </w:r>
      <w:r>
        <w:rPr>
          <w:spacing w:val="-6"/>
        </w:rPr>
        <w:t xml:space="preserve"> </w:t>
      </w:r>
      <w:r>
        <w:t>order</w:t>
      </w:r>
      <w:r>
        <w:rPr>
          <w:spacing w:val="-4"/>
        </w:rPr>
        <w:t xml:space="preserve"> </w:t>
      </w:r>
      <w:r>
        <w:t>to</w:t>
      </w:r>
      <w:proofErr w:type="gramEnd"/>
      <w:r>
        <w:rPr>
          <w:spacing w:val="-1"/>
        </w:rPr>
        <w:t xml:space="preserve"> </w:t>
      </w:r>
      <w:r>
        <w:t>get called</w:t>
      </w:r>
      <w:r>
        <w:rPr>
          <w:spacing w:val="-1"/>
        </w:rPr>
        <w:t xml:space="preserve"> </w:t>
      </w:r>
      <w:r>
        <w:t>to the Singapore Bar, such a qualified person must (i) attend and satisfactorily complete the preparatory course leading to Part B of the Singapore Bar Examinations; and (ii) pass Part B</w:t>
      </w:r>
      <w:r>
        <w:rPr>
          <w:spacing w:val="-2"/>
        </w:rPr>
        <w:t xml:space="preserve"> </w:t>
      </w:r>
      <w:r>
        <w:t>of the Singapore Bar Examinations. Such a person must also comply with the provisions of Parts I &amp; II of the Legal Profession Act (Cap. 161) as well as the following</w:t>
      </w:r>
      <w:r>
        <w:rPr>
          <w:spacing w:val="-15"/>
        </w:rPr>
        <w:t xml:space="preserve"> </w:t>
      </w:r>
      <w:r>
        <w:t>rules</w:t>
      </w:r>
      <w:r>
        <w:rPr>
          <w:spacing w:val="-15"/>
        </w:rPr>
        <w:t xml:space="preserve"> </w:t>
      </w:r>
      <w:r>
        <w:t>and</w:t>
      </w:r>
      <w:r>
        <w:rPr>
          <w:spacing w:val="-15"/>
        </w:rPr>
        <w:t xml:space="preserve"> </w:t>
      </w:r>
      <w:r>
        <w:t>regulations</w:t>
      </w:r>
      <w:r>
        <w:rPr>
          <w:spacing w:val="-15"/>
        </w:rPr>
        <w:t xml:space="preserve"> </w:t>
      </w:r>
      <w:r>
        <w:t>made</w:t>
      </w:r>
      <w:r>
        <w:rPr>
          <w:spacing w:val="-15"/>
        </w:rPr>
        <w:t xml:space="preserve"> </w:t>
      </w:r>
      <w:r>
        <w:t>thereunder,</w:t>
      </w:r>
      <w:r>
        <w:rPr>
          <w:spacing w:val="-15"/>
        </w:rPr>
        <w:t xml:space="preserve"> </w:t>
      </w:r>
      <w:r>
        <w:t>including:</w:t>
      </w:r>
      <w:r>
        <w:rPr>
          <w:spacing w:val="-15"/>
        </w:rPr>
        <w:t xml:space="preserve"> </w:t>
      </w:r>
      <w:r>
        <w:t>(i)</w:t>
      </w:r>
      <w:r>
        <w:rPr>
          <w:spacing w:val="-15"/>
        </w:rPr>
        <w:t xml:space="preserve"> </w:t>
      </w:r>
      <w:r>
        <w:t>the</w:t>
      </w:r>
      <w:r>
        <w:rPr>
          <w:spacing w:val="-15"/>
        </w:rPr>
        <w:t xml:space="preserve"> </w:t>
      </w:r>
      <w:r>
        <w:t>Legal Profession</w:t>
      </w:r>
      <w:r>
        <w:rPr>
          <w:spacing w:val="-12"/>
        </w:rPr>
        <w:t xml:space="preserve"> </w:t>
      </w:r>
      <w:r>
        <w:t>(Qualified</w:t>
      </w:r>
      <w:r>
        <w:rPr>
          <w:spacing w:val="-7"/>
        </w:rPr>
        <w:t xml:space="preserve"> </w:t>
      </w:r>
      <w:r>
        <w:t>Persons)</w:t>
      </w:r>
      <w:r>
        <w:rPr>
          <w:spacing w:val="-6"/>
        </w:rPr>
        <w:t xml:space="preserve"> </w:t>
      </w:r>
      <w:r>
        <w:t>Rules</w:t>
      </w:r>
      <w:r>
        <w:rPr>
          <w:spacing w:val="-9"/>
        </w:rPr>
        <w:t xml:space="preserve"> </w:t>
      </w:r>
      <w:r>
        <w:t>(Cap.</w:t>
      </w:r>
      <w:r>
        <w:rPr>
          <w:spacing w:val="-5"/>
        </w:rPr>
        <w:t xml:space="preserve"> </w:t>
      </w:r>
      <w:r>
        <w:t>161,</w:t>
      </w:r>
      <w:r>
        <w:rPr>
          <w:spacing w:val="-6"/>
        </w:rPr>
        <w:t xml:space="preserve"> </w:t>
      </w:r>
      <w:r>
        <w:t>R</w:t>
      </w:r>
      <w:r>
        <w:rPr>
          <w:spacing w:val="-13"/>
        </w:rPr>
        <w:t xml:space="preserve"> </w:t>
      </w:r>
      <w:r>
        <w:t>15)</w:t>
      </w:r>
      <w:r>
        <w:rPr>
          <w:spacing w:val="-5"/>
        </w:rPr>
        <w:t xml:space="preserve"> </w:t>
      </w:r>
      <w:r>
        <w:t>and</w:t>
      </w:r>
      <w:r>
        <w:rPr>
          <w:spacing w:val="-7"/>
        </w:rPr>
        <w:t xml:space="preserve"> </w:t>
      </w:r>
      <w:r>
        <w:t>(ii)</w:t>
      </w:r>
      <w:r>
        <w:rPr>
          <w:spacing w:val="-5"/>
        </w:rPr>
        <w:t xml:space="preserve"> </w:t>
      </w:r>
      <w:r>
        <w:t>the</w:t>
      </w:r>
      <w:r>
        <w:rPr>
          <w:spacing w:val="-8"/>
        </w:rPr>
        <w:t xml:space="preserve"> </w:t>
      </w:r>
      <w:r>
        <w:t>Legal Profession (Admission) Rules 2011 (S 244/2011).</w:t>
      </w:r>
    </w:p>
    <w:p w14:paraId="49940127" w14:textId="77777777" w:rsidR="00F72AAF" w:rsidRDefault="00F72AAF" w:rsidP="00F72AAF">
      <w:pPr>
        <w:pStyle w:val="ListParagraph"/>
        <w:numPr>
          <w:ilvl w:val="1"/>
          <w:numId w:val="51"/>
        </w:numPr>
        <w:tabs>
          <w:tab w:val="left" w:pos="1538"/>
        </w:tabs>
        <w:ind w:right="117"/>
      </w:pPr>
      <w:r>
        <w:t>The list of Australian Universities in the Schedules to the Legal Profession (Qualified Persons) Rules (Cap. 161, R 15) and the list of accepted LL.B. degrees and J.D. degrees conferred thereby may be amended</w:t>
      </w:r>
      <w:r>
        <w:rPr>
          <w:spacing w:val="-5"/>
        </w:rPr>
        <w:t xml:space="preserve"> </w:t>
      </w:r>
      <w:r>
        <w:t>by</w:t>
      </w:r>
      <w:r>
        <w:rPr>
          <w:spacing w:val="-15"/>
        </w:rPr>
        <w:t xml:space="preserve"> </w:t>
      </w:r>
      <w:r>
        <w:t>Singapore</w:t>
      </w:r>
      <w:r>
        <w:rPr>
          <w:spacing w:val="-9"/>
        </w:rPr>
        <w:t xml:space="preserve"> </w:t>
      </w:r>
      <w:r>
        <w:t>following</w:t>
      </w:r>
      <w:r>
        <w:rPr>
          <w:spacing w:val="-8"/>
        </w:rPr>
        <w:t xml:space="preserve"> </w:t>
      </w:r>
      <w:r>
        <w:t>consultations</w:t>
      </w:r>
      <w:r>
        <w:rPr>
          <w:spacing w:val="-10"/>
        </w:rPr>
        <w:t xml:space="preserve"> </w:t>
      </w:r>
      <w:r>
        <w:t>with</w:t>
      </w:r>
      <w:r>
        <w:rPr>
          <w:spacing w:val="-13"/>
        </w:rPr>
        <w:t xml:space="preserve"> </w:t>
      </w:r>
      <w:r>
        <w:t>Australia;</w:t>
      </w:r>
      <w:r>
        <w:rPr>
          <w:spacing w:val="-12"/>
        </w:rPr>
        <w:t xml:space="preserve"> </w:t>
      </w:r>
      <w:r>
        <w:t>provided that the list shall not at any time contain less than 10 Australian Universities and any such amendments shall not directly or indirectly nullify the recognition already accorded to Singapore citizens and permanent residents prior to such amendments.</w:t>
      </w:r>
    </w:p>
    <w:p w14:paraId="16511FBE" w14:textId="05F6AF0C" w:rsidR="00F72AAF" w:rsidRPr="00F72AAF" w:rsidRDefault="00F72AAF" w:rsidP="00F72AAF">
      <w:pPr>
        <w:pStyle w:val="ListParagraph"/>
        <w:numPr>
          <w:ilvl w:val="1"/>
          <w:numId w:val="51"/>
        </w:numPr>
        <w:tabs>
          <w:tab w:val="left" w:pos="1538"/>
        </w:tabs>
        <w:ind w:right="118"/>
      </w:pPr>
      <w:r>
        <w:t>The 10 listed Australian universities and the list of accepted LL.B. degrees and J.D. degrees conferred thereby may be reviewed by the Parties at the subsequent reviews of this Agreement as provided in Article</w:t>
      </w:r>
      <w:r>
        <w:rPr>
          <w:spacing w:val="-7"/>
        </w:rPr>
        <w:t xml:space="preserve"> </w:t>
      </w:r>
      <w:r>
        <w:t>7</w:t>
      </w:r>
      <w:r>
        <w:rPr>
          <w:spacing w:val="-7"/>
        </w:rPr>
        <w:t xml:space="preserve"> </w:t>
      </w:r>
      <w:r>
        <w:t>(Review)</w:t>
      </w:r>
      <w:r>
        <w:rPr>
          <w:spacing w:val="-6"/>
        </w:rPr>
        <w:t xml:space="preserve"> </w:t>
      </w:r>
      <w:r>
        <w:t>of</w:t>
      </w:r>
      <w:r>
        <w:rPr>
          <w:spacing w:val="-14"/>
        </w:rPr>
        <w:t xml:space="preserve"> </w:t>
      </w:r>
      <w:r>
        <w:t>Chapter</w:t>
      </w:r>
      <w:r>
        <w:rPr>
          <w:spacing w:val="-5"/>
        </w:rPr>
        <w:t xml:space="preserve"> </w:t>
      </w:r>
      <w:r>
        <w:t>17</w:t>
      </w:r>
      <w:r>
        <w:rPr>
          <w:spacing w:val="-7"/>
        </w:rPr>
        <w:t xml:space="preserve"> </w:t>
      </w:r>
      <w:r>
        <w:t>(Final</w:t>
      </w:r>
      <w:r>
        <w:rPr>
          <w:spacing w:val="-15"/>
        </w:rPr>
        <w:t xml:space="preserve"> </w:t>
      </w:r>
      <w:r>
        <w:t>Provisions),</w:t>
      </w:r>
      <w:r>
        <w:rPr>
          <w:spacing w:val="-10"/>
        </w:rPr>
        <w:t xml:space="preserve"> </w:t>
      </w:r>
      <w:proofErr w:type="gramStart"/>
      <w:r>
        <w:t>taking</w:t>
      </w:r>
      <w:r>
        <w:rPr>
          <w:spacing w:val="-2"/>
        </w:rPr>
        <w:t xml:space="preserve"> </w:t>
      </w:r>
      <w:r>
        <w:t>into</w:t>
      </w:r>
      <w:r>
        <w:rPr>
          <w:spacing w:val="-2"/>
        </w:rPr>
        <w:t xml:space="preserve"> </w:t>
      </w:r>
      <w:r>
        <w:t>account</w:t>
      </w:r>
      <w:proofErr w:type="gramEnd"/>
      <w:r>
        <w:t xml:space="preserve"> Singapore’s prevailing or projected needs for legal services and legal </w:t>
      </w:r>
      <w:r>
        <w:rPr>
          <w:spacing w:val="-2"/>
        </w:rPr>
        <w:t>professionals.</w:t>
      </w:r>
    </w:p>
    <w:p w14:paraId="413B8262" w14:textId="77777777" w:rsidR="00F72AAF" w:rsidRDefault="00F72AAF" w:rsidP="00D404E9">
      <w:pPr>
        <w:pStyle w:val="ListParagraph"/>
        <w:numPr>
          <w:ilvl w:val="0"/>
          <w:numId w:val="51"/>
        </w:numPr>
        <w:tabs>
          <w:tab w:val="left" w:pos="841"/>
        </w:tabs>
        <w:spacing w:after="0"/>
        <w:ind w:right="151" w:firstLine="0"/>
      </w:pPr>
      <w:r>
        <w:t>Any Australian national</w:t>
      </w:r>
      <w:r>
        <w:rPr>
          <w:spacing w:val="-5"/>
        </w:rPr>
        <w:t xml:space="preserve"> </w:t>
      </w:r>
      <w:r>
        <w:t>who has been conferred by the National</w:t>
      </w:r>
      <w:r>
        <w:rPr>
          <w:spacing w:val="-5"/>
        </w:rPr>
        <w:t xml:space="preserve"> </w:t>
      </w:r>
      <w:r>
        <w:t>University of Singapore, the Singapore Management University, or the SIM University an LL.B., LL.B.</w:t>
      </w:r>
      <w:r>
        <w:rPr>
          <w:spacing w:val="-15"/>
        </w:rPr>
        <w:t xml:space="preserve"> </w:t>
      </w:r>
      <w:r>
        <w:t>(Hons)</w:t>
      </w:r>
      <w:r>
        <w:rPr>
          <w:spacing w:val="-15"/>
        </w:rPr>
        <w:t xml:space="preserve"> </w:t>
      </w:r>
      <w:r>
        <w:t>or</w:t>
      </w:r>
      <w:r>
        <w:rPr>
          <w:spacing w:val="-15"/>
        </w:rPr>
        <w:t xml:space="preserve"> </w:t>
      </w:r>
      <w:r>
        <w:t>J.D.</w:t>
      </w:r>
      <w:r>
        <w:rPr>
          <w:spacing w:val="-14"/>
        </w:rPr>
        <w:t xml:space="preserve"> </w:t>
      </w:r>
      <w:r>
        <w:t>degree</w:t>
      </w:r>
      <w:r>
        <w:rPr>
          <w:spacing w:val="-15"/>
        </w:rPr>
        <w:t xml:space="preserve"> </w:t>
      </w:r>
      <w:r>
        <w:t>with</w:t>
      </w:r>
      <w:r>
        <w:rPr>
          <w:spacing w:val="-15"/>
        </w:rPr>
        <w:t xml:space="preserve"> </w:t>
      </w:r>
      <w:r>
        <w:t>at</w:t>
      </w:r>
      <w:r>
        <w:rPr>
          <w:spacing w:val="-9"/>
        </w:rPr>
        <w:t xml:space="preserve"> </w:t>
      </w:r>
      <w:r>
        <w:t>least</w:t>
      </w:r>
      <w:r>
        <w:rPr>
          <w:spacing w:val="-9"/>
        </w:rPr>
        <w:t xml:space="preserve"> </w:t>
      </w:r>
      <w:r>
        <w:t>second</w:t>
      </w:r>
      <w:r>
        <w:rPr>
          <w:spacing w:val="-13"/>
        </w:rPr>
        <w:t xml:space="preserve"> </w:t>
      </w:r>
      <w:r>
        <w:t>lower</w:t>
      </w:r>
      <w:r>
        <w:rPr>
          <w:spacing w:val="-12"/>
        </w:rPr>
        <w:t xml:space="preserve"> </w:t>
      </w:r>
      <w:r>
        <w:t>class</w:t>
      </w:r>
      <w:r>
        <w:rPr>
          <w:spacing w:val="-11"/>
        </w:rPr>
        <w:t xml:space="preserve"> </w:t>
      </w:r>
      <w:r>
        <w:t>honours</w:t>
      </w:r>
      <w:r>
        <w:rPr>
          <w:spacing w:val="-15"/>
        </w:rPr>
        <w:t xml:space="preserve"> </w:t>
      </w:r>
      <w:r>
        <w:t>or</w:t>
      </w:r>
      <w:r>
        <w:rPr>
          <w:spacing w:val="-15"/>
        </w:rPr>
        <w:t xml:space="preserve"> </w:t>
      </w:r>
      <w:r>
        <w:t>equivalent</w:t>
      </w:r>
      <w:r>
        <w:rPr>
          <w:spacing w:val="-9"/>
        </w:rPr>
        <w:t xml:space="preserve"> </w:t>
      </w:r>
      <w:r>
        <w:t>shall be eligible for admission as an advocate and solicitor of the Supreme Court of Singapore upon completion of the prescribed practice training period, attendance at such</w:t>
      </w:r>
      <w:r>
        <w:rPr>
          <w:spacing w:val="-1"/>
        </w:rPr>
        <w:t xml:space="preserve"> </w:t>
      </w:r>
      <w:r>
        <w:t>courses</w:t>
      </w:r>
      <w:r>
        <w:rPr>
          <w:spacing w:val="-3"/>
        </w:rPr>
        <w:t xml:space="preserve"> </w:t>
      </w:r>
      <w:r>
        <w:t>of instruction</w:t>
      </w:r>
      <w:r>
        <w:rPr>
          <w:spacing w:val="-1"/>
        </w:rPr>
        <w:t xml:space="preserve"> </w:t>
      </w:r>
      <w:r>
        <w:t>and passing of</w:t>
      </w:r>
      <w:r>
        <w:rPr>
          <w:spacing w:val="-4"/>
        </w:rPr>
        <w:t xml:space="preserve"> </w:t>
      </w:r>
      <w:r>
        <w:t>such</w:t>
      </w:r>
      <w:r>
        <w:rPr>
          <w:spacing w:val="-1"/>
        </w:rPr>
        <w:t xml:space="preserve"> </w:t>
      </w:r>
      <w:r>
        <w:t>examinations in</w:t>
      </w:r>
      <w:r>
        <w:rPr>
          <w:spacing w:val="-1"/>
        </w:rPr>
        <w:t xml:space="preserve"> </w:t>
      </w:r>
      <w:r>
        <w:t>accordance with</w:t>
      </w:r>
      <w:r>
        <w:rPr>
          <w:spacing w:val="-1"/>
        </w:rPr>
        <w:t xml:space="preserve"> </w:t>
      </w:r>
      <w:r>
        <w:t xml:space="preserve">Parts I &amp; II of the Legal Profession Act (Cap. 161) as well as the following rules and regulations made thereunder, including: (i) the Legal Profession (Qualified Persons) Rules (Cap. 161, R 15); and (ii) the Legal Profession (Admission) Rules 2011 (S </w:t>
      </w:r>
      <w:r>
        <w:rPr>
          <w:spacing w:val="-2"/>
        </w:rPr>
        <w:t>244/2011).</w:t>
      </w:r>
    </w:p>
    <w:p w14:paraId="2CA0D4D3" w14:textId="77777777" w:rsidR="00F72AAF" w:rsidRPr="00F72AAF" w:rsidRDefault="00F72AAF" w:rsidP="00A56393">
      <w:pPr>
        <w:pStyle w:val="Heading3"/>
      </w:pPr>
      <w:r w:rsidRPr="00F72AAF">
        <w:t>Part</w:t>
      </w:r>
      <w:r w:rsidRPr="00F72AAF">
        <w:rPr>
          <w:spacing w:val="-4"/>
        </w:rPr>
        <w:t xml:space="preserve"> </w:t>
      </w:r>
      <w:r w:rsidRPr="00F72AAF">
        <w:t>2:</w:t>
      </w:r>
      <w:r w:rsidRPr="00F72AAF">
        <w:rPr>
          <w:spacing w:val="-3"/>
        </w:rPr>
        <w:t xml:space="preserve"> </w:t>
      </w:r>
      <w:r w:rsidRPr="00F72AAF">
        <w:t>Australia’s</w:t>
      </w:r>
      <w:r w:rsidRPr="00F72AAF">
        <w:rPr>
          <w:spacing w:val="-6"/>
        </w:rPr>
        <w:t xml:space="preserve"> </w:t>
      </w:r>
      <w:r w:rsidRPr="00F72AAF">
        <w:rPr>
          <w:spacing w:val="-2"/>
        </w:rPr>
        <w:t>Commitments</w:t>
      </w:r>
    </w:p>
    <w:p w14:paraId="6CD4F362" w14:textId="46DA608B" w:rsidR="00F72AAF" w:rsidRDefault="00F72AAF" w:rsidP="00A56393">
      <w:pPr>
        <w:pStyle w:val="ListParagraph"/>
        <w:numPr>
          <w:ilvl w:val="0"/>
          <w:numId w:val="54"/>
        </w:numPr>
        <w:tabs>
          <w:tab w:val="left" w:pos="840"/>
          <w:tab w:val="left" w:pos="841"/>
        </w:tabs>
        <w:spacing w:before="92" w:after="0" w:line="237" w:lineRule="auto"/>
        <w:ind w:right="227" w:firstLine="0"/>
      </w:pPr>
      <w:r>
        <w:t>Any</w:t>
      </w:r>
      <w:r w:rsidRPr="00F72AAF">
        <w:rPr>
          <w:spacing w:val="40"/>
        </w:rPr>
        <w:t xml:space="preserve"> </w:t>
      </w:r>
      <w:r>
        <w:t>Singapore</w:t>
      </w:r>
      <w:r w:rsidRPr="00F72AAF">
        <w:rPr>
          <w:spacing w:val="40"/>
        </w:rPr>
        <w:t xml:space="preserve"> </w:t>
      </w:r>
      <w:r>
        <w:t>citizen</w:t>
      </w:r>
      <w:r w:rsidRPr="00F72AAF">
        <w:rPr>
          <w:spacing w:val="40"/>
        </w:rPr>
        <w:t xml:space="preserve"> </w:t>
      </w:r>
      <w:r>
        <w:t>or</w:t>
      </w:r>
      <w:r w:rsidRPr="00F72AAF">
        <w:rPr>
          <w:spacing w:val="40"/>
        </w:rPr>
        <w:t xml:space="preserve"> </w:t>
      </w:r>
      <w:r>
        <w:t>permanent</w:t>
      </w:r>
      <w:r w:rsidRPr="00F72AAF">
        <w:rPr>
          <w:spacing w:val="40"/>
        </w:rPr>
        <w:t xml:space="preserve"> </w:t>
      </w:r>
      <w:r>
        <w:t>resident</w:t>
      </w:r>
      <w:r w:rsidRPr="00F72AAF">
        <w:rPr>
          <w:spacing w:val="40"/>
        </w:rPr>
        <w:t xml:space="preserve"> </w:t>
      </w:r>
      <w:r>
        <w:t>who</w:t>
      </w:r>
      <w:r w:rsidRPr="00F72AAF">
        <w:rPr>
          <w:spacing w:val="40"/>
        </w:rPr>
        <w:t xml:space="preserve"> </w:t>
      </w:r>
      <w:r>
        <w:t>has</w:t>
      </w:r>
      <w:r w:rsidRPr="00F72AAF">
        <w:rPr>
          <w:spacing w:val="40"/>
        </w:rPr>
        <w:t xml:space="preserve"> </w:t>
      </w:r>
      <w:r>
        <w:t>been</w:t>
      </w:r>
      <w:r w:rsidRPr="00F72AAF">
        <w:rPr>
          <w:spacing w:val="40"/>
        </w:rPr>
        <w:t xml:space="preserve"> </w:t>
      </w:r>
      <w:r>
        <w:t>conferred</w:t>
      </w:r>
      <w:r w:rsidRPr="00F72AAF">
        <w:rPr>
          <w:spacing w:val="40"/>
        </w:rPr>
        <w:t xml:space="preserve"> </w:t>
      </w:r>
      <w:r>
        <w:t>an</w:t>
      </w:r>
      <w:r w:rsidRPr="00F72AAF">
        <w:rPr>
          <w:spacing w:val="40"/>
        </w:rPr>
        <w:t xml:space="preserve"> </w:t>
      </w:r>
      <w:r>
        <w:t>accredited</w:t>
      </w:r>
      <w:r w:rsidRPr="00F72AAF">
        <w:rPr>
          <w:spacing w:val="19"/>
        </w:rPr>
        <w:t xml:space="preserve"> </w:t>
      </w:r>
      <w:r>
        <w:t>undergraduate law degree by any one of the Australian Universities,</w:t>
      </w:r>
      <w:r w:rsidRPr="00F72AAF">
        <w:rPr>
          <w:spacing w:val="20"/>
        </w:rPr>
        <w:t xml:space="preserve"> </w:t>
      </w:r>
      <w:r>
        <w:t>shall</w:t>
      </w:r>
      <w:r>
        <w:br w:type="page"/>
      </w:r>
    </w:p>
    <w:p w14:paraId="1D336ABC" w14:textId="396036A3" w:rsidR="00F72AAF" w:rsidRDefault="00F72AAF" w:rsidP="00A56393">
      <w:pPr>
        <w:pStyle w:val="BodyText"/>
        <w:spacing w:before="74"/>
        <w:ind w:left="120" w:right="113" w:firstLine="0"/>
      </w:pPr>
      <w:r>
        <w:lastRenderedPageBreak/>
        <w:t>qualify for admission as an advocate/barrister and/or solicitor of any state or territory in Australia upon completion of the prescribed period of pupillage/practical legal training,</w:t>
      </w:r>
      <w:r>
        <w:rPr>
          <w:spacing w:val="-15"/>
        </w:rPr>
        <w:t xml:space="preserve"> </w:t>
      </w:r>
      <w:r>
        <w:t>attendance</w:t>
      </w:r>
      <w:r>
        <w:rPr>
          <w:spacing w:val="-15"/>
        </w:rPr>
        <w:t xml:space="preserve"> </w:t>
      </w:r>
      <w:r>
        <w:t>at</w:t>
      </w:r>
      <w:r>
        <w:rPr>
          <w:spacing w:val="-15"/>
        </w:rPr>
        <w:t xml:space="preserve"> </w:t>
      </w:r>
      <w:r>
        <w:t>such</w:t>
      </w:r>
      <w:r>
        <w:rPr>
          <w:spacing w:val="-15"/>
        </w:rPr>
        <w:t xml:space="preserve"> </w:t>
      </w:r>
      <w:r>
        <w:t>courses</w:t>
      </w:r>
      <w:r>
        <w:rPr>
          <w:spacing w:val="-15"/>
        </w:rPr>
        <w:t xml:space="preserve"> </w:t>
      </w:r>
      <w:r>
        <w:t>of</w:t>
      </w:r>
      <w:r>
        <w:rPr>
          <w:spacing w:val="-15"/>
        </w:rPr>
        <w:t xml:space="preserve"> </w:t>
      </w:r>
      <w:r>
        <w:t>instruction</w:t>
      </w:r>
      <w:r>
        <w:rPr>
          <w:spacing w:val="-15"/>
        </w:rPr>
        <w:t xml:space="preserve"> </w:t>
      </w:r>
      <w:r>
        <w:t>and</w:t>
      </w:r>
      <w:r>
        <w:rPr>
          <w:spacing w:val="-15"/>
        </w:rPr>
        <w:t xml:space="preserve"> </w:t>
      </w:r>
      <w:r>
        <w:t>passing</w:t>
      </w:r>
      <w:r>
        <w:rPr>
          <w:spacing w:val="-12"/>
        </w:rPr>
        <w:t xml:space="preserve"> </w:t>
      </w:r>
      <w:r>
        <w:t>of</w:t>
      </w:r>
      <w:r>
        <w:rPr>
          <w:spacing w:val="-15"/>
        </w:rPr>
        <w:t xml:space="preserve"> </w:t>
      </w:r>
      <w:r>
        <w:t>such</w:t>
      </w:r>
      <w:r>
        <w:rPr>
          <w:spacing w:val="-15"/>
        </w:rPr>
        <w:t xml:space="preserve"> </w:t>
      </w:r>
      <w:r>
        <w:t>examinations</w:t>
      </w:r>
      <w:r>
        <w:rPr>
          <w:spacing w:val="-14"/>
        </w:rPr>
        <w:t xml:space="preserve"> </w:t>
      </w:r>
      <w:r>
        <w:t xml:space="preserve">and meeting of other conditions as may be prescribed by the relevant state or territory in </w:t>
      </w:r>
      <w:r>
        <w:rPr>
          <w:spacing w:val="-2"/>
        </w:rPr>
        <w:t>Australia.</w:t>
      </w:r>
    </w:p>
    <w:p w14:paraId="589274E1" w14:textId="77777777" w:rsidR="00F72AAF" w:rsidRDefault="00F72AAF" w:rsidP="00F72AAF">
      <w:pPr>
        <w:pStyle w:val="ListParagraph"/>
        <w:numPr>
          <w:ilvl w:val="0"/>
          <w:numId w:val="54"/>
        </w:numPr>
        <w:tabs>
          <w:tab w:val="left" w:pos="841"/>
        </w:tabs>
        <w:spacing w:after="0"/>
        <w:ind w:right="119" w:firstLine="0"/>
      </w:pPr>
      <w:r>
        <w:t>Any Australian national or any Singapore citizen or permanent resident who graduated with a LL.B. (Hons) or J.D. from the National University of Singapore, the Singapore Management University, or</w:t>
      </w:r>
      <w:r>
        <w:rPr>
          <w:spacing w:val="-1"/>
        </w:rPr>
        <w:t xml:space="preserve"> </w:t>
      </w:r>
      <w:r>
        <w:t>the SIM University shall</w:t>
      </w:r>
      <w:r>
        <w:rPr>
          <w:spacing w:val="-1"/>
        </w:rPr>
        <w:t xml:space="preserve"> </w:t>
      </w:r>
      <w:r>
        <w:t>qualify for admission as an advocate/barrister and/or solicitor of any state or territory in Australia upon completion of</w:t>
      </w:r>
      <w:r>
        <w:rPr>
          <w:spacing w:val="-3"/>
        </w:rPr>
        <w:t xml:space="preserve"> </w:t>
      </w:r>
      <w:r>
        <w:t>the prescribed period of</w:t>
      </w:r>
      <w:r>
        <w:rPr>
          <w:spacing w:val="-3"/>
        </w:rPr>
        <w:t xml:space="preserve"> </w:t>
      </w:r>
      <w:r>
        <w:t>pupillage/practical legal training, attendance at such courses of instruction and passing of such examinations and meeting of other conditions as may be prescribed by the relevant state or territory in Australia.</w:t>
      </w:r>
    </w:p>
    <w:p w14:paraId="2BC6B2A6" w14:textId="299B018F" w:rsidR="0095359B" w:rsidRDefault="0095359B">
      <w:pPr>
        <w:spacing w:after="0"/>
        <w:ind w:firstLine="0"/>
        <w:jc w:val="left"/>
      </w:pPr>
      <w:r>
        <w:br w:type="page"/>
      </w:r>
    </w:p>
    <w:p w14:paraId="75D98DB3" w14:textId="0A06DF38" w:rsidR="0095359B" w:rsidRPr="0095359B" w:rsidRDefault="00A56393" w:rsidP="00A56393">
      <w:pPr>
        <w:pStyle w:val="Heading2"/>
        <w:jc w:val="both"/>
      </w:pPr>
      <w:r>
        <w:lastRenderedPageBreak/>
        <w:t>(II)</w:t>
      </w:r>
      <w:r>
        <w:tab/>
      </w:r>
      <w:r w:rsidR="0095359B">
        <w:t>CONDITIONS FOR SINGAPORE’S COMMITMENTS FOR</w:t>
      </w:r>
      <w:r w:rsidR="0095359B" w:rsidRPr="0095359B">
        <w:t xml:space="preserve"> </w:t>
      </w:r>
      <w:r w:rsidR="0095359B">
        <w:t>AUSTRALIAN LAW PRACTICES TO PROVIDE LEGAL SERVICES IN</w:t>
      </w:r>
      <w:r w:rsidR="0095359B" w:rsidRPr="0095359B">
        <w:t xml:space="preserve"> </w:t>
      </w:r>
      <w:r w:rsidR="0095359B">
        <w:t>RELATION TO SINGAPORE LAW</w:t>
      </w:r>
    </w:p>
    <w:p w14:paraId="4BDEEE8F" w14:textId="77777777" w:rsidR="0095359B" w:rsidRDefault="0095359B" w:rsidP="0095359B">
      <w:pPr>
        <w:pStyle w:val="ListParagraph"/>
        <w:numPr>
          <w:ilvl w:val="0"/>
          <w:numId w:val="55"/>
        </w:numPr>
        <w:tabs>
          <w:tab w:val="left" w:pos="841"/>
        </w:tabs>
        <w:spacing w:before="90"/>
        <w:ind w:right="124" w:firstLine="0"/>
      </w:pPr>
      <w:r>
        <w:t>Australian</w:t>
      </w:r>
      <w:r>
        <w:rPr>
          <w:spacing w:val="-15"/>
        </w:rPr>
        <w:t xml:space="preserve"> </w:t>
      </w:r>
      <w:r>
        <w:t>law</w:t>
      </w:r>
      <w:r>
        <w:rPr>
          <w:spacing w:val="-13"/>
        </w:rPr>
        <w:t xml:space="preserve"> </w:t>
      </w:r>
      <w:r>
        <w:t>practices</w:t>
      </w:r>
      <w:r>
        <w:rPr>
          <w:spacing w:val="-10"/>
        </w:rPr>
        <w:t xml:space="preserve"> </w:t>
      </w:r>
      <w:r>
        <w:t>may</w:t>
      </w:r>
      <w:r>
        <w:rPr>
          <w:spacing w:val="-15"/>
        </w:rPr>
        <w:t xml:space="preserve"> </w:t>
      </w:r>
      <w:r>
        <w:t>provide</w:t>
      </w:r>
      <w:r>
        <w:rPr>
          <w:spacing w:val="-9"/>
        </w:rPr>
        <w:t xml:space="preserve"> </w:t>
      </w:r>
      <w:r>
        <w:t>legal</w:t>
      </w:r>
      <w:r>
        <w:rPr>
          <w:spacing w:val="-15"/>
        </w:rPr>
        <w:t xml:space="preserve"> </w:t>
      </w:r>
      <w:r>
        <w:t>services</w:t>
      </w:r>
      <w:r>
        <w:rPr>
          <w:spacing w:val="-5"/>
        </w:rPr>
        <w:t xml:space="preserve"> </w:t>
      </w:r>
      <w:r>
        <w:t>in</w:t>
      </w:r>
      <w:r>
        <w:rPr>
          <w:spacing w:val="-15"/>
        </w:rPr>
        <w:t xml:space="preserve"> </w:t>
      </w:r>
      <w:r>
        <w:t>relation</w:t>
      </w:r>
      <w:r>
        <w:rPr>
          <w:spacing w:val="-15"/>
        </w:rPr>
        <w:t xml:space="preserve"> </w:t>
      </w:r>
      <w:r>
        <w:t>to</w:t>
      </w:r>
      <w:r>
        <w:rPr>
          <w:spacing w:val="-8"/>
        </w:rPr>
        <w:t xml:space="preserve"> </w:t>
      </w:r>
      <w:r>
        <w:t>Singapore</w:t>
      </w:r>
      <w:r>
        <w:rPr>
          <w:spacing w:val="-9"/>
        </w:rPr>
        <w:t xml:space="preserve"> </w:t>
      </w:r>
      <w:r>
        <w:t>law upon obtaining a Qualifying Foreign Law Practice (QFLP) licence, only</w:t>
      </w:r>
      <w:r>
        <w:rPr>
          <w:spacing w:val="-1"/>
        </w:rPr>
        <w:t xml:space="preserve"> </w:t>
      </w:r>
      <w:r>
        <w:t>to the extent allowed by the laws, rules, and regulations concerning QFLP, and subject to the conditions and requirements relating to QFLP.</w:t>
      </w:r>
    </w:p>
    <w:p w14:paraId="4937E56A" w14:textId="77777777" w:rsidR="0095359B" w:rsidRDefault="0095359B" w:rsidP="0095359B">
      <w:pPr>
        <w:pStyle w:val="ListParagraph"/>
        <w:numPr>
          <w:ilvl w:val="0"/>
          <w:numId w:val="55"/>
        </w:numPr>
        <w:tabs>
          <w:tab w:val="left" w:pos="841"/>
        </w:tabs>
        <w:ind w:right="120" w:firstLine="0"/>
      </w:pPr>
      <w:r>
        <w:t xml:space="preserve">Australian law practices may apply for QFLP licences, if and when the next round of QFLP licence applications </w:t>
      </w:r>
      <w:proofErr w:type="gramStart"/>
      <w:r>
        <w:t>are</w:t>
      </w:r>
      <w:proofErr w:type="gramEnd"/>
      <w:r>
        <w:t xml:space="preserve"> called by Singapore, subject to the Legal Profession Act (Cap. 161) and the terms and conditions stipulated for the particular round of QFLP applications. For the avoidance of doubt, Singapore is not obliged to call for applications for QFLP licences at any</w:t>
      </w:r>
      <w:r>
        <w:rPr>
          <w:spacing w:val="-1"/>
        </w:rPr>
        <w:t xml:space="preserve"> </w:t>
      </w:r>
      <w:r>
        <w:t>time or at all.</w:t>
      </w:r>
    </w:p>
    <w:p w14:paraId="53974A51" w14:textId="77777777" w:rsidR="0095359B" w:rsidRDefault="0095359B" w:rsidP="0095359B">
      <w:pPr>
        <w:pStyle w:val="ListParagraph"/>
        <w:numPr>
          <w:ilvl w:val="0"/>
          <w:numId w:val="55"/>
        </w:numPr>
        <w:tabs>
          <w:tab w:val="left" w:pos="841"/>
        </w:tabs>
        <w:spacing w:line="237" w:lineRule="auto"/>
        <w:ind w:right="125" w:firstLine="0"/>
      </w:pPr>
      <w:r>
        <w:t xml:space="preserve">In relation to any </w:t>
      </w:r>
      <w:proofErr w:type="gramStart"/>
      <w:r>
        <w:t>particular round</w:t>
      </w:r>
      <w:proofErr w:type="gramEnd"/>
      <w:r>
        <w:t xml:space="preserve"> of QFLP applications, if any, Singapore reserves the right to:</w:t>
      </w:r>
    </w:p>
    <w:p w14:paraId="308BE620" w14:textId="77777777" w:rsidR="0095359B" w:rsidRDefault="0095359B" w:rsidP="0095359B">
      <w:pPr>
        <w:pStyle w:val="ListParagraph"/>
        <w:numPr>
          <w:ilvl w:val="1"/>
          <w:numId w:val="55"/>
        </w:numPr>
        <w:tabs>
          <w:tab w:val="left" w:pos="1561"/>
          <w:tab w:val="left" w:pos="1562"/>
        </w:tabs>
        <w:spacing w:line="242" w:lineRule="auto"/>
        <w:ind w:right="121"/>
      </w:pPr>
      <w:r>
        <w:t>decide</w:t>
      </w:r>
      <w:r>
        <w:rPr>
          <w:spacing w:val="-5"/>
        </w:rPr>
        <w:t xml:space="preserve"> </w:t>
      </w:r>
      <w:r>
        <w:t>on</w:t>
      </w:r>
      <w:r>
        <w:rPr>
          <w:spacing w:val="-14"/>
        </w:rPr>
        <w:t xml:space="preserve"> </w:t>
      </w:r>
      <w:r>
        <w:t>the</w:t>
      </w:r>
      <w:r>
        <w:rPr>
          <w:spacing w:val="-3"/>
        </w:rPr>
        <w:t xml:space="preserve"> </w:t>
      </w:r>
      <w:r>
        <w:t>criteria</w:t>
      </w:r>
      <w:r>
        <w:rPr>
          <w:spacing w:val="-5"/>
        </w:rPr>
        <w:t xml:space="preserve"> </w:t>
      </w:r>
      <w:r>
        <w:t>and</w:t>
      </w:r>
      <w:r>
        <w:rPr>
          <w:spacing w:val="-1"/>
        </w:rPr>
        <w:t xml:space="preserve"> </w:t>
      </w:r>
      <w:r>
        <w:t>factors</w:t>
      </w:r>
      <w:r>
        <w:rPr>
          <w:spacing w:val="-15"/>
        </w:rPr>
        <w:t xml:space="preserve"> </w:t>
      </w:r>
      <w:r>
        <w:t>that</w:t>
      </w:r>
      <w:r>
        <w:rPr>
          <w:spacing w:val="-4"/>
        </w:rPr>
        <w:t xml:space="preserve"> </w:t>
      </w:r>
      <w:r>
        <w:t>will</w:t>
      </w:r>
      <w:r>
        <w:rPr>
          <w:spacing w:val="-8"/>
        </w:rPr>
        <w:t xml:space="preserve"> </w:t>
      </w:r>
      <w:r>
        <w:t>be</w:t>
      </w:r>
      <w:r>
        <w:rPr>
          <w:spacing w:val="-5"/>
        </w:rPr>
        <w:t xml:space="preserve"> </w:t>
      </w:r>
      <w:r>
        <w:t>used</w:t>
      </w:r>
      <w:r>
        <w:rPr>
          <w:spacing w:val="-4"/>
        </w:rPr>
        <w:t xml:space="preserve"> </w:t>
      </w:r>
      <w:r>
        <w:t>to</w:t>
      </w:r>
      <w:r>
        <w:rPr>
          <w:spacing w:val="-4"/>
        </w:rPr>
        <w:t xml:space="preserve"> </w:t>
      </w:r>
      <w:r>
        <w:t>evaluate</w:t>
      </w:r>
      <w:r>
        <w:rPr>
          <w:spacing w:val="-5"/>
        </w:rPr>
        <w:t xml:space="preserve"> </w:t>
      </w:r>
      <w:r>
        <w:t>and</w:t>
      </w:r>
      <w:r>
        <w:rPr>
          <w:spacing w:val="-4"/>
        </w:rPr>
        <w:t xml:space="preserve"> </w:t>
      </w:r>
      <w:r>
        <w:t>select the applicants; and</w:t>
      </w:r>
    </w:p>
    <w:p w14:paraId="1057A625" w14:textId="77777777" w:rsidR="0095359B" w:rsidRDefault="0095359B" w:rsidP="0095359B">
      <w:pPr>
        <w:pStyle w:val="ListParagraph"/>
        <w:numPr>
          <w:ilvl w:val="1"/>
          <w:numId w:val="55"/>
        </w:numPr>
        <w:tabs>
          <w:tab w:val="left" w:pos="1561"/>
          <w:tab w:val="left" w:pos="1562"/>
        </w:tabs>
        <w:spacing w:line="237" w:lineRule="auto"/>
        <w:ind w:right="186"/>
      </w:pPr>
      <w:r>
        <w:t>award the QFLP licences, if any, based on Singapore’s assessment of the merits of a particular application relative to the other applications.</w:t>
      </w:r>
    </w:p>
    <w:p w14:paraId="0D831819" w14:textId="77777777" w:rsidR="0095359B" w:rsidRDefault="0095359B" w:rsidP="0095359B">
      <w:pPr>
        <w:pStyle w:val="ListParagraph"/>
        <w:numPr>
          <w:ilvl w:val="0"/>
          <w:numId w:val="55"/>
        </w:numPr>
        <w:tabs>
          <w:tab w:val="left" w:pos="841"/>
        </w:tabs>
        <w:spacing w:line="242" w:lineRule="auto"/>
        <w:ind w:right="121" w:firstLine="0"/>
      </w:pPr>
      <w:r>
        <w:t>All applicants for the same round of QFLP applications will be subject to the same evaluation and selection criteria and factors.</w:t>
      </w:r>
    </w:p>
    <w:p w14:paraId="2D09A8FE" w14:textId="77777777" w:rsidR="0095359B" w:rsidRDefault="0095359B" w:rsidP="0095359B">
      <w:pPr>
        <w:pStyle w:val="ListParagraph"/>
        <w:numPr>
          <w:ilvl w:val="0"/>
          <w:numId w:val="55"/>
        </w:numPr>
        <w:tabs>
          <w:tab w:val="left" w:pos="841"/>
        </w:tabs>
        <w:spacing w:before="1"/>
        <w:ind w:right="119" w:firstLine="0"/>
      </w:pPr>
      <w:r>
        <w:t>Any Australian law practice that has been awarded a QFLP licence may only supply</w:t>
      </w:r>
      <w:r>
        <w:rPr>
          <w:spacing w:val="-2"/>
        </w:rPr>
        <w:t xml:space="preserve"> </w:t>
      </w:r>
      <w:r>
        <w:t>legal</w:t>
      </w:r>
      <w:r>
        <w:rPr>
          <w:spacing w:val="-7"/>
        </w:rPr>
        <w:t xml:space="preserve"> </w:t>
      </w:r>
      <w:r>
        <w:t>services</w:t>
      </w:r>
      <w:r>
        <w:rPr>
          <w:spacing w:val="-4"/>
        </w:rPr>
        <w:t xml:space="preserve"> </w:t>
      </w:r>
      <w:r>
        <w:t>to</w:t>
      </w:r>
      <w:r>
        <w:rPr>
          <w:spacing w:val="-2"/>
        </w:rPr>
        <w:t xml:space="preserve"> </w:t>
      </w:r>
      <w:r>
        <w:t>the</w:t>
      </w:r>
      <w:r>
        <w:rPr>
          <w:spacing w:val="-3"/>
        </w:rPr>
        <w:t xml:space="preserve"> </w:t>
      </w:r>
      <w:r>
        <w:t>extent allowed</w:t>
      </w:r>
      <w:r>
        <w:rPr>
          <w:spacing w:val="-2"/>
        </w:rPr>
        <w:t xml:space="preserve"> </w:t>
      </w:r>
      <w:r>
        <w:t>by</w:t>
      </w:r>
      <w:r>
        <w:rPr>
          <w:spacing w:val="-7"/>
        </w:rPr>
        <w:t xml:space="preserve"> </w:t>
      </w:r>
      <w:r>
        <w:t>the</w:t>
      </w:r>
      <w:r>
        <w:rPr>
          <w:spacing w:val="-3"/>
        </w:rPr>
        <w:t xml:space="preserve"> </w:t>
      </w:r>
      <w:r>
        <w:t>Legal</w:t>
      </w:r>
      <w:r>
        <w:rPr>
          <w:spacing w:val="-11"/>
        </w:rPr>
        <w:t xml:space="preserve"> </w:t>
      </w:r>
      <w:r>
        <w:t>Profession Act (Cap. 161)</w:t>
      </w:r>
      <w:r>
        <w:rPr>
          <w:spacing w:val="-5"/>
        </w:rPr>
        <w:t xml:space="preserve"> </w:t>
      </w:r>
      <w:r>
        <w:t>and the relevant rules governing QFLPs.</w:t>
      </w:r>
    </w:p>
    <w:p w14:paraId="45245256" w14:textId="6979302E" w:rsidR="00826C0B" w:rsidRDefault="0095359B" w:rsidP="00826C0B">
      <w:pPr>
        <w:pStyle w:val="ListParagraph"/>
        <w:numPr>
          <w:ilvl w:val="0"/>
          <w:numId w:val="55"/>
        </w:numPr>
        <w:spacing w:before="92" w:after="0" w:line="237" w:lineRule="auto"/>
        <w:ind w:right="114" w:firstLine="0"/>
      </w:pPr>
      <w:r>
        <w:t>Any renewal of a QFLP licence shall be subject to the terms and conditions stipulated for the application for the renewal of the licence.</w:t>
      </w:r>
      <w:r w:rsidR="00826C0B">
        <w:br w:type="page"/>
      </w:r>
    </w:p>
    <w:p w14:paraId="1872C7AC" w14:textId="3584F3BE" w:rsidR="00826C0B" w:rsidRPr="00826C0B" w:rsidRDefault="00A56393" w:rsidP="00A56393">
      <w:pPr>
        <w:pStyle w:val="Heading2"/>
        <w:ind w:right="-283"/>
      </w:pPr>
      <w:r>
        <w:lastRenderedPageBreak/>
        <w:t>(III)</w:t>
      </w:r>
      <w:r>
        <w:tab/>
      </w:r>
      <w:r w:rsidR="00826C0B">
        <w:t>ESTABLISHMENT</w:t>
      </w:r>
      <w:r w:rsidR="00826C0B" w:rsidRPr="00826C0B">
        <w:t xml:space="preserve"> </w:t>
      </w:r>
      <w:r w:rsidR="00826C0B">
        <w:t>OF</w:t>
      </w:r>
      <w:r w:rsidR="00826C0B" w:rsidRPr="00826C0B">
        <w:t xml:space="preserve"> </w:t>
      </w:r>
      <w:r w:rsidR="00826C0B">
        <w:t>A</w:t>
      </w:r>
      <w:r w:rsidR="00826C0B" w:rsidRPr="00826C0B">
        <w:t xml:space="preserve"> </w:t>
      </w:r>
      <w:r w:rsidR="00826C0B">
        <w:t>SINGAPORE</w:t>
      </w:r>
      <w:r w:rsidR="00826C0B" w:rsidRPr="00826C0B">
        <w:t xml:space="preserve"> </w:t>
      </w:r>
      <w:r w:rsidR="00826C0B">
        <w:t>HELP</w:t>
      </w:r>
      <w:r w:rsidR="00826C0B" w:rsidRPr="00826C0B">
        <w:t xml:space="preserve"> </w:t>
      </w:r>
      <w:r w:rsidR="00826C0B">
        <w:t>DESK</w:t>
      </w:r>
      <w:r w:rsidR="00826C0B" w:rsidRPr="00826C0B">
        <w:t xml:space="preserve"> </w:t>
      </w:r>
      <w:r w:rsidR="00826C0B">
        <w:t>BY</w:t>
      </w:r>
      <w:r w:rsidR="00826C0B" w:rsidRPr="00826C0B">
        <w:t xml:space="preserve"> </w:t>
      </w:r>
      <w:r w:rsidR="00826C0B">
        <w:t>AUSTRALIA</w:t>
      </w:r>
      <w:r w:rsidR="00826C0B" w:rsidRPr="00826C0B">
        <w:t xml:space="preserve"> </w:t>
      </w:r>
      <w:r w:rsidR="00826C0B">
        <w:t>AND INVESTMENT APPLICATION TIMELINES FOR SINGAPORE</w:t>
      </w:r>
      <w:r w:rsidR="00826C0B" w:rsidRPr="00826C0B">
        <w:t xml:space="preserve"> INVESTORS</w:t>
      </w:r>
    </w:p>
    <w:p w14:paraId="2520685E" w14:textId="77777777" w:rsidR="00826C0B" w:rsidRDefault="00826C0B" w:rsidP="00826C0B">
      <w:pPr>
        <w:pStyle w:val="ListParagraph"/>
        <w:numPr>
          <w:ilvl w:val="0"/>
          <w:numId w:val="56"/>
        </w:numPr>
        <w:tabs>
          <w:tab w:val="left" w:pos="841"/>
        </w:tabs>
        <w:spacing w:before="90"/>
        <w:ind w:right="118" w:firstLine="0"/>
      </w:pPr>
      <w:r>
        <w:t>Australia shall establish a dedicated help desk to assist Singaporean investors with direct investment applications to acquire existing Australian businesses or establish new businesses</w:t>
      </w:r>
      <w:r>
        <w:rPr>
          <w:i/>
        </w:rPr>
        <w:t xml:space="preserve">, </w:t>
      </w:r>
      <w:r>
        <w:t>including purchases of property as an integral part of the business. The help desk shall:</w:t>
      </w:r>
    </w:p>
    <w:p w14:paraId="1B569D20" w14:textId="77777777" w:rsidR="00826C0B" w:rsidRDefault="00826C0B" w:rsidP="00826C0B">
      <w:pPr>
        <w:pStyle w:val="ListParagraph"/>
        <w:numPr>
          <w:ilvl w:val="1"/>
          <w:numId w:val="56"/>
        </w:numPr>
        <w:tabs>
          <w:tab w:val="left" w:pos="1561"/>
          <w:tab w:val="left" w:pos="1562"/>
        </w:tabs>
      </w:pPr>
      <w:r>
        <w:t>assist</w:t>
      </w:r>
      <w:r>
        <w:rPr>
          <w:spacing w:val="6"/>
        </w:rPr>
        <w:t xml:space="preserve"> </w:t>
      </w:r>
      <w:r>
        <w:t>investors</w:t>
      </w:r>
      <w:r>
        <w:rPr>
          <w:spacing w:val="-9"/>
        </w:rPr>
        <w:t xml:space="preserve"> </w:t>
      </w:r>
      <w:r>
        <w:t>to</w:t>
      </w:r>
      <w:r>
        <w:rPr>
          <w:spacing w:val="-3"/>
        </w:rPr>
        <w:t xml:space="preserve"> </w:t>
      </w:r>
      <w:r>
        <w:t>respond</w:t>
      </w:r>
      <w:r>
        <w:rPr>
          <w:spacing w:val="-7"/>
        </w:rPr>
        <w:t xml:space="preserve"> </w:t>
      </w:r>
      <w:r>
        <w:t>to</w:t>
      </w:r>
      <w:r>
        <w:rPr>
          <w:spacing w:val="-3"/>
        </w:rPr>
        <w:t xml:space="preserve"> </w:t>
      </w:r>
      <w:r>
        <w:t>further</w:t>
      </w:r>
      <w:r>
        <w:rPr>
          <w:spacing w:val="-2"/>
        </w:rPr>
        <w:t xml:space="preserve"> </w:t>
      </w:r>
      <w:r>
        <w:t>requests</w:t>
      </w:r>
      <w:r>
        <w:rPr>
          <w:spacing w:val="-4"/>
        </w:rPr>
        <w:t xml:space="preserve"> </w:t>
      </w:r>
      <w:r>
        <w:t>for</w:t>
      </w:r>
      <w:r>
        <w:rPr>
          <w:spacing w:val="-2"/>
        </w:rPr>
        <w:t xml:space="preserve"> </w:t>
      </w:r>
      <w:proofErr w:type="gramStart"/>
      <w:r>
        <w:rPr>
          <w:spacing w:val="-2"/>
        </w:rPr>
        <w:t>information;</w:t>
      </w:r>
      <w:proofErr w:type="gramEnd"/>
    </w:p>
    <w:p w14:paraId="15301F1F" w14:textId="77777777" w:rsidR="00826C0B" w:rsidRDefault="00826C0B" w:rsidP="00826C0B">
      <w:pPr>
        <w:pStyle w:val="ListParagraph"/>
        <w:numPr>
          <w:ilvl w:val="1"/>
          <w:numId w:val="56"/>
        </w:numPr>
        <w:tabs>
          <w:tab w:val="left" w:pos="1561"/>
          <w:tab w:val="left" w:pos="1562"/>
        </w:tabs>
        <w:spacing w:before="1" w:line="237" w:lineRule="auto"/>
        <w:ind w:right="126"/>
      </w:pPr>
      <w:r>
        <w:t>provide</w:t>
      </w:r>
      <w:r>
        <w:rPr>
          <w:spacing w:val="-15"/>
        </w:rPr>
        <w:t xml:space="preserve"> </w:t>
      </w:r>
      <w:r>
        <w:t>information</w:t>
      </w:r>
      <w:r>
        <w:rPr>
          <w:spacing w:val="-15"/>
        </w:rPr>
        <w:t xml:space="preserve"> </w:t>
      </w:r>
      <w:r>
        <w:t>on</w:t>
      </w:r>
      <w:r>
        <w:rPr>
          <w:spacing w:val="-15"/>
        </w:rPr>
        <w:t xml:space="preserve"> </w:t>
      </w:r>
      <w:r>
        <w:t>any</w:t>
      </w:r>
      <w:r>
        <w:rPr>
          <w:spacing w:val="-13"/>
        </w:rPr>
        <w:t xml:space="preserve"> </w:t>
      </w:r>
      <w:r>
        <w:t>national</w:t>
      </w:r>
      <w:r>
        <w:rPr>
          <w:spacing w:val="-12"/>
        </w:rPr>
        <w:t xml:space="preserve"> </w:t>
      </w:r>
      <w:r>
        <w:t>interest</w:t>
      </w:r>
      <w:r>
        <w:rPr>
          <w:spacing w:val="-8"/>
        </w:rPr>
        <w:t xml:space="preserve"> </w:t>
      </w:r>
      <w:r>
        <w:t>concerns</w:t>
      </w:r>
      <w:r>
        <w:rPr>
          <w:spacing w:val="-14"/>
        </w:rPr>
        <w:t xml:space="preserve"> </w:t>
      </w:r>
      <w:r>
        <w:t>arising</w:t>
      </w:r>
      <w:r>
        <w:rPr>
          <w:spacing w:val="-8"/>
        </w:rPr>
        <w:t xml:space="preserve"> </w:t>
      </w:r>
      <w:r>
        <w:t>from</w:t>
      </w:r>
      <w:r>
        <w:rPr>
          <w:spacing w:val="-17"/>
        </w:rPr>
        <w:t xml:space="preserve"> </w:t>
      </w:r>
      <w:r>
        <w:t>these applications; and</w:t>
      </w:r>
    </w:p>
    <w:p w14:paraId="4E20341B" w14:textId="77777777" w:rsidR="00826C0B" w:rsidRDefault="00826C0B" w:rsidP="00826C0B">
      <w:pPr>
        <w:pStyle w:val="ListParagraph"/>
        <w:numPr>
          <w:ilvl w:val="1"/>
          <w:numId w:val="56"/>
        </w:numPr>
        <w:tabs>
          <w:tab w:val="left" w:pos="1561"/>
          <w:tab w:val="left" w:pos="1562"/>
        </w:tabs>
      </w:pPr>
      <w:r>
        <w:t>keep</w:t>
      </w:r>
      <w:r>
        <w:rPr>
          <w:spacing w:val="-2"/>
        </w:rPr>
        <w:t xml:space="preserve"> </w:t>
      </w:r>
      <w:r>
        <w:t>such</w:t>
      </w:r>
      <w:r>
        <w:rPr>
          <w:spacing w:val="-1"/>
        </w:rPr>
        <w:t xml:space="preserve"> </w:t>
      </w:r>
      <w:r>
        <w:t>investors</w:t>
      </w:r>
      <w:r>
        <w:rPr>
          <w:spacing w:val="-3"/>
        </w:rPr>
        <w:t xml:space="preserve"> </w:t>
      </w:r>
      <w:proofErr w:type="gramStart"/>
      <w:r>
        <w:t>up-to-date</w:t>
      </w:r>
      <w:proofErr w:type="gramEnd"/>
      <w:r>
        <w:rPr>
          <w:spacing w:val="-2"/>
        </w:rPr>
        <w:t xml:space="preserve"> </w:t>
      </w:r>
      <w:r>
        <w:t>with</w:t>
      </w:r>
      <w:r>
        <w:rPr>
          <w:spacing w:val="-6"/>
        </w:rPr>
        <w:t xml:space="preserve"> </w:t>
      </w:r>
      <w:r>
        <w:t>the</w:t>
      </w:r>
      <w:r>
        <w:rPr>
          <w:spacing w:val="-2"/>
        </w:rPr>
        <w:t xml:space="preserve"> </w:t>
      </w:r>
      <w:r>
        <w:t>status</w:t>
      </w:r>
      <w:r>
        <w:rPr>
          <w:spacing w:val="-7"/>
        </w:rPr>
        <w:t xml:space="preserve"> </w:t>
      </w:r>
      <w:r>
        <w:t>of</w:t>
      </w:r>
      <w:r>
        <w:rPr>
          <w:spacing w:val="-9"/>
        </w:rPr>
        <w:t xml:space="preserve"> </w:t>
      </w:r>
      <w:r>
        <w:t>these</w:t>
      </w:r>
      <w:r>
        <w:rPr>
          <w:spacing w:val="-2"/>
        </w:rPr>
        <w:t xml:space="preserve"> applications.</w:t>
      </w:r>
    </w:p>
    <w:p w14:paraId="5F970D13" w14:textId="77777777" w:rsidR="00826C0B" w:rsidRDefault="00826C0B" w:rsidP="00826C0B">
      <w:pPr>
        <w:pStyle w:val="ListParagraph"/>
        <w:numPr>
          <w:ilvl w:val="0"/>
          <w:numId w:val="56"/>
        </w:numPr>
        <w:tabs>
          <w:tab w:val="left" w:pos="840"/>
          <w:tab w:val="left" w:pos="841"/>
        </w:tabs>
        <w:spacing w:line="242" w:lineRule="auto"/>
        <w:ind w:right="1110" w:firstLine="0"/>
      </w:pPr>
      <w:r>
        <w:t>Australia</w:t>
      </w:r>
      <w:r>
        <w:rPr>
          <w:spacing w:val="-4"/>
        </w:rPr>
        <w:t xml:space="preserve"> </w:t>
      </w:r>
      <w:r>
        <w:t>shall</w:t>
      </w:r>
      <w:r>
        <w:rPr>
          <w:spacing w:val="-7"/>
        </w:rPr>
        <w:t xml:space="preserve"> </w:t>
      </w:r>
      <w:r>
        <w:t>review</w:t>
      </w:r>
      <w:r>
        <w:rPr>
          <w:spacing w:val="-4"/>
        </w:rPr>
        <w:t xml:space="preserve"> </w:t>
      </w:r>
      <w:r>
        <w:t>these</w:t>
      </w:r>
      <w:r>
        <w:rPr>
          <w:spacing w:val="-4"/>
        </w:rPr>
        <w:t xml:space="preserve"> </w:t>
      </w:r>
      <w:r>
        <w:t>applications</w:t>
      </w:r>
      <w:r>
        <w:rPr>
          <w:spacing w:val="-1"/>
        </w:rPr>
        <w:t xml:space="preserve"> </w:t>
      </w:r>
      <w:r>
        <w:t>from</w:t>
      </w:r>
      <w:r>
        <w:rPr>
          <w:spacing w:val="-11"/>
        </w:rPr>
        <w:t xml:space="preserve"> </w:t>
      </w:r>
      <w:r>
        <w:t>Singaporean</w:t>
      </w:r>
      <w:r>
        <w:rPr>
          <w:spacing w:val="-3"/>
        </w:rPr>
        <w:t xml:space="preserve"> </w:t>
      </w:r>
      <w:r>
        <w:t xml:space="preserve">investors expeditiously in accordance with its laws, </w:t>
      </w:r>
      <w:proofErr w:type="gramStart"/>
      <w:r>
        <w:t>regulations</w:t>
      </w:r>
      <w:proofErr w:type="gramEnd"/>
      <w:r>
        <w:t xml:space="preserve"> and policies.</w:t>
      </w:r>
    </w:p>
    <w:p w14:paraId="0A895D8B" w14:textId="26F1590B" w:rsidR="00E07611" w:rsidRDefault="00826C0B" w:rsidP="00826C0B">
      <w:pPr>
        <w:pStyle w:val="ListParagraph"/>
        <w:numPr>
          <w:ilvl w:val="0"/>
          <w:numId w:val="56"/>
        </w:numPr>
        <w:tabs>
          <w:tab w:val="left" w:pos="840"/>
          <w:tab w:val="left" w:pos="841"/>
        </w:tabs>
        <w:ind w:right="268" w:firstLine="0"/>
      </w:pPr>
      <w:r>
        <w:t>Unless</w:t>
      </w:r>
      <w:r>
        <w:rPr>
          <w:spacing w:val="-4"/>
        </w:rPr>
        <w:t xml:space="preserve"> </w:t>
      </w:r>
      <w:r>
        <w:t>an</w:t>
      </w:r>
      <w:r>
        <w:rPr>
          <w:spacing w:val="-7"/>
        </w:rPr>
        <w:t xml:space="preserve"> </w:t>
      </w:r>
      <w:r>
        <w:t>application</w:t>
      </w:r>
      <w:r>
        <w:rPr>
          <w:spacing w:val="-7"/>
        </w:rPr>
        <w:t xml:space="preserve"> </w:t>
      </w:r>
      <w:r>
        <w:t>to</w:t>
      </w:r>
      <w:r>
        <w:rPr>
          <w:spacing w:val="-2"/>
        </w:rPr>
        <w:t xml:space="preserve"> </w:t>
      </w:r>
      <w:r>
        <w:t>acquire</w:t>
      </w:r>
      <w:r>
        <w:rPr>
          <w:spacing w:val="-3"/>
        </w:rPr>
        <w:t xml:space="preserve"> </w:t>
      </w:r>
      <w:r>
        <w:t>an</w:t>
      </w:r>
      <w:r>
        <w:rPr>
          <w:spacing w:val="-7"/>
        </w:rPr>
        <w:t xml:space="preserve"> </w:t>
      </w:r>
      <w:r>
        <w:t>existing</w:t>
      </w:r>
      <w:r>
        <w:rPr>
          <w:spacing w:val="-2"/>
        </w:rPr>
        <w:t xml:space="preserve"> </w:t>
      </w:r>
      <w:r>
        <w:t>Australian</w:t>
      </w:r>
      <w:r>
        <w:rPr>
          <w:spacing w:val="-7"/>
        </w:rPr>
        <w:t xml:space="preserve"> </w:t>
      </w:r>
      <w:r>
        <w:t>business</w:t>
      </w:r>
      <w:r>
        <w:rPr>
          <w:spacing w:val="-4"/>
        </w:rPr>
        <w:t xml:space="preserve"> </w:t>
      </w:r>
      <w:r>
        <w:t>or</w:t>
      </w:r>
      <w:r>
        <w:rPr>
          <w:spacing w:val="-1"/>
        </w:rPr>
        <w:t xml:space="preserve"> </w:t>
      </w:r>
      <w:r>
        <w:t>establish</w:t>
      </w:r>
      <w:r>
        <w:rPr>
          <w:spacing w:val="-7"/>
        </w:rPr>
        <w:t xml:space="preserve"> </w:t>
      </w:r>
      <w:r>
        <w:t>a new business is denied, such application is deemed to be approved at the end of</w:t>
      </w:r>
      <w:r>
        <w:rPr>
          <w:spacing w:val="-1"/>
        </w:rPr>
        <w:t xml:space="preserve"> </w:t>
      </w:r>
      <w:r>
        <w:t>the statutory review period, or where notice of a statutory extension is given to the investor, at the end of the statutory period of extension.</w:t>
      </w:r>
    </w:p>
    <w:p w14:paraId="13F1BF42" w14:textId="77777777" w:rsidR="00E07611" w:rsidRDefault="00E07611">
      <w:pPr>
        <w:spacing w:after="0"/>
        <w:ind w:firstLine="0"/>
        <w:jc w:val="left"/>
      </w:pPr>
      <w:r>
        <w:br w:type="page"/>
      </w:r>
    </w:p>
    <w:p w14:paraId="3F3484A9" w14:textId="4C032E81" w:rsidR="00E07611" w:rsidRPr="00792E52" w:rsidRDefault="00A56393" w:rsidP="00A56393">
      <w:pPr>
        <w:pStyle w:val="Heading2"/>
        <w:jc w:val="both"/>
      </w:pPr>
      <w:r>
        <w:lastRenderedPageBreak/>
        <w:t>(IV)</w:t>
      </w:r>
      <w:r>
        <w:tab/>
      </w:r>
      <w:r w:rsidR="00E07611" w:rsidRPr="00792E52">
        <w:t>NOTE</w:t>
      </w:r>
      <w:r w:rsidR="00994E86" w:rsidRPr="00792E52">
        <w:t xml:space="preserve"> </w:t>
      </w:r>
      <w:r w:rsidR="00E07611" w:rsidRPr="00792E52">
        <w:t>TO</w:t>
      </w:r>
      <w:r w:rsidR="00767018" w:rsidRPr="00792E52">
        <w:t xml:space="preserve"> </w:t>
      </w:r>
      <w:r w:rsidR="00E07611" w:rsidRPr="00792E52">
        <w:t>SINGAPORE’S</w:t>
      </w:r>
      <w:r w:rsidR="00767018" w:rsidRPr="00792E52">
        <w:t xml:space="preserve"> </w:t>
      </w:r>
      <w:r w:rsidR="00E07611" w:rsidRPr="00792E52">
        <w:t>COMMITMENTS</w:t>
      </w:r>
      <w:r w:rsidR="00767018" w:rsidRPr="00792E52">
        <w:t xml:space="preserve"> </w:t>
      </w:r>
      <w:r w:rsidR="00E07611" w:rsidRPr="00792E52">
        <w:t>FOR</w:t>
      </w:r>
      <w:r w:rsidR="00767018" w:rsidRPr="00792E52">
        <w:t xml:space="preserve"> </w:t>
      </w:r>
      <w:r w:rsidR="00E07611" w:rsidRPr="00792E52">
        <w:t>FINANCIAL SERVICES</w:t>
      </w:r>
    </w:p>
    <w:p w14:paraId="6F8A47CC" w14:textId="4F1A273D" w:rsidR="00826C0B" w:rsidRDefault="00E07611" w:rsidP="00D404E9">
      <w:pPr>
        <w:pStyle w:val="BodyText"/>
        <w:spacing w:before="90"/>
        <w:ind w:left="120" w:right="122"/>
      </w:pPr>
      <w:r>
        <w:t>Singapore agrees, consistent with its recent policy of</w:t>
      </w:r>
      <w:r>
        <w:rPr>
          <w:spacing w:val="-3"/>
        </w:rPr>
        <w:t xml:space="preserve"> </w:t>
      </w:r>
      <w:r>
        <w:t>granting more wholesale bank licenses, that the access of Australian banks to the wholesale bank market in Singapore</w:t>
      </w:r>
      <w:r>
        <w:rPr>
          <w:spacing w:val="-3"/>
        </w:rPr>
        <w:t xml:space="preserve"> </w:t>
      </w:r>
      <w:r>
        <w:t>will</w:t>
      </w:r>
      <w:r>
        <w:rPr>
          <w:spacing w:val="-2"/>
        </w:rPr>
        <w:t xml:space="preserve"> </w:t>
      </w:r>
      <w:r>
        <w:t>not be limited by</w:t>
      </w:r>
      <w:r>
        <w:rPr>
          <w:spacing w:val="-6"/>
        </w:rPr>
        <w:t xml:space="preserve"> </w:t>
      </w:r>
      <w:r>
        <w:t>the number</w:t>
      </w:r>
      <w:r>
        <w:rPr>
          <w:spacing w:val="-1"/>
        </w:rPr>
        <w:t xml:space="preserve"> </w:t>
      </w:r>
      <w:r>
        <w:t>of</w:t>
      </w:r>
      <w:r>
        <w:rPr>
          <w:spacing w:val="-5"/>
        </w:rPr>
        <w:t xml:space="preserve"> </w:t>
      </w:r>
      <w:r>
        <w:t>licenses</w:t>
      </w:r>
      <w:r>
        <w:rPr>
          <w:spacing w:val="-4"/>
        </w:rPr>
        <w:t xml:space="preserve"> </w:t>
      </w:r>
      <w:r>
        <w:t>that are</w:t>
      </w:r>
      <w:r>
        <w:rPr>
          <w:spacing w:val="-3"/>
        </w:rPr>
        <w:t xml:space="preserve"> </w:t>
      </w:r>
      <w:r>
        <w:t>available 4 years</w:t>
      </w:r>
      <w:r>
        <w:rPr>
          <w:spacing w:val="-4"/>
        </w:rPr>
        <w:t xml:space="preserve"> </w:t>
      </w:r>
      <w:r>
        <w:t>after the</w:t>
      </w:r>
      <w:r>
        <w:rPr>
          <w:spacing w:val="-15"/>
        </w:rPr>
        <w:t xml:space="preserve"> </w:t>
      </w:r>
      <w:r>
        <w:t>date</w:t>
      </w:r>
      <w:r>
        <w:rPr>
          <w:spacing w:val="-15"/>
        </w:rPr>
        <w:t xml:space="preserve"> </w:t>
      </w:r>
      <w:r>
        <w:t>of</w:t>
      </w:r>
      <w:r>
        <w:rPr>
          <w:spacing w:val="-15"/>
        </w:rPr>
        <w:t xml:space="preserve"> </w:t>
      </w:r>
      <w:r>
        <w:t>entry</w:t>
      </w:r>
      <w:r>
        <w:rPr>
          <w:spacing w:val="-15"/>
        </w:rPr>
        <w:t xml:space="preserve"> </w:t>
      </w:r>
      <w:r>
        <w:t>into</w:t>
      </w:r>
      <w:r>
        <w:rPr>
          <w:spacing w:val="-6"/>
        </w:rPr>
        <w:t xml:space="preserve"> </w:t>
      </w:r>
      <w:r>
        <w:t>force</w:t>
      </w:r>
      <w:r>
        <w:rPr>
          <w:spacing w:val="-15"/>
        </w:rPr>
        <w:t xml:space="preserve"> </w:t>
      </w:r>
      <w:r>
        <w:t>of</w:t>
      </w:r>
      <w:r>
        <w:rPr>
          <w:spacing w:val="-15"/>
        </w:rPr>
        <w:t xml:space="preserve"> </w:t>
      </w:r>
      <w:r>
        <w:t>this</w:t>
      </w:r>
      <w:r>
        <w:rPr>
          <w:spacing w:val="-12"/>
        </w:rPr>
        <w:t xml:space="preserve"> </w:t>
      </w:r>
      <w:r>
        <w:t>Agreement.</w:t>
      </w:r>
      <w:r>
        <w:rPr>
          <w:spacing w:val="-9"/>
        </w:rPr>
        <w:t xml:space="preserve"> </w:t>
      </w:r>
      <w:r>
        <w:t>The</w:t>
      </w:r>
      <w:r>
        <w:rPr>
          <w:spacing w:val="-12"/>
        </w:rPr>
        <w:t xml:space="preserve"> </w:t>
      </w:r>
      <w:r>
        <w:t>granting</w:t>
      </w:r>
      <w:r>
        <w:rPr>
          <w:spacing w:val="-11"/>
        </w:rPr>
        <w:t xml:space="preserve"> </w:t>
      </w:r>
      <w:r>
        <w:t>of</w:t>
      </w:r>
      <w:r>
        <w:rPr>
          <w:spacing w:val="-14"/>
        </w:rPr>
        <w:t xml:space="preserve"> </w:t>
      </w:r>
      <w:r>
        <w:t>Wholesale</w:t>
      </w:r>
      <w:r>
        <w:rPr>
          <w:spacing w:val="-7"/>
        </w:rPr>
        <w:t xml:space="preserve"> </w:t>
      </w:r>
      <w:r>
        <w:t>Bank</w:t>
      </w:r>
      <w:r>
        <w:rPr>
          <w:spacing w:val="-6"/>
        </w:rPr>
        <w:t xml:space="preserve"> </w:t>
      </w:r>
      <w:r>
        <w:t xml:space="preserve">licences will be subject to admission criteria as stipulated by the Monetary Authority of </w:t>
      </w:r>
      <w:r>
        <w:rPr>
          <w:spacing w:val="-2"/>
        </w:rPr>
        <w:t>Singapore.</w:t>
      </w:r>
    </w:p>
    <w:sectPr w:rsidR="00826C0B" w:rsidSect="00A56393">
      <w:footerReference w:type="default" r:id="rId8"/>
      <w:pgSz w:w="11910" w:h="16840"/>
      <w:pgMar w:top="1340" w:right="1680" w:bottom="1418" w:left="1680" w:header="0" w:footer="2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3DED817D" w:rsidR="00B25E2A" w:rsidRPr="00AD2B0D" w:rsidRDefault="00643A56" w:rsidP="00D75CB6">
        <w:pPr>
          <w:pStyle w:val="Footer"/>
          <w:spacing w:after="600"/>
          <w:ind w:firstLine="0"/>
          <w:jc w:val="center"/>
        </w:pPr>
        <w:r>
          <w:t>ANNEX</w:t>
        </w:r>
        <w:r>
          <w:rPr>
            <w:spacing w:val="-3"/>
          </w:rPr>
          <w:t xml:space="preserve"> </w:t>
        </w:r>
        <w:r>
          <w:t>4-III</w:t>
        </w:r>
        <w:r>
          <w:rPr>
            <w:spacing w:val="1"/>
          </w:rPr>
          <w:t xml:space="preserve"> </w:t>
        </w:r>
        <w:r>
          <w:t>–</w:t>
        </w:r>
        <w:r>
          <w:rPr>
            <w:spacing w:val="-6"/>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0CAF51FC"/>
    <w:multiLevelType w:val="hybridMultilevel"/>
    <w:tmpl w:val="0A469A80"/>
    <w:lvl w:ilvl="0" w:tplc="AED8240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8EE6A0B4">
      <w:numFmt w:val="bullet"/>
      <w:lvlText w:val="•"/>
      <w:lvlJc w:val="left"/>
      <w:pPr>
        <w:ind w:left="962" w:hanging="721"/>
      </w:pPr>
      <w:rPr>
        <w:rFonts w:hint="default"/>
        <w:lang w:val="en-AU" w:eastAsia="en-US" w:bidi="ar-SA"/>
      </w:rPr>
    </w:lvl>
    <w:lvl w:ilvl="2" w:tplc="C1D24332">
      <w:numFmt w:val="bullet"/>
      <w:lvlText w:val="•"/>
      <w:lvlJc w:val="left"/>
      <w:pPr>
        <w:ind w:left="1804" w:hanging="721"/>
      </w:pPr>
      <w:rPr>
        <w:rFonts w:hint="default"/>
        <w:lang w:val="en-AU" w:eastAsia="en-US" w:bidi="ar-SA"/>
      </w:rPr>
    </w:lvl>
    <w:lvl w:ilvl="3" w:tplc="54523A12">
      <w:numFmt w:val="bullet"/>
      <w:lvlText w:val="•"/>
      <w:lvlJc w:val="left"/>
      <w:pPr>
        <w:ind w:left="2647" w:hanging="721"/>
      </w:pPr>
      <w:rPr>
        <w:rFonts w:hint="default"/>
        <w:lang w:val="en-AU" w:eastAsia="en-US" w:bidi="ar-SA"/>
      </w:rPr>
    </w:lvl>
    <w:lvl w:ilvl="4" w:tplc="299467E4">
      <w:numFmt w:val="bullet"/>
      <w:lvlText w:val="•"/>
      <w:lvlJc w:val="left"/>
      <w:pPr>
        <w:ind w:left="3489" w:hanging="721"/>
      </w:pPr>
      <w:rPr>
        <w:rFonts w:hint="default"/>
        <w:lang w:val="en-AU" w:eastAsia="en-US" w:bidi="ar-SA"/>
      </w:rPr>
    </w:lvl>
    <w:lvl w:ilvl="5" w:tplc="0FD49700">
      <w:numFmt w:val="bullet"/>
      <w:lvlText w:val="•"/>
      <w:lvlJc w:val="left"/>
      <w:pPr>
        <w:ind w:left="4332" w:hanging="721"/>
      </w:pPr>
      <w:rPr>
        <w:rFonts w:hint="default"/>
        <w:lang w:val="en-AU" w:eastAsia="en-US" w:bidi="ar-SA"/>
      </w:rPr>
    </w:lvl>
    <w:lvl w:ilvl="6" w:tplc="8960A2EA">
      <w:numFmt w:val="bullet"/>
      <w:lvlText w:val="•"/>
      <w:lvlJc w:val="left"/>
      <w:pPr>
        <w:ind w:left="5174" w:hanging="721"/>
      </w:pPr>
      <w:rPr>
        <w:rFonts w:hint="default"/>
        <w:lang w:val="en-AU" w:eastAsia="en-US" w:bidi="ar-SA"/>
      </w:rPr>
    </w:lvl>
    <w:lvl w:ilvl="7" w:tplc="9CEE0126">
      <w:numFmt w:val="bullet"/>
      <w:lvlText w:val="•"/>
      <w:lvlJc w:val="left"/>
      <w:pPr>
        <w:ind w:left="6016" w:hanging="721"/>
      </w:pPr>
      <w:rPr>
        <w:rFonts w:hint="default"/>
        <w:lang w:val="en-AU" w:eastAsia="en-US" w:bidi="ar-SA"/>
      </w:rPr>
    </w:lvl>
    <w:lvl w:ilvl="8" w:tplc="79DEBDDE">
      <w:numFmt w:val="bullet"/>
      <w:lvlText w:val="•"/>
      <w:lvlJc w:val="left"/>
      <w:pPr>
        <w:ind w:left="6859" w:hanging="721"/>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3B25476F"/>
    <w:multiLevelType w:val="hybridMultilevel"/>
    <w:tmpl w:val="73C27230"/>
    <w:lvl w:ilvl="0" w:tplc="2FF897B0">
      <w:start w:val="1"/>
      <w:numFmt w:val="upperLetter"/>
      <w:lvlText w:val="(%1)"/>
      <w:lvlJc w:val="left"/>
      <w:pPr>
        <w:ind w:left="519" w:hanging="399"/>
      </w:pPr>
      <w:rPr>
        <w:rFonts w:ascii="Times New Roman" w:eastAsia="Times New Roman" w:hAnsi="Times New Roman" w:cs="Times New Roman" w:hint="default"/>
        <w:b/>
        <w:bCs/>
        <w:i w:val="0"/>
        <w:iCs w:val="0"/>
        <w:spacing w:val="0"/>
        <w:w w:val="99"/>
        <w:sz w:val="24"/>
        <w:szCs w:val="24"/>
        <w:u w:val="single" w:color="000000"/>
        <w:lang w:val="en-AU" w:eastAsia="en-US" w:bidi="ar-SA"/>
      </w:rPr>
    </w:lvl>
    <w:lvl w:ilvl="1" w:tplc="AF4A46A8">
      <w:numFmt w:val="bullet"/>
      <w:lvlText w:val="•"/>
      <w:lvlJc w:val="left"/>
      <w:pPr>
        <w:ind w:left="1322" w:hanging="399"/>
      </w:pPr>
      <w:rPr>
        <w:rFonts w:hint="default"/>
        <w:lang w:val="en-AU" w:eastAsia="en-US" w:bidi="ar-SA"/>
      </w:rPr>
    </w:lvl>
    <w:lvl w:ilvl="2" w:tplc="F3746A1E">
      <w:numFmt w:val="bullet"/>
      <w:lvlText w:val="•"/>
      <w:lvlJc w:val="left"/>
      <w:pPr>
        <w:ind w:left="2124" w:hanging="399"/>
      </w:pPr>
      <w:rPr>
        <w:rFonts w:hint="default"/>
        <w:lang w:val="en-AU" w:eastAsia="en-US" w:bidi="ar-SA"/>
      </w:rPr>
    </w:lvl>
    <w:lvl w:ilvl="3" w:tplc="75A0E3FA">
      <w:numFmt w:val="bullet"/>
      <w:lvlText w:val="•"/>
      <w:lvlJc w:val="left"/>
      <w:pPr>
        <w:ind w:left="2927" w:hanging="399"/>
      </w:pPr>
      <w:rPr>
        <w:rFonts w:hint="default"/>
        <w:lang w:val="en-AU" w:eastAsia="en-US" w:bidi="ar-SA"/>
      </w:rPr>
    </w:lvl>
    <w:lvl w:ilvl="4" w:tplc="7B948220">
      <w:numFmt w:val="bullet"/>
      <w:lvlText w:val="•"/>
      <w:lvlJc w:val="left"/>
      <w:pPr>
        <w:ind w:left="3729" w:hanging="399"/>
      </w:pPr>
      <w:rPr>
        <w:rFonts w:hint="default"/>
        <w:lang w:val="en-AU" w:eastAsia="en-US" w:bidi="ar-SA"/>
      </w:rPr>
    </w:lvl>
    <w:lvl w:ilvl="5" w:tplc="AA6A121E">
      <w:numFmt w:val="bullet"/>
      <w:lvlText w:val="•"/>
      <w:lvlJc w:val="left"/>
      <w:pPr>
        <w:ind w:left="4532" w:hanging="399"/>
      </w:pPr>
      <w:rPr>
        <w:rFonts w:hint="default"/>
        <w:lang w:val="en-AU" w:eastAsia="en-US" w:bidi="ar-SA"/>
      </w:rPr>
    </w:lvl>
    <w:lvl w:ilvl="6" w:tplc="6C1256AC">
      <w:numFmt w:val="bullet"/>
      <w:lvlText w:val="•"/>
      <w:lvlJc w:val="left"/>
      <w:pPr>
        <w:ind w:left="5334" w:hanging="399"/>
      </w:pPr>
      <w:rPr>
        <w:rFonts w:hint="default"/>
        <w:lang w:val="en-AU" w:eastAsia="en-US" w:bidi="ar-SA"/>
      </w:rPr>
    </w:lvl>
    <w:lvl w:ilvl="7" w:tplc="8E9C9BE8">
      <w:numFmt w:val="bullet"/>
      <w:lvlText w:val="•"/>
      <w:lvlJc w:val="left"/>
      <w:pPr>
        <w:ind w:left="6136" w:hanging="399"/>
      </w:pPr>
      <w:rPr>
        <w:rFonts w:hint="default"/>
        <w:lang w:val="en-AU" w:eastAsia="en-US" w:bidi="ar-SA"/>
      </w:rPr>
    </w:lvl>
    <w:lvl w:ilvl="8" w:tplc="7BE0BEDC">
      <w:numFmt w:val="bullet"/>
      <w:lvlText w:val="•"/>
      <w:lvlJc w:val="left"/>
      <w:pPr>
        <w:ind w:left="6939" w:hanging="399"/>
      </w:pPr>
      <w:rPr>
        <w:rFonts w:hint="default"/>
        <w:lang w:val="en-AU" w:eastAsia="en-US" w:bidi="ar-SA"/>
      </w:rPr>
    </w:lvl>
  </w:abstractNum>
  <w:abstractNum w:abstractNumId="7" w15:restartNumberingAfterBreak="0">
    <w:nsid w:val="3C455B1C"/>
    <w:multiLevelType w:val="hybridMultilevel"/>
    <w:tmpl w:val="990CD62A"/>
    <w:lvl w:ilvl="0" w:tplc="FFFFFFFF">
      <w:start w:val="1"/>
      <w:numFmt w:val="upperRoman"/>
      <w:lvlText w:val="(%1)"/>
      <w:lvlJc w:val="left"/>
      <w:pPr>
        <w:ind w:left="120" w:hanging="721"/>
        <w:jc w:val="right"/>
      </w:pPr>
      <w:rPr>
        <w:rFonts w:ascii="Times New Roman" w:eastAsia="Times New Roman" w:hAnsi="Times New Roman" w:cs="Times New Roman" w:hint="default"/>
        <w:b/>
        <w:bCs/>
        <w:i w:val="0"/>
        <w:iCs w:val="0"/>
        <w:spacing w:val="-3"/>
        <w:w w:val="99"/>
        <w:sz w:val="24"/>
        <w:szCs w:val="24"/>
        <w:u w:val="single" w:color="000000"/>
        <w:lang w:val="en-AU" w:eastAsia="en-US" w:bidi="ar-SA"/>
      </w:rPr>
    </w:lvl>
    <w:lvl w:ilvl="1" w:tplc="FFFFFFFF">
      <w:numFmt w:val="bullet"/>
      <w:lvlText w:val="•"/>
      <w:lvlJc w:val="left"/>
      <w:pPr>
        <w:ind w:left="962" w:hanging="721"/>
      </w:pPr>
      <w:rPr>
        <w:rFonts w:hint="default"/>
        <w:lang w:val="en-AU" w:eastAsia="en-US" w:bidi="ar-SA"/>
      </w:rPr>
    </w:lvl>
    <w:lvl w:ilvl="2" w:tplc="FFFFFFFF">
      <w:numFmt w:val="bullet"/>
      <w:lvlText w:val="•"/>
      <w:lvlJc w:val="left"/>
      <w:pPr>
        <w:ind w:left="1804" w:hanging="721"/>
      </w:pPr>
      <w:rPr>
        <w:rFonts w:hint="default"/>
        <w:lang w:val="en-AU" w:eastAsia="en-US" w:bidi="ar-SA"/>
      </w:rPr>
    </w:lvl>
    <w:lvl w:ilvl="3" w:tplc="FFFFFFFF">
      <w:numFmt w:val="bullet"/>
      <w:lvlText w:val="•"/>
      <w:lvlJc w:val="left"/>
      <w:pPr>
        <w:ind w:left="2647" w:hanging="721"/>
      </w:pPr>
      <w:rPr>
        <w:rFonts w:hint="default"/>
        <w:lang w:val="en-AU" w:eastAsia="en-US" w:bidi="ar-SA"/>
      </w:rPr>
    </w:lvl>
    <w:lvl w:ilvl="4" w:tplc="FFFFFFFF">
      <w:numFmt w:val="bullet"/>
      <w:lvlText w:val="•"/>
      <w:lvlJc w:val="left"/>
      <w:pPr>
        <w:ind w:left="3489" w:hanging="721"/>
      </w:pPr>
      <w:rPr>
        <w:rFonts w:hint="default"/>
        <w:lang w:val="en-AU" w:eastAsia="en-US" w:bidi="ar-SA"/>
      </w:rPr>
    </w:lvl>
    <w:lvl w:ilvl="5" w:tplc="FFFFFFFF">
      <w:numFmt w:val="bullet"/>
      <w:lvlText w:val="•"/>
      <w:lvlJc w:val="left"/>
      <w:pPr>
        <w:ind w:left="4332" w:hanging="721"/>
      </w:pPr>
      <w:rPr>
        <w:rFonts w:hint="default"/>
        <w:lang w:val="en-AU" w:eastAsia="en-US" w:bidi="ar-SA"/>
      </w:rPr>
    </w:lvl>
    <w:lvl w:ilvl="6" w:tplc="FFFFFFFF">
      <w:numFmt w:val="bullet"/>
      <w:lvlText w:val="•"/>
      <w:lvlJc w:val="left"/>
      <w:pPr>
        <w:ind w:left="5174" w:hanging="721"/>
      </w:pPr>
      <w:rPr>
        <w:rFonts w:hint="default"/>
        <w:lang w:val="en-AU" w:eastAsia="en-US" w:bidi="ar-SA"/>
      </w:rPr>
    </w:lvl>
    <w:lvl w:ilvl="7" w:tplc="FFFFFFFF">
      <w:numFmt w:val="bullet"/>
      <w:lvlText w:val="•"/>
      <w:lvlJc w:val="left"/>
      <w:pPr>
        <w:ind w:left="6016" w:hanging="721"/>
      </w:pPr>
      <w:rPr>
        <w:rFonts w:hint="default"/>
        <w:lang w:val="en-AU" w:eastAsia="en-US" w:bidi="ar-SA"/>
      </w:rPr>
    </w:lvl>
    <w:lvl w:ilvl="8" w:tplc="FFFFFFFF">
      <w:numFmt w:val="bullet"/>
      <w:lvlText w:val="•"/>
      <w:lvlJc w:val="left"/>
      <w:pPr>
        <w:ind w:left="6859" w:hanging="721"/>
      </w:pPr>
      <w:rPr>
        <w:rFonts w:hint="default"/>
        <w:lang w:val="en-AU" w:eastAsia="en-US" w:bidi="ar-SA"/>
      </w:rPr>
    </w:lvl>
  </w:abstractNum>
  <w:abstractNum w:abstractNumId="8" w15:restartNumberingAfterBreak="0">
    <w:nsid w:val="3CD33744"/>
    <w:multiLevelType w:val="hybridMultilevel"/>
    <w:tmpl w:val="EEAE1F14"/>
    <w:lvl w:ilvl="0" w:tplc="9758742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DD4AF444">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9182B640">
      <w:numFmt w:val="bullet"/>
      <w:lvlText w:val="•"/>
      <w:lvlJc w:val="left"/>
      <w:pPr>
        <w:ind w:left="2336" w:hanging="721"/>
      </w:pPr>
      <w:rPr>
        <w:rFonts w:hint="default"/>
        <w:lang w:val="en-AU" w:eastAsia="en-US" w:bidi="ar-SA"/>
      </w:rPr>
    </w:lvl>
    <w:lvl w:ilvl="3" w:tplc="39E8FBAA">
      <w:numFmt w:val="bullet"/>
      <w:lvlText w:val="•"/>
      <w:lvlJc w:val="left"/>
      <w:pPr>
        <w:ind w:left="3112" w:hanging="721"/>
      </w:pPr>
      <w:rPr>
        <w:rFonts w:hint="default"/>
        <w:lang w:val="en-AU" w:eastAsia="en-US" w:bidi="ar-SA"/>
      </w:rPr>
    </w:lvl>
    <w:lvl w:ilvl="4" w:tplc="363CE74C">
      <w:numFmt w:val="bullet"/>
      <w:lvlText w:val="•"/>
      <w:lvlJc w:val="left"/>
      <w:pPr>
        <w:ind w:left="3888" w:hanging="721"/>
      </w:pPr>
      <w:rPr>
        <w:rFonts w:hint="default"/>
        <w:lang w:val="en-AU" w:eastAsia="en-US" w:bidi="ar-SA"/>
      </w:rPr>
    </w:lvl>
    <w:lvl w:ilvl="5" w:tplc="F5D80DC2">
      <w:numFmt w:val="bullet"/>
      <w:lvlText w:val="•"/>
      <w:lvlJc w:val="left"/>
      <w:pPr>
        <w:ind w:left="4664" w:hanging="721"/>
      </w:pPr>
      <w:rPr>
        <w:rFonts w:hint="default"/>
        <w:lang w:val="en-AU" w:eastAsia="en-US" w:bidi="ar-SA"/>
      </w:rPr>
    </w:lvl>
    <w:lvl w:ilvl="6" w:tplc="20000D18">
      <w:numFmt w:val="bullet"/>
      <w:lvlText w:val="•"/>
      <w:lvlJc w:val="left"/>
      <w:pPr>
        <w:ind w:left="5440" w:hanging="721"/>
      </w:pPr>
      <w:rPr>
        <w:rFonts w:hint="default"/>
        <w:lang w:val="en-AU" w:eastAsia="en-US" w:bidi="ar-SA"/>
      </w:rPr>
    </w:lvl>
    <w:lvl w:ilvl="7" w:tplc="A2AAF1A4">
      <w:numFmt w:val="bullet"/>
      <w:lvlText w:val="•"/>
      <w:lvlJc w:val="left"/>
      <w:pPr>
        <w:ind w:left="6216" w:hanging="721"/>
      </w:pPr>
      <w:rPr>
        <w:rFonts w:hint="default"/>
        <w:lang w:val="en-AU" w:eastAsia="en-US" w:bidi="ar-SA"/>
      </w:rPr>
    </w:lvl>
    <w:lvl w:ilvl="8" w:tplc="CA62A89C">
      <w:numFmt w:val="bullet"/>
      <w:lvlText w:val="•"/>
      <w:lvlJc w:val="left"/>
      <w:pPr>
        <w:ind w:left="6992" w:hanging="721"/>
      </w:pPr>
      <w:rPr>
        <w:rFonts w:hint="default"/>
        <w:lang w:val="en-AU" w:eastAsia="en-US" w:bidi="ar-SA"/>
      </w:rPr>
    </w:lvl>
  </w:abstractNum>
  <w:abstractNum w:abstractNumId="9"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10"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1"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2" w15:restartNumberingAfterBreak="0">
    <w:nsid w:val="66465485"/>
    <w:multiLevelType w:val="hybridMultilevel"/>
    <w:tmpl w:val="7F566DBE"/>
    <w:lvl w:ilvl="0" w:tplc="8A1606B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2258105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3B22D1A4">
      <w:numFmt w:val="bullet"/>
      <w:lvlText w:val="•"/>
      <w:lvlJc w:val="left"/>
      <w:pPr>
        <w:ind w:left="2336" w:hanging="721"/>
      </w:pPr>
      <w:rPr>
        <w:rFonts w:hint="default"/>
        <w:lang w:val="en-AU" w:eastAsia="en-US" w:bidi="ar-SA"/>
      </w:rPr>
    </w:lvl>
    <w:lvl w:ilvl="3" w:tplc="2D86E468">
      <w:numFmt w:val="bullet"/>
      <w:lvlText w:val="•"/>
      <w:lvlJc w:val="left"/>
      <w:pPr>
        <w:ind w:left="3112" w:hanging="721"/>
      </w:pPr>
      <w:rPr>
        <w:rFonts w:hint="default"/>
        <w:lang w:val="en-AU" w:eastAsia="en-US" w:bidi="ar-SA"/>
      </w:rPr>
    </w:lvl>
    <w:lvl w:ilvl="4" w:tplc="0504C92C">
      <w:numFmt w:val="bullet"/>
      <w:lvlText w:val="•"/>
      <w:lvlJc w:val="left"/>
      <w:pPr>
        <w:ind w:left="3888" w:hanging="721"/>
      </w:pPr>
      <w:rPr>
        <w:rFonts w:hint="default"/>
        <w:lang w:val="en-AU" w:eastAsia="en-US" w:bidi="ar-SA"/>
      </w:rPr>
    </w:lvl>
    <w:lvl w:ilvl="5" w:tplc="418E61E4">
      <w:numFmt w:val="bullet"/>
      <w:lvlText w:val="•"/>
      <w:lvlJc w:val="left"/>
      <w:pPr>
        <w:ind w:left="4664" w:hanging="721"/>
      </w:pPr>
      <w:rPr>
        <w:rFonts w:hint="default"/>
        <w:lang w:val="en-AU" w:eastAsia="en-US" w:bidi="ar-SA"/>
      </w:rPr>
    </w:lvl>
    <w:lvl w:ilvl="6" w:tplc="BCC8B9DA">
      <w:numFmt w:val="bullet"/>
      <w:lvlText w:val="•"/>
      <w:lvlJc w:val="left"/>
      <w:pPr>
        <w:ind w:left="5440" w:hanging="721"/>
      </w:pPr>
      <w:rPr>
        <w:rFonts w:hint="default"/>
        <w:lang w:val="en-AU" w:eastAsia="en-US" w:bidi="ar-SA"/>
      </w:rPr>
    </w:lvl>
    <w:lvl w:ilvl="7" w:tplc="621673E8">
      <w:numFmt w:val="bullet"/>
      <w:lvlText w:val="•"/>
      <w:lvlJc w:val="left"/>
      <w:pPr>
        <w:ind w:left="6216" w:hanging="721"/>
      </w:pPr>
      <w:rPr>
        <w:rFonts w:hint="default"/>
        <w:lang w:val="en-AU" w:eastAsia="en-US" w:bidi="ar-SA"/>
      </w:rPr>
    </w:lvl>
    <w:lvl w:ilvl="8" w:tplc="21CE2F32">
      <w:numFmt w:val="bullet"/>
      <w:lvlText w:val="•"/>
      <w:lvlJc w:val="left"/>
      <w:pPr>
        <w:ind w:left="6992" w:hanging="721"/>
      </w:pPr>
      <w:rPr>
        <w:rFonts w:hint="default"/>
        <w:lang w:val="en-AU" w:eastAsia="en-US" w:bidi="ar-SA"/>
      </w:rPr>
    </w:lvl>
  </w:abstractNum>
  <w:abstractNum w:abstractNumId="13" w15:restartNumberingAfterBreak="0">
    <w:nsid w:val="69DB337C"/>
    <w:multiLevelType w:val="hybridMultilevel"/>
    <w:tmpl w:val="990CD62A"/>
    <w:lvl w:ilvl="0" w:tplc="C510A144">
      <w:start w:val="1"/>
      <w:numFmt w:val="upperRoman"/>
      <w:lvlText w:val="(%1)"/>
      <w:lvlJc w:val="left"/>
      <w:pPr>
        <w:ind w:left="120" w:hanging="721"/>
        <w:jc w:val="right"/>
      </w:pPr>
      <w:rPr>
        <w:rFonts w:ascii="Times New Roman" w:eastAsia="Times New Roman" w:hAnsi="Times New Roman" w:cs="Times New Roman" w:hint="default"/>
        <w:b/>
        <w:bCs/>
        <w:i w:val="0"/>
        <w:iCs w:val="0"/>
        <w:spacing w:val="-3"/>
        <w:w w:val="99"/>
        <w:sz w:val="24"/>
        <w:szCs w:val="24"/>
        <w:u w:val="single" w:color="000000"/>
        <w:lang w:val="en-AU" w:eastAsia="en-US" w:bidi="ar-SA"/>
      </w:rPr>
    </w:lvl>
    <w:lvl w:ilvl="1" w:tplc="187A6A90">
      <w:numFmt w:val="bullet"/>
      <w:lvlText w:val="•"/>
      <w:lvlJc w:val="left"/>
      <w:pPr>
        <w:ind w:left="962" w:hanging="721"/>
      </w:pPr>
      <w:rPr>
        <w:rFonts w:hint="default"/>
        <w:lang w:val="en-AU" w:eastAsia="en-US" w:bidi="ar-SA"/>
      </w:rPr>
    </w:lvl>
    <w:lvl w:ilvl="2" w:tplc="91CCC2A2">
      <w:numFmt w:val="bullet"/>
      <w:lvlText w:val="•"/>
      <w:lvlJc w:val="left"/>
      <w:pPr>
        <w:ind w:left="1804" w:hanging="721"/>
      </w:pPr>
      <w:rPr>
        <w:rFonts w:hint="default"/>
        <w:lang w:val="en-AU" w:eastAsia="en-US" w:bidi="ar-SA"/>
      </w:rPr>
    </w:lvl>
    <w:lvl w:ilvl="3" w:tplc="519C4D68">
      <w:numFmt w:val="bullet"/>
      <w:lvlText w:val="•"/>
      <w:lvlJc w:val="left"/>
      <w:pPr>
        <w:ind w:left="2647" w:hanging="721"/>
      </w:pPr>
      <w:rPr>
        <w:rFonts w:hint="default"/>
        <w:lang w:val="en-AU" w:eastAsia="en-US" w:bidi="ar-SA"/>
      </w:rPr>
    </w:lvl>
    <w:lvl w:ilvl="4" w:tplc="1BB443D6">
      <w:numFmt w:val="bullet"/>
      <w:lvlText w:val="•"/>
      <w:lvlJc w:val="left"/>
      <w:pPr>
        <w:ind w:left="3489" w:hanging="721"/>
      </w:pPr>
      <w:rPr>
        <w:rFonts w:hint="default"/>
        <w:lang w:val="en-AU" w:eastAsia="en-US" w:bidi="ar-SA"/>
      </w:rPr>
    </w:lvl>
    <w:lvl w:ilvl="5" w:tplc="C0BEDBBC">
      <w:numFmt w:val="bullet"/>
      <w:lvlText w:val="•"/>
      <w:lvlJc w:val="left"/>
      <w:pPr>
        <w:ind w:left="4332" w:hanging="721"/>
      </w:pPr>
      <w:rPr>
        <w:rFonts w:hint="default"/>
        <w:lang w:val="en-AU" w:eastAsia="en-US" w:bidi="ar-SA"/>
      </w:rPr>
    </w:lvl>
    <w:lvl w:ilvl="6" w:tplc="4D8690C4">
      <w:numFmt w:val="bullet"/>
      <w:lvlText w:val="•"/>
      <w:lvlJc w:val="left"/>
      <w:pPr>
        <w:ind w:left="5174" w:hanging="721"/>
      </w:pPr>
      <w:rPr>
        <w:rFonts w:hint="default"/>
        <w:lang w:val="en-AU" w:eastAsia="en-US" w:bidi="ar-SA"/>
      </w:rPr>
    </w:lvl>
    <w:lvl w:ilvl="7" w:tplc="24285B20">
      <w:numFmt w:val="bullet"/>
      <w:lvlText w:val="•"/>
      <w:lvlJc w:val="left"/>
      <w:pPr>
        <w:ind w:left="6016" w:hanging="721"/>
      </w:pPr>
      <w:rPr>
        <w:rFonts w:hint="default"/>
        <w:lang w:val="en-AU" w:eastAsia="en-US" w:bidi="ar-SA"/>
      </w:rPr>
    </w:lvl>
    <w:lvl w:ilvl="8" w:tplc="6BFACF5E">
      <w:numFmt w:val="bullet"/>
      <w:lvlText w:val="•"/>
      <w:lvlJc w:val="left"/>
      <w:pPr>
        <w:ind w:left="6859" w:hanging="721"/>
      </w:pPr>
      <w:rPr>
        <w:rFonts w:hint="default"/>
        <w:lang w:val="en-AU" w:eastAsia="en-US" w:bidi="ar-SA"/>
      </w:rPr>
    </w:lvl>
  </w:abstractNum>
  <w:abstractNum w:abstractNumId="14" w15:restartNumberingAfterBreak="0">
    <w:nsid w:val="781B0529"/>
    <w:multiLevelType w:val="hybridMultilevel"/>
    <w:tmpl w:val="4E1024A0"/>
    <w:lvl w:ilvl="0" w:tplc="F7BEDCD4">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2D129624">
      <w:start w:val="2"/>
      <w:numFmt w:val="lowerLetter"/>
      <w:lvlText w:val="(%2)"/>
      <w:lvlJc w:val="left"/>
      <w:pPr>
        <w:ind w:left="1537" w:hanging="706"/>
      </w:pPr>
      <w:rPr>
        <w:rFonts w:ascii="Times New Roman" w:eastAsia="Times New Roman" w:hAnsi="Times New Roman" w:cs="Times New Roman" w:hint="default"/>
        <w:b w:val="0"/>
        <w:bCs w:val="0"/>
        <w:i w:val="0"/>
        <w:iCs w:val="0"/>
        <w:spacing w:val="-5"/>
        <w:w w:val="99"/>
        <w:sz w:val="24"/>
        <w:szCs w:val="24"/>
        <w:lang w:val="en-AU" w:eastAsia="en-US" w:bidi="ar-SA"/>
      </w:rPr>
    </w:lvl>
    <w:lvl w:ilvl="2" w:tplc="716A601C">
      <w:start w:val="1"/>
      <w:numFmt w:val="lowerRoman"/>
      <w:lvlText w:val="(%3)"/>
      <w:lvlJc w:val="left"/>
      <w:pPr>
        <w:ind w:left="2247" w:hanging="711"/>
      </w:pPr>
      <w:rPr>
        <w:rFonts w:ascii="Times New Roman" w:eastAsia="Times New Roman" w:hAnsi="Times New Roman" w:cs="Times New Roman" w:hint="default"/>
        <w:b w:val="0"/>
        <w:bCs w:val="0"/>
        <w:i w:val="0"/>
        <w:iCs w:val="0"/>
        <w:spacing w:val="-10"/>
        <w:w w:val="99"/>
        <w:sz w:val="24"/>
        <w:szCs w:val="24"/>
        <w:lang w:val="en-AU" w:eastAsia="en-US" w:bidi="ar-SA"/>
      </w:rPr>
    </w:lvl>
    <w:lvl w:ilvl="3" w:tplc="975880D4">
      <w:numFmt w:val="bullet"/>
      <w:lvlText w:val="•"/>
      <w:lvlJc w:val="left"/>
      <w:pPr>
        <w:ind w:left="3028" w:hanging="711"/>
      </w:pPr>
      <w:rPr>
        <w:rFonts w:hint="default"/>
        <w:lang w:val="en-AU" w:eastAsia="en-US" w:bidi="ar-SA"/>
      </w:rPr>
    </w:lvl>
    <w:lvl w:ilvl="4" w:tplc="DB62EF66">
      <w:numFmt w:val="bullet"/>
      <w:lvlText w:val="•"/>
      <w:lvlJc w:val="left"/>
      <w:pPr>
        <w:ind w:left="3816" w:hanging="711"/>
      </w:pPr>
      <w:rPr>
        <w:rFonts w:hint="default"/>
        <w:lang w:val="en-AU" w:eastAsia="en-US" w:bidi="ar-SA"/>
      </w:rPr>
    </w:lvl>
    <w:lvl w:ilvl="5" w:tplc="D96EFF02">
      <w:numFmt w:val="bullet"/>
      <w:lvlText w:val="•"/>
      <w:lvlJc w:val="left"/>
      <w:pPr>
        <w:ind w:left="4604" w:hanging="711"/>
      </w:pPr>
      <w:rPr>
        <w:rFonts w:hint="default"/>
        <w:lang w:val="en-AU" w:eastAsia="en-US" w:bidi="ar-SA"/>
      </w:rPr>
    </w:lvl>
    <w:lvl w:ilvl="6" w:tplc="9D30E174">
      <w:numFmt w:val="bullet"/>
      <w:lvlText w:val="•"/>
      <w:lvlJc w:val="left"/>
      <w:pPr>
        <w:ind w:left="5392" w:hanging="711"/>
      </w:pPr>
      <w:rPr>
        <w:rFonts w:hint="default"/>
        <w:lang w:val="en-AU" w:eastAsia="en-US" w:bidi="ar-SA"/>
      </w:rPr>
    </w:lvl>
    <w:lvl w:ilvl="7" w:tplc="CD6C1F78">
      <w:numFmt w:val="bullet"/>
      <w:lvlText w:val="•"/>
      <w:lvlJc w:val="left"/>
      <w:pPr>
        <w:ind w:left="6180" w:hanging="711"/>
      </w:pPr>
      <w:rPr>
        <w:rFonts w:hint="default"/>
        <w:lang w:val="en-AU" w:eastAsia="en-US" w:bidi="ar-SA"/>
      </w:rPr>
    </w:lvl>
    <w:lvl w:ilvl="8" w:tplc="9DDCAEFE">
      <w:numFmt w:val="bullet"/>
      <w:lvlText w:val="•"/>
      <w:lvlJc w:val="left"/>
      <w:pPr>
        <w:ind w:left="6968" w:hanging="711"/>
      </w:pPr>
      <w:rPr>
        <w:rFonts w:hint="default"/>
        <w:lang w:val="en-AU" w:eastAsia="en-US" w:bidi="ar-SA"/>
      </w:rPr>
    </w:lvl>
  </w:abstractNum>
  <w:abstractNum w:abstractNumId="15"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9"/>
  </w:num>
  <w:num w:numId="2" w16cid:durableId="1110779094">
    <w:abstractNumId w:val="11"/>
  </w:num>
  <w:num w:numId="3" w16cid:durableId="1350332211">
    <w:abstractNumId w:val="0"/>
  </w:num>
  <w:num w:numId="4" w16cid:durableId="105539659">
    <w:abstractNumId w:val="10"/>
  </w:num>
  <w:num w:numId="5" w16cid:durableId="960765640">
    <w:abstractNumId w:val="15"/>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766773674">
    <w:abstractNumId w:val="14"/>
  </w:num>
  <w:num w:numId="52" w16cid:durableId="1851286142">
    <w:abstractNumId w:val="6"/>
  </w:num>
  <w:num w:numId="53" w16cid:durableId="1460489228">
    <w:abstractNumId w:val="13"/>
  </w:num>
  <w:num w:numId="54" w16cid:durableId="53823179">
    <w:abstractNumId w:val="1"/>
  </w:num>
  <w:num w:numId="55" w16cid:durableId="776019411">
    <w:abstractNumId w:val="8"/>
  </w:num>
  <w:num w:numId="56" w16cid:durableId="11340278">
    <w:abstractNumId w:val="12"/>
  </w:num>
  <w:num w:numId="57" w16cid:durableId="25494037">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2A0C"/>
    <w:rsid w:val="004F47B1"/>
    <w:rsid w:val="00506E46"/>
    <w:rsid w:val="0051524E"/>
    <w:rsid w:val="00532742"/>
    <w:rsid w:val="00542CCA"/>
    <w:rsid w:val="00552D09"/>
    <w:rsid w:val="005B7139"/>
    <w:rsid w:val="005F78C4"/>
    <w:rsid w:val="00604579"/>
    <w:rsid w:val="00621307"/>
    <w:rsid w:val="00625487"/>
    <w:rsid w:val="00643A56"/>
    <w:rsid w:val="0066044E"/>
    <w:rsid w:val="00663888"/>
    <w:rsid w:val="00665084"/>
    <w:rsid w:val="006777AE"/>
    <w:rsid w:val="00697317"/>
    <w:rsid w:val="006A43E8"/>
    <w:rsid w:val="006F02C8"/>
    <w:rsid w:val="00741225"/>
    <w:rsid w:val="00756ED0"/>
    <w:rsid w:val="00767018"/>
    <w:rsid w:val="00792E52"/>
    <w:rsid w:val="007A79DE"/>
    <w:rsid w:val="007F777F"/>
    <w:rsid w:val="0080461C"/>
    <w:rsid w:val="00826C0B"/>
    <w:rsid w:val="008343E4"/>
    <w:rsid w:val="00857CBA"/>
    <w:rsid w:val="008B4CF0"/>
    <w:rsid w:val="009035ED"/>
    <w:rsid w:val="00933A67"/>
    <w:rsid w:val="0095359B"/>
    <w:rsid w:val="00955A74"/>
    <w:rsid w:val="00971B8C"/>
    <w:rsid w:val="00994E86"/>
    <w:rsid w:val="009A4584"/>
    <w:rsid w:val="009F10AB"/>
    <w:rsid w:val="00A0470C"/>
    <w:rsid w:val="00A06998"/>
    <w:rsid w:val="00A172F4"/>
    <w:rsid w:val="00A56393"/>
    <w:rsid w:val="00A768A1"/>
    <w:rsid w:val="00A8766A"/>
    <w:rsid w:val="00A9717F"/>
    <w:rsid w:val="00AA2FF8"/>
    <w:rsid w:val="00AB13D0"/>
    <w:rsid w:val="00AB1AA9"/>
    <w:rsid w:val="00AD2B0D"/>
    <w:rsid w:val="00AE548D"/>
    <w:rsid w:val="00B05366"/>
    <w:rsid w:val="00B25E2A"/>
    <w:rsid w:val="00BB7129"/>
    <w:rsid w:val="00BD3938"/>
    <w:rsid w:val="00C07241"/>
    <w:rsid w:val="00C4363E"/>
    <w:rsid w:val="00C819B9"/>
    <w:rsid w:val="00CA69D1"/>
    <w:rsid w:val="00CE2A8E"/>
    <w:rsid w:val="00D404E9"/>
    <w:rsid w:val="00D62767"/>
    <w:rsid w:val="00D65CFB"/>
    <w:rsid w:val="00D75CB6"/>
    <w:rsid w:val="00D93FD9"/>
    <w:rsid w:val="00DC635C"/>
    <w:rsid w:val="00DD0C73"/>
    <w:rsid w:val="00DF6F0F"/>
    <w:rsid w:val="00E07611"/>
    <w:rsid w:val="00E24807"/>
    <w:rsid w:val="00E513D7"/>
    <w:rsid w:val="00E74936"/>
    <w:rsid w:val="00F03652"/>
    <w:rsid w:val="00F31F88"/>
    <w:rsid w:val="00F56811"/>
    <w:rsid w:val="00F72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F2A0C"/>
    <w:pPr>
      <w:spacing w:before="78" w:after="480"/>
      <w:ind w:firstLine="0"/>
      <w:jc w:val="center"/>
      <w:outlineLvl w:val="0"/>
    </w:pPr>
    <w:rPr>
      <w:b/>
      <w:bCs/>
      <w:sz w:val="26"/>
    </w:rPr>
  </w:style>
  <w:style w:type="paragraph" w:styleId="Heading2">
    <w:name w:val="heading 2"/>
    <w:basedOn w:val="BodyText"/>
    <w:uiPriority w:val="9"/>
    <w:unhideWhenUsed/>
    <w:qFormat/>
    <w:rsid w:val="004F2A0C"/>
    <w:pPr>
      <w:spacing w:before="480" w:after="480"/>
      <w:ind w:firstLine="0"/>
      <w:jc w:val="left"/>
      <w:outlineLvl w:val="1"/>
    </w:pPr>
    <w:rPr>
      <w:b/>
      <w:sz w:val="26"/>
      <w:u w:val="single"/>
    </w:rPr>
  </w:style>
  <w:style w:type="paragraph" w:styleId="Heading3">
    <w:name w:val="heading 3"/>
    <w:basedOn w:val="Normal"/>
    <w:uiPriority w:val="9"/>
    <w:unhideWhenUsed/>
    <w:qFormat/>
    <w:rsid w:val="004F2A0C"/>
    <w:pPr>
      <w:ind w:firstLine="0"/>
      <w:jc w:val="center"/>
      <w:outlineLvl w:val="2"/>
    </w:pPr>
    <w:rPr>
      <w:b/>
      <w:bCs/>
      <w:iCs/>
      <w:u w:val="single"/>
    </w:rPr>
  </w:style>
  <w:style w:type="paragraph" w:styleId="Heading4">
    <w:name w:val="heading 4"/>
    <w:basedOn w:val="Heading2"/>
    <w:next w:val="Normal"/>
    <w:link w:val="Heading4Char"/>
    <w:uiPriority w:val="9"/>
    <w:unhideWhenUsed/>
    <w:qFormat/>
    <w:rsid w:val="004F2A0C"/>
    <w:pPr>
      <w:spacing w:before="360" w:after="240"/>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4F2A0C"/>
    <w:rPr>
      <w:rFonts w:ascii="Times New Roman" w:eastAsia="Times New Roman" w:hAnsi="Times New Roman" w:cs="Times New Roman"/>
      <w:b/>
      <w:bCs/>
      <w:sz w:val="24"/>
      <w:szCs w:val="24"/>
      <w:u w:val="single"/>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643A56"/>
    <w:pPr>
      <w:spacing w:after="0"/>
      <w:ind w:left="264" w:right="260" w:firstLine="0"/>
      <w:jc w:val="center"/>
    </w:pPr>
    <w:rPr>
      <w:b/>
      <w:bCs/>
      <w:sz w:val="26"/>
      <w:szCs w:val="26"/>
    </w:rPr>
  </w:style>
  <w:style w:type="character" w:customStyle="1" w:styleId="TitleChar">
    <w:name w:val="Title Char"/>
    <w:basedOn w:val="DefaultParagraphFont"/>
    <w:link w:val="Title"/>
    <w:uiPriority w:val="10"/>
    <w:rsid w:val="00643A56"/>
    <w:rPr>
      <w:rFonts w:ascii="Times New Roman" w:eastAsia="Times New Roman" w:hAnsi="Times New Roman" w:cs="Times New Roman"/>
      <w:b/>
      <w:bCs/>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SAFTA Annexes - Annex 4-III: Additional Commitments to Chapter 7 (Cross-Border Trade in Services) and Chapter 8 (Investment)</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4-III: Additional Commitments to Chapter 7 (Cross-Border Trade in Services) and Chapter 8 (Investment)</dc:title>
  <dc:creator>DFAT</dc:creator>
  <cp:lastModifiedBy>Embellish Creative - Linda Needs</cp:lastModifiedBy>
  <cp:revision>3</cp:revision>
  <cp:lastPrinted>2022-06-03T02:34:00Z</cp:lastPrinted>
  <dcterms:created xsi:type="dcterms:W3CDTF">2022-06-17T03:51:00Z</dcterms:created>
  <dcterms:modified xsi:type="dcterms:W3CDTF">2022-06-17T04:01:00Z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