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04C" w:rsidRPr="00E72C5C" w:rsidRDefault="004F6FF4" w:rsidP="00852237">
      <w:pPr>
        <w:spacing w:before="40" w:after="40" w:line="240" w:lineRule="auto"/>
        <w:jc w:val="center"/>
        <w:rPr>
          <w:rFonts w:ascii="Arial" w:hAnsi="Arial" w:cs="Arial"/>
          <w:b/>
          <w:sz w:val="24"/>
          <w:szCs w:val="24"/>
        </w:rPr>
      </w:pPr>
      <w:bookmarkStart w:id="0" w:name="_GoBack"/>
      <w:bookmarkEnd w:id="0"/>
      <w:r>
        <w:rPr>
          <w:noProof/>
          <w:lang w:val="en-AU" w:eastAsia="en-AU"/>
        </w:rPr>
        <w:drawing>
          <wp:anchor distT="0" distB="0" distL="114300" distR="114300" simplePos="0" relativeHeight="251657216" behindDoc="1" locked="0" layoutInCell="1" allowOverlap="1">
            <wp:simplePos x="0" y="0"/>
            <wp:positionH relativeFrom="column">
              <wp:posOffset>7886700</wp:posOffset>
            </wp:positionH>
            <wp:positionV relativeFrom="paragraph">
              <wp:posOffset>-387985</wp:posOffset>
            </wp:positionV>
            <wp:extent cx="800100" cy="800100"/>
            <wp:effectExtent l="0" t="0" r="0" b="0"/>
            <wp:wrapThrough wrapText="bothSides">
              <wp:wrapPolygon edited="0">
                <wp:start x="7714" y="0"/>
                <wp:lineTo x="2057" y="4114"/>
                <wp:lineTo x="0" y="6171"/>
                <wp:lineTo x="0" y="21086"/>
                <wp:lineTo x="6686" y="21086"/>
                <wp:lineTo x="14400" y="21086"/>
                <wp:lineTo x="21086" y="21086"/>
                <wp:lineTo x="21086" y="6171"/>
                <wp:lineTo x="19029" y="4114"/>
                <wp:lineTo x="13371" y="0"/>
                <wp:lineTo x="7714" y="0"/>
              </wp:wrapPolygon>
            </wp:wrapThrough>
            <wp:docPr id="3" name="Picture 3" descr="File:Coat of Arms Samoa.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Coat of Arms Samoa.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6192" behindDoc="0" locked="0" layoutInCell="1" allowOverlap="1">
            <wp:simplePos x="0" y="0"/>
            <wp:positionH relativeFrom="column">
              <wp:posOffset>457200</wp:posOffset>
            </wp:positionH>
            <wp:positionV relativeFrom="paragraph">
              <wp:posOffset>-387985</wp:posOffset>
            </wp:positionV>
            <wp:extent cx="1028700" cy="751840"/>
            <wp:effectExtent l="0" t="0" r="0" b="0"/>
            <wp:wrapThrough wrapText="bothSides">
              <wp:wrapPolygon edited="0">
                <wp:start x="0" y="0"/>
                <wp:lineTo x="0" y="20797"/>
                <wp:lineTo x="21200" y="20797"/>
                <wp:lineTo x="21200"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751840"/>
                    </a:xfrm>
                    <a:prstGeom prst="rect">
                      <a:avLst/>
                    </a:prstGeom>
                    <a:noFill/>
                  </pic:spPr>
                </pic:pic>
              </a:graphicData>
            </a:graphic>
            <wp14:sizeRelH relativeFrom="page">
              <wp14:pctWidth>0</wp14:pctWidth>
            </wp14:sizeRelH>
            <wp14:sizeRelV relativeFrom="page">
              <wp14:pctHeight>0</wp14:pctHeight>
            </wp14:sizeRelV>
          </wp:anchor>
        </w:drawing>
      </w:r>
      <w:r w:rsidR="00E1504C" w:rsidRPr="00E72C5C">
        <w:rPr>
          <w:rFonts w:ascii="Arial" w:hAnsi="Arial" w:cs="Arial"/>
          <w:b/>
          <w:sz w:val="24"/>
          <w:szCs w:val="24"/>
        </w:rPr>
        <w:t>Samoa – Australia Partnership for Development</w:t>
      </w:r>
    </w:p>
    <w:p w:rsidR="00E1504C" w:rsidRPr="00E72C5C" w:rsidRDefault="001E055B" w:rsidP="00852237">
      <w:pPr>
        <w:spacing w:before="40" w:after="40" w:line="240" w:lineRule="auto"/>
        <w:jc w:val="center"/>
        <w:rPr>
          <w:rFonts w:ascii="Arial" w:hAnsi="Arial" w:cs="Arial"/>
          <w:b/>
          <w:sz w:val="18"/>
          <w:szCs w:val="16"/>
        </w:rPr>
      </w:pPr>
      <w:r>
        <w:rPr>
          <w:rFonts w:ascii="Arial" w:hAnsi="Arial" w:cs="Arial"/>
          <w:b/>
          <w:sz w:val="24"/>
          <w:szCs w:val="16"/>
        </w:rPr>
        <w:t>201</w:t>
      </w:r>
      <w:r w:rsidR="007645B7">
        <w:rPr>
          <w:rFonts w:ascii="Arial" w:hAnsi="Arial" w:cs="Arial"/>
          <w:b/>
          <w:sz w:val="24"/>
          <w:szCs w:val="16"/>
        </w:rPr>
        <w:t>3</w:t>
      </w:r>
      <w:r>
        <w:rPr>
          <w:rFonts w:ascii="Arial" w:hAnsi="Arial" w:cs="Arial"/>
          <w:b/>
          <w:sz w:val="24"/>
          <w:szCs w:val="16"/>
        </w:rPr>
        <w:t>-1</w:t>
      </w:r>
      <w:r w:rsidR="007645B7">
        <w:rPr>
          <w:rFonts w:ascii="Arial" w:hAnsi="Arial" w:cs="Arial"/>
          <w:b/>
          <w:sz w:val="24"/>
          <w:szCs w:val="16"/>
        </w:rPr>
        <w:t>4</w:t>
      </w:r>
      <w:r w:rsidR="00E1504C" w:rsidRPr="00E72C5C">
        <w:rPr>
          <w:rFonts w:ascii="Arial" w:hAnsi="Arial" w:cs="Arial"/>
          <w:b/>
          <w:sz w:val="24"/>
          <w:szCs w:val="16"/>
        </w:rPr>
        <w:t xml:space="preserve"> Implementation Schedule</w:t>
      </w:r>
    </w:p>
    <w:p w:rsidR="00E1504C" w:rsidRPr="00E72C5C" w:rsidRDefault="0076241F" w:rsidP="00852237">
      <w:pPr>
        <w:spacing w:before="40" w:after="40" w:line="240" w:lineRule="auto"/>
        <w:jc w:val="center"/>
        <w:rPr>
          <w:rFonts w:ascii="Arial" w:hAnsi="Arial" w:cs="Arial"/>
          <w:b/>
          <w:sz w:val="24"/>
          <w:szCs w:val="16"/>
        </w:rPr>
      </w:pPr>
      <w:r>
        <w:rPr>
          <w:rFonts w:ascii="Arial" w:hAnsi="Arial" w:cs="Arial"/>
          <w:b/>
          <w:sz w:val="24"/>
          <w:szCs w:val="16"/>
        </w:rPr>
        <w:t>Priority Outcome Law and Justice</w:t>
      </w:r>
      <w:r w:rsidR="00E1504C" w:rsidRPr="00E72C5C">
        <w:rPr>
          <w:rFonts w:ascii="Arial" w:hAnsi="Arial" w:cs="Arial"/>
          <w:b/>
          <w:sz w:val="24"/>
          <w:szCs w:val="16"/>
        </w:rPr>
        <w:t xml:space="preserve">: </w:t>
      </w:r>
    </w:p>
    <w:p w:rsidR="00E1504C" w:rsidRPr="00E72C5C" w:rsidRDefault="00E1504C" w:rsidP="00852237">
      <w:pPr>
        <w:spacing w:before="40" w:after="40" w:line="240" w:lineRule="auto"/>
        <w:jc w:val="center"/>
        <w:rPr>
          <w:rFonts w:ascii="Arial" w:hAnsi="Arial" w:cs="Arial"/>
          <w:b/>
          <w:sz w:val="24"/>
          <w:szCs w:val="16"/>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2"/>
        <w:gridCol w:w="8407"/>
        <w:gridCol w:w="1309"/>
        <w:gridCol w:w="2802"/>
        <w:gridCol w:w="1276"/>
      </w:tblGrid>
      <w:tr w:rsidR="00C5499B" w:rsidRPr="00E72C5C" w:rsidTr="00D735E2">
        <w:trPr>
          <w:trHeight w:val="397"/>
        </w:trPr>
        <w:tc>
          <w:tcPr>
            <w:tcW w:w="1482" w:type="dxa"/>
            <w:shd w:val="clear" w:color="auto" w:fill="B8CCE4"/>
            <w:vAlign w:val="center"/>
          </w:tcPr>
          <w:p w:rsidR="00C5499B" w:rsidRPr="00D24D80" w:rsidRDefault="00C5499B" w:rsidP="00DF5793">
            <w:pPr>
              <w:spacing w:after="0" w:line="240" w:lineRule="auto"/>
              <w:rPr>
                <w:rFonts w:ascii="Arial" w:hAnsi="Arial" w:cs="Arial"/>
                <w:sz w:val="24"/>
                <w:szCs w:val="24"/>
              </w:rPr>
            </w:pPr>
            <w:r w:rsidRPr="00D24D80">
              <w:rPr>
                <w:rFonts w:ascii="Arial" w:hAnsi="Arial" w:cs="Arial"/>
                <w:sz w:val="24"/>
                <w:szCs w:val="24"/>
              </w:rPr>
              <w:t>Aim:</w:t>
            </w:r>
          </w:p>
        </w:tc>
        <w:tc>
          <w:tcPr>
            <w:tcW w:w="12518" w:type="dxa"/>
            <w:gridSpan w:val="3"/>
            <w:vAlign w:val="center"/>
          </w:tcPr>
          <w:p w:rsidR="00C5499B" w:rsidRPr="00D24D80" w:rsidRDefault="0076241F" w:rsidP="00D735E2">
            <w:pPr>
              <w:spacing w:after="0" w:line="240" w:lineRule="auto"/>
              <w:rPr>
                <w:rFonts w:ascii="Arial" w:hAnsi="Arial" w:cs="Arial"/>
              </w:rPr>
            </w:pPr>
            <w:r>
              <w:rPr>
                <w:rFonts w:ascii="Arial" w:hAnsi="Arial" w:cs="Arial"/>
              </w:rPr>
              <w:t>The Partnerships will enable Samoa to have safer communities, better access to justice and integration between the customary and formal justice systems.</w:t>
            </w:r>
          </w:p>
        </w:tc>
        <w:tc>
          <w:tcPr>
            <w:tcW w:w="1276" w:type="dxa"/>
            <w:shd w:val="clear" w:color="auto" w:fill="B8CCE4" w:themeFill="accent1" w:themeFillTint="66"/>
            <w:vAlign w:val="center"/>
          </w:tcPr>
          <w:p w:rsidR="00C5499B" w:rsidRPr="00D24D80" w:rsidRDefault="009650A4" w:rsidP="009650A4">
            <w:pPr>
              <w:spacing w:after="0" w:line="240" w:lineRule="auto"/>
              <w:jc w:val="center"/>
              <w:rPr>
                <w:rFonts w:ascii="Arial" w:hAnsi="Arial" w:cs="Arial"/>
              </w:rPr>
            </w:pPr>
            <w:r>
              <w:rPr>
                <w:rFonts w:ascii="Arial" w:hAnsi="Arial" w:cs="Arial"/>
              </w:rPr>
              <w:t>Progress</w:t>
            </w:r>
            <w:r w:rsidR="00D735E2">
              <w:rPr>
                <w:rStyle w:val="FootnoteReference"/>
                <w:rFonts w:ascii="Arial" w:hAnsi="Arial" w:cs="Arial"/>
              </w:rPr>
              <w:footnoteReference w:id="1"/>
            </w:r>
          </w:p>
        </w:tc>
      </w:tr>
      <w:tr w:rsidR="00E67E37" w:rsidRPr="00E72C5C" w:rsidTr="00E67E37">
        <w:trPr>
          <w:trHeight w:val="397"/>
        </w:trPr>
        <w:tc>
          <w:tcPr>
            <w:tcW w:w="1482" w:type="dxa"/>
            <w:vMerge w:val="restart"/>
            <w:tcBorders>
              <w:right w:val="single" w:sz="4" w:space="0" w:color="auto"/>
            </w:tcBorders>
            <w:shd w:val="clear" w:color="auto" w:fill="B8CCE4"/>
            <w:vAlign w:val="center"/>
          </w:tcPr>
          <w:p w:rsidR="00E67E37" w:rsidRPr="00D24D80" w:rsidRDefault="00E67E37" w:rsidP="00DF5793">
            <w:pPr>
              <w:spacing w:after="0" w:line="240" w:lineRule="auto"/>
              <w:rPr>
                <w:rFonts w:ascii="Arial" w:hAnsi="Arial" w:cs="Arial"/>
                <w:sz w:val="24"/>
                <w:szCs w:val="24"/>
              </w:rPr>
            </w:pPr>
            <w:r w:rsidRPr="00D24D80">
              <w:rPr>
                <w:rFonts w:ascii="Arial" w:hAnsi="Arial" w:cs="Arial"/>
                <w:sz w:val="24"/>
                <w:szCs w:val="24"/>
              </w:rPr>
              <w:t>Targets for 2015:</w:t>
            </w:r>
          </w:p>
        </w:tc>
        <w:tc>
          <w:tcPr>
            <w:tcW w:w="8407" w:type="dxa"/>
            <w:tcBorders>
              <w:top w:val="single" w:sz="4" w:space="0" w:color="auto"/>
              <w:left w:val="single" w:sz="4" w:space="0" w:color="auto"/>
              <w:bottom w:val="nil"/>
              <w:right w:val="single" w:sz="4" w:space="0" w:color="auto"/>
            </w:tcBorders>
            <w:vAlign w:val="center"/>
          </w:tcPr>
          <w:p w:rsidR="00E67E37" w:rsidRPr="00E67E37" w:rsidRDefault="00E67E37" w:rsidP="00E67E37">
            <w:pPr>
              <w:pStyle w:val="ListParagraph"/>
              <w:numPr>
                <w:ilvl w:val="0"/>
                <w:numId w:val="5"/>
              </w:numPr>
              <w:spacing w:after="0" w:line="240" w:lineRule="auto"/>
              <w:rPr>
                <w:rFonts w:ascii="Arial" w:hAnsi="Arial" w:cs="Arial"/>
              </w:rPr>
            </w:pPr>
            <w:r w:rsidRPr="00E67E37">
              <w:rPr>
                <w:rFonts w:ascii="Arial" w:hAnsi="Arial" w:cs="Arial"/>
              </w:rPr>
              <w:t>Improved Rule of Law score in the World Bank indicators</w:t>
            </w:r>
          </w:p>
        </w:tc>
        <w:tc>
          <w:tcPr>
            <w:tcW w:w="1309" w:type="dxa"/>
            <w:vMerge w:val="restart"/>
            <w:tcBorders>
              <w:left w:val="single" w:sz="4" w:space="0" w:color="auto"/>
              <w:right w:val="single" w:sz="4" w:space="0" w:color="auto"/>
            </w:tcBorders>
            <w:shd w:val="clear" w:color="auto" w:fill="B8CCE4"/>
            <w:vAlign w:val="center"/>
          </w:tcPr>
          <w:p w:rsidR="00E67E37" w:rsidRPr="00D24D80" w:rsidRDefault="00E67E37" w:rsidP="00DF5793">
            <w:pPr>
              <w:spacing w:after="0" w:line="240" w:lineRule="auto"/>
              <w:rPr>
                <w:rFonts w:ascii="Arial" w:hAnsi="Arial" w:cs="Arial"/>
              </w:rPr>
            </w:pPr>
            <w:r w:rsidRPr="00D24D80">
              <w:rPr>
                <w:rFonts w:ascii="Arial" w:hAnsi="Arial" w:cs="Arial"/>
                <w:sz w:val="24"/>
              </w:rPr>
              <w:t>Baseline:</w:t>
            </w:r>
          </w:p>
        </w:tc>
        <w:tc>
          <w:tcPr>
            <w:tcW w:w="2802" w:type="dxa"/>
            <w:tcBorders>
              <w:top w:val="single" w:sz="4" w:space="0" w:color="auto"/>
              <w:left w:val="single" w:sz="4" w:space="0" w:color="auto"/>
              <w:bottom w:val="nil"/>
              <w:right w:val="single" w:sz="4" w:space="0" w:color="auto"/>
            </w:tcBorders>
            <w:vAlign w:val="center"/>
          </w:tcPr>
          <w:p w:rsidR="00E67E37" w:rsidRPr="008256E9" w:rsidRDefault="00E67E37" w:rsidP="00C30D86">
            <w:pPr>
              <w:pStyle w:val="ListParagraph"/>
              <w:numPr>
                <w:ilvl w:val="0"/>
                <w:numId w:val="4"/>
              </w:numPr>
              <w:spacing w:after="0" w:line="240" w:lineRule="auto"/>
              <w:rPr>
                <w:rFonts w:ascii="Arial" w:hAnsi="Arial" w:cs="Arial"/>
              </w:rPr>
            </w:pPr>
            <w:r>
              <w:rPr>
                <w:rFonts w:ascii="Arial" w:hAnsi="Arial" w:cs="Arial"/>
              </w:rPr>
              <w:t>74</w:t>
            </w:r>
            <w:r w:rsidRPr="008256E9">
              <w:rPr>
                <w:rFonts w:ascii="Arial" w:hAnsi="Arial" w:cs="Arial"/>
                <w:vertAlign w:val="superscript"/>
              </w:rPr>
              <w:t>th</w:t>
            </w:r>
            <w:r>
              <w:rPr>
                <w:rFonts w:ascii="Arial" w:hAnsi="Arial" w:cs="Arial"/>
              </w:rPr>
              <w:t xml:space="preserve"> percentile (2008)</w:t>
            </w:r>
          </w:p>
        </w:tc>
        <w:tc>
          <w:tcPr>
            <w:tcW w:w="1276" w:type="dxa"/>
            <w:tcBorders>
              <w:top w:val="single" w:sz="4" w:space="0" w:color="auto"/>
              <w:left w:val="single" w:sz="4" w:space="0" w:color="auto"/>
              <w:bottom w:val="nil"/>
              <w:right w:val="single" w:sz="4" w:space="0" w:color="auto"/>
            </w:tcBorders>
            <w:vAlign w:val="center"/>
          </w:tcPr>
          <w:p w:rsidR="00E67E37" w:rsidRPr="00D24D80" w:rsidRDefault="00E67E37" w:rsidP="00C30D86">
            <w:pPr>
              <w:spacing w:after="0" w:line="240" w:lineRule="auto"/>
              <w:ind w:left="34"/>
              <w:jc w:val="center"/>
              <w:rPr>
                <w:rFonts w:ascii="Arial" w:hAnsi="Arial" w:cs="Arial"/>
              </w:rPr>
            </w:pPr>
            <w:r>
              <w:rPr>
                <w:rFonts w:ascii="Arial" w:hAnsi="Arial" w:cs="Arial"/>
              </w:rPr>
              <w:t>Partly on track</w:t>
            </w:r>
          </w:p>
        </w:tc>
      </w:tr>
      <w:tr w:rsidR="00E67E37" w:rsidRPr="00E72C5C" w:rsidTr="00E67E37">
        <w:trPr>
          <w:trHeight w:val="397"/>
        </w:trPr>
        <w:tc>
          <w:tcPr>
            <w:tcW w:w="1482" w:type="dxa"/>
            <w:vMerge/>
            <w:tcBorders>
              <w:right w:val="single" w:sz="4" w:space="0" w:color="auto"/>
            </w:tcBorders>
            <w:shd w:val="clear" w:color="auto" w:fill="B8CCE4"/>
          </w:tcPr>
          <w:p w:rsidR="00E67E37" w:rsidRPr="00D24D80" w:rsidRDefault="00E67E37" w:rsidP="00D24D80">
            <w:pPr>
              <w:spacing w:after="0" w:line="240" w:lineRule="auto"/>
              <w:rPr>
                <w:rFonts w:ascii="Arial" w:hAnsi="Arial" w:cs="Arial"/>
                <w:sz w:val="24"/>
                <w:szCs w:val="24"/>
              </w:rPr>
            </w:pPr>
          </w:p>
        </w:tc>
        <w:tc>
          <w:tcPr>
            <w:tcW w:w="8407" w:type="dxa"/>
            <w:tcBorders>
              <w:top w:val="nil"/>
              <w:left w:val="single" w:sz="4" w:space="0" w:color="auto"/>
              <w:bottom w:val="single" w:sz="4" w:space="0" w:color="auto"/>
              <w:right w:val="single" w:sz="4" w:space="0" w:color="auto"/>
            </w:tcBorders>
            <w:shd w:val="clear" w:color="auto" w:fill="D9D9D9"/>
            <w:vAlign w:val="center"/>
          </w:tcPr>
          <w:p w:rsidR="00E67E37" w:rsidRPr="00E67E37" w:rsidRDefault="00E67E37" w:rsidP="00E67E37">
            <w:pPr>
              <w:pStyle w:val="ListParagraph"/>
              <w:numPr>
                <w:ilvl w:val="0"/>
                <w:numId w:val="5"/>
              </w:numPr>
              <w:spacing w:after="0" w:line="240" w:lineRule="auto"/>
              <w:rPr>
                <w:rFonts w:ascii="Arial" w:hAnsi="Arial" w:cs="Arial"/>
              </w:rPr>
            </w:pPr>
            <w:r w:rsidRPr="00E67E37">
              <w:rPr>
                <w:rFonts w:ascii="Arial" w:hAnsi="Arial" w:cs="Arial"/>
              </w:rPr>
              <w:t>Reduced numbers of serious crimes</w:t>
            </w:r>
          </w:p>
        </w:tc>
        <w:tc>
          <w:tcPr>
            <w:tcW w:w="1309" w:type="dxa"/>
            <w:vMerge/>
            <w:tcBorders>
              <w:left w:val="single" w:sz="4" w:space="0" w:color="auto"/>
              <w:right w:val="single" w:sz="4" w:space="0" w:color="auto"/>
            </w:tcBorders>
            <w:shd w:val="clear" w:color="auto" w:fill="B8CCE4"/>
          </w:tcPr>
          <w:p w:rsidR="00E67E37" w:rsidRPr="00D24D80" w:rsidRDefault="00E67E37" w:rsidP="00D24D80">
            <w:pPr>
              <w:spacing w:after="0" w:line="240" w:lineRule="auto"/>
              <w:rPr>
                <w:rFonts w:ascii="Arial" w:hAnsi="Arial" w:cs="Arial"/>
              </w:rPr>
            </w:pPr>
          </w:p>
        </w:tc>
        <w:tc>
          <w:tcPr>
            <w:tcW w:w="2802" w:type="dxa"/>
            <w:tcBorders>
              <w:top w:val="nil"/>
              <w:left w:val="single" w:sz="4" w:space="0" w:color="auto"/>
              <w:bottom w:val="single" w:sz="4" w:space="0" w:color="auto"/>
              <w:right w:val="single" w:sz="4" w:space="0" w:color="auto"/>
            </w:tcBorders>
            <w:shd w:val="clear" w:color="auto" w:fill="D9D9D9"/>
            <w:vAlign w:val="center"/>
          </w:tcPr>
          <w:p w:rsidR="00E67E37" w:rsidRPr="008256E9" w:rsidRDefault="00E67E37" w:rsidP="00C30D86">
            <w:pPr>
              <w:pStyle w:val="ListParagraph"/>
              <w:numPr>
                <w:ilvl w:val="0"/>
                <w:numId w:val="4"/>
              </w:numPr>
              <w:spacing w:after="0" w:line="240" w:lineRule="auto"/>
              <w:rPr>
                <w:rFonts w:ascii="Arial" w:hAnsi="Arial" w:cs="Arial"/>
              </w:rPr>
            </w:pPr>
            <w:r>
              <w:rPr>
                <w:rFonts w:ascii="Arial" w:hAnsi="Arial" w:cs="Arial"/>
              </w:rPr>
              <w:t>All crimes 2,776 (2008)</w:t>
            </w:r>
          </w:p>
        </w:tc>
        <w:tc>
          <w:tcPr>
            <w:tcW w:w="1276" w:type="dxa"/>
            <w:tcBorders>
              <w:top w:val="nil"/>
              <w:left w:val="single" w:sz="4" w:space="0" w:color="auto"/>
              <w:bottom w:val="single" w:sz="4" w:space="0" w:color="auto"/>
              <w:right w:val="single" w:sz="4" w:space="0" w:color="auto"/>
            </w:tcBorders>
            <w:shd w:val="clear" w:color="auto" w:fill="D9D9D9"/>
            <w:vAlign w:val="center"/>
          </w:tcPr>
          <w:p w:rsidR="00E67E37" w:rsidRPr="00D24D80" w:rsidRDefault="00E67E37" w:rsidP="00C30D86">
            <w:pPr>
              <w:spacing w:after="0" w:line="240" w:lineRule="auto"/>
              <w:jc w:val="center"/>
              <w:rPr>
                <w:rFonts w:ascii="Arial" w:hAnsi="Arial" w:cs="Arial"/>
              </w:rPr>
            </w:pPr>
            <w:r>
              <w:rPr>
                <w:rFonts w:ascii="Arial" w:hAnsi="Arial" w:cs="Arial"/>
              </w:rPr>
              <w:t>Partly on track</w:t>
            </w:r>
          </w:p>
        </w:tc>
      </w:tr>
    </w:tbl>
    <w:p w:rsidR="00E1504C" w:rsidRPr="00E72C5C" w:rsidRDefault="00E1504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850"/>
        <w:gridCol w:w="3260"/>
        <w:gridCol w:w="851"/>
        <w:gridCol w:w="3827"/>
        <w:gridCol w:w="2552"/>
      </w:tblGrid>
      <w:tr w:rsidR="00E1504C" w:rsidRPr="00E72C5C" w:rsidTr="00C519A7">
        <w:trPr>
          <w:trHeight w:val="340"/>
        </w:trPr>
        <w:tc>
          <w:tcPr>
            <w:tcW w:w="3936" w:type="dxa"/>
            <w:tcBorders>
              <w:bottom w:val="single" w:sz="4" w:space="0" w:color="auto"/>
            </w:tcBorders>
            <w:shd w:val="clear" w:color="auto" w:fill="DBE5F1"/>
            <w:vAlign w:val="center"/>
          </w:tcPr>
          <w:p w:rsidR="00E1504C" w:rsidRPr="00D24D80" w:rsidRDefault="00E1504C" w:rsidP="007645B7">
            <w:pPr>
              <w:keepNext/>
              <w:spacing w:before="40" w:after="40" w:line="240" w:lineRule="auto"/>
              <w:rPr>
                <w:rFonts w:ascii="Arial" w:hAnsi="Arial" w:cs="Arial"/>
              </w:rPr>
            </w:pPr>
            <w:r w:rsidRPr="007645B7">
              <w:rPr>
                <w:rFonts w:ascii="Arial" w:hAnsi="Arial" w:cs="Arial"/>
                <w:b/>
                <w:sz w:val="18"/>
                <w:szCs w:val="18"/>
              </w:rPr>
              <w:t xml:space="preserve">Partnership </w:t>
            </w:r>
            <w:r w:rsidRPr="00D24D80">
              <w:rPr>
                <w:rFonts w:ascii="Arial" w:hAnsi="Arial" w:cs="Arial"/>
                <w:b/>
                <w:sz w:val="18"/>
                <w:szCs w:val="18"/>
              </w:rPr>
              <w:t>outputs</w:t>
            </w:r>
            <w:r w:rsidRPr="007645B7">
              <w:rPr>
                <w:rFonts w:ascii="Arial" w:hAnsi="Arial" w:cs="Arial"/>
                <w:b/>
                <w:sz w:val="18"/>
                <w:szCs w:val="18"/>
              </w:rPr>
              <w:t xml:space="preserve"> for 201</w:t>
            </w:r>
            <w:r w:rsidR="0076241F">
              <w:rPr>
                <w:rFonts w:ascii="Arial" w:hAnsi="Arial" w:cs="Arial"/>
                <w:b/>
                <w:sz w:val="18"/>
                <w:szCs w:val="18"/>
              </w:rPr>
              <w:t>3-14</w:t>
            </w:r>
          </w:p>
        </w:tc>
        <w:tc>
          <w:tcPr>
            <w:tcW w:w="850" w:type="dxa"/>
            <w:vMerge w:val="restart"/>
            <w:tcBorders>
              <w:top w:val="nil"/>
            </w:tcBorders>
            <w:vAlign w:val="center"/>
          </w:tcPr>
          <w:p w:rsidR="00E1504C" w:rsidRPr="00D24D80" w:rsidRDefault="004F6FF4" w:rsidP="00C519A7">
            <w:pPr>
              <w:spacing w:after="0" w:line="240" w:lineRule="auto"/>
              <w:rPr>
                <w:rFonts w:ascii="Arial" w:hAnsi="Arial" w:cs="Arial"/>
              </w:rPr>
            </w:pPr>
            <w:r>
              <w:rPr>
                <w:noProof/>
                <w:lang w:val="en-AU" w:eastAsia="en-AU"/>
              </w:rPr>
              <mc:AlternateContent>
                <mc:Choice Requires="wps">
                  <w:drawing>
                    <wp:anchor distT="0" distB="0" distL="114300" distR="114300" simplePos="0" relativeHeight="251658240" behindDoc="1" locked="0" layoutInCell="1" allowOverlap="1" wp14:anchorId="2B12F667" wp14:editId="11839EA5">
                      <wp:simplePos x="0" y="0"/>
                      <wp:positionH relativeFrom="column">
                        <wp:posOffset>26670</wp:posOffset>
                      </wp:positionH>
                      <wp:positionV relativeFrom="paragraph">
                        <wp:posOffset>540385</wp:posOffset>
                      </wp:positionV>
                      <wp:extent cx="342900" cy="342900"/>
                      <wp:effectExtent l="7620" t="6985" r="11430" b="21590"/>
                      <wp:wrapTight wrapText="bothSides">
                        <wp:wrapPolygon edited="0">
                          <wp:start x="6000" y="-600"/>
                          <wp:lineTo x="-600" y="6600"/>
                          <wp:lineTo x="-600" y="15600"/>
                          <wp:lineTo x="5400" y="18600"/>
                          <wp:lineTo x="6600" y="22800"/>
                          <wp:lineTo x="15600" y="22800"/>
                          <wp:lineTo x="15600" y="18600"/>
                          <wp:lineTo x="20400" y="18600"/>
                          <wp:lineTo x="22200" y="15600"/>
                          <wp:lineTo x="22200" y="7200"/>
                          <wp:lineTo x="15000" y="-600"/>
                          <wp:lineTo x="6000" y="-600"/>
                        </wp:wrapPolygon>
                      </wp:wrapTight>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plus">
                                <a:avLst>
                                  <a:gd name="adj" fmla="val 33333"/>
                                </a:avLst>
                              </a:prstGeom>
                              <a:gradFill rotWithShape="0">
                                <a:gsLst>
                                  <a:gs pos="0">
                                    <a:srgbClr val="95B3D7"/>
                                  </a:gs>
                                  <a:gs pos="50000">
                                    <a:srgbClr val="4F81BD"/>
                                  </a:gs>
                                  <a:gs pos="100000">
                                    <a:srgbClr val="95B3D7"/>
                                  </a:gs>
                                </a:gsLst>
                                <a:lin ang="5400000" scaled="1"/>
                              </a:gradFill>
                              <a:ln w="12700" cap="rnd">
                                <a:solidFill>
                                  <a:srgbClr val="4F81BD"/>
                                </a:solidFill>
                                <a:miter lim="800000"/>
                                <a:headEnd/>
                                <a:tailEnd/>
                              </a:ln>
                              <a:effectLst>
                                <a:outerShdw dist="28398" dir="3806097" algn="ctr" rotWithShape="0">
                                  <a:srgbClr val="243F6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5" o:spid="_x0000_s1026" type="#_x0000_t11" style="position:absolute;margin-left:2.1pt;margin-top:42.5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" adj="7200" fillcolor="#95b3d7" strokecolor="#4f81bd" strokeweight="1pt">
                      <v:fill color2="#4f81bd" focus="50%" type="gradient"/>
                      <v:stroke endcap="round"/>
                      <v:shadow on="t" color="#243f60" offset="1pt"/>
                      <w10:wrap type="tight"/>
                    </v:shape>
                  </w:pict>
                </mc:Fallback>
              </mc:AlternateContent>
            </w:r>
          </w:p>
        </w:tc>
        <w:tc>
          <w:tcPr>
            <w:tcW w:w="3260" w:type="dxa"/>
            <w:tcBorders>
              <w:bottom w:val="single" w:sz="4" w:space="0" w:color="auto"/>
            </w:tcBorders>
            <w:shd w:val="clear" w:color="auto" w:fill="DBE5F1"/>
            <w:vAlign w:val="center"/>
          </w:tcPr>
          <w:p w:rsidR="00E1504C" w:rsidRPr="00D24D80" w:rsidRDefault="00E1504C" w:rsidP="00C519A7">
            <w:pPr>
              <w:spacing w:after="0" w:line="240" w:lineRule="auto"/>
              <w:rPr>
                <w:rFonts w:ascii="Arial" w:hAnsi="Arial" w:cs="Arial"/>
              </w:rPr>
            </w:pPr>
            <w:r w:rsidRPr="00D24D80">
              <w:rPr>
                <w:rFonts w:ascii="Arial" w:hAnsi="Arial" w:cs="Arial"/>
                <w:b/>
                <w:sz w:val="18"/>
                <w:szCs w:val="18"/>
              </w:rPr>
              <w:t>Assumptions</w:t>
            </w:r>
          </w:p>
        </w:tc>
        <w:tc>
          <w:tcPr>
            <w:tcW w:w="851" w:type="dxa"/>
            <w:vMerge w:val="restart"/>
            <w:tcBorders>
              <w:top w:val="nil"/>
            </w:tcBorders>
            <w:vAlign w:val="center"/>
          </w:tcPr>
          <w:p w:rsidR="00E1504C" w:rsidRPr="00D24D80" w:rsidRDefault="004F6FF4" w:rsidP="00C519A7">
            <w:pPr>
              <w:spacing w:after="0" w:line="240" w:lineRule="auto"/>
              <w:rPr>
                <w:rFonts w:ascii="Arial" w:hAnsi="Arial" w:cs="Arial"/>
              </w:rPr>
            </w:pPr>
            <w:r>
              <w:rPr>
                <w:noProof/>
                <w:lang w:val="en-AU" w:eastAsia="en-AU"/>
              </w:rPr>
              <mc:AlternateContent>
                <mc:Choice Requires="wps">
                  <w:drawing>
                    <wp:anchor distT="0" distB="0" distL="114300" distR="114300" simplePos="0" relativeHeight="251659264" behindDoc="1" locked="0" layoutInCell="1" allowOverlap="1" wp14:anchorId="0169CF86" wp14:editId="534B0844">
                      <wp:simplePos x="0" y="0"/>
                      <wp:positionH relativeFrom="column">
                        <wp:posOffset>26035</wp:posOffset>
                      </wp:positionH>
                      <wp:positionV relativeFrom="paragraph">
                        <wp:posOffset>579755</wp:posOffset>
                      </wp:positionV>
                      <wp:extent cx="342900" cy="303530"/>
                      <wp:effectExtent l="6985" t="36830" r="21590" b="31115"/>
                      <wp:wrapTight wrapText="bothSides">
                        <wp:wrapPolygon edited="0">
                          <wp:start x="14400" y="0"/>
                          <wp:lineTo x="-600" y="4067"/>
                          <wp:lineTo x="-600" y="18211"/>
                          <wp:lineTo x="15600" y="21600"/>
                          <wp:lineTo x="15600" y="22278"/>
                          <wp:lineTo x="18000" y="22278"/>
                          <wp:lineTo x="19200" y="21600"/>
                          <wp:lineTo x="22200" y="12156"/>
                          <wp:lineTo x="22200" y="10800"/>
                          <wp:lineTo x="17400" y="0"/>
                          <wp:lineTo x="14400" y="0"/>
                        </wp:wrapPolygon>
                      </wp:wrapTight>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3530"/>
                              </a:xfrm>
                              <a:prstGeom prst="rightArrow">
                                <a:avLst>
                                  <a:gd name="adj1" fmla="val 50000"/>
                                  <a:gd name="adj2" fmla="val 28243"/>
                                </a:avLst>
                              </a:prstGeom>
                              <a:gradFill rotWithShape="0">
                                <a:gsLst>
                                  <a:gs pos="0">
                                    <a:srgbClr val="95B3D7"/>
                                  </a:gs>
                                  <a:gs pos="50000">
                                    <a:srgbClr val="4F81BD"/>
                                  </a:gs>
                                  <a:gs pos="100000">
                                    <a:srgbClr val="95B3D7"/>
                                  </a:gs>
                                </a:gsLst>
                                <a:lin ang="5400000" scaled="1"/>
                              </a:gradFill>
                              <a:ln w="12700" cap="rnd">
                                <a:solidFill>
                                  <a:srgbClr val="4F81BD"/>
                                </a:solidFill>
                                <a:miter lim="800000"/>
                                <a:headEnd/>
                                <a:tailEnd/>
                              </a:ln>
                              <a:effectLst>
                                <a:outerShdw dist="28398" dir="3806097" algn="ctr" rotWithShape="0">
                                  <a:srgbClr val="243F6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margin-left:2.05pt;margin-top:45.65pt;width:27pt;height:2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" fillcolor="#95b3d7" strokecolor="#4f81bd" strokeweight="1pt">
                      <v:fill color2="#4f81bd" focus="50%" type="gradient"/>
                      <v:stroke endcap="round"/>
                      <v:shadow on="t" color="#243f60" offset="1pt"/>
                      <w10:wrap type="tight"/>
                    </v:shape>
                  </w:pict>
                </mc:Fallback>
              </mc:AlternateContent>
            </w:r>
          </w:p>
        </w:tc>
        <w:tc>
          <w:tcPr>
            <w:tcW w:w="3827" w:type="dxa"/>
            <w:tcBorders>
              <w:bottom w:val="single" w:sz="4" w:space="0" w:color="auto"/>
            </w:tcBorders>
            <w:shd w:val="clear" w:color="auto" w:fill="DBE5F1"/>
            <w:vAlign w:val="center"/>
          </w:tcPr>
          <w:p w:rsidR="00E1504C" w:rsidRPr="00D24D80" w:rsidRDefault="00E1504C" w:rsidP="0076241F">
            <w:pPr>
              <w:keepNext/>
              <w:spacing w:before="40" w:after="40" w:line="240" w:lineRule="auto"/>
              <w:rPr>
                <w:rFonts w:ascii="Arial" w:hAnsi="Arial" w:cs="Arial"/>
                <w:sz w:val="18"/>
                <w:szCs w:val="18"/>
              </w:rPr>
            </w:pPr>
            <w:r w:rsidRPr="00D24D80">
              <w:rPr>
                <w:rFonts w:ascii="Arial" w:hAnsi="Arial" w:cs="Arial"/>
                <w:sz w:val="18"/>
                <w:szCs w:val="18"/>
              </w:rPr>
              <w:t xml:space="preserve">Planned </w:t>
            </w:r>
            <w:r w:rsidRPr="00D24D80">
              <w:rPr>
                <w:rFonts w:ascii="Arial" w:hAnsi="Arial" w:cs="Arial"/>
                <w:b/>
                <w:sz w:val="18"/>
                <w:szCs w:val="18"/>
              </w:rPr>
              <w:t xml:space="preserve">Outcomes </w:t>
            </w:r>
            <w:r w:rsidR="00390D5A">
              <w:rPr>
                <w:rFonts w:ascii="Arial" w:hAnsi="Arial" w:cs="Arial"/>
                <w:sz w:val="18"/>
                <w:szCs w:val="18"/>
              </w:rPr>
              <w:t xml:space="preserve">for </w:t>
            </w:r>
            <w:r w:rsidR="0076241F" w:rsidRPr="00737E68">
              <w:rPr>
                <w:rFonts w:ascii="Arial" w:hAnsi="Arial" w:cs="Arial"/>
                <w:b/>
                <w:sz w:val="18"/>
                <w:szCs w:val="18"/>
              </w:rPr>
              <w:t>2013-14</w:t>
            </w:r>
          </w:p>
        </w:tc>
        <w:tc>
          <w:tcPr>
            <w:tcW w:w="2552" w:type="dxa"/>
            <w:tcBorders>
              <w:bottom w:val="single" w:sz="4" w:space="0" w:color="auto"/>
            </w:tcBorders>
            <w:shd w:val="clear" w:color="auto" w:fill="DBE5F1"/>
            <w:vAlign w:val="center"/>
          </w:tcPr>
          <w:p w:rsidR="00E1504C" w:rsidRPr="00D24D80" w:rsidRDefault="00E1504C" w:rsidP="00C519A7">
            <w:pPr>
              <w:keepNext/>
              <w:spacing w:before="40" w:after="40" w:line="240" w:lineRule="auto"/>
              <w:rPr>
                <w:rFonts w:ascii="Arial" w:hAnsi="Arial" w:cs="Arial"/>
                <w:b/>
                <w:sz w:val="18"/>
                <w:szCs w:val="18"/>
              </w:rPr>
            </w:pPr>
            <w:r w:rsidRPr="00D24D80">
              <w:rPr>
                <w:rFonts w:ascii="Arial" w:hAnsi="Arial" w:cs="Arial"/>
                <w:sz w:val="18"/>
                <w:szCs w:val="18"/>
              </w:rPr>
              <w:t xml:space="preserve">Source of </w:t>
            </w:r>
            <w:r w:rsidRPr="00D24D80">
              <w:rPr>
                <w:rFonts w:ascii="Arial" w:hAnsi="Arial" w:cs="Arial"/>
                <w:b/>
                <w:sz w:val="18"/>
                <w:szCs w:val="18"/>
              </w:rPr>
              <w:t>Verification</w:t>
            </w:r>
          </w:p>
        </w:tc>
      </w:tr>
      <w:tr w:rsidR="00541B8E" w:rsidRPr="00E72C5C" w:rsidTr="00C519A7">
        <w:trPr>
          <w:trHeight w:val="340"/>
        </w:trPr>
        <w:tc>
          <w:tcPr>
            <w:tcW w:w="3936" w:type="dxa"/>
            <w:tcBorders>
              <w:top w:val="single" w:sz="4" w:space="0" w:color="auto"/>
              <w:left w:val="single" w:sz="4" w:space="0" w:color="auto"/>
              <w:bottom w:val="nil"/>
              <w:right w:val="single" w:sz="4" w:space="0" w:color="auto"/>
            </w:tcBorders>
            <w:vAlign w:val="center"/>
          </w:tcPr>
          <w:p w:rsidR="00541B8E" w:rsidRPr="000E495C" w:rsidRDefault="00C30D86" w:rsidP="00541B8E">
            <w:pPr>
              <w:spacing w:after="0" w:line="240" w:lineRule="auto"/>
              <w:jc w:val="both"/>
              <w:rPr>
                <w:rFonts w:ascii="Arial" w:hAnsi="Arial" w:cs="Arial"/>
                <w:sz w:val="18"/>
                <w:szCs w:val="18"/>
              </w:rPr>
            </w:pPr>
            <w:r w:rsidRPr="00C30D86">
              <w:rPr>
                <w:rFonts w:ascii="Arial" w:hAnsi="Arial" w:cs="Arial"/>
                <w:sz w:val="18"/>
                <w:szCs w:val="18"/>
              </w:rPr>
              <w:t>Prosecutors’ Manual drafted and finalised</w:t>
            </w:r>
          </w:p>
          <w:p w:rsidR="00541B8E" w:rsidRPr="000E495C" w:rsidRDefault="00541B8E" w:rsidP="00541B8E">
            <w:pPr>
              <w:spacing w:after="0" w:line="240" w:lineRule="auto"/>
              <w:jc w:val="both"/>
              <w:rPr>
                <w:rFonts w:ascii="Arial" w:hAnsi="Arial" w:cs="Arial"/>
              </w:rPr>
            </w:pPr>
          </w:p>
          <w:p w:rsidR="00541B8E" w:rsidRPr="000E495C" w:rsidRDefault="00541B8E" w:rsidP="00541B8E">
            <w:pPr>
              <w:spacing w:after="0" w:line="240" w:lineRule="auto"/>
              <w:jc w:val="both"/>
              <w:rPr>
                <w:rFonts w:ascii="Arial" w:hAnsi="Arial" w:cs="Arial"/>
                <w:sz w:val="18"/>
                <w:szCs w:val="18"/>
              </w:rPr>
            </w:pPr>
          </w:p>
          <w:p w:rsidR="00541B8E" w:rsidRPr="00D24D80" w:rsidRDefault="00541B8E" w:rsidP="00C519A7">
            <w:pPr>
              <w:spacing w:after="0" w:line="240" w:lineRule="auto"/>
              <w:rPr>
                <w:rFonts w:ascii="Arial" w:hAnsi="Arial" w:cs="Arial"/>
              </w:rPr>
            </w:pPr>
            <w:r w:rsidRPr="000E495C">
              <w:rPr>
                <w:rFonts w:ascii="Arial" w:hAnsi="Arial" w:cs="Arial"/>
                <w:sz w:val="18"/>
                <w:szCs w:val="18"/>
              </w:rPr>
              <w:t>Crime Prevention Policy drafted and finalised</w:t>
            </w:r>
          </w:p>
        </w:tc>
        <w:tc>
          <w:tcPr>
            <w:tcW w:w="850" w:type="dxa"/>
            <w:vMerge/>
            <w:tcBorders>
              <w:left w:val="single" w:sz="4" w:space="0" w:color="auto"/>
              <w:right w:val="single" w:sz="4" w:space="0" w:color="auto"/>
            </w:tcBorders>
            <w:vAlign w:val="center"/>
          </w:tcPr>
          <w:p w:rsidR="00541B8E" w:rsidRPr="00D24D80" w:rsidRDefault="00541B8E" w:rsidP="00C519A7">
            <w:pPr>
              <w:spacing w:after="0" w:line="240" w:lineRule="auto"/>
              <w:rPr>
                <w:rFonts w:ascii="Arial" w:hAnsi="Arial" w:cs="Arial"/>
              </w:rPr>
            </w:pPr>
          </w:p>
        </w:tc>
        <w:tc>
          <w:tcPr>
            <w:tcW w:w="3260" w:type="dxa"/>
            <w:tcBorders>
              <w:top w:val="single" w:sz="4" w:space="0" w:color="auto"/>
              <w:left w:val="single" w:sz="4" w:space="0" w:color="auto"/>
              <w:bottom w:val="nil"/>
              <w:right w:val="single" w:sz="4" w:space="0" w:color="auto"/>
            </w:tcBorders>
            <w:vAlign w:val="center"/>
          </w:tcPr>
          <w:p w:rsidR="00541B8E" w:rsidRPr="000E495C" w:rsidRDefault="00541B8E" w:rsidP="00541B8E">
            <w:pPr>
              <w:spacing w:after="0" w:line="240" w:lineRule="auto"/>
              <w:rPr>
                <w:rFonts w:ascii="Arial" w:hAnsi="Arial" w:cs="Arial"/>
                <w:sz w:val="18"/>
                <w:szCs w:val="18"/>
              </w:rPr>
            </w:pPr>
          </w:p>
          <w:p w:rsidR="00541B8E" w:rsidRPr="000E495C" w:rsidRDefault="00541B8E" w:rsidP="00541B8E">
            <w:pPr>
              <w:spacing w:after="0" w:line="240" w:lineRule="auto"/>
              <w:rPr>
                <w:rFonts w:ascii="Arial" w:hAnsi="Arial" w:cs="Arial"/>
                <w:sz w:val="18"/>
                <w:szCs w:val="18"/>
              </w:rPr>
            </w:pPr>
          </w:p>
          <w:p w:rsidR="00D71D88" w:rsidRDefault="00D71D88" w:rsidP="00541B8E">
            <w:pPr>
              <w:spacing w:after="0" w:line="240" w:lineRule="auto"/>
              <w:rPr>
                <w:rFonts w:ascii="Arial" w:hAnsi="Arial" w:cs="Arial"/>
                <w:sz w:val="18"/>
                <w:szCs w:val="18"/>
              </w:rPr>
            </w:pPr>
          </w:p>
          <w:p w:rsidR="00541B8E" w:rsidRPr="000E495C" w:rsidRDefault="00541B8E" w:rsidP="00541B8E">
            <w:pPr>
              <w:spacing w:after="0" w:line="240" w:lineRule="auto"/>
              <w:rPr>
                <w:rFonts w:ascii="Arial" w:hAnsi="Arial" w:cs="Arial"/>
                <w:sz w:val="18"/>
                <w:szCs w:val="18"/>
              </w:rPr>
            </w:pPr>
            <w:r w:rsidRPr="000E495C">
              <w:rPr>
                <w:rFonts w:ascii="Arial" w:hAnsi="Arial" w:cs="Arial"/>
                <w:sz w:val="18"/>
                <w:szCs w:val="18"/>
              </w:rPr>
              <w:t>Consultant engaged works with Prosecutions Division of AGO within timeframe.</w:t>
            </w:r>
          </w:p>
          <w:p w:rsidR="00541B8E" w:rsidRPr="000E495C" w:rsidRDefault="00541B8E" w:rsidP="00541B8E">
            <w:pPr>
              <w:spacing w:after="0" w:line="240" w:lineRule="auto"/>
              <w:rPr>
                <w:rFonts w:ascii="Arial" w:hAnsi="Arial" w:cs="Arial"/>
              </w:rPr>
            </w:pPr>
          </w:p>
          <w:p w:rsidR="00541B8E" w:rsidRPr="00D24D80" w:rsidRDefault="00541B8E" w:rsidP="00C519A7">
            <w:pPr>
              <w:spacing w:after="0" w:line="240" w:lineRule="auto"/>
              <w:rPr>
                <w:rFonts w:ascii="Arial" w:hAnsi="Arial" w:cs="Arial"/>
              </w:rPr>
            </w:pPr>
            <w:r w:rsidRPr="000E495C">
              <w:rPr>
                <w:rFonts w:ascii="Arial" w:hAnsi="Arial" w:cs="Arial"/>
                <w:sz w:val="18"/>
                <w:szCs w:val="18"/>
              </w:rPr>
              <w:t>Necessary Consultant engaged, and other relevant stakeholders on board to work with Crime Prevention Taskforce within timeframe.</w:t>
            </w:r>
          </w:p>
        </w:tc>
        <w:tc>
          <w:tcPr>
            <w:tcW w:w="851" w:type="dxa"/>
            <w:vMerge/>
            <w:tcBorders>
              <w:left w:val="single" w:sz="4" w:space="0" w:color="auto"/>
              <w:right w:val="single" w:sz="4" w:space="0" w:color="auto"/>
            </w:tcBorders>
            <w:vAlign w:val="center"/>
          </w:tcPr>
          <w:p w:rsidR="00541B8E" w:rsidRPr="00D24D80" w:rsidRDefault="00541B8E" w:rsidP="00C519A7">
            <w:pPr>
              <w:spacing w:after="0" w:line="240" w:lineRule="auto"/>
              <w:rPr>
                <w:rFonts w:ascii="Arial" w:hAnsi="Arial" w:cs="Arial"/>
              </w:rPr>
            </w:pPr>
          </w:p>
        </w:tc>
        <w:tc>
          <w:tcPr>
            <w:tcW w:w="3827" w:type="dxa"/>
            <w:tcBorders>
              <w:top w:val="single" w:sz="4" w:space="0" w:color="auto"/>
              <w:left w:val="single" w:sz="4" w:space="0" w:color="auto"/>
              <w:bottom w:val="nil"/>
              <w:right w:val="single" w:sz="4" w:space="0" w:color="auto"/>
            </w:tcBorders>
            <w:vAlign w:val="center"/>
          </w:tcPr>
          <w:p w:rsidR="00541B8E" w:rsidRPr="00D24D80" w:rsidRDefault="00541B8E" w:rsidP="00C519A7">
            <w:pPr>
              <w:spacing w:after="0" w:line="240" w:lineRule="auto"/>
              <w:rPr>
                <w:rFonts w:ascii="Arial" w:hAnsi="Arial" w:cs="Arial"/>
              </w:rPr>
            </w:pPr>
            <w:r w:rsidRPr="000E495C">
              <w:rPr>
                <w:rFonts w:ascii="Arial" w:hAnsi="Arial" w:cs="Arial"/>
                <w:sz w:val="18"/>
                <w:szCs w:val="18"/>
              </w:rPr>
              <w:t>Increased access by the judiciary, the public and sector agencies to information and relevant legislation.</w:t>
            </w:r>
          </w:p>
        </w:tc>
        <w:tc>
          <w:tcPr>
            <w:tcW w:w="2552" w:type="dxa"/>
            <w:tcBorders>
              <w:top w:val="single" w:sz="4" w:space="0" w:color="auto"/>
              <w:left w:val="single" w:sz="4" w:space="0" w:color="auto"/>
              <w:bottom w:val="nil"/>
              <w:right w:val="single" w:sz="4" w:space="0" w:color="auto"/>
            </w:tcBorders>
            <w:vAlign w:val="center"/>
          </w:tcPr>
          <w:p w:rsidR="00541B8E" w:rsidRPr="000E495C" w:rsidRDefault="00541B8E" w:rsidP="00541B8E">
            <w:pPr>
              <w:spacing w:after="0" w:line="240" w:lineRule="auto"/>
              <w:rPr>
                <w:rFonts w:ascii="Arial" w:hAnsi="Arial" w:cs="Arial"/>
                <w:sz w:val="18"/>
                <w:szCs w:val="18"/>
              </w:rPr>
            </w:pPr>
          </w:p>
          <w:p w:rsidR="00541B8E" w:rsidRPr="000E495C" w:rsidRDefault="00541B8E" w:rsidP="00541B8E">
            <w:pPr>
              <w:spacing w:after="0" w:line="240" w:lineRule="auto"/>
              <w:rPr>
                <w:rFonts w:ascii="Arial" w:hAnsi="Arial" w:cs="Arial"/>
              </w:rPr>
            </w:pPr>
            <w:r w:rsidRPr="000E495C">
              <w:rPr>
                <w:rFonts w:ascii="Arial" w:hAnsi="Arial" w:cs="Arial"/>
                <w:sz w:val="18"/>
                <w:szCs w:val="18"/>
              </w:rPr>
              <w:t>Completed Prosecutors’ Manual.</w:t>
            </w:r>
          </w:p>
          <w:p w:rsidR="00541B8E" w:rsidRPr="000E495C" w:rsidRDefault="00541B8E" w:rsidP="00541B8E">
            <w:pPr>
              <w:spacing w:after="0" w:line="240" w:lineRule="auto"/>
              <w:rPr>
                <w:rFonts w:ascii="Arial" w:hAnsi="Arial" w:cs="Arial"/>
                <w:sz w:val="18"/>
                <w:szCs w:val="18"/>
              </w:rPr>
            </w:pPr>
          </w:p>
          <w:p w:rsidR="00541B8E" w:rsidRPr="00D24D80" w:rsidRDefault="00541B8E" w:rsidP="00C519A7">
            <w:pPr>
              <w:spacing w:after="0" w:line="240" w:lineRule="auto"/>
              <w:rPr>
                <w:rFonts w:ascii="Arial" w:hAnsi="Arial" w:cs="Arial"/>
              </w:rPr>
            </w:pPr>
            <w:r w:rsidRPr="000E495C">
              <w:rPr>
                <w:rFonts w:ascii="Arial" w:hAnsi="Arial" w:cs="Arial"/>
                <w:sz w:val="18"/>
                <w:szCs w:val="18"/>
              </w:rPr>
              <w:t>Completed Crime Prevention Policy.</w:t>
            </w:r>
          </w:p>
        </w:tc>
      </w:tr>
      <w:tr w:rsidR="00541B8E" w:rsidRPr="00E72C5C" w:rsidTr="00C519A7">
        <w:trPr>
          <w:trHeight w:val="340"/>
        </w:trPr>
        <w:tc>
          <w:tcPr>
            <w:tcW w:w="3936" w:type="dxa"/>
            <w:tcBorders>
              <w:top w:val="nil"/>
              <w:left w:val="single" w:sz="4" w:space="0" w:color="auto"/>
              <w:bottom w:val="nil"/>
              <w:right w:val="single" w:sz="4" w:space="0" w:color="auto"/>
            </w:tcBorders>
            <w:shd w:val="clear" w:color="auto" w:fill="D9D9D9"/>
            <w:vAlign w:val="center"/>
          </w:tcPr>
          <w:p w:rsidR="00541B8E" w:rsidRPr="00DA49D8" w:rsidRDefault="00DA49D8" w:rsidP="00C519A7">
            <w:pPr>
              <w:spacing w:after="0" w:line="240" w:lineRule="auto"/>
              <w:rPr>
                <w:rFonts w:ascii="Arial" w:hAnsi="Arial" w:cs="Arial"/>
                <w:sz w:val="18"/>
                <w:szCs w:val="18"/>
              </w:rPr>
            </w:pPr>
            <w:r w:rsidRPr="00DA49D8">
              <w:rPr>
                <w:rFonts w:ascii="Arial" w:hAnsi="Arial" w:cs="Arial"/>
                <w:sz w:val="18"/>
                <w:szCs w:val="18"/>
              </w:rPr>
              <w:t>Implementation of Plan for the separation of the Prisons function from Samoa Police</w:t>
            </w:r>
          </w:p>
        </w:tc>
        <w:tc>
          <w:tcPr>
            <w:tcW w:w="850" w:type="dxa"/>
            <w:vMerge/>
            <w:tcBorders>
              <w:left w:val="single" w:sz="4" w:space="0" w:color="auto"/>
              <w:right w:val="single" w:sz="4" w:space="0" w:color="auto"/>
            </w:tcBorders>
            <w:vAlign w:val="center"/>
          </w:tcPr>
          <w:p w:rsidR="00541B8E" w:rsidRPr="00D24D80" w:rsidRDefault="00541B8E" w:rsidP="00C519A7">
            <w:pPr>
              <w:spacing w:after="0" w:line="240" w:lineRule="auto"/>
              <w:rPr>
                <w:rFonts w:ascii="Arial" w:hAnsi="Arial" w:cs="Arial"/>
              </w:rPr>
            </w:pPr>
          </w:p>
        </w:tc>
        <w:tc>
          <w:tcPr>
            <w:tcW w:w="3260" w:type="dxa"/>
            <w:tcBorders>
              <w:top w:val="nil"/>
              <w:left w:val="single" w:sz="4" w:space="0" w:color="auto"/>
              <w:bottom w:val="nil"/>
              <w:right w:val="single" w:sz="4" w:space="0" w:color="auto"/>
            </w:tcBorders>
            <w:shd w:val="clear" w:color="auto" w:fill="D9D9D9"/>
            <w:vAlign w:val="center"/>
          </w:tcPr>
          <w:p w:rsidR="00541B8E" w:rsidRPr="00DA49D8" w:rsidRDefault="00DA49D8" w:rsidP="00C519A7">
            <w:pPr>
              <w:spacing w:after="0" w:line="240" w:lineRule="auto"/>
              <w:rPr>
                <w:rFonts w:ascii="Arial" w:hAnsi="Arial" w:cs="Arial"/>
                <w:sz w:val="18"/>
                <w:szCs w:val="18"/>
              </w:rPr>
            </w:pPr>
            <w:r w:rsidRPr="00DA49D8">
              <w:rPr>
                <w:rFonts w:ascii="Arial" w:hAnsi="Arial" w:cs="Arial"/>
                <w:sz w:val="18"/>
                <w:szCs w:val="18"/>
              </w:rPr>
              <w:t>Legislation enacted; Human Resource Policy, Organisational structure and infrastructure fully resourced.  Prisons Review Task Force to support and provide the oversight of the separation</w:t>
            </w:r>
          </w:p>
        </w:tc>
        <w:tc>
          <w:tcPr>
            <w:tcW w:w="851" w:type="dxa"/>
            <w:vMerge/>
            <w:tcBorders>
              <w:left w:val="single" w:sz="4" w:space="0" w:color="auto"/>
              <w:right w:val="single" w:sz="4" w:space="0" w:color="auto"/>
            </w:tcBorders>
            <w:vAlign w:val="center"/>
          </w:tcPr>
          <w:p w:rsidR="00541B8E" w:rsidRPr="00D24D80" w:rsidRDefault="00541B8E" w:rsidP="00C519A7">
            <w:pPr>
              <w:spacing w:after="0" w:line="240" w:lineRule="auto"/>
              <w:rPr>
                <w:rFonts w:ascii="Arial" w:hAnsi="Arial" w:cs="Arial"/>
              </w:rPr>
            </w:pPr>
          </w:p>
        </w:tc>
        <w:tc>
          <w:tcPr>
            <w:tcW w:w="3827" w:type="dxa"/>
            <w:tcBorders>
              <w:top w:val="nil"/>
              <w:left w:val="single" w:sz="4" w:space="0" w:color="auto"/>
              <w:bottom w:val="nil"/>
              <w:right w:val="single" w:sz="4" w:space="0" w:color="auto"/>
            </w:tcBorders>
            <w:shd w:val="clear" w:color="auto" w:fill="D9D9D9"/>
            <w:vAlign w:val="center"/>
          </w:tcPr>
          <w:p w:rsidR="00DA49D8" w:rsidRPr="00DA49D8" w:rsidRDefault="00DA49D8" w:rsidP="00DA49D8">
            <w:pPr>
              <w:spacing w:after="0" w:line="240" w:lineRule="auto"/>
              <w:rPr>
                <w:rFonts w:ascii="Arial" w:hAnsi="Arial" w:cs="Arial"/>
                <w:sz w:val="18"/>
                <w:szCs w:val="18"/>
              </w:rPr>
            </w:pPr>
            <w:r w:rsidRPr="00DA49D8">
              <w:rPr>
                <w:rFonts w:ascii="Arial" w:hAnsi="Arial" w:cs="Arial"/>
                <w:sz w:val="18"/>
                <w:szCs w:val="18"/>
              </w:rPr>
              <w:t>Strengthened systems and processes (Improved planning and human resource management).</w:t>
            </w:r>
          </w:p>
          <w:p w:rsidR="00541B8E" w:rsidRPr="00D24D80" w:rsidRDefault="00541B8E" w:rsidP="00C519A7">
            <w:pPr>
              <w:spacing w:after="0" w:line="240" w:lineRule="auto"/>
              <w:rPr>
                <w:rFonts w:ascii="Arial" w:hAnsi="Arial" w:cs="Arial"/>
              </w:rPr>
            </w:pPr>
          </w:p>
        </w:tc>
        <w:tc>
          <w:tcPr>
            <w:tcW w:w="2552" w:type="dxa"/>
            <w:tcBorders>
              <w:top w:val="nil"/>
              <w:left w:val="single" w:sz="4" w:space="0" w:color="auto"/>
              <w:bottom w:val="nil"/>
              <w:right w:val="single" w:sz="4" w:space="0" w:color="auto"/>
            </w:tcBorders>
            <w:shd w:val="clear" w:color="auto" w:fill="D9D9D9"/>
            <w:vAlign w:val="center"/>
          </w:tcPr>
          <w:p w:rsidR="00541B8E" w:rsidRPr="00DA49D8" w:rsidRDefault="00DA49D8" w:rsidP="00C519A7">
            <w:pPr>
              <w:spacing w:after="0" w:line="240" w:lineRule="auto"/>
              <w:rPr>
                <w:rFonts w:ascii="Arial" w:hAnsi="Arial" w:cs="Arial"/>
                <w:sz w:val="18"/>
                <w:szCs w:val="18"/>
              </w:rPr>
            </w:pPr>
            <w:r w:rsidRPr="00DA49D8">
              <w:rPr>
                <w:rFonts w:ascii="Arial" w:hAnsi="Arial" w:cs="Arial"/>
                <w:sz w:val="18"/>
                <w:szCs w:val="18"/>
              </w:rPr>
              <w:t>Enacted Legislation, recruitment and selection process commenced prisons renovated/built</w:t>
            </w:r>
          </w:p>
        </w:tc>
      </w:tr>
      <w:tr w:rsidR="00541B8E" w:rsidRPr="00E72C5C" w:rsidTr="00C519A7">
        <w:trPr>
          <w:trHeight w:val="340"/>
        </w:trPr>
        <w:tc>
          <w:tcPr>
            <w:tcW w:w="3936" w:type="dxa"/>
            <w:tcBorders>
              <w:top w:val="nil"/>
              <w:left w:val="single" w:sz="4" w:space="0" w:color="auto"/>
              <w:bottom w:val="nil"/>
              <w:right w:val="single" w:sz="4" w:space="0" w:color="auto"/>
            </w:tcBorders>
            <w:vAlign w:val="center"/>
          </w:tcPr>
          <w:p w:rsidR="00541B8E" w:rsidRPr="000E495C" w:rsidRDefault="00541B8E" w:rsidP="00541B8E">
            <w:pPr>
              <w:spacing w:after="0" w:line="240" w:lineRule="auto"/>
              <w:rPr>
                <w:rFonts w:ascii="Arial" w:hAnsi="Arial" w:cs="Arial"/>
                <w:sz w:val="18"/>
                <w:szCs w:val="18"/>
              </w:rPr>
            </w:pPr>
          </w:p>
          <w:p w:rsidR="00541B8E" w:rsidRPr="00D24D80" w:rsidRDefault="00541B8E" w:rsidP="00C519A7">
            <w:pPr>
              <w:spacing w:after="0" w:line="240" w:lineRule="auto"/>
              <w:rPr>
                <w:rFonts w:ascii="Arial" w:hAnsi="Arial" w:cs="Arial"/>
              </w:rPr>
            </w:pPr>
            <w:r w:rsidRPr="000E495C">
              <w:rPr>
                <w:rFonts w:ascii="Arial" w:hAnsi="Arial" w:cs="Arial"/>
                <w:sz w:val="18"/>
                <w:szCs w:val="18"/>
              </w:rPr>
              <w:t>Sector Statistics Collection and Collation system developed.</w:t>
            </w:r>
          </w:p>
        </w:tc>
        <w:tc>
          <w:tcPr>
            <w:tcW w:w="850" w:type="dxa"/>
            <w:vMerge/>
            <w:tcBorders>
              <w:left w:val="single" w:sz="4" w:space="0" w:color="auto"/>
              <w:right w:val="single" w:sz="4" w:space="0" w:color="auto"/>
            </w:tcBorders>
            <w:vAlign w:val="center"/>
          </w:tcPr>
          <w:p w:rsidR="00541B8E" w:rsidRPr="00D24D80" w:rsidRDefault="00541B8E" w:rsidP="00C519A7">
            <w:pPr>
              <w:spacing w:after="0" w:line="240" w:lineRule="auto"/>
              <w:rPr>
                <w:rFonts w:ascii="Arial" w:hAnsi="Arial" w:cs="Arial"/>
              </w:rPr>
            </w:pPr>
          </w:p>
        </w:tc>
        <w:tc>
          <w:tcPr>
            <w:tcW w:w="3260" w:type="dxa"/>
            <w:tcBorders>
              <w:top w:val="nil"/>
              <w:left w:val="single" w:sz="4" w:space="0" w:color="auto"/>
              <w:bottom w:val="nil"/>
              <w:right w:val="single" w:sz="4" w:space="0" w:color="auto"/>
            </w:tcBorders>
            <w:vAlign w:val="center"/>
          </w:tcPr>
          <w:p w:rsidR="00541B8E" w:rsidRPr="000E495C" w:rsidRDefault="00541B8E" w:rsidP="00541B8E">
            <w:pPr>
              <w:spacing w:after="0" w:line="240" w:lineRule="auto"/>
              <w:rPr>
                <w:rFonts w:ascii="Arial" w:hAnsi="Arial" w:cs="Arial"/>
                <w:sz w:val="18"/>
                <w:szCs w:val="18"/>
              </w:rPr>
            </w:pPr>
          </w:p>
          <w:p w:rsidR="00541B8E" w:rsidRPr="00D24D80" w:rsidRDefault="00541B8E" w:rsidP="00C519A7">
            <w:pPr>
              <w:spacing w:after="0" w:line="240" w:lineRule="auto"/>
              <w:rPr>
                <w:rFonts w:ascii="Arial" w:hAnsi="Arial" w:cs="Arial"/>
              </w:rPr>
            </w:pPr>
            <w:r w:rsidRPr="000E495C">
              <w:rPr>
                <w:rFonts w:ascii="Arial" w:hAnsi="Arial" w:cs="Arial"/>
                <w:sz w:val="18"/>
                <w:szCs w:val="18"/>
              </w:rPr>
              <w:t>Relevant IT capacity in the Sector to assess and develop data collection system.</w:t>
            </w:r>
          </w:p>
        </w:tc>
        <w:tc>
          <w:tcPr>
            <w:tcW w:w="851" w:type="dxa"/>
            <w:vMerge/>
            <w:tcBorders>
              <w:left w:val="single" w:sz="4" w:space="0" w:color="auto"/>
              <w:right w:val="single" w:sz="4" w:space="0" w:color="auto"/>
            </w:tcBorders>
            <w:vAlign w:val="center"/>
          </w:tcPr>
          <w:p w:rsidR="00541B8E" w:rsidRPr="00D24D80" w:rsidRDefault="00541B8E" w:rsidP="00C519A7">
            <w:pPr>
              <w:spacing w:after="0" w:line="240" w:lineRule="auto"/>
              <w:rPr>
                <w:rFonts w:ascii="Arial" w:hAnsi="Arial" w:cs="Arial"/>
              </w:rPr>
            </w:pPr>
          </w:p>
        </w:tc>
        <w:tc>
          <w:tcPr>
            <w:tcW w:w="3827" w:type="dxa"/>
            <w:tcBorders>
              <w:top w:val="nil"/>
              <w:left w:val="single" w:sz="4" w:space="0" w:color="auto"/>
              <w:bottom w:val="nil"/>
              <w:right w:val="single" w:sz="4" w:space="0" w:color="auto"/>
            </w:tcBorders>
            <w:vAlign w:val="center"/>
          </w:tcPr>
          <w:p w:rsidR="00541B8E" w:rsidRPr="000E495C" w:rsidRDefault="00541B8E" w:rsidP="00541B8E">
            <w:pPr>
              <w:spacing w:after="0" w:line="240" w:lineRule="auto"/>
              <w:rPr>
                <w:rFonts w:ascii="Arial" w:hAnsi="Arial" w:cs="Arial"/>
                <w:sz w:val="18"/>
                <w:szCs w:val="18"/>
              </w:rPr>
            </w:pPr>
            <w:r w:rsidRPr="000E495C">
              <w:rPr>
                <w:rFonts w:ascii="Arial" w:hAnsi="Arial" w:cs="Arial"/>
                <w:sz w:val="18"/>
                <w:szCs w:val="18"/>
              </w:rPr>
              <w:t>Strengthened systems and processes (Improved planning and human resource management).</w:t>
            </w:r>
          </w:p>
          <w:p w:rsidR="00541B8E" w:rsidRPr="000E495C" w:rsidRDefault="00541B8E" w:rsidP="00541B8E">
            <w:pPr>
              <w:spacing w:after="0" w:line="240" w:lineRule="auto"/>
              <w:rPr>
                <w:rFonts w:ascii="Arial" w:hAnsi="Arial" w:cs="Arial"/>
                <w:sz w:val="18"/>
                <w:szCs w:val="18"/>
              </w:rPr>
            </w:pPr>
          </w:p>
          <w:p w:rsidR="00541B8E" w:rsidRPr="00D24D80" w:rsidRDefault="00541B8E" w:rsidP="00C519A7">
            <w:pPr>
              <w:spacing w:after="0" w:line="240" w:lineRule="auto"/>
              <w:rPr>
                <w:rFonts w:ascii="Arial" w:hAnsi="Arial" w:cs="Arial"/>
              </w:rPr>
            </w:pPr>
            <w:r w:rsidRPr="000E495C">
              <w:rPr>
                <w:rFonts w:ascii="Arial" w:hAnsi="Arial" w:cs="Arial"/>
                <w:sz w:val="18"/>
                <w:szCs w:val="18"/>
              </w:rPr>
              <w:t>Access to Offender Rehabilitation and Reducing Re-Offending</w:t>
            </w:r>
          </w:p>
        </w:tc>
        <w:tc>
          <w:tcPr>
            <w:tcW w:w="2552" w:type="dxa"/>
            <w:tcBorders>
              <w:top w:val="nil"/>
              <w:left w:val="single" w:sz="4" w:space="0" w:color="auto"/>
              <w:bottom w:val="nil"/>
              <w:right w:val="single" w:sz="4" w:space="0" w:color="auto"/>
            </w:tcBorders>
            <w:vAlign w:val="center"/>
          </w:tcPr>
          <w:p w:rsidR="00541B8E" w:rsidRPr="000E495C" w:rsidRDefault="00541B8E" w:rsidP="00541B8E">
            <w:pPr>
              <w:spacing w:after="0" w:line="240" w:lineRule="auto"/>
              <w:rPr>
                <w:rFonts w:ascii="Arial" w:hAnsi="Arial" w:cs="Arial"/>
                <w:sz w:val="18"/>
                <w:szCs w:val="18"/>
              </w:rPr>
            </w:pPr>
          </w:p>
          <w:p w:rsidR="00541B8E" w:rsidRPr="00D24D80" w:rsidRDefault="00541B8E" w:rsidP="00C519A7">
            <w:pPr>
              <w:spacing w:after="0" w:line="240" w:lineRule="auto"/>
              <w:rPr>
                <w:rFonts w:ascii="Arial" w:hAnsi="Arial" w:cs="Arial"/>
              </w:rPr>
            </w:pPr>
            <w:r w:rsidRPr="000E495C">
              <w:rPr>
                <w:rFonts w:ascii="Arial" w:hAnsi="Arial" w:cs="Arial"/>
                <w:sz w:val="18"/>
                <w:szCs w:val="18"/>
              </w:rPr>
              <w:t>Sector Agency data systems reviewed and assessed, Plan for sector statistics project developed, systems identified</w:t>
            </w:r>
          </w:p>
        </w:tc>
      </w:tr>
      <w:tr w:rsidR="00541B8E" w:rsidRPr="00E72C5C" w:rsidTr="00C519A7">
        <w:trPr>
          <w:trHeight w:val="340"/>
        </w:trPr>
        <w:tc>
          <w:tcPr>
            <w:tcW w:w="3936" w:type="dxa"/>
            <w:tcBorders>
              <w:top w:val="nil"/>
              <w:left w:val="single" w:sz="4" w:space="0" w:color="auto"/>
              <w:bottom w:val="nil"/>
              <w:right w:val="single" w:sz="4" w:space="0" w:color="auto"/>
            </w:tcBorders>
            <w:shd w:val="clear" w:color="auto" w:fill="D9D9D9"/>
            <w:vAlign w:val="center"/>
          </w:tcPr>
          <w:p w:rsidR="00541B8E" w:rsidRPr="000E495C" w:rsidRDefault="00541B8E" w:rsidP="00541B8E">
            <w:pPr>
              <w:spacing w:after="0" w:line="240" w:lineRule="auto"/>
              <w:rPr>
                <w:rFonts w:ascii="Arial" w:hAnsi="Arial" w:cs="Arial"/>
                <w:sz w:val="18"/>
                <w:szCs w:val="18"/>
              </w:rPr>
            </w:pPr>
            <w:r w:rsidRPr="000E495C">
              <w:rPr>
                <w:rFonts w:ascii="Arial" w:hAnsi="Arial" w:cs="Arial"/>
                <w:sz w:val="18"/>
                <w:szCs w:val="18"/>
              </w:rPr>
              <w:t>Operational Guidelines for Secretariat to be drafted and finalised</w:t>
            </w:r>
          </w:p>
          <w:p w:rsidR="00541B8E" w:rsidRPr="000E495C" w:rsidRDefault="00541B8E" w:rsidP="00541B8E">
            <w:pPr>
              <w:spacing w:after="0" w:line="240" w:lineRule="auto"/>
              <w:rPr>
                <w:rFonts w:ascii="Arial" w:hAnsi="Arial" w:cs="Arial"/>
                <w:sz w:val="18"/>
                <w:szCs w:val="18"/>
              </w:rPr>
            </w:pPr>
          </w:p>
          <w:p w:rsidR="00541B8E" w:rsidRPr="000E495C" w:rsidRDefault="00541B8E" w:rsidP="00541B8E">
            <w:pPr>
              <w:spacing w:after="0" w:line="240" w:lineRule="auto"/>
              <w:rPr>
                <w:rFonts w:ascii="Arial" w:hAnsi="Arial" w:cs="Arial"/>
                <w:sz w:val="18"/>
                <w:szCs w:val="18"/>
              </w:rPr>
            </w:pPr>
            <w:r w:rsidRPr="000E495C">
              <w:rPr>
                <w:rFonts w:ascii="Arial" w:hAnsi="Arial" w:cs="Arial"/>
                <w:sz w:val="18"/>
                <w:szCs w:val="18"/>
              </w:rPr>
              <w:lastRenderedPageBreak/>
              <w:t xml:space="preserve">Secretariat capacity building </w:t>
            </w:r>
            <w:r w:rsidR="00DA49D8">
              <w:rPr>
                <w:rFonts w:ascii="Arial" w:hAnsi="Arial" w:cs="Arial"/>
                <w:sz w:val="18"/>
                <w:szCs w:val="18"/>
              </w:rPr>
              <w:t>training for Sector Agencies</w:t>
            </w:r>
            <w:r w:rsidRPr="000E495C">
              <w:rPr>
                <w:rFonts w:ascii="Arial" w:hAnsi="Arial" w:cs="Arial"/>
                <w:sz w:val="18"/>
                <w:szCs w:val="18"/>
              </w:rPr>
              <w:t xml:space="preserve"> on Monitoring and Evaluation Framework and Program management.</w:t>
            </w:r>
          </w:p>
          <w:p w:rsidR="00541B8E" w:rsidRPr="000E495C" w:rsidRDefault="00541B8E" w:rsidP="00541B8E">
            <w:pPr>
              <w:spacing w:after="0" w:line="240" w:lineRule="auto"/>
              <w:rPr>
                <w:rFonts w:ascii="Arial" w:hAnsi="Arial" w:cs="Arial"/>
                <w:sz w:val="18"/>
                <w:szCs w:val="18"/>
              </w:rPr>
            </w:pPr>
          </w:p>
          <w:p w:rsidR="00541B8E" w:rsidRPr="00D24D80" w:rsidRDefault="00541B8E" w:rsidP="00C519A7">
            <w:pPr>
              <w:spacing w:after="0" w:line="240" w:lineRule="auto"/>
              <w:rPr>
                <w:rFonts w:ascii="Arial" w:hAnsi="Arial" w:cs="Arial"/>
              </w:rPr>
            </w:pPr>
          </w:p>
        </w:tc>
        <w:tc>
          <w:tcPr>
            <w:tcW w:w="850" w:type="dxa"/>
            <w:vMerge/>
            <w:tcBorders>
              <w:left w:val="single" w:sz="4" w:space="0" w:color="auto"/>
              <w:right w:val="single" w:sz="4" w:space="0" w:color="auto"/>
            </w:tcBorders>
            <w:vAlign w:val="center"/>
          </w:tcPr>
          <w:p w:rsidR="00541B8E" w:rsidRPr="00D24D80" w:rsidRDefault="00541B8E" w:rsidP="00C519A7">
            <w:pPr>
              <w:spacing w:after="0" w:line="240" w:lineRule="auto"/>
              <w:rPr>
                <w:rFonts w:ascii="Arial" w:hAnsi="Arial" w:cs="Arial"/>
              </w:rPr>
            </w:pPr>
          </w:p>
        </w:tc>
        <w:tc>
          <w:tcPr>
            <w:tcW w:w="3260" w:type="dxa"/>
            <w:tcBorders>
              <w:top w:val="nil"/>
              <w:left w:val="single" w:sz="4" w:space="0" w:color="auto"/>
              <w:bottom w:val="nil"/>
              <w:right w:val="single" w:sz="4" w:space="0" w:color="auto"/>
            </w:tcBorders>
            <w:shd w:val="clear" w:color="auto" w:fill="D9D9D9"/>
            <w:vAlign w:val="center"/>
          </w:tcPr>
          <w:p w:rsidR="00541B8E" w:rsidRPr="000E495C" w:rsidRDefault="00541B8E" w:rsidP="00541B8E">
            <w:pPr>
              <w:spacing w:after="0" w:line="240" w:lineRule="auto"/>
              <w:rPr>
                <w:rFonts w:ascii="Arial" w:hAnsi="Arial" w:cs="Arial"/>
                <w:sz w:val="18"/>
                <w:szCs w:val="18"/>
              </w:rPr>
            </w:pPr>
            <w:r w:rsidRPr="000E495C">
              <w:rPr>
                <w:rFonts w:ascii="Arial" w:hAnsi="Arial" w:cs="Arial"/>
                <w:sz w:val="18"/>
                <w:szCs w:val="18"/>
              </w:rPr>
              <w:t>Relevant Consultant engaged or Training available.</w:t>
            </w:r>
          </w:p>
          <w:p w:rsidR="00541B8E" w:rsidRPr="000E495C" w:rsidRDefault="00541B8E" w:rsidP="00541B8E">
            <w:pPr>
              <w:spacing w:after="0" w:line="240" w:lineRule="auto"/>
              <w:rPr>
                <w:rFonts w:ascii="Arial" w:hAnsi="Arial" w:cs="Arial"/>
                <w:sz w:val="18"/>
                <w:szCs w:val="18"/>
              </w:rPr>
            </w:pPr>
          </w:p>
          <w:p w:rsidR="00541B8E" w:rsidRPr="000E495C" w:rsidRDefault="00541B8E" w:rsidP="00541B8E">
            <w:pPr>
              <w:spacing w:after="0" w:line="240" w:lineRule="auto"/>
              <w:rPr>
                <w:rFonts w:ascii="Arial" w:hAnsi="Arial" w:cs="Arial"/>
                <w:sz w:val="18"/>
                <w:szCs w:val="18"/>
              </w:rPr>
            </w:pPr>
            <w:r w:rsidRPr="000E495C">
              <w:rPr>
                <w:rFonts w:ascii="Arial" w:hAnsi="Arial" w:cs="Arial"/>
                <w:sz w:val="18"/>
                <w:szCs w:val="18"/>
              </w:rPr>
              <w:lastRenderedPageBreak/>
              <w:t>Releva</w:t>
            </w:r>
            <w:r w:rsidR="00DA49D8">
              <w:rPr>
                <w:rFonts w:ascii="Arial" w:hAnsi="Arial" w:cs="Arial"/>
                <w:sz w:val="18"/>
                <w:szCs w:val="18"/>
              </w:rPr>
              <w:t>nt Training conducted</w:t>
            </w:r>
          </w:p>
          <w:p w:rsidR="00541B8E" w:rsidRPr="000E495C" w:rsidRDefault="00541B8E" w:rsidP="00541B8E">
            <w:pPr>
              <w:spacing w:after="0" w:line="240" w:lineRule="auto"/>
              <w:rPr>
                <w:rFonts w:ascii="Arial" w:hAnsi="Arial" w:cs="Arial"/>
                <w:sz w:val="18"/>
                <w:szCs w:val="18"/>
              </w:rPr>
            </w:pPr>
          </w:p>
          <w:p w:rsidR="00541B8E" w:rsidRPr="00D24D80" w:rsidRDefault="00541B8E" w:rsidP="00C519A7">
            <w:pPr>
              <w:spacing w:after="0" w:line="240" w:lineRule="auto"/>
              <w:rPr>
                <w:rFonts w:ascii="Arial" w:hAnsi="Arial" w:cs="Arial"/>
              </w:rPr>
            </w:pPr>
          </w:p>
        </w:tc>
        <w:tc>
          <w:tcPr>
            <w:tcW w:w="851" w:type="dxa"/>
            <w:vMerge/>
            <w:tcBorders>
              <w:left w:val="single" w:sz="4" w:space="0" w:color="auto"/>
              <w:right w:val="single" w:sz="4" w:space="0" w:color="auto"/>
            </w:tcBorders>
            <w:vAlign w:val="center"/>
          </w:tcPr>
          <w:p w:rsidR="00541B8E" w:rsidRPr="00D24D80" w:rsidRDefault="00541B8E" w:rsidP="00C519A7">
            <w:pPr>
              <w:spacing w:after="0" w:line="240" w:lineRule="auto"/>
              <w:rPr>
                <w:rFonts w:ascii="Arial" w:hAnsi="Arial" w:cs="Arial"/>
              </w:rPr>
            </w:pPr>
          </w:p>
        </w:tc>
        <w:tc>
          <w:tcPr>
            <w:tcW w:w="3827" w:type="dxa"/>
            <w:tcBorders>
              <w:top w:val="nil"/>
              <w:left w:val="single" w:sz="4" w:space="0" w:color="auto"/>
              <w:bottom w:val="nil"/>
              <w:right w:val="single" w:sz="4" w:space="0" w:color="auto"/>
            </w:tcBorders>
            <w:shd w:val="clear" w:color="auto" w:fill="D9D9D9"/>
            <w:vAlign w:val="center"/>
          </w:tcPr>
          <w:p w:rsidR="00541B8E" w:rsidRPr="00D24D80" w:rsidRDefault="00541B8E" w:rsidP="00C519A7">
            <w:pPr>
              <w:spacing w:after="0" w:line="240" w:lineRule="auto"/>
              <w:rPr>
                <w:rFonts w:ascii="Arial" w:hAnsi="Arial" w:cs="Arial"/>
              </w:rPr>
            </w:pPr>
            <w:r w:rsidRPr="000E495C">
              <w:rPr>
                <w:rFonts w:ascii="Arial" w:hAnsi="Arial" w:cs="Arial"/>
                <w:sz w:val="18"/>
                <w:szCs w:val="18"/>
              </w:rPr>
              <w:t>Improved Project design, assessment, alignment, monitoring and evaluation.</w:t>
            </w:r>
          </w:p>
        </w:tc>
        <w:tc>
          <w:tcPr>
            <w:tcW w:w="2552" w:type="dxa"/>
            <w:tcBorders>
              <w:top w:val="nil"/>
              <w:left w:val="single" w:sz="4" w:space="0" w:color="auto"/>
              <w:bottom w:val="nil"/>
              <w:right w:val="single" w:sz="4" w:space="0" w:color="auto"/>
            </w:tcBorders>
            <w:shd w:val="clear" w:color="auto" w:fill="D9D9D9"/>
            <w:vAlign w:val="center"/>
          </w:tcPr>
          <w:p w:rsidR="00541B8E" w:rsidRPr="000E495C" w:rsidRDefault="00541B8E" w:rsidP="00541B8E">
            <w:pPr>
              <w:spacing w:after="0" w:line="240" w:lineRule="auto"/>
              <w:rPr>
                <w:rFonts w:ascii="Arial" w:hAnsi="Arial" w:cs="Arial"/>
                <w:sz w:val="18"/>
                <w:szCs w:val="18"/>
              </w:rPr>
            </w:pPr>
            <w:r w:rsidRPr="000E495C">
              <w:rPr>
                <w:rFonts w:ascii="Arial" w:hAnsi="Arial" w:cs="Arial"/>
                <w:sz w:val="18"/>
                <w:szCs w:val="18"/>
              </w:rPr>
              <w:t>Final Operation Guidelines for Secretariat.</w:t>
            </w:r>
          </w:p>
          <w:p w:rsidR="00541B8E" w:rsidRPr="000E495C" w:rsidRDefault="00541B8E" w:rsidP="00541B8E">
            <w:pPr>
              <w:spacing w:after="0" w:line="240" w:lineRule="auto"/>
              <w:rPr>
                <w:rFonts w:ascii="Arial" w:hAnsi="Arial" w:cs="Arial"/>
                <w:sz w:val="18"/>
                <w:szCs w:val="18"/>
              </w:rPr>
            </w:pPr>
          </w:p>
          <w:p w:rsidR="00541B8E" w:rsidRPr="000E495C" w:rsidRDefault="00541B8E" w:rsidP="00541B8E">
            <w:pPr>
              <w:spacing w:after="0" w:line="240" w:lineRule="auto"/>
              <w:rPr>
                <w:rFonts w:ascii="Arial" w:hAnsi="Arial" w:cs="Arial"/>
                <w:sz w:val="18"/>
                <w:szCs w:val="18"/>
              </w:rPr>
            </w:pPr>
            <w:r w:rsidRPr="000E495C">
              <w:rPr>
                <w:rFonts w:ascii="Arial" w:hAnsi="Arial" w:cs="Arial"/>
                <w:sz w:val="18"/>
                <w:szCs w:val="18"/>
              </w:rPr>
              <w:lastRenderedPageBreak/>
              <w:t>Improved quality of Reports for Sector.</w:t>
            </w:r>
          </w:p>
          <w:p w:rsidR="00541B8E" w:rsidRPr="000E495C" w:rsidRDefault="00541B8E" w:rsidP="00541B8E">
            <w:pPr>
              <w:spacing w:after="0" w:line="240" w:lineRule="auto"/>
              <w:rPr>
                <w:rFonts w:ascii="Arial" w:hAnsi="Arial" w:cs="Arial"/>
                <w:sz w:val="18"/>
                <w:szCs w:val="18"/>
              </w:rPr>
            </w:pPr>
          </w:p>
          <w:p w:rsidR="00541B8E" w:rsidRPr="00D24D80" w:rsidRDefault="00541B8E" w:rsidP="00C519A7">
            <w:pPr>
              <w:spacing w:after="0" w:line="240" w:lineRule="auto"/>
              <w:rPr>
                <w:rFonts w:ascii="Arial" w:hAnsi="Arial" w:cs="Arial"/>
              </w:rPr>
            </w:pPr>
          </w:p>
        </w:tc>
      </w:tr>
      <w:tr w:rsidR="00541B8E" w:rsidRPr="00E72C5C" w:rsidTr="00C519A7">
        <w:trPr>
          <w:trHeight w:val="340"/>
        </w:trPr>
        <w:tc>
          <w:tcPr>
            <w:tcW w:w="3936" w:type="dxa"/>
            <w:tcBorders>
              <w:top w:val="nil"/>
              <w:left w:val="single" w:sz="4" w:space="0" w:color="auto"/>
              <w:bottom w:val="nil"/>
              <w:right w:val="single" w:sz="4" w:space="0" w:color="auto"/>
            </w:tcBorders>
            <w:vAlign w:val="center"/>
          </w:tcPr>
          <w:p w:rsidR="00541B8E" w:rsidRPr="00910D28" w:rsidRDefault="00D57DD9" w:rsidP="00C519A7">
            <w:pPr>
              <w:spacing w:after="0" w:line="240" w:lineRule="auto"/>
              <w:rPr>
                <w:rFonts w:ascii="Arial" w:hAnsi="Arial" w:cs="Arial"/>
                <w:sz w:val="18"/>
                <w:szCs w:val="18"/>
              </w:rPr>
            </w:pPr>
            <w:r w:rsidRPr="00910D28">
              <w:rPr>
                <w:rFonts w:ascii="Arial" w:hAnsi="Arial" w:cs="Arial"/>
                <w:sz w:val="18"/>
                <w:szCs w:val="18"/>
              </w:rPr>
              <w:lastRenderedPageBreak/>
              <w:t>Oloamanu Juvenile Rehabilitation Centre Housing Project II</w:t>
            </w:r>
          </w:p>
        </w:tc>
        <w:tc>
          <w:tcPr>
            <w:tcW w:w="850" w:type="dxa"/>
            <w:vMerge/>
            <w:tcBorders>
              <w:left w:val="single" w:sz="4" w:space="0" w:color="auto"/>
              <w:right w:val="single" w:sz="4" w:space="0" w:color="auto"/>
            </w:tcBorders>
            <w:vAlign w:val="center"/>
          </w:tcPr>
          <w:p w:rsidR="00541B8E" w:rsidRPr="00D24D80" w:rsidRDefault="00541B8E" w:rsidP="00C519A7">
            <w:pPr>
              <w:spacing w:after="0" w:line="240" w:lineRule="auto"/>
              <w:rPr>
                <w:rFonts w:ascii="Arial" w:hAnsi="Arial" w:cs="Arial"/>
              </w:rPr>
            </w:pPr>
          </w:p>
        </w:tc>
        <w:tc>
          <w:tcPr>
            <w:tcW w:w="3260" w:type="dxa"/>
            <w:tcBorders>
              <w:top w:val="nil"/>
              <w:left w:val="single" w:sz="4" w:space="0" w:color="auto"/>
              <w:bottom w:val="nil"/>
              <w:right w:val="single" w:sz="4" w:space="0" w:color="auto"/>
            </w:tcBorders>
            <w:vAlign w:val="center"/>
          </w:tcPr>
          <w:p w:rsidR="00C23F9D" w:rsidRPr="00D57DD9" w:rsidRDefault="00D57DD9" w:rsidP="00C519A7">
            <w:pPr>
              <w:spacing w:after="0" w:line="240" w:lineRule="auto"/>
              <w:rPr>
                <w:rFonts w:ascii="Arial" w:hAnsi="Arial" w:cs="Arial"/>
                <w:sz w:val="18"/>
                <w:szCs w:val="18"/>
              </w:rPr>
            </w:pPr>
            <w:r>
              <w:rPr>
                <w:rFonts w:ascii="Arial" w:hAnsi="Arial" w:cs="Arial"/>
                <w:sz w:val="18"/>
                <w:szCs w:val="18"/>
              </w:rPr>
              <w:t>Office and residential quarters for prison and corrections officers completed by June 2014</w:t>
            </w:r>
          </w:p>
        </w:tc>
        <w:tc>
          <w:tcPr>
            <w:tcW w:w="851" w:type="dxa"/>
            <w:vMerge/>
            <w:tcBorders>
              <w:left w:val="single" w:sz="4" w:space="0" w:color="auto"/>
              <w:right w:val="single" w:sz="4" w:space="0" w:color="auto"/>
            </w:tcBorders>
            <w:vAlign w:val="center"/>
          </w:tcPr>
          <w:p w:rsidR="00541B8E" w:rsidRPr="00D24D80" w:rsidRDefault="00541B8E" w:rsidP="00C519A7">
            <w:pPr>
              <w:spacing w:after="0" w:line="240" w:lineRule="auto"/>
              <w:rPr>
                <w:rFonts w:ascii="Arial" w:hAnsi="Arial" w:cs="Arial"/>
              </w:rPr>
            </w:pPr>
          </w:p>
        </w:tc>
        <w:tc>
          <w:tcPr>
            <w:tcW w:w="3827" w:type="dxa"/>
            <w:tcBorders>
              <w:top w:val="nil"/>
              <w:left w:val="single" w:sz="4" w:space="0" w:color="auto"/>
              <w:bottom w:val="nil"/>
              <w:right w:val="single" w:sz="4" w:space="0" w:color="auto"/>
            </w:tcBorders>
            <w:vAlign w:val="center"/>
          </w:tcPr>
          <w:p w:rsidR="00541B8E" w:rsidRPr="00D57DD9" w:rsidRDefault="00D57DD9" w:rsidP="00C519A7">
            <w:pPr>
              <w:spacing w:after="0" w:line="240" w:lineRule="auto"/>
              <w:rPr>
                <w:rFonts w:ascii="Arial" w:hAnsi="Arial" w:cs="Arial"/>
                <w:sz w:val="18"/>
                <w:szCs w:val="18"/>
              </w:rPr>
            </w:pPr>
            <w:r>
              <w:rPr>
                <w:rFonts w:ascii="Arial" w:hAnsi="Arial" w:cs="Arial"/>
                <w:sz w:val="18"/>
                <w:szCs w:val="18"/>
              </w:rPr>
              <w:t>Improved working and living conditions for both officers and residential quarters for prisoners.</w:t>
            </w:r>
          </w:p>
        </w:tc>
        <w:tc>
          <w:tcPr>
            <w:tcW w:w="2552" w:type="dxa"/>
            <w:tcBorders>
              <w:top w:val="nil"/>
              <w:left w:val="single" w:sz="4" w:space="0" w:color="auto"/>
              <w:bottom w:val="nil"/>
              <w:right w:val="single" w:sz="4" w:space="0" w:color="auto"/>
            </w:tcBorders>
            <w:vAlign w:val="center"/>
          </w:tcPr>
          <w:p w:rsidR="00541B8E" w:rsidRPr="00D57DD9" w:rsidRDefault="00D57DD9" w:rsidP="00C23F9D">
            <w:pPr>
              <w:spacing w:after="0" w:line="240" w:lineRule="auto"/>
              <w:rPr>
                <w:rFonts w:ascii="Arial" w:hAnsi="Arial" w:cs="Arial"/>
                <w:sz w:val="18"/>
                <w:szCs w:val="18"/>
              </w:rPr>
            </w:pPr>
            <w:r>
              <w:rPr>
                <w:rFonts w:ascii="Arial" w:hAnsi="Arial" w:cs="Arial"/>
                <w:sz w:val="18"/>
                <w:szCs w:val="18"/>
              </w:rPr>
              <w:t>Completion of Phase II housing project at Oloamanu</w:t>
            </w:r>
          </w:p>
        </w:tc>
      </w:tr>
      <w:tr w:rsidR="00910D28" w:rsidRPr="00E72C5C" w:rsidTr="00C519A7">
        <w:trPr>
          <w:trHeight w:val="340"/>
        </w:trPr>
        <w:tc>
          <w:tcPr>
            <w:tcW w:w="3936" w:type="dxa"/>
            <w:tcBorders>
              <w:top w:val="nil"/>
              <w:left w:val="single" w:sz="4" w:space="0" w:color="auto"/>
              <w:bottom w:val="nil"/>
              <w:right w:val="single" w:sz="4" w:space="0" w:color="auto"/>
            </w:tcBorders>
            <w:vAlign w:val="center"/>
          </w:tcPr>
          <w:p w:rsidR="00910D28" w:rsidRPr="0060091B" w:rsidRDefault="00910D28" w:rsidP="00C519A7">
            <w:pPr>
              <w:spacing w:after="0" w:line="240" w:lineRule="auto"/>
              <w:rPr>
                <w:rFonts w:ascii="Arial" w:hAnsi="Arial" w:cs="Arial"/>
                <w:sz w:val="18"/>
                <w:szCs w:val="18"/>
              </w:rPr>
            </w:pPr>
          </w:p>
          <w:p w:rsidR="00910D28" w:rsidRPr="0060091B" w:rsidRDefault="00910D28" w:rsidP="00C519A7">
            <w:pPr>
              <w:spacing w:after="0" w:line="240" w:lineRule="auto"/>
              <w:rPr>
                <w:rFonts w:ascii="Arial" w:hAnsi="Arial" w:cs="Arial"/>
                <w:sz w:val="18"/>
                <w:szCs w:val="18"/>
              </w:rPr>
            </w:pPr>
            <w:r w:rsidRPr="0060091B">
              <w:rPr>
                <w:rFonts w:ascii="Arial" w:hAnsi="Arial" w:cs="Arial"/>
                <w:sz w:val="18"/>
                <w:szCs w:val="18"/>
              </w:rPr>
              <w:t>Prosecutors Manual drafted and finalised.</w:t>
            </w:r>
          </w:p>
        </w:tc>
        <w:tc>
          <w:tcPr>
            <w:tcW w:w="850" w:type="dxa"/>
            <w:vMerge/>
            <w:tcBorders>
              <w:left w:val="single" w:sz="4" w:space="0" w:color="auto"/>
              <w:right w:val="single" w:sz="4" w:space="0" w:color="auto"/>
            </w:tcBorders>
            <w:vAlign w:val="center"/>
          </w:tcPr>
          <w:p w:rsidR="00910D28" w:rsidRPr="0060091B" w:rsidRDefault="00910D28" w:rsidP="00C519A7">
            <w:pPr>
              <w:spacing w:after="0" w:line="240" w:lineRule="auto"/>
              <w:rPr>
                <w:rFonts w:ascii="Arial" w:hAnsi="Arial" w:cs="Arial"/>
                <w:sz w:val="18"/>
                <w:szCs w:val="18"/>
              </w:rPr>
            </w:pPr>
          </w:p>
        </w:tc>
        <w:tc>
          <w:tcPr>
            <w:tcW w:w="3260" w:type="dxa"/>
            <w:tcBorders>
              <w:top w:val="nil"/>
              <w:left w:val="single" w:sz="4" w:space="0" w:color="auto"/>
              <w:bottom w:val="nil"/>
              <w:right w:val="single" w:sz="4" w:space="0" w:color="auto"/>
            </w:tcBorders>
            <w:vAlign w:val="center"/>
          </w:tcPr>
          <w:p w:rsidR="00910D28" w:rsidRDefault="00910D28" w:rsidP="00C519A7">
            <w:pPr>
              <w:spacing w:after="0" w:line="240" w:lineRule="auto"/>
              <w:rPr>
                <w:rFonts w:ascii="Arial" w:hAnsi="Arial" w:cs="Arial"/>
                <w:sz w:val="18"/>
                <w:szCs w:val="18"/>
              </w:rPr>
            </w:pPr>
          </w:p>
          <w:p w:rsidR="00910D28" w:rsidRDefault="00910D28" w:rsidP="00C519A7">
            <w:pPr>
              <w:spacing w:after="0" w:line="240" w:lineRule="auto"/>
              <w:rPr>
                <w:rFonts w:ascii="Arial" w:hAnsi="Arial" w:cs="Arial"/>
                <w:sz w:val="18"/>
                <w:szCs w:val="18"/>
              </w:rPr>
            </w:pPr>
            <w:r w:rsidRPr="00910D28">
              <w:rPr>
                <w:rFonts w:ascii="Arial" w:hAnsi="Arial" w:cs="Arial"/>
                <w:sz w:val="18"/>
                <w:szCs w:val="18"/>
              </w:rPr>
              <w:t>Consultant engaged works with Prosecutions Division of AGO within timeframe</w:t>
            </w:r>
          </w:p>
        </w:tc>
        <w:tc>
          <w:tcPr>
            <w:tcW w:w="851" w:type="dxa"/>
            <w:vMerge/>
            <w:tcBorders>
              <w:left w:val="single" w:sz="4" w:space="0" w:color="auto"/>
              <w:right w:val="single" w:sz="4" w:space="0" w:color="auto"/>
            </w:tcBorders>
            <w:vAlign w:val="center"/>
          </w:tcPr>
          <w:p w:rsidR="00910D28" w:rsidRPr="0060091B" w:rsidRDefault="00910D28" w:rsidP="00C519A7">
            <w:pPr>
              <w:spacing w:after="0" w:line="240" w:lineRule="auto"/>
              <w:rPr>
                <w:rFonts w:ascii="Arial" w:hAnsi="Arial" w:cs="Arial"/>
                <w:sz w:val="18"/>
                <w:szCs w:val="18"/>
              </w:rPr>
            </w:pPr>
          </w:p>
        </w:tc>
        <w:tc>
          <w:tcPr>
            <w:tcW w:w="3827" w:type="dxa"/>
            <w:tcBorders>
              <w:top w:val="nil"/>
              <w:left w:val="single" w:sz="4" w:space="0" w:color="auto"/>
              <w:bottom w:val="nil"/>
              <w:right w:val="single" w:sz="4" w:space="0" w:color="auto"/>
            </w:tcBorders>
            <w:vAlign w:val="center"/>
          </w:tcPr>
          <w:p w:rsidR="00910D28" w:rsidRDefault="00910D28" w:rsidP="00C519A7">
            <w:pPr>
              <w:spacing w:after="0" w:line="240" w:lineRule="auto"/>
              <w:rPr>
                <w:rFonts w:ascii="Arial" w:hAnsi="Arial" w:cs="Arial"/>
                <w:sz w:val="18"/>
                <w:szCs w:val="18"/>
              </w:rPr>
            </w:pPr>
          </w:p>
        </w:tc>
        <w:tc>
          <w:tcPr>
            <w:tcW w:w="2552" w:type="dxa"/>
            <w:tcBorders>
              <w:top w:val="nil"/>
              <w:left w:val="single" w:sz="4" w:space="0" w:color="auto"/>
              <w:bottom w:val="nil"/>
              <w:right w:val="single" w:sz="4" w:space="0" w:color="auto"/>
            </w:tcBorders>
            <w:vAlign w:val="center"/>
          </w:tcPr>
          <w:p w:rsidR="00910D28" w:rsidRDefault="00910D28" w:rsidP="00C23F9D">
            <w:pPr>
              <w:spacing w:after="0" w:line="240" w:lineRule="auto"/>
              <w:rPr>
                <w:rFonts w:ascii="Arial" w:hAnsi="Arial" w:cs="Arial"/>
                <w:sz w:val="18"/>
                <w:szCs w:val="18"/>
              </w:rPr>
            </w:pPr>
            <w:r w:rsidRPr="00910D28">
              <w:rPr>
                <w:rFonts w:ascii="Arial" w:hAnsi="Arial" w:cs="Arial"/>
                <w:sz w:val="18"/>
                <w:szCs w:val="18"/>
              </w:rPr>
              <w:t>Completed Prosecutors Manual</w:t>
            </w:r>
          </w:p>
        </w:tc>
      </w:tr>
      <w:tr w:rsidR="00541B8E" w:rsidRPr="00E72C5C" w:rsidTr="0060091B">
        <w:trPr>
          <w:trHeight w:val="340"/>
        </w:trPr>
        <w:tc>
          <w:tcPr>
            <w:tcW w:w="3936" w:type="dxa"/>
            <w:tcBorders>
              <w:top w:val="nil"/>
              <w:left w:val="single" w:sz="4" w:space="0" w:color="auto"/>
              <w:bottom w:val="nil"/>
              <w:right w:val="single" w:sz="4" w:space="0" w:color="auto"/>
            </w:tcBorders>
            <w:shd w:val="clear" w:color="auto" w:fill="D9D9D9"/>
            <w:vAlign w:val="center"/>
          </w:tcPr>
          <w:p w:rsidR="00541B8E" w:rsidRPr="00910D28" w:rsidRDefault="00DA49D8" w:rsidP="00C519A7">
            <w:pPr>
              <w:spacing w:after="0" w:line="240" w:lineRule="auto"/>
              <w:rPr>
                <w:rFonts w:ascii="Arial" w:hAnsi="Arial" w:cs="Arial"/>
                <w:sz w:val="18"/>
                <w:szCs w:val="18"/>
              </w:rPr>
            </w:pPr>
            <w:r w:rsidRPr="00910D28">
              <w:rPr>
                <w:rFonts w:ascii="Arial" w:hAnsi="Arial" w:cs="Arial"/>
                <w:sz w:val="18"/>
                <w:szCs w:val="18"/>
              </w:rPr>
              <w:t>Establish a Community Law Centre</w:t>
            </w:r>
          </w:p>
        </w:tc>
        <w:tc>
          <w:tcPr>
            <w:tcW w:w="850" w:type="dxa"/>
            <w:vMerge/>
            <w:tcBorders>
              <w:left w:val="single" w:sz="4" w:space="0" w:color="auto"/>
              <w:bottom w:val="nil"/>
              <w:right w:val="single" w:sz="4" w:space="0" w:color="auto"/>
            </w:tcBorders>
            <w:vAlign w:val="center"/>
          </w:tcPr>
          <w:p w:rsidR="00541B8E" w:rsidRPr="00910D28" w:rsidRDefault="00541B8E" w:rsidP="00C519A7">
            <w:pPr>
              <w:spacing w:after="0" w:line="240" w:lineRule="auto"/>
              <w:rPr>
                <w:rFonts w:ascii="Arial" w:hAnsi="Arial" w:cs="Arial"/>
                <w:sz w:val="18"/>
                <w:szCs w:val="18"/>
              </w:rPr>
            </w:pPr>
          </w:p>
        </w:tc>
        <w:tc>
          <w:tcPr>
            <w:tcW w:w="3260" w:type="dxa"/>
            <w:tcBorders>
              <w:top w:val="nil"/>
              <w:left w:val="single" w:sz="4" w:space="0" w:color="auto"/>
              <w:bottom w:val="nil"/>
              <w:right w:val="single" w:sz="4" w:space="0" w:color="auto"/>
            </w:tcBorders>
            <w:shd w:val="clear" w:color="auto" w:fill="D9D9D9"/>
            <w:vAlign w:val="center"/>
          </w:tcPr>
          <w:p w:rsidR="00541B8E" w:rsidRPr="00910D28" w:rsidRDefault="00DA49D8" w:rsidP="00C519A7">
            <w:pPr>
              <w:spacing w:after="0" w:line="240" w:lineRule="auto"/>
              <w:rPr>
                <w:rFonts w:ascii="Arial" w:hAnsi="Arial" w:cs="Arial"/>
                <w:sz w:val="18"/>
                <w:szCs w:val="18"/>
              </w:rPr>
            </w:pPr>
            <w:r w:rsidRPr="00910D28">
              <w:rPr>
                <w:rFonts w:ascii="Arial" w:hAnsi="Arial" w:cs="Arial"/>
                <w:sz w:val="18"/>
                <w:szCs w:val="18"/>
              </w:rPr>
              <w:t>Community Law centre and establishment fully resourced</w:t>
            </w:r>
          </w:p>
        </w:tc>
        <w:tc>
          <w:tcPr>
            <w:tcW w:w="851" w:type="dxa"/>
            <w:vMerge/>
            <w:tcBorders>
              <w:left w:val="single" w:sz="4" w:space="0" w:color="auto"/>
              <w:bottom w:val="nil"/>
              <w:right w:val="single" w:sz="4" w:space="0" w:color="auto"/>
            </w:tcBorders>
            <w:vAlign w:val="center"/>
          </w:tcPr>
          <w:p w:rsidR="00541B8E" w:rsidRPr="00910D28" w:rsidRDefault="00541B8E" w:rsidP="00C519A7">
            <w:pPr>
              <w:spacing w:after="0" w:line="240" w:lineRule="auto"/>
              <w:rPr>
                <w:rFonts w:ascii="Arial" w:hAnsi="Arial" w:cs="Arial"/>
                <w:sz w:val="18"/>
                <w:szCs w:val="18"/>
              </w:rPr>
            </w:pPr>
          </w:p>
        </w:tc>
        <w:tc>
          <w:tcPr>
            <w:tcW w:w="3827" w:type="dxa"/>
            <w:tcBorders>
              <w:top w:val="nil"/>
              <w:left w:val="single" w:sz="4" w:space="0" w:color="auto"/>
              <w:bottom w:val="nil"/>
              <w:right w:val="single" w:sz="4" w:space="0" w:color="auto"/>
            </w:tcBorders>
            <w:shd w:val="clear" w:color="auto" w:fill="D9D9D9"/>
            <w:vAlign w:val="center"/>
          </w:tcPr>
          <w:p w:rsidR="00541B8E" w:rsidRPr="00910D28" w:rsidRDefault="00DA49D8" w:rsidP="00C519A7">
            <w:pPr>
              <w:spacing w:after="0" w:line="240" w:lineRule="auto"/>
              <w:rPr>
                <w:rFonts w:ascii="Arial" w:hAnsi="Arial" w:cs="Arial"/>
                <w:sz w:val="18"/>
                <w:szCs w:val="18"/>
              </w:rPr>
            </w:pPr>
            <w:r w:rsidRPr="00910D28">
              <w:rPr>
                <w:rFonts w:ascii="Arial" w:hAnsi="Arial" w:cs="Arial"/>
                <w:sz w:val="18"/>
                <w:szCs w:val="18"/>
              </w:rPr>
              <w:t>Increased public access to legal services</w:t>
            </w:r>
          </w:p>
        </w:tc>
        <w:tc>
          <w:tcPr>
            <w:tcW w:w="2552" w:type="dxa"/>
            <w:tcBorders>
              <w:top w:val="nil"/>
              <w:left w:val="single" w:sz="4" w:space="0" w:color="auto"/>
              <w:bottom w:val="nil"/>
              <w:right w:val="single" w:sz="4" w:space="0" w:color="auto"/>
            </w:tcBorders>
            <w:shd w:val="clear" w:color="auto" w:fill="D9D9D9"/>
            <w:vAlign w:val="center"/>
          </w:tcPr>
          <w:p w:rsidR="00541B8E" w:rsidRPr="00910D28" w:rsidRDefault="00541B8E" w:rsidP="00541B8E">
            <w:pPr>
              <w:spacing w:after="0" w:line="240" w:lineRule="auto"/>
              <w:rPr>
                <w:rFonts w:ascii="Arial" w:hAnsi="Arial" w:cs="Arial"/>
                <w:sz w:val="18"/>
                <w:szCs w:val="18"/>
              </w:rPr>
            </w:pPr>
          </w:p>
          <w:p w:rsidR="00541B8E" w:rsidRPr="00910D28" w:rsidRDefault="00541B8E" w:rsidP="00C519A7">
            <w:pPr>
              <w:spacing w:after="0" w:line="240" w:lineRule="auto"/>
              <w:rPr>
                <w:rFonts w:ascii="Arial" w:hAnsi="Arial" w:cs="Arial"/>
                <w:sz w:val="18"/>
                <w:szCs w:val="18"/>
              </w:rPr>
            </w:pPr>
          </w:p>
          <w:p w:rsidR="00910D28" w:rsidRDefault="00910D28" w:rsidP="00C519A7">
            <w:pPr>
              <w:spacing w:after="0" w:line="240" w:lineRule="auto"/>
              <w:rPr>
                <w:rFonts w:ascii="Arial" w:hAnsi="Arial" w:cs="Arial"/>
                <w:sz w:val="18"/>
                <w:szCs w:val="18"/>
              </w:rPr>
            </w:pPr>
            <w:r>
              <w:rPr>
                <w:rFonts w:ascii="Arial" w:hAnsi="Arial" w:cs="Arial"/>
                <w:sz w:val="18"/>
                <w:szCs w:val="18"/>
              </w:rPr>
              <w:t>Community Law centre set up</w:t>
            </w:r>
          </w:p>
          <w:p w:rsidR="00910D28" w:rsidRDefault="00910D28" w:rsidP="00C519A7">
            <w:pPr>
              <w:spacing w:after="0" w:line="240" w:lineRule="auto"/>
              <w:rPr>
                <w:rFonts w:ascii="Arial" w:hAnsi="Arial" w:cs="Arial"/>
                <w:sz w:val="18"/>
                <w:szCs w:val="18"/>
              </w:rPr>
            </w:pPr>
          </w:p>
          <w:p w:rsidR="00DA49D8" w:rsidRPr="00910D28" w:rsidRDefault="00DA49D8" w:rsidP="00C519A7">
            <w:pPr>
              <w:spacing w:after="0" w:line="240" w:lineRule="auto"/>
              <w:rPr>
                <w:rFonts w:ascii="Arial" w:hAnsi="Arial" w:cs="Arial"/>
                <w:sz w:val="18"/>
                <w:szCs w:val="18"/>
              </w:rPr>
            </w:pPr>
          </w:p>
        </w:tc>
      </w:tr>
      <w:tr w:rsidR="00DA49D8" w:rsidRPr="00E72C5C" w:rsidTr="0060091B">
        <w:trPr>
          <w:trHeight w:val="340"/>
        </w:trPr>
        <w:tc>
          <w:tcPr>
            <w:tcW w:w="3936" w:type="dxa"/>
            <w:tcBorders>
              <w:top w:val="nil"/>
              <w:left w:val="single" w:sz="4" w:space="0" w:color="auto"/>
              <w:bottom w:val="single" w:sz="4" w:space="0" w:color="auto"/>
              <w:right w:val="single" w:sz="4" w:space="0" w:color="auto"/>
            </w:tcBorders>
            <w:shd w:val="clear" w:color="auto" w:fill="D9D9D9"/>
            <w:vAlign w:val="center"/>
          </w:tcPr>
          <w:p w:rsidR="00DA49D8" w:rsidRDefault="00DA49D8" w:rsidP="00C519A7">
            <w:pPr>
              <w:spacing w:after="0" w:line="240" w:lineRule="auto"/>
              <w:rPr>
                <w:rFonts w:ascii="Arial" w:hAnsi="Arial" w:cs="Arial"/>
                <w:sz w:val="18"/>
                <w:szCs w:val="18"/>
              </w:rPr>
            </w:pPr>
            <w:r w:rsidRPr="00910D28">
              <w:rPr>
                <w:rFonts w:ascii="Arial" w:hAnsi="Arial" w:cs="Arial"/>
                <w:sz w:val="18"/>
                <w:szCs w:val="18"/>
              </w:rPr>
              <w:t>25,000 case files scanned between July 2013 and June 2014</w:t>
            </w:r>
          </w:p>
          <w:p w:rsidR="00910D28" w:rsidRDefault="00910D28" w:rsidP="00C519A7">
            <w:pPr>
              <w:spacing w:after="0" w:line="240" w:lineRule="auto"/>
              <w:rPr>
                <w:rFonts w:ascii="Arial" w:hAnsi="Arial" w:cs="Arial"/>
                <w:sz w:val="18"/>
                <w:szCs w:val="18"/>
              </w:rPr>
            </w:pPr>
          </w:p>
          <w:p w:rsidR="00910D28" w:rsidRDefault="00910D28" w:rsidP="00C519A7">
            <w:pPr>
              <w:spacing w:after="0" w:line="240" w:lineRule="auto"/>
              <w:rPr>
                <w:rFonts w:ascii="Arial" w:hAnsi="Arial" w:cs="Arial"/>
                <w:sz w:val="18"/>
                <w:szCs w:val="18"/>
              </w:rPr>
            </w:pPr>
          </w:p>
          <w:p w:rsidR="00910D28" w:rsidRPr="00910D28" w:rsidRDefault="00910D28" w:rsidP="00C519A7">
            <w:pPr>
              <w:spacing w:after="0" w:line="240" w:lineRule="auto"/>
              <w:rPr>
                <w:rFonts w:ascii="Arial" w:hAnsi="Arial" w:cs="Arial"/>
                <w:sz w:val="18"/>
                <w:szCs w:val="18"/>
              </w:rPr>
            </w:pPr>
            <w:r>
              <w:rPr>
                <w:rFonts w:ascii="Arial" w:hAnsi="Arial" w:cs="Arial"/>
                <w:sz w:val="18"/>
                <w:szCs w:val="18"/>
              </w:rPr>
              <w:t>Crime Prevention Policy drafted and finalised</w:t>
            </w:r>
          </w:p>
        </w:tc>
        <w:tc>
          <w:tcPr>
            <w:tcW w:w="850" w:type="dxa"/>
            <w:tcBorders>
              <w:top w:val="nil"/>
              <w:left w:val="single" w:sz="4" w:space="0" w:color="auto"/>
              <w:bottom w:val="nil"/>
              <w:right w:val="single" w:sz="4" w:space="0" w:color="auto"/>
            </w:tcBorders>
            <w:vAlign w:val="center"/>
          </w:tcPr>
          <w:p w:rsidR="00DA49D8" w:rsidRPr="00910D28" w:rsidRDefault="00DA49D8" w:rsidP="00C519A7">
            <w:pPr>
              <w:spacing w:after="0" w:line="240" w:lineRule="auto"/>
              <w:rPr>
                <w:rFonts w:ascii="Arial" w:hAnsi="Arial" w:cs="Arial"/>
                <w:sz w:val="18"/>
                <w:szCs w:val="18"/>
              </w:rPr>
            </w:pPr>
          </w:p>
        </w:tc>
        <w:tc>
          <w:tcPr>
            <w:tcW w:w="3260" w:type="dxa"/>
            <w:tcBorders>
              <w:top w:val="nil"/>
              <w:left w:val="single" w:sz="4" w:space="0" w:color="auto"/>
              <w:bottom w:val="single" w:sz="4" w:space="0" w:color="auto"/>
              <w:right w:val="single" w:sz="4" w:space="0" w:color="auto"/>
            </w:tcBorders>
            <w:shd w:val="clear" w:color="auto" w:fill="D9D9D9"/>
            <w:vAlign w:val="center"/>
          </w:tcPr>
          <w:p w:rsidR="00DA49D8" w:rsidRDefault="00910D28" w:rsidP="00C519A7">
            <w:pPr>
              <w:spacing w:after="0" w:line="240" w:lineRule="auto"/>
              <w:rPr>
                <w:rFonts w:ascii="Arial" w:hAnsi="Arial" w:cs="Arial"/>
                <w:sz w:val="18"/>
                <w:szCs w:val="18"/>
              </w:rPr>
            </w:pPr>
            <w:r>
              <w:rPr>
                <w:rFonts w:ascii="Arial" w:hAnsi="Arial" w:cs="Arial"/>
                <w:sz w:val="18"/>
                <w:szCs w:val="18"/>
              </w:rPr>
              <w:t>Digitisation project fully resourced</w:t>
            </w:r>
          </w:p>
          <w:p w:rsidR="00910D28" w:rsidRDefault="00910D28" w:rsidP="00C519A7">
            <w:pPr>
              <w:spacing w:after="0" w:line="240" w:lineRule="auto"/>
              <w:rPr>
                <w:rFonts w:ascii="Arial" w:hAnsi="Arial" w:cs="Arial"/>
                <w:sz w:val="18"/>
                <w:szCs w:val="18"/>
              </w:rPr>
            </w:pPr>
          </w:p>
          <w:p w:rsidR="00910D28" w:rsidRDefault="00910D28" w:rsidP="00C519A7">
            <w:pPr>
              <w:spacing w:after="0" w:line="240" w:lineRule="auto"/>
              <w:rPr>
                <w:rFonts w:ascii="Arial" w:hAnsi="Arial" w:cs="Arial"/>
                <w:sz w:val="18"/>
                <w:szCs w:val="18"/>
              </w:rPr>
            </w:pPr>
          </w:p>
          <w:p w:rsidR="00910D28" w:rsidRPr="00910D28" w:rsidRDefault="00910D28" w:rsidP="00C519A7">
            <w:pPr>
              <w:spacing w:after="0" w:line="240" w:lineRule="auto"/>
              <w:rPr>
                <w:rFonts w:ascii="Arial" w:hAnsi="Arial" w:cs="Arial"/>
                <w:sz w:val="18"/>
                <w:szCs w:val="18"/>
              </w:rPr>
            </w:pPr>
            <w:r w:rsidRPr="00910D28">
              <w:rPr>
                <w:rFonts w:ascii="Arial" w:hAnsi="Arial" w:cs="Arial"/>
                <w:sz w:val="18"/>
                <w:szCs w:val="18"/>
              </w:rPr>
              <w:t>Necessary Consultant engaged, and other relevant stakeholders on board to work with Crime Prevention Taskforce within timeframe.</w:t>
            </w:r>
          </w:p>
        </w:tc>
        <w:tc>
          <w:tcPr>
            <w:tcW w:w="851" w:type="dxa"/>
            <w:tcBorders>
              <w:top w:val="nil"/>
              <w:left w:val="single" w:sz="4" w:space="0" w:color="auto"/>
              <w:bottom w:val="nil"/>
              <w:right w:val="single" w:sz="4" w:space="0" w:color="auto"/>
            </w:tcBorders>
            <w:vAlign w:val="center"/>
          </w:tcPr>
          <w:p w:rsidR="00DA49D8" w:rsidRPr="00910D28" w:rsidRDefault="00DA49D8" w:rsidP="00C519A7">
            <w:pPr>
              <w:spacing w:after="0" w:line="240" w:lineRule="auto"/>
              <w:rPr>
                <w:rFonts w:ascii="Arial" w:hAnsi="Arial" w:cs="Arial"/>
                <w:sz w:val="18"/>
                <w:szCs w:val="18"/>
              </w:rPr>
            </w:pPr>
          </w:p>
        </w:tc>
        <w:tc>
          <w:tcPr>
            <w:tcW w:w="3827" w:type="dxa"/>
            <w:tcBorders>
              <w:top w:val="nil"/>
              <w:left w:val="single" w:sz="4" w:space="0" w:color="auto"/>
              <w:bottom w:val="single" w:sz="4" w:space="0" w:color="auto"/>
              <w:right w:val="single" w:sz="4" w:space="0" w:color="auto"/>
            </w:tcBorders>
            <w:shd w:val="clear" w:color="auto" w:fill="D9D9D9"/>
            <w:vAlign w:val="center"/>
          </w:tcPr>
          <w:p w:rsidR="00910D28" w:rsidRDefault="00DA49D8" w:rsidP="00C519A7">
            <w:pPr>
              <w:spacing w:after="0" w:line="240" w:lineRule="auto"/>
              <w:rPr>
                <w:rFonts w:ascii="Arial" w:hAnsi="Arial" w:cs="Arial"/>
                <w:sz w:val="18"/>
                <w:szCs w:val="18"/>
              </w:rPr>
            </w:pPr>
            <w:r w:rsidRPr="00910D28">
              <w:rPr>
                <w:rFonts w:ascii="Arial" w:hAnsi="Arial" w:cs="Arial"/>
                <w:sz w:val="18"/>
                <w:szCs w:val="18"/>
              </w:rPr>
              <w:t>Increased access by the judidciary, the public and sector agencies to information and relevant legislation.</w:t>
            </w:r>
          </w:p>
          <w:p w:rsidR="00910D28" w:rsidRDefault="00910D28" w:rsidP="00C519A7">
            <w:pPr>
              <w:spacing w:after="0" w:line="240" w:lineRule="auto"/>
              <w:rPr>
                <w:rFonts w:ascii="Arial" w:hAnsi="Arial" w:cs="Arial"/>
                <w:sz w:val="18"/>
                <w:szCs w:val="18"/>
              </w:rPr>
            </w:pPr>
          </w:p>
          <w:p w:rsidR="00910D28" w:rsidRDefault="00910D28" w:rsidP="00C519A7">
            <w:pPr>
              <w:spacing w:after="0" w:line="240" w:lineRule="auto"/>
              <w:rPr>
                <w:rFonts w:ascii="Arial" w:hAnsi="Arial" w:cs="Arial"/>
                <w:sz w:val="18"/>
                <w:szCs w:val="18"/>
              </w:rPr>
            </w:pPr>
          </w:p>
          <w:p w:rsidR="00910D28" w:rsidRDefault="00910D28" w:rsidP="00C519A7">
            <w:pPr>
              <w:spacing w:after="0" w:line="240" w:lineRule="auto"/>
              <w:rPr>
                <w:rFonts w:ascii="Arial" w:hAnsi="Arial" w:cs="Arial"/>
                <w:sz w:val="18"/>
                <w:szCs w:val="18"/>
              </w:rPr>
            </w:pPr>
          </w:p>
          <w:p w:rsidR="00910D28" w:rsidRDefault="00910D28" w:rsidP="00C519A7">
            <w:pPr>
              <w:spacing w:after="0" w:line="240" w:lineRule="auto"/>
              <w:rPr>
                <w:rFonts w:ascii="Arial" w:hAnsi="Arial" w:cs="Arial"/>
                <w:sz w:val="18"/>
                <w:szCs w:val="18"/>
              </w:rPr>
            </w:pPr>
          </w:p>
          <w:p w:rsidR="00910D28" w:rsidRPr="00910D28" w:rsidRDefault="00910D28" w:rsidP="00C519A7">
            <w:pPr>
              <w:spacing w:after="0" w:line="240" w:lineRule="auto"/>
              <w:rPr>
                <w:rFonts w:ascii="Arial" w:hAnsi="Arial" w:cs="Arial"/>
                <w:sz w:val="18"/>
                <w:szCs w:val="18"/>
              </w:rPr>
            </w:pPr>
          </w:p>
        </w:tc>
        <w:tc>
          <w:tcPr>
            <w:tcW w:w="2552" w:type="dxa"/>
            <w:tcBorders>
              <w:top w:val="nil"/>
              <w:left w:val="single" w:sz="4" w:space="0" w:color="auto"/>
              <w:bottom w:val="single" w:sz="4" w:space="0" w:color="auto"/>
              <w:right w:val="single" w:sz="4" w:space="0" w:color="auto"/>
            </w:tcBorders>
            <w:shd w:val="clear" w:color="auto" w:fill="D9D9D9"/>
            <w:vAlign w:val="center"/>
          </w:tcPr>
          <w:p w:rsidR="00DA49D8" w:rsidRDefault="00910D28" w:rsidP="00541B8E">
            <w:pPr>
              <w:spacing w:after="0" w:line="240" w:lineRule="auto"/>
              <w:rPr>
                <w:rFonts w:ascii="Arial" w:hAnsi="Arial" w:cs="Arial"/>
                <w:sz w:val="18"/>
                <w:szCs w:val="18"/>
              </w:rPr>
            </w:pPr>
            <w:r>
              <w:rPr>
                <w:rFonts w:ascii="Arial" w:hAnsi="Arial" w:cs="Arial"/>
                <w:sz w:val="18"/>
                <w:szCs w:val="18"/>
              </w:rPr>
              <w:t>Number of documents digitised</w:t>
            </w:r>
          </w:p>
          <w:p w:rsidR="00910D28" w:rsidRDefault="00910D28" w:rsidP="00541B8E">
            <w:pPr>
              <w:spacing w:after="0" w:line="240" w:lineRule="auto"/>
              <w:rPr>
                <w:rFonts w:ascii="Arial" w:hAnsi="Arial" w:cs="Arial"/>
                <w:sz w:val="18"/>
                <w:szCs w:val="18"/>
              </w:rPr>
            </w:pPr>
          </w:p>
          <w:p w:rsidR="00910D28" w:rsidRDefault="00910D28" w:rsidP="00541B8E">
            <w:pPr>
              <w:spacing w:after="0" w:line="240" w:lineRule="auto"/>
              <w:rPr>
                <w:rFonts w:ascii="Arial" w:hAnsi="Arial" w:cs="Arial"/>
                <w:sz w:val="18"/>
                <w:szCs w:val="18"/>
              </w:rPr>
            </w:pPr>
          </w:p>
          <w:p w:rsidR="00910D28" w:rsidRDefault="00910D28" w:rsidP="00541B8E">
            <w:pPr>
              <w:spacing w:after="0" w:line="240" w:lineRule="auto"/>
              <w:rPr>
                <w:rFonts w:ascii="Arial" w:hAnsi="Arial" w:cs="Arial"/>
                <w:sz w:val="18"/>
                <w:szCs w:val="18"/>
              </w:rPr>
            </w:pPr>
          </w:p>
          <w:p w:rsidR="00910D28" w:rsidRPr="00910D28" w:rsidRDefault="00910D28" w:rsidP="00541B8E">
            <w:pPr>
              <w:spacing w:after="0" w:line="240" w:lineRule="auto"/>
              <w:rPr>
                <w:rFonts w:ascii="Arial" w:hAnsi="Arial" w:cs="Arial"/>
                <w:sz w:val="18"/>
                <w:szCs w:val="18"/>
              </w:rPr>
            </w:pPr>
            <w:r>
              <w:rPr>
                <w:rFonts w:ascii="Arial" w:hAnsi="Arial" w:cs="Arial"/>
                <w:sz w:val="18"/>
                <w:szCs w:val="18"/>
              </w:rPr>
              <w:t>Completed Crime Prevention Policy</w:t>
            </w:r>
          </w:p>
        </w:tc>
      </w:tr>
    </w:tbl>
    <w:p w:rsidR="00E1504C" w:rsidRDefault="00E1504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gridCol w:w="10317"/>
      </w:tblGrid>
      <w:tr w:rsidR="00213339" w:rsidRPr="00E72C5C" w:rsidTr="00541B8E">
        <w:tc>
          <w:tcPr>
            <w:tcW w:w="4959" w:type="dxa"/>
            <w:shd w:val="clear" w:color="auto" w:fill="BCC9E6"/>
            <w:vAlign w:val="center"/>
          </w:tcPr>
          <w:p w:rsidR="00213339" w:rsidRPr="00E72C5C" w:rsidRDefault="00213339" w:rsidP="001E055B">
            <w:pPr>
              <w:spacing w:before="40" w:after="40" w:line="240" w:lineRule="auto"/>
              <w:rPr>
                <w:rFonts w:ascii="Arial" w:hAnsi="Arial" w:cs="Arial"/>
              </w:rPr>
            </w:pPr>
            <w:r>
              <w:rPr>
                <w:rFonts w:ascii="Arial" w:hAnsi="Arial" w:cs="Arial"/>
                <w:sz w:val="24"/>
                <w:szCs w:val="24"/>
              </w:rPr>
              <w:t>Key Risks</w:t>
            </w:r>
          </w:p>
        </w:tc>
        <w:tc>
          <w:tcPr>
            <w:tcW w:w="10317" w:type="dxa"/>
            <w:shd w:val="clear" w:color="auto" w:fill="BCC9E6"/>
            <w:vAlign w:val="center"/>
          </w:tcPr>
          <w:p w:rsidR="00213339" w:rsidRPr="00E72C5C" w:rsidRDefault="00213339" w:rsidP="001E055B">
            <w:pPr>
              <w:spacing w:before="40" w:after="40" w:line="240" w:lineRule="auto"/>
              <w:rPr>
                <w:rFonts w:ascii="Arial" w:hAnsi="Arial" w:cs="Arial"/>
              </w:rPr>
            </w:pPr>
            <w:r>
              <w:rPr>
                <w:rFonts w:ascii="Arial" w:hAnsi="Arial" w:cs="Arial"/>
                <w:sz w:val="24"/>
                <w:szCs w:val="24"/>
              </w:rPr>
              <w:t>Management Plan</w:t>
            </w:r>
          </w:p>
        </w:tc>
      </w:tr>
      <w:tr w:rsidR="00541B8E" w:rsidRPr="00E72C5C" w:rsidTr="00541B8E">
        <w:tc>
          <w:tcPr>
            <w:tcW w:w="4959" w:type="dxa"/>
            <w:vAlign w:val="center"/>
          </w:tcPr>
          <w:p w:rsidR="00541B8E" w:rsidRPr="000E495C" w:rsidRDefault="00541B8E" w:rsidP="00541B8E">
            <w:pPr>
              <w:spacing w:before="40" w:after="40" w:line="240" w:lineRule="auto"/>
              <w:rPr>
                <w:rFonts w:ascii="Arial" w:hAnsi="Arial" w:cs="Arial"/>
              </w:rPr>
            </w:pPr>
            <w:r w:rsidRPr="000E495C">
              <w:rPr>
                <w:rFonts w:ascii="Arial" w:hAnsi="Arial" w:cs="Arial"/>
                <w:sz w:val="18"/>
                <w:szCs w:val="18"/>
              </w:rPr>
              <w:t>Sector Agencies and Secretariat’s capacity to implement program</w:t>
            </w:r>
          </w:p>
        </w:tc>
        <w:tc>
          <w:tcPr>
            <w:tcW w:w="10317" w:type="dxa"/>
            <w:vAlign w:val="center"/>
          </w:tcPr>
          <w:p w:rsidR="00541B8E" w:rsidRPr="000E495C" w:rsidRDefault="00541B8E" w:rsidP="00541B8E">
            <w:pPr>
              <w:spacing w:before="40" w:after="40" w:line="240" w:lineRule="auto"/>
              <w:rPr>
                <w:rFonts w:ascii="Arial" w:hAnsi="Arial" w:cs="Arial"/>
              </w:rPr>
            </w:pPr>
            <w:r w:rsidRPr="000E495C">
              <w:rPr>
                <w:rFonts w:ascii="Arial" w:hAnsi="Arial" w:cs="Arial"/>
                <w:sz w:val="18"/>
                <w:szCs w:val="18"/>
              </w:rPr>
              <w:t>Identify areas where capacity strengthening is required at sixth monthly meetings between GOA and GOS and provide training/technical assistance to build capacity</w:t>
            </w:r>
          </w:p>
        </w:tc>
      </w:tr>
      <w:tr w:rsidR="00541B8E" w:rsidRPr="00E72C5C" w:rsidTr="00541B8E">
        <w:tc>
          <w:tcPr>
            <w:tcW w:w="4959" w:type="dxa"/>
            <w:shd w:val="clear" w:color="auto" w:fill="D9D9D9" w:themeFill="background1" w:themeFillShade="D9"/>
            <w:vAlign w:val="center"/>
          </w:tcPr>
          <w:p w:rsidR="00541B8E" w:rsidRPr="000E495C" w:rsidRDefault="00E3660E" w:rsidP="00541B8E">
            <w:pPr>
              <w:spacing w:before="40" w:after="40" w:line="240" w:lineRule="auto"/>
              <w:rPr>
                <w:rFonts w:ascii="Arial" w:hAnsi="Arial" w:cs="Arial"/>
              </w:rPr>
            </w:pPr>
            <w:r w:rsidRPr="000E495C">
              <w:rPr>
                <w:rFonts w:ascii="Arial" w:hAnsi="Arial" w:cs="Arial"/>
                <w:sz w:val="18"/>
                <w:szCs w:val="16"/>
              </w:rPr>
              <w:t>On</w:t>
            </w:r>
            <w:r>
              <w:rPr>
                <w:rFonts w:ascii="Arial" w:hAnsi="Arial" w:cs="Arial"/>
                <w:sz w:val="18"/>
                <w:szCs w:val="16"/>
              </w:rPr>
              <w:t>-</w:t>
            </w:r>
            <w:r w:rsidRPr="000E495C">
              <w:rPr>
                <w:rFonts w:ascii="Arial" w:hAnsi="Arial" w:cs="Arial"/>
                <w:sz w:val="18"/>
                <w:szCs w:val="16"/>
              </w:rPr>
              <w:t>going</w:t>
            </w:r>
            <w:r w:rsidR="00541B8E" w:rsidRPr="000E495C">
              <w:rPr>
                <w:rFonts w:ascii="Arial" w:hAnsi="Arial" w:cs="Arial"/>
                <w:sz w:val="18"/>
                <w:szCs w:val="16"/>
              </w:rPr>
              <w:t xml:space="preserve"> sustainability of projects under the program</w:t>
            </w:r>
          </w:p>
        </w:tc>
        <w:tc>
          <w:tcPr>
            <w:tcW w:w="10317" w:type="dxa"/>
            <w:shd w:val="clear" w:color="auto" w:fill="D9D9D9" w:themeFill="background1" w:themeFillShade="D9"/>
            <w:vAlign w:val="center"/>
          </w:tcPr>
          <w:p w:rsidR="00541B8E" w:rsidRPr="000E495C" w:rsidRDefault="00541B8E" w:rsidP="00541B8E">
            <w:pPr>
              <w:spacing w:before="40" w:after="40" w:line="240" w:lineRule="auto"/>
              <w:rPr>
                <w:rFonts w:ascii="Arial" w:hAnsi="Arial" w:cs="Arial"/>
              </w:rPr>
            </w:pPr>
            <w:r w:rsidRPr="000E495C">
              <w:rPr>
                <w:rFonts w:ascii="Arial" w:hAnsi="Arial" w:cs="Arial"/>
                <w:sz w:val="18"/>
                <w:szCs w:val="16"/>
              </w:rPr>
              <w:t>G</w:t>
            </w:r>
            <w:r>
              <w:rPr>
                <w:rFonts w:ascii="Arial" w:hAnsi="Arial" w:cs="Arial"/>
                <w:sz w:val="18"/>
                <w:szCs w:val="16"/>
              </w:rPr>
              <w:t>oals, Strategies, Outcomes and Indicators Measures (GSOIM)</w:t>
            </w:r>
            <w:r w:rsidRPr="000E495C">
              <w:rPr>
                <w:rFonts w:ascii="Arial" w:hAnsi="Arial" w:cs="Arial"/>
                <w:sz w:val="18"/>
                <w:szCs w:val="16"/>
              </w:rPr>
              <w:t xml:space="preserve"> ensures linkage of agency projects, corporate plans and overall goals of program making sure that projects which fall outside objectives are not considered for support</w:t>
            </w:r>
          </w:p>
        </w:tc>
      </w:tr>
      <w:tr w:rsidR="00541B8E" w:rsidRPr="00E72C5C" w:rsidTr="00541B8E">
        <w:tc>
          <w:tcPr>
            <w:tcW w:w="4959" w:type="dxa"/>
            <w:vAlign w:val="center"/>
          </w:tcPr>
          <w:p w:rsidR="00541B8E" w:rsidRPr="000E495C" w:rsidRDefault="00541B8E" w:rsidP="00541B8E">
            <w:pPr>
              <w:spacing w:before="40" w:after="40" w:line="240" w:lineRule="auto"/>
              <w:rPr>
                <w:rFonts w:ascii="Arial" w:hAnsi="Arial" w:cs="Arial"/>
              </w:rPr>
            </w:pPr>
            <w:r w:rsidRPr="000E495C">
              <w:rPr>
                <w:rFonts w:ascii="Arial" w:hAnsi="Arial" w:cs="Arial"/>
                <w:sz w:val="18"/>
                <w:szCs w:val="16"/>
              </w:rPr>
              <w:t>Poor progress in achieving progress/outcomes</w:t>
            </w:r>
          </w:p>
        </w:tc>
        <w:tc>
          <w:tcPr>
            <w:tcW w:w="10317" w:type="dxa"/>
            <w:vAlign w:val="center"/>
          </w:tcPr>
          <w:p w:rsidR="00541B8E" w:rsidRPr="000E495C" w:rsidRDefault="00541B8E" w:rsidP="00541B8E">
            <w:pPr>
              <w:spacing w:before="40" w:after="40" w:line="240" w:lineRule="auto"/>
              <w:rPr>
                <w:rFonts w:ascii="Arial" w:hAnsi="Arial" w:cs="Arial"/>
              </w:rPr>
            </w:pPr>
            <w:r w:rsidRPr="000E495C">
              <w:rPr>
                <w:rFonts w:ascii="Arial" w:hAnsi="Arial" w:cs="Arial"/>
                <w:sz w:val="18"/>
                <w:szCs w:val="16"/>
              </w:rPr>
              <w:t>Baseline date confirmed. Action to identify factors limiting progress and agree remedial measures through SC meetings</w:t>
            </w:r>
          </w:p>
        </w:tc>
      </w:tr>
      <w:tr w:rsidR="00541B8E" w:rsidRPr="00E72C5C" w:rsidTr="00541B8E">
        <w:tc>
          <w:tcPr>
            <w:tcW w:w="4959" w:type="dxa"/>
            <w:shd w:val="clear" w:color="auto" w:fill="D9D9D9" w:themeFill="background1" w:themeFillShade="D9"/>
            <w:vAlign w:val="center"/>
          </w:tcPr>
          <w:p w:rsidR="00541B8E" w:rsidRPr="000E495C" w:rsidRDefault="00541B8E" w:rsidP="00541B8E">
            <w:pPr>
              <w:spacing w:before="40" w:after="40" w:line="240" w:lineRule="auto"/>
              <w:rPr>
                <w:rFonts w:ascii="Arial" w:hAnsi="Arial" w:cs="Arial"/>
              </w:rPr>
            </w:pPr>
            <w:r w:rsidRPr="000E495C">
              <w:rPr>
                <w:rFonts w:ascii="Arial" w:hAnsi="Arial" w:cs="Arial"/>
                <w:sz w:val="18"/>
                <w:szCs w:val="16"/>
              </w:rPr>
              <w:t>Reliance of sector on donor funds to carry out program</w:t>
            </w:r>
          </w:p>
        </w:tc>
        <w:tc>
          <w:tcPr>
            <w:tcW w:w="10317" w:type="dxa"/>
            <w:shd w:val="clear" w:color="auto" w:fill="D9D9D9" w:themeFill="background1" w:themeFillShade="D9"/>
            <w:vAlign w:val="center"/>
          </w:tcPr>
          <w:p w:rsidR="00541B8E" w:rsidRPr="000E495C" w:rsidRDefault="00541B8E" w:rsidP="00541B8E">
            <w:pPr>
              <w:spacing w:before="40" w:after="40" w:line="240" w:lineRule="auto"/>
              <w:rPr>
                <w:rFonts w:ascii="Arial" w:hAnsi="Arial" w:cs="Arial"/>
              </w:rPr>
            </w:pPr>
            <w:r w:rsidRPr="000E495C">
              <w:rPr>
                <w:rFonts w:ascii="Arial" w:hAnsi="Arial" w:cs="Arial"/>
                <w:sz w:val="18"/>
                <w:szCs w:val="16"/>
              </w:rPr>
              <w:t>GOA with S</w:t>
            </w:r>
            <w:r>
              <w:rPr>
                <w:rFonts w:ascii="Arial" w:hAnsi="Arial" w:cs="Arial"/>
                <w:sz w:val="18"/>
                <w:szCs w:val="16"/>
              </w:rPr>
              <w:t xml:space="preserve">teering </w:t>
            </w:r>
            <w:r w:rsidRPr="000E495C">
              <w:rPr>
                <w:rFonts w:ascii="Arial" w:hAnsi="Arial" w:cs="Arial"/>
                <w:sz w:val="18"/>
                <w:szCs w:val="16"/>
              </w:rPr>
              <w:t>C</w:t>
            </w:r>
            <w:r>
              <w:rPr>
                <w:rFonts w:ascii="Arial" w:hAnsi="Arial" w:cs="Arial"/>
                <w:sz w:val="18"/>
                <w:szCs w:val="16"/>
              </w:rPr>
              <w:t>ommittee</w:t>
            </w:r>
            <w:r w:rsidRPr="000E495C">
              <w:rPr>
                <w:rFonts w:ascii="Arial" w:hAnsi="Arial" w:cs="Arial"/>
                <w:sz w:val="18"/>
                <w:szCs w:val="16"/>
              </w:rPr>
              <w:t xml:space="preserve"> the possible adoption of the Secretariat under an existing sector agency or become an independent GOS supported agency.  This encourages local ownership of program and continuity.  Discussions of long-term support for program a priority in annual partnership talks if there is a probability of donor refocusing its</w:t>
            </w:r>
            <w:r>
              <w:rPr>
                <w:rFonts w:ascii="Arial" w:hAnsi="Arial" w:cs="Arial"/>
                <w:sz w:val="18"/>
                <w:szCs w:val="16"/>
              </w:rPr>
              <w:t xml:space="preserve"> priorities for development.</w:t>
            </w:r>
          </w:p>
        </w:tc>
      </w:tr>
    </w:tbl>
    <w:p w:rsidR="001E055B" w:rsidRDefault="001E055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gridCol w:w="5245"/>
      </w:tblGrid>
      <w:tr w:rsidR="00E67E37" w:rsidRPr="00E72C5C" w:rsidTr="00E67E37">
        <w:tc>
          <w:tcPr>
            <w:tcW w:w="10031" w:type="dxa"/>
            <w:shd w:val="clear" w:color="auto" w:fill="BCC9E6"/>
            <w:vAlign w:val="center"/>
          </w:tcPr>
          <w:p w:rsidR="00E67E37" w:rsidRPr="00E72C5C" w:rsidRDefault="00E67E37" w:rsidP="00C30D86">
            <w:pPr>
              <w:spacing w:before="40" w:after="40" w:line="240" w:lineRule="auto"/>
              <w:rPr>
                <w:rFonts w:ascii="Arial" w:hAnsi="Arial" w:cs="Arial"/>
              </w:rPr>
            </w:pPr>
            <w:r w:rsidRPr="00E72C5C">
              <w:rPr>
                <w:rFonts w:ascii="Arial" w:hAnsi="Arial" w:cs="Arial"/>
                <w:sz w:val="24"/>
                <w:szCs w:val="24"/>
              </w:rPr>
              <w:t>Supporting information</w:t>
            </w:r>
          </w:p>
        </w:tc>
        <w:tc>
          <w:tcPr>
            <w:tcW w:w="5245" w:type="dxa"/>
            <w:shd w:val="clear" w:color="auto" w:fill="BCC9E6"/>
            <w:vAlign w:val="center"/>
          </w:tcPr>
          <w:p w:rsidR="00E67E37" w:rsidRPr="00E72C5C" w:rsidRDefault="00E67E37" w:rsidP="00C30D86">
            <w:pPr>
              <w:spacing w:before="40" w:after="40" w:line="240" w:lineRule="auto"/>
              <w:rPr>
                <w:rFonts w:ascii="Arial" w:hAnsi="Arial" w:cs="Arial"/>
                <w:sz w:val="24"/>
                <w:szCs w:val="24"/>
              </w:rPr>
            </w:pPr>
            <w:r w:rsidRPr="00E72C5C">
              <w:rPr>
                <w:rFonts w:ascii="Arial" w:hAnsi="Arial" w:cs="Arial"/>
                <w:sz w:val="24"/>
                <w:szCs w:val="24"/>
              </w:rPr>
              <w:t>Programs</w:t>
            </w:r>
          </w:p>
        </w:tc>
      </w:tr>
      <w:tr w:rsidR="00E67E37" w:rsidRPr="00E72C5C" w:rsidTr="00E67E37">
        <w:tc>
          <w:tcPr>
            <w:tcW w:w="10031" w:type="dxa"/>
            <w:vAlign w:val="center"/>
          </w:tcPr>
          <w:p w:rsidR="00E67E37" w:rsidRPr="00E67E37" w:rsidRDefault="00E67E37" w:rsidP="00E67E37">
            <w:pPr>
              <w:numPr>
                <w:ilvl w:val="0"/>
                <w:numId w:val="1"/>
              </w:numPr>
              <w:spacing w:before="40" w:after="40" w:line="240" w:lineRule="auto"/>
              <w:ind w:left="357" w:hanging="357"/>
              <w:rPr>
                <w:rFonts w:ascii="Arial" w:hAnsi="Arial" w:cs="Arial"/>
                <w:sz w:val="18"/>
                <w:szCs w:val="18"/>
              </w:rPr>
            </w:pPr>
            <w:r w:rsidRPr="00E67E37">
              <w:rPr>
                <w:rFonts w:ascii="Arial" w:hAnsi="Arial" w:cs="Arial"/>
                <w:sz w:val="18"/>
                <w:szCs w:val="18"/>
              </w:rPr>
              <w:t xml:space="preserve">Key coordination mechanism: Ministry of Finance, Sector Steering Committee. </w:t>
            </w:r>
          </w:p>
          <w:p w:rsidR="00E67E37" w:rsidRPr="00E67E37" w:rsidRDefault="00E67E37" w:rsidP="00E67E37">
            <w:pPr>
              <w:numPr>
                <w:ilvl w:val="0"/>
                <w:numId w:val="1"/>
              </w:numPr>
              <w:spacing w:before="40" w:after="40" w:line="240" w:lineRule="auto"/>
              <w:ind w:left="357" w:hanging="357"/>
              <w:rPr>
                <w:rFonts w:ascii="Arial" w:hAnsi="Arial" w:cs="Arial"/>
                <w:sz w:val="18"/>
                <w:szCs w:val="18"/>
              </w:rPr>
            </w:pPr>
            <w:r w:rsidRPr="00E67E37">
              <w:rPr>
                <w:rFonts w:ascii="Arial" w:hAnsi="Arial" w:cs="Arial"/>
                <w:sz w:val="18"/>
                <w:szCs w:val="18"/>
              </w:rPr>
              <w:lastRenderedPageBreak/>
              <w:t>Joint development partners: GOS, AusAID, AFP.</w:t>
            </w:r>
          </w:p>
          <w:p w:rsidR="00E67E37" w:rsidRPr="00E67E37" w:rsidRDefault="00E67E37" w:rsidP="00E67E37">
            <w:pPr>
              <w:spacing w:before="40" w:after="40" w:line="240" w:lineRule="auto"/>
              <w:ind w:left="357"/>
              <w:rPr>
                <w:rFonts w:ascii="Arial" w:hAnsi="Arial" w:cs="Arial"/>
                <w:sz w:val="18"/>
                <w:szCs w:val="18"/>
              </w:rPr>
            </w:pPr>
            <w:r w:rsidRPr="00E67E37">
              <w:rPr>
                <w:rFonts w:ascii="Arial" w:hAnsi="Arial" w:cs="Arial"/>
                <w:sz w:val="18"/>
                <w:szCs w:val="18"/>
              </w:rPr>
              <w:t>This schedule follows the Implem</w:t>
            </w:r>
            <w:r w:rsidR="00DB11C1">
              <w:rPr>
                <w:rFonts w:ascii="Arial" w:hAnsi="Arial" w:cs="Arial"/>
                <w:sz w:val="18"/>
                <w:szCs w:val="18"/>
              </w:rPr>
              <w:t>entation Schedule in August 2012</w:t>
            </w:r>
            <w:r w:rsidRPr="00E67E37">
              <w:rPr>
                <w:rFonts w:ascii="Arial" w:hAnsi="Arial" w:cs="Arial"/>
                <w:sz w:val="18"/>
                <w:szCs w:val="18"/>
              </w:rPr>
              <w:t>. Both governments acknowledge the background and analysis contained in that schedule.</w:t>
            </w:r>
          </w:p>
          <w:p w:rsidR="00E67E37" w:rsidRPr="00E67E37" w:rsidRDefault="00E67E37" w:rsidP="00C30D86">
            <w:pPr>
              <w:spacing w:before="40" w:after="40" w:line="240" w:lineRule="auto"/>
              <w:rPr>
                <w:rFonts w:ascii="Arial" w:hAnsi="Arial" w:cs="Arial"/>
                <w:sz w:val="18"/>
                <w:szCs w:val="18"/>
              </w:rPr>
            </w:pPr>
          </w:p>
        </w:tc>
        <w:tc>
          <w:tcPr>
            <w:tcW w:w="5245" w:type="dxa"/>
            <w:vMerge w:val="restart"/>
            <w:vAlign w:val="center"/>
          </w:tcPr>
          <w:p w:rsidR="00E67E37" w:rsidRPr="00E67E37" w:rsidRDefault="00E67E37" w:rsidP="00E67E37">
            <w:pPr>
              <w:pStyle w:val="ListParagraph"/>
              <w:numPr>
                <w:ilvl w:val="0"/>
                <w:numId w:val="6"/>
              </w:numPr>
              <w:spacing w:before="40" w:after="40" w:line="240" w:lineRule="auto"/>
              <w:rPr>
                <w:rFonts w:ascii="Arial" w:hAnsi="Arial" w:cs="Arial"/>
                <w:sz w:val="18"/>
                <w:szCs w:val="18"/>
              </w:rPr>
            </w:pPr>
            <w:r w:rsidRPr="00E67E37">
              <w:rPr>
                <w:rFonts w:ascii="Arial" w:hAnsi="Arial" w:cs="Arial"/>
                <w:sz w:val="18"/>
                <w:szCs w:val="18"/>
              </w:rPr>
              <w:lastRenderedPageBreak/>
              <w:t>Law &amp; Justice Sector Support</w:t>
            </w:r>
          </w:p>
          <w:p w:rsidR="00E67E37" w:rsidRPr="00E67E37" w:rsidRDefault="00E67E37" w:rsidP="00E67E37">
            <w:pPr>
              <w:pStyle w:val="ListParagraph"/>
              <w:numPr>
                <w:ilvl w:val="0"/>
                <w:numId w:val="6"/>
              </w:numPr>
              <w:spacing w:before="40" w:after="40" w:line="240" w:lineRule="auto"/>
              <w:rPr>
                <w:rFonts w:ascii="Arial" w:hAnsi="Arial" w:cs="Arial"/>
                <w:sz w:val="18"/>
                <w:szCs w:val="18"/>
              </w:rPr>
            </w:pPr>
            <w:r w:rsidRPr="00E67E37">
              <w:rPr>
                <w:rFonts w:ascii="Arial" w:hAnsi="Arial" w:cs="Arial"/>
                <w:sz w:val="18"/>
                <w:szCs w:val="18"/>
              </w:rPr>
              <w:lastRenderedPageBreak/>
              <w:t>Pacific Islands Law Library Twinning</w:t>
            </w:r>
          </w:p>
          <w:p w:rsidR="00E67E37" w:rsidRPr="00E67E37" w:rsidRDefault="00E67E37" w:rsidP="00E67E37">
            <w:pPr>
              <w:pStyle w:val="ListParagraph"/>
              <w:numPr>
                <w:ilvl w:val="0"/>
                <w:numId w:val="6"/>
              </w:numPr>
              <w:spacing w:before="40" w:after="40" w:line="240" w:lineRule="auto"/>
              <w:rPr>
                <w:rFonts w:ascii="Arial" w:hAnsi="Arial" w:cs="Arial"/>
                <w:sz w:val="18"/>
                <w:szCs w:val="18"/>
              </w:rPr>
            </w:pPr>
            <w:r w:rsidRPr="00E67E37">
              <w:rPr>
                <w:rFonts w:ascii="Arial" w:hAnsi="Arial" w:cs="Arial"/>
                <w:sz w:val="18"/>
                <w:szCs w:val="18"/>
              </w:rPr>
              <w:t>Pacific Ombudsman Alliance</w:t>
            </w:r>
          </w:p>
          <w:p w:rsidR="00E67E37" w:rsidRPr="00E67E37" w:rsidRDefault="00E67E37" w:rsidP="00E67E37">
            <w:pPr>
              <w:pStyle w:val="ListParagraph"/>
              <w:numPr>
                <w:ilvl w:val="0"/>
                <w:numId w:val="6"/>
              </w:numPr>
              <w:spacing w:before="40" w:after="40" w:line="240" w:lineRule="auto"/>
              <w:rPr>
                <w:rFonts w:ascii="Arial" w:hAnsi="Arial" w:cs="Arial"/>
                <w:sz w:val="18"/>
                <w:szCs w:val="18"/>
              </w:rPr>
            </w:pPr>
            <w:r w:rsidRPr="00E67E37">
              <w:rPr>
                <w:rFonts w:ascii="Arial" w:hAnsi="Arial" w:cs="Arial"/>
                <w:sz w:val="18"/>
                <w:szCs w:val="18"/>
              </w:rPr>
              <w:t>Regional Rights Resource Team</w:t>
            </w:r>
          </w:p>
          <w:p w:rsidR="00E67E37" w:rsidRPr="00E67E37" w:rsidRDefault="00E67E37" w:rsidP="00E67E37">
            <w:pPr>
              <w:pStyle w:val="ListParagraph"/>
              <w:numPr>
                <w:ilvl w:val="0"/>
                <w:numId w:val="6"/>
              </w:numPr>
              <w:spacing w:before="40" w:after="40" w:line="240" w:lineRule="auto"/>
              <w:rPr>
                <w:rFonts w:ascii="Arial" w:hAnsi="Arial" w:cs="Arial"/>
                <w:sz w:val="18"/>
                <w:szCs w:val="18"/>
              </w:rPr>
            </w:pPr>
            <w:r w:rsidRPr="00E67E37">
              <w:rPr>
                <w:rFonts w:ascii="Arial" w:hAnsi="Arial" w:cs="Arial"/>
                <w:sz w:val="18"/>
                <w:szCs w:val="18"/>
              </w:rPr>
              <w:t>Pacific Legal Information Institute</w:t>
            </w:r>
          </w:p>
          <w:p w:rsidR="00E67E37" w:rsidRPr="00E67E37" w:rsidRDefault="00E67E37" w:rsidP="00E67E37">
            <w:pPr>
              <w:pStyle w:val="ListParagraph"/>
              <w:numPr>
                <w:ilvl w:val="0"/>
                <w:numId w:val="6"/>
              </w:numPr>
              <w:spacing w:before="40" w:after="40" w:line="240" w:lineRule="auto"/>
              <w:rPr>
                <w:rFonts w:ascii="Arial" w:hAnsi="Arial" w:cs="Arial"/>
                <w:sz w:val="18"/>
                <w:szCs w:val="18"/>
              </w:rPr>
            </w:pPr>
            <w:r w:rsidRPr="00E67E37">
              <w:rPr>
                <w:rFonts w:ascii="Arial" w:hAnsi="Arial" w:cs="Arial"/>
                <w:sz w:val="18"/>
                <w:szCs w:val="18"/>
              </w:rPr>
              <w:t>Commonwealth Ombudsman Alliance</w:t>
            </w:r>
          </w:p>
          <w:p w:rsidR="00E67E37" w:rsidRPr="00E67E37" w:rsidRDefault="00E67E37" w:rsidP="00E67E37">
            <w:pPr>
              <w:pStyle w:val="ListParagraph"/>
              <w:numPr>
                <w:ilvl w:val="0"/>
                <w:numId w:val="6"/>
              </w:numPr>
              <w:spacing w:before="40" w:after="40" w:line="240" w:lineRule="auto"/>
              <w:rPr>
                <w:rFonts w:ascii="Arial" w:hAnsi="Arial" w:cs="Arial"/>
                <w:sz w:val="18"/>
                <w:szCs w:val="18"/>
              </w:rPr>
            </w:pPr>
            <w:r w:rsidRPr="00E67E37">
              <w:rPr>
                <w:rFonts w:ascii="Arial" w:hAnsi="Arial" w:cs="Arial"/>
                <w:sz w:val="18"/>
                <w:szCs w:val="18"/>
              </w:rPr>
              <w:t>AustLII (Australasian Legal Information Institute)</w:t>
            </w:r>
          </w:p>
          <w:p w:rsidR="00E67E37" w:rsidRPr="00E67E37" w:rsidRDefault="00E67E37" w:rsidP="00E67E37">
            <w:pPr>
              <w:pStyle w:val="ListParagraph"/>
              <w:numPr>
                <w:ilvl w:val="0"/>
                <w:numId w:val="6"/>
              </w:numPr>
              <w:spacing w:before="40" w:after="40" w:line="240" w:lineRule="auto"/>
              <w:rPr>
                <w:rFonts w:ascii="Arial" w:hAnsi="Arial" w:cs="Arial"/>
                <w:sz w:val="18"/>
                <w:szCs w:val="18"/>
              </w:rPr>
            </w:pPr>
            <w:r w:rsidRPr="00E67E37">
              <w:rPr>
                <w:rFonts w:ascii="Arial" w:hAnsi="Arial" w:cs="Arial"/>
                <w:sz w:val="18"/>
                <w:szCs w:val="18"/>
              </w:rPr>
              <w:t>PacLII (Pacific Legal Information Institute)</w:t>
            </w:r>
          </w:p>
          <w:p w:rsidR="00E67E37" w:rsidRPr="008D1CED" w:rsidRDefault="00E67E37" w:rsidP="00E67E37">
            <w:pPr>
              <w:pStyle w:val="ListParagraph"/>
              <w:numPr>
                <w:ilvl w:val="0"/>
                <w:numId w:val="6"/>
              </w:numPr>
              <w:spacing w:before="40" w:after="40" w:line="240" w:lineRule="auto"/>
              <w:contextualSpacing w:val="0"/>
              <w:rPr>
                <w:rFonts w:ascii="Arial" w:hAnsi="Arial" w:cs="Arial"/>
              </w:rPr>
            </w:pPr>
            <w:r w:rsidRPr="00E67E37">
              <w:rPr>
                <w:rFonts w:ascii="Arial" w:hAnsi="Arial" w:cs="Arial"/>
                <w:sz w:val="18"/>
                <w:szCs w:val="18"/>
              </w:rPr>
              <w:t>New Zealand Department Corrections</w:t>
            </w:r>
          </w:p>
        </w:tc>
      </w:tr>
      <w:tr w:rsidR="00E67E37" w:rsidRPr="00E72C5C" w:rsidTr="00E67E37">
        <w:tc>
          <w:tcPr>
            <w:tcW w:w="10031" w:type="dxa"/>
            <w:shd w:val="clear" w:color="auto" w:fill="BCC9E6"/>
            <w:vAlign w:val="center"/>
          </w:tcPr>
          <w:p w:rsidR="00E67E37" w:rsidRPr="00E67E37" w:rsidRDefault="00E67E37" w:rsidP="00C30D86">
            <w:pPr>
              <w:spacing w:before="40" w:after="40" w:line="240" w:lineRule="auto"/>
              <w:rPr>
                <w:rFonts w:ascii="Arial" w:hAnsi="Arial" w:cs="Arial"/>
                <w:sz w:val="18"/>
                <w:szCs w:val="18"/>
              </w:rPr>
            </w:pPr>
            <w:r w:rsidRPr="00E67E37">
              <w:rPr>
                <w:rFonts w:ascii="Arial" w:hAnsi="Arial" w:cs="Arial"/>
                <w:sz w:val="18"/>
                <w:szCs w:val="18"/>
              </w:rPr>
              <w:lastRenderedPageBreak/>
              <w:t>Sector Issues</w:t>
            </w:r>
          </w:p>
        </w:tc>
        <w:tc>
          <w:tcPr>
            <w:tcW w:w="5245" w:type="dxa"/>
            <w:vMerge/>
            <w:shd w:val="clear" w:color="auto" w:fill="BCC9E6"/>
            <w:vAlign w:val="center"/>
          </w:tcPr>
          <w:p w:rsidR="00E67E37" w:rsidRPr="00E72C5C" w:rsidRDefault="00E67E37" w:rsidP="00C30D86">
            <w:pPr>
              <w:spacing w:before="40" w:after="40" w:line="240" w:lineRule="auto"/>
              <w:rPr>
                <w:rFonts w:ascii="Arial" w:hAnsi="Arial" w:cs="Arial"/>
                <w:sz w:val="24"/>
                <w:szCs w:val="24"/>
              </w:rPr>
            </w:pPr>
          </w:p>
        </w:tc>
      </w:tr>
      <w:tr w:rsidR="00E67E37" w:rsidRPr="00E72C5C" w:rsidTr="00E67E37">
        <w:tc>
          <w:tcPr>
            <w:tcW w:w="10031" w:type="dxa"/>
            <w:vAlign w:val="center"/>
          </w:tcPr>
          <w:p w:rsidR="002614C6" w:rsidRDefault="002614C6" w:rsidP="00E67E37">
            <w:pPr>
              <w:numPr>
                <w:ilvl w:val="0"/>
                <w:numId w:val="2"/>
              </w:numPr>
              <w:spacing w:before="40" w:after="40" w:line="240" w:lineRule="auto"/>
              <w:rPr>
                <w:rFonts w:ascii="Arial" w:hAnsi="Arial" w:cs="Arial"/>
                <w:sz w:val="18"/>
                <w:szCs w:val="18"/>
              </w:rPr>
            </w:pPr>
            <w:r>
              <w:rPr>
                <w:rFonts w:ascii="Arial" w:hAnsi="Arial" w:cs="Arial"/>
                <w:sz w:val="18"/>
                <w:szCs w:val="18"/>
              </w:rPr>
              <w:t xml:space="preserve">From 2014, Law and Justice activities will be integrated into the Improved Governance Priority Outcome. This will allow greater efficiency of management and integration </w:t>
            </w:r>
            <w:r w:rsidR="00737E68">
              <w:rPr>
                <w:rFonts w:ascii="Arial" w:hAnsi="Arial" w:cs="Arial"/>
                <w:sz w:val="18"/>
                <w:szCs w:val="18"/>
              </w:rPr>
              <w:t>with other governance programs such as the Policy Action Matrix, new investments in economic infrastructure and disaster response and management programs will be moved into an Economic Stability and Growth Priority Outcome.</w:t>
            </w:r>
          </w:p>
          <w:p w:rsidR="00D7233E" w:rsidRPr="00E67E37" w:rsidRDefault="00D7233E" w:rsidP="00737E68">
            <w:pPr>
              <w:spacing w:before="40" w:after="40" w:line="240" w:lineRule="auto"/>
              <w:ind w:left="360"/>
              <w:rPr>
                <w:rFonts w:ascii="Arial" w:hAnsi="Arial" w:cs="Arial"/>
                <w:sz w:val="18"/>
                <w:szCs w:val="18"/>
              </w:rPr>
            </w:pPr>
          </w:p>
        </w:tc>
        <w:tc>
          <w:tcPr>
            <w:tcW w:w="5245" w:type="dxa"/>
            <w:vMerge/>
            <w:vAlign w:val="center"/>
          </w:tcPr>
          <w:p w:rsidR="00E67E37" w:rsidRPr="008D1CED" w:rsidRDefault="00E67E37" w:rsidP="00E67E37">
            <w:pPr>
              <w:pStyle w:val="ListParagraph"/>
              <w:numPr>
                <w:ilvl w:val="0"/>
                <w:numId w:val="6"/>
              </w:numPr>
              <w:spacing w:before="40" w:after="40" w:line="240" w:lineRule="auto"/>
              <w:ind w:left="357" w:hanging="357"/>
              <w:contextualSpacing w:val="0"/>
              <w:rPr>
                <w:rFonts w:ascii="Arial" w:hAnsi="Arial" w:cs="Arial"/>
              </w:rPr>
            </w:pPr>
          </w:p>
        </w:tc>
      </w:tr>
    </w:tbl>
    <w:p w:rsidR="00E67E37" w:rsidRDefault="00E67E37">
      <w:pPr>
        <w:rPr>
          <w:rFonts w:ascii="Arial" w:hAnsi="Arial" w:cs="Arial"/>
        </w:rPr>
      </w:pPr>
    </w:p>
    <w:tbl>
      <w:tblPr>
        <w:tblW w:w="0" w:type="auto"/>
        <w:tblLook w:val="00A0" w:firstRow="1" w:lastRow="0" w:firstColumn="1" w:lastColumn="0" w:noHBand="0" w:noVBand="0"/>
      </w:tblPr>
      <w:tblGrid>
        <w:gridCol w:w="7220"/>
        <w:gridCol w:w="711"/>
        <w:gridCol w:w="7395"/>
      </w:tblGrid>
      <w:tr w:rsidR="00E1504C" w:rsidTr="001E055B">
        <w:trPr>
          <w:trHeight w:val="1355"/>
        </w:trPr>
        <w:tc>
          <w:tcPr>
            <w:tcW w:w="7220" w:type="dxa"/>
            <w:shd w:val="clear" w:color="auto" w:fill="F2F2F2"/>
          </w:tcPr>
          <w:p w:rsidR="00E1504C" w:rsidRPr="00D24D80" w:rsidRDefault="00E1504C" w:rsidP="00D24D80">
            <w:pPr>
              <w:keepNext/>
              <w:keepLines/>
              <w:spacing w:before="40" w:after="40" w:line="240" w:lineRule="auto"/>
              <w:rPr>
                <w:rFonts w:ascii="Arial" w:hAnsi="Arial" w:cs="Arial"/>
                <w:b/>
                <w:sz w:val="24"/>
                <w:szCs w:val="16"/>
              </w:rPr>
            </w:pPr>
            <w:r w:rsidRPr="00D24D80">
              <w:rPr>
                <w:rFonts w:ascii="Arial" w:hAnsi="Arial" w:cs="Arial"/>
                <w:b/>
                <w:sz w:val="24"/>
                <w:szCs w:val="16"/>
              </w:rPr>
              <w:t>Signed</w:t>
            </w:r>
          </w:p>
          <w:p w:rsidR="00E1504C" w:rsidRPr="00D24D80" w:rsidRDefault="00E1504C" w:rsidP="00D24D80">
            <w:pPr>
              <w:spacing w:after="0" w:line="240" w:lineRule="auto"/>
              <w:rPr>
                <w:rFonts w:ascii="Arial" w:hAnsi="Arial" w:cs="Arial"/>
                <w:b/>
                <w:sz w:val="16"/>
                <w:szCs w:val="16"/>
              </w:rPr>
            </w:pPr>
            <w:r w:rsidRPr="00D24D80">
              <w:rPr>
                <w:rFonts w:ascii="Arial" w:hAnsi="Arial" w:cs="Arial"/>
                <w:b/>
                <w:sz w:val="16"/>
                <w:szCs w:val="16"/>
              </w:rPr>
              <w:t>for the Government of Samoa</w:t>
            </w:r>
          </w:p>
          <w:p w:rsidR="00E1504C" w:rsidRPr="00D24D80" w:rsidRDefault="00E1504C" w:rsidP="00D24D80">
            <w:pPr>
              <w:spacing w:after="0" w:line="240" w:lineRule="auto"/>
              <w:rPr>
                <w:rFonts w:ascii="Arial" w:hAnsi="Arial" w:cs="Arial"/>
                <w:b/>
                <w:sz w:val="16"/>
                <w:szCs w:val="16"/>
              </w:rPr>
            </w:pPr>
          </w:p>
          <w:p w:rsidR="00E1504C" w:rsidRPr="00D24D80" w:rsidRDefault="00E1504C" w:rsidP="00D24D80">
            <w:pPr>
              <w:spacing w:after="0" w:line="240" w:lineRule="auto"/>
              <w:rPr>
                <w:rFonts w:ascii="Arial" w:hAnsi="Arial" w:cs="Arial"/>
                <w:b/>
                <w:sz w:val="16"/>
                <w:szCs w:val="16"/>
              </w:rPr>
            </w:pPr>
          </w:p>
          <w:p w:rsidR="00E1504C" w:rsidRPr="00D24D80" w:rsidRDefault="00E1504C" w:rsidP="00D24D80">
            <w:pPr>
              <w:spacing w:after="0" w:line="240" w:lineRule="auto"/>
              <w:rPr>
                <w:rFonts w:ascii="Arial" w:hAnsi="Arial" w:cs="Arial"/>
                <w:b/>
                <w:sz w:val="16"/>
                <w:szCs w:val="16"/>
              </w:rPr>
            </w:pPr>
          </w:p>
          <w:p w:rsidR="00E1504C" w:rsidRPr="00D24D80" w:rsidRDefault="00E1504C" w:rsidP="00D24D80">
            <w:pPr>
              <w:spacing w:after="0" w:line="240" w:lineRule="auto"/>
              <w:rPr>
                <w:rFonts w:ascii="Arial" w:hAnsi="Arial" w:cs="Arial"/>
                <w:b/>
                <w:sz w:val="16"/>
                <w:szCs w:val="16"/>
              </w:rPr>
            </w:pPr>
          </w:p>
          <w:p w:rsidR="00E1504C" w:rsidRPr="00D24D80" w:rsidRDefault="00E1504C" w:rsidP="00D24D80">
            <w:pPr>
              <w:spacing w:after="0" w:line="240" w:lineRule="auto"/>
              <w:rPr>
                <w:rFonts w:ascii="Arial" w:hAnsi="Arial" w:cs="Arial"/>
              </w:rPr>
            </w:pPr>
          </w:p>
        </w:tc>
        <w:tc>
          <w:tcPr>
            <w:tcW w:w="711" w:type="dxa"/>
            <w:vMerge w:val="restart"/>
          </w:tcPr>
          <w:p w:rsidR="00E1504C" w:rsidRPr="00D24D80" w:rsidRDefault="00E1504C" w:rsidP="00D24D80">
            <w:pPr>
              <w:spacing w:after="0" w:line="240" w:lineRule="auto"/>
              <w:rPr>
                <w:rFonts w:ascii="Arial" w:hAnsi="Arial" w:cs="Arial"/>
              </w:rPr>
            </w:pPr>
          </w:p>
        </w:tc>
        <w:tc>
          <w:tcPr>
            <w:tcW w:w="7395" w:type="dxa"/>
            <w:shd w:val="clear" w:color="auto" w:fill="F2F2F2"/>
          </w:tcPr>
          <w:p w:rsidR="00E1504C" w:rsidRPr="00D24D80" w:rsidRDefault="00E1504C" w:rsidP="00D24D80">
            <w:pPr>
              <w:keepNext/>
              <w:keepLines/>
              <w:spacing w:before="40" w:after="40" w:line="240" w:lineRule="auto"/>
              <w:rPr>
                <w:rFonts w:ascii="Arial" w:hAnsi="Arial" w:cs="Arial"/>
                <w:b/>
                <w:sz w:val="24"/>
                <w:szCs w:val="16"/>
              </w:rPr>
            </w:pPr>
            <w:r w:rsidRPr="00D24D80">
              <w:rPr>
                <w:rFonts w:ascii="Arial" w:hAnsi="Arial" w:cs="Arial"/>
                <w:b/>
                <w:sz w:val="24"/>
                <w:szCs w:val="16"/>
              </w:rPr>
              <w:t>Signed</w:t>
            </w:r>
          </w:p>
          <w:p w:rsidR="00E1504C" w:rsidRPr="00D24D80" w:rsidRDefault="00E1504C" w:rsidP="00D24D80">
            <w:pPr>
              <w:spacing w:after="0" w:line="240" w:lineRule="auto"/>
              <w:rPr>
                <w:rFonts w:ascii="Arial" w:hAnsi="Arial" w:cs="Arial"/>
                <w:b/>
                <w:sz w:val="16"/>
                <w:szCs w:val="16"/>
              </w:rPr>
            </w:pPr>
            <w:r w:rsidRPr="00D24D80">
              <w:rPr>
                <w:rFonts w:ascii="Arial" w:hAnsi="Arial" w:cs="Arial"/>
                <w:b/>
                <w:sz w:val="16"/>
                <w:szCs w:val="16"/>
              </w:rPr>
              <w:t>for the Government of Australia</w:t>
            </w:r>
          </w:p>
          <w:p w:rsidR="00E1504C" w:rsidRPr="00D24D80" w:rsidRDefault="00E1504C" w:rsidP="00D24D80">
            <w:pPr>
              <w:spacing w:after="0" w:line="240" w:lineRule="auto"/>
              <w:rPr>
                <w:rFonts w:ascii="Arial" w:hAnsi="Arial" w:cs="Arial"/>
              </w:rPr>
            </w:pPr>
          </w:p>
        </w:tc>
      </w:tr>
      <w:tr w:rsidR="00E1504C" w:rsidTr="001E055B">
        <w:trPr>
          <w:trHeight w:val="709"/>
        </w:trPr>
        <w:tc>
          <w:tcPr>
            <w:tcW w:w="7220" w:type="dxa"/>
            <w:shd w:val="clear" w:color="auto" w:fill="F2F2F2"/>
          </w:tcPr>
          <w:p w:rsidR="00BE5C5C" w:rsidRPr="00D24D80" w:rsidRDefault="00200710" w:rsidP="00BE5C5C">
            <w:pPr>
              <w:keepNext/>
              <w:keepLines/>
              <w:spacing w:before="40" w:after="40" w:line="240" w:lineRule="auto"/>
              <w:rPr>
                <w:rFonts w:ascii="Arial" w:hAnsi="Arial" w:cs="Arial"/>
                <w:sz w:val="16"/>
                <w:szCs w:val="16"/>
              </w:rPr>
            </w:pPr>
            <w:r>
              <w:rPr>
                <w:rFonts w:ascii="Arial" w:hAnsi="Arial" w:cs="Arial"/>
                <w:sz w:val="16"/>
                <w:szCs w:val="16"/>
              </w:rPr>
              <w:t xml:space="preserve">Lavea </w:t>
            </w:r>
            <w:r w:rsidR="00BE5C5C">
              <w:rPr>
                <w:rFonts w:ascii="Arial" w:hAnsi="Arial" w:cs="Arial"/>
                <w:sz w:val="16"/>
                <w:szCs w:val="16"/>
              </w:rPr>
              <w:t>Tupa’imatuna Iulai Lavea</w:t>
            </w:r>
          </w:p>
          <w:p w:rsidR="00BE5C5C" w:rsidRPr="00D24D80" w:rsidRDefault="00BE5C5C" w:rsidP="00BE5C5C">
            <w:pPr>
              <w:keepNext/>
              <w:keepLines/>
              <w:spacing w:before="40" w:after="40" w:line="240" w:lineRule="auto"/>
              <w:rPr>
                <w:rFonts w:ascii="Arial" w:hAnsi="Arial" w:cs="Arial"/>
                <w:sz w:val="16"/>
                <w:szCs w:val="16"/>
              </w:rPr>
            </w:pPr>
          </w:p>
          <w:p w:rsidR="00BE5C5C" w:rsidRDefault="00BE5C5C" w:rsidP="00BE5C5C">
            <w:pPr>
              <w:keepNext/>
              <w:keepLines/>
              <w:spacing w:before="40" w:after="40" w:line="240" w:lineRule="auto"/>
              <w:rPr>
                <w:rFonts w:ascii="Arial" w:hAnsi="Arial" w:cs="Arial"/>
                <w:sz w:val="16"/>
                <w:szCs w:val="16"/>
              </w:rPr>
            </w:pPr>
            <w:r>
              <w:rPr>
                <w:rFonts w:ascii="Arial" w:hAnsi="Arial" w:cs="Arial"/>
                <w:sz w:val="16"/>
                <w:szCs w:val="16"/>
              </w:rPr>
              <w:t>Chief Executive Officer, Ministry of Finance</w:t>
            </w:r>
          </w:p>
          <w:p w:rsidR="00BE5C5C" w:rsidRDefault="00BE5C5C" w:rsidP="00BE5C5C">
            <w:pPr>
              <w:keepNext/>
              <w:keepLines/>
              <w:spacing w:before="40" w:after="40" w:line="240" w:lineRule="auto"/>
              <w:rPr>
                <w:rFonts w:ascii="Arial" w:hAnsi="Arial" w:cs="Arial"/>
                <w:sz w:val="16"/>
                <w:szCs w:val="16"/>
              </w:rPr>
            </w:pPr>
          </w:p>
          <w:p w:rsidR="001E055B" w:rsidRPr="001E055B" w:rsidRDefault="00BE5C5C" w:rsidP="00BE5C5C">
            <w:pPr>
              <w:keepNext/>
              <w:keepLines/>
              <w:spacing w:before="40" w:after="40" w:line="240" w:lineRule="auto"/>
              <w:rPr>
                <w:rFonts w:ascii="Arial" w:hAnsi="Arial" w:cs="Arial"/>
                <w:sz w:val="16"/>
                <w:szCs w:val="16"/>
              </w:rPr>
            </w:pPr>
            <w:r>
              <w:rPr>
                <w:rFonts w:ascii="Arial" w:hAnsi="Arial" w:cs="Arial"/>
                <w:sz w:val="16"/>
                <w:szCs w:val="16"/>
              </w:rPr>
              <w:t>11 December 2013</w:t>
            </w:r>
          </w:p>
        </w:tc>
        <w:tc>
          <w:tcPr>
            <w:tcW w:w="711" w:type="dxa"/>
            <w:vMerge/>
          </w:tcPr>
          <w:p w:rsidR="00E1504C" w:rsidRPr="00D24D80" w:rsidRDefault="00E1504C" w:rsidP="00D24D80">
            <w:pPr>
              <w:spacing w:after="0" w:line="240" w:lineRule="auto"/>
              <w:rPr>
                <w:rFonts w:ascii="Arial" w:hAnsi="Arial" w:cs="Arial"/>
              </w:rPr>
            </w:pPr>
          </w:p>
        </w:tc>
        <w:tc>
          <w:tcPr>
            <w:tcW w:w="7395" w:type="dxa"/>
            <w:shd w:val="clear" w:color="auto" w:fill="F2F2F2"/>
          </w:tcPr>
          <w:p w:rsidR="00BE5C5C" w:rsidRPr="00D24D80" w:rsidRDefault="00200710" w:rsidP="00BE5C5C">
            <w:pPr>
              <w:keepNext/>
              <w:keepLines/>
              <w:spacing w:before="40" w:after="40" w:line="240" w:lineRule="auto"/>
              <w:rPr>
                <w:rFonts w:ascii="Arial" w:hAnsi="Arial" w:cs="Arial"/>
                <w:sz w:val="16"/>
                <w:szCs w:val="16"/>
              </w:rPr>
            </w:pPr>
            <w:r>
              <w:rPr>
                <w:rFonts w:ascii="Arial" w:hAnsi="Arial" w:cs="Arial"/>
                <w:sz w:val="16"/>
                <w:szCs w:val="16"/>
              </w:rPr>
              <w:t>Dr Stephen Henningham</w:t>
            </w:r>
          </w:p>
          <w:p w:rsidR="00BE5C5C" w:rsidRPr="00D24D80" w:rsidRDefault="00BE5C5C" w:rsidP="00BE5C5C">
            <w:pPr>
              <w:keepNext/>
              <w:keepLines/>
              <w:spacing w:before="40" w:after="40" w:line="240" w:lineRule="auto"/>
              <w:rPr>
                <w:rFonts w:ascii="Arial" w:hAnsi="Arial" w:cs="Arial"/>
                <w:sz w:val="16"/>
                <w:szCs w:val="16"/>
              </w:rPr>
            </w:pPr>
          </w:p>
          <w:p w:rsidR="00BE5C5C" w:rsidRDefault="00200710" w:rsidP="00BE5C5C">
            <w:pPr>
              <w:keepNext/>
              <w:keepLines/>
              <w:spacing w:before="40" w:after="40" w:line="240" w:lineRule="auto"/>
              <w:rPr>
                <w:rFonts w:ascii="Arial" w:hAnsi="Arial" w:cs="Arial"/>
                <w:sz w:val="16"/>
                <w:szCs w:val="16"/>
              </w:rPr>
            </w:pPr>
            <w:r>
              <w:rPr>
                <w:rFonts w:ascii="Arial" w:hAnsi="Arial" w:cs="Arial"/>
                <w:sz w:val="16"/>
                <w:szCs w:val="16"/>
              </w:rPr>
              <w:t>Australian High Commissioner to Samoa</w:t>
            </w:r>
          </w:p>
          <w:p w:rsidR="00BE5C5C" w:rsidRDefault="00BE5C5C" w:rsidP="00BE5C5C">
            <w:pPr>
              <w:keepNext/>
              <w:keepLines/>
              <w:spacing w:before="40" w:after="40" w:line="240" w:lineRule="auto"/>
              <w:rPr>
                <w:rFonts w:ascii="Arial" w:hAnsi="Arial" w:cs="Arial"/>
                <w:sz w:val="16"/>
                <w:szCs w:val="16"/>
              </w:rPr>
            </w:pPr>
          </w:p>
          <w:p w:rsidR="001E055B" w:rsidRPr="001E055B" w:rsidRDefault="00BE5C5C" w:rsidP="00BE5C5C">
            <w:pPr>
              <w:keepNext/>
              <w:keepLines/>
              <w:spacing w:before="40" w:after="40" w:line="240" w:lineRule="auto"/>
              <w:rPr>
                <w:rFonts w:ascii="Arial" w:hAnsi="Arial" w:cs="Arial"/>
                <w:sz w:val="16"/>
                <w:szCs w:val="16"/>
              </w:rPr>
            </w:pPr>
            <w:r>
              <w:rPr>
                <w:rFonts w:ascii="Arial" w:hAnsi="Arial" w:cs="Arial"/>
                <w:sz w:val="16"/>
                <w:szCs w:val="16"/>
              </w:rPr>
              <w:t>11 December 2013</w:t>
            </w:r>
          </w:p>
        </w:tc>
      </w:tr>
    </w:tbl>
    <w:p w:rsidR="00E1504C" w:rsidRPr="00E72C5C" w:rsidRDefault="00E1504C" w:rsidP="005F18A2">
      <w:pPr>
        <w:rPr>
          <w:rFonts w:ascii="Arial" w:hAnsi="Arial" w:cs="Arial"/>
        </w:rPr>
      </w:pPr>
    </w:p>
    <w:sectPr w:rsidR="00E1504C" w:rsidRPr="00E72C5C" w:rsidSect="007E5B07">
      <w:headerReference w:type="even" r:id="rId12"/>
      <w:headerReference w:type="default" r:id="rId13"/>
      <w:footerReference w:type="even" r:id="rId14"/>
      <w:footerReference w:type="default" r:id="rId15"/>
      <w:headerReference w:type="first" r:id="rId16"/>
      <w:footerReference w:type="first" r:id="rId17"/>
      <w:pgSz w:w="16838" w:h="11906" w:orient="landscape"/>
      <w:pgMar w:top="568" w:right="820"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9D8" w:rsidRDefault="00DA49D8" w:rsidP="006D4AB1">
      <w:pPr>
        <w:spacing w:after="0" w:line="240" w:lineRule="auto"/>
      </w:pPr>
      <w:r>
        <w:separator/>
      </w:r>
    </w:p>
  </w:endnote>
  <w:endnote w:type="continuationSeparator" w:id="0">
    <w:p w:rsidR="00DA49D8" w:rsidRDefault="00DA49D8" w:rsidP="006D4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6B" w:rsidRDefault="001A6F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6B" w:rsidRDefault="001A6F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6B" w:rsidRDefault="001A6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9D8" w:rsidRDefault="00DA49D8" w:rsidP="006D4AB1">
      <w:pPr>
        <w:spacing w:after="0" w:line="240" w:lineRule="auto"/>
      </w:pPr>
      <w:r>
        <w:separator/>
      </w:r>
    </w:p>
  </w:footnote>
  <w:footnote w:type="continuationSeparator" w:id="0">
    <w:p w:rsidR="00DA49D8" w:rsidRDefault="00DA49D8" w:rsidP="006D4AB1">
      <w:pPr>
        <w:spacing w:after="0" w:line="240" w:lineRule="auto"/>
      </w:pPr>
      <w:r>
        <w:continuationSeparator/>
      </w:r>
    </w:p>
  </w:footnote>
  <w:footnote w:id="1">
    <w:p w:rsidR="00DA49D8" w:rsidRPr="00D735E2" w:rsidRDefault="00DA49D8">
      <w:pPr>
        <w:pStyle w:val="FootnoteText"/>
        <w:rPr>
          <w:lang w:val="en-AU"/>
        </w:rPr>
      </w:pPr>
      <w:r>
        <w:rPr>
          <w:rStyle w:val="FootnoteReference"/>
        </w:rPr>
        <w:footnoteRef/>
      </w:r>
      <w:r>
        <w:t xml:space="preserve"> </w:t>
      </w:r>
      <w:r w:rsidR="00BE5C5C">
        <w:rPr>
          <w:lang w:val="en-AU"/>
        </w:rPr>
        <w:t>As per the Australian Aid Program</w:t>
      </w:r>
      <w:r>
        <w:rPr>
          <w:lang w:val="en-AU"/>
        </w:rPr>
        <w:t xml:space="preserve"> Samoa Annual Program Performance Report 2012-13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6B" w:rsidRDefault="001A6F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9D8" w:rsidRDefault="00DA49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6B" w:rsidRDefault="001A6F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22329"/>
    <w:multiLevelType w:val="hybridMultilevel"/>
    <w:tmpl w:val="76AC453E"/>
    <w:lvl w:ilvl="0" w:tplc="9EF0F278">
      <w:start w:val="2"/>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6F36CC1"/>
    <w:multiLevelType w:val="hybridMultilevel"/>
    <w:tmpl w:val="000AE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43DE5F76"/>
    <w:multiLevelType w:val="hybridMultilevel"/>
    <w:tmpl w:val="563A46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C880A47"/>
    <w:multiLevelType w:val="hybridMultilevel"/>
    <w:tmpl w:val="536A5B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5151C5D"/>
    <w:multiLevelType w:val="hybridMultilevel"/>
    <w:tmpl w:val="45A096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AB43AE8"/>
    <w:multiLevelType w:val="hybridMultilevel"/>
    <w:tmpl w:val="F350D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7D073850"/>
    <w:multiLevelType w:val="hybridMultilevel"/>
    <w:tmpl w:val="6CAEB3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237"/>
    <w:rsid w:val="000E360D"/>
    <w:rsid w:val="001415A7"/>
    <w:rsid w:val="00160BFF"/>
    <w:rsid w:val="001A6F6B"/>
    <w:rsid w:val="001E055B"/>
    <w:rsid w:val="00200710"/>
    <w:rsid w:val="00213339"/>
    <w:rsid w:val="002614C6"/>
    <w:rsid w:val="002F799E"/>
    <w:rsid w:val="00353A73"/>
    <w:rsid w:val="0037732F"/>
    <w:rsid w:val="00382E24"/>
    <w:rsid w:val="00390D5A"/>
    <w:rsid w:val="00400A38"/>
    <w:rsid w:val="004F6FF4"/>
    <w:rsid w:val="00541B8E"/>
    <w:rsid w:val="005F18A2"/>
    <w:rsid w:val="005F788C"/>
    <w:rsid w:val="0060091B"/>
    <w:rsid w:val="0068494A"/>
    <w:rsid w:val="006D4AB1"/>
    <w:rsid w:val="00737E68"/>
    <w:rsid w:val="0076241F"/>
    <w:rsid w:val="007645B7"/>
    <w:rsid w:val="007B69AA"/>
    <w:rsid w:val="007E5B07"/>
    <w:rsid w:val="00812E8D"/>
    <w:rsid w:val="0082137A"/>
    <w:rsid w:val="00823B56"/>
    <w:rsid w:val="008256E9"/>
    <w:rsid w:val="00852237"/>
    <w:rsid w:val="008A56A7"/>
    <w:rsid w:val="008C48D5"/>
    <w:rsid w:val="00910D28"/>
    <w:rsid w:val="00940A8F"/>
    <w:rsid w:val="009650A4"/>
    <w:rsid w:val="009734DF"/>
    <w:rsid w:val="009977A3"/>
    <w:rsid w:val="00A31DDC"/>
    <w:rsid w:val="00A5517F"/>
    <w:rsid w:val="00A619B1"/>
    <w:rsid w:val="00A70824"/>
    <w:rsid w:val="00AD3EAF"/>
    <w:rsid w:val="00BE5C5C"/>
    <w:rsid w:val="00C23F9D"/>
    <w:rsid w:val="00C30D86"/>
    <w:rsid w:val="00C519A7"/>
    <w:rsid w:val="00C546F2"/>
    <w:rsid w:val="00C5499B"/>
    <w:rsid w:val="00CB2364"/>
    <w:rsid w:val="00D24D80"/>
    <w:rsid w:val="00D57DD9"/>
    <w:rsid w:val="00D71D88"/>
    <w:rsid w:val="00D7233E"/>
    <w:rsid w:val="00D735E2"/>
    <w:rsid w:val="00DA49D8"/>
    <w:rsid w:val="00DB11C1"/>
    <w:rsid w:val="00DC0228"/>
    <w:rsid w:val="00DE0AFA"/>
    <w:rsid w:val="00DF5793"/>
    <w:rsid w:val="00E1504C"/>
    <w:rsid w:val="00E3660E"/>
    <w:rsid w:val="00E4503E"/>
    <w:rsid w:val="00E67E37"/>
    <w:rsid w:val="00E72C5C"/>
    <w:rsid w:val="00F2508D"/>
    <w:rsid w:val="00F4088B"/>
    <w:rsid w:val="00F761EA"/>
    <w:rsid w:val="00FF13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237"/>
    <w:pPr>
      <w:spacing w:after="200" w:line="276"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5223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6D4A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6D4AB1"/>
    <w:rPr>
      <w:rFonts w:ascii="Calibri" w:hAnsi="Calibri" w:cs="Times New Roman"/>
      <w:lang w:val="en-GB"/>
    </w:rPr>
  </w:style>
  <w:style w:type="paragraph" w:styleId="Footer">
    <w:name w:val="footer"/>
    <w:basedOn w:val="Normal"/>
    <w:link w:val="FooterChar"/>
    <w:uiPriority w:val="99"/>
    <w:semiHidden/>
    <w:rsid w:val="006D4AB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6D4AB1"/>
    <w:rPr>
      <w:rFonts w:ascii="Calibri" w:hAnsi="Calibri" w:cs="Times New Roman"/>
      <w:lang w:val="en-GB"/>
    </w:rPr>
  </w:style>
  <w:style w:type="paragraph" w:styleId="ListParagraph">
    <w:name w:val="List Paragraph"/>
    <w:basedOn w:val="Normal"/>
    <w:uiPriority w:val="34"/>
    <w:qFormat/>
    <w:rsid w:val="00E72C5C"/>
    <w:pPr>
      <w:ind w:left="720"/>
      <w:contextualSpacing/>
    </w:pPr>
  </w:style>
  <w:style w:type="paragraph" w:styleId="FootnoteText">
    <w:name w:val="footnote text"/>
    <w:basedOn w:val="Normal"/>
    <w:link w:val="FootnoteTextChar"/>
    <w:uiPriority w:val="99"/>
    <w:semiHidden/>
    <w:unhideWhenUsed/>
    <w:rsid w:val="00D735E2"/>
    <w:rPr>
      <w:sz w:val="20"/>
      <w:szCs w:val="20"/>
    </w:rPr>
  </w:style>
  <w:style w:type="character" w:customStyle="1" w:styleId="FootnoteTextChar">
    <w:name w:val="Footnote Text Char"/>
    <w:basedOn w:val="DefaultParagraphFont"/>
    <w:link w:val="FootnoteText"/>
    <w:uiPriority w:val="99"/>
    <w:semiHidden/>
    <w:rsid w:val="00D735E2"/>
    <w:rPr>
      <w:sz w:val="20"/>
      <w:szCs w:val="20"/>
      <w:lang w:val="en-GB" w:eastAsia="en-US"/>
    </w:rPr>
  </w:style>
  <w:style w:type="character" w:styleId="FootnoteReference">
    <w:name w:val="footnote reference"/>
    <w:basedOn w:val="DefaultParagraphFont"/>
    <w:uiPriority w:val="99"/>
    <w:semiHidden/>
    <w:unhideWhenUsed/>
    <w:rsid w:val="00D735E2"/>
    <w:rPr>
      <w:vertAlign w:val="superscript"/>
    </w:rPr>
  </w:style>
  <w:style w:type="character" w:styleId="CommentReference">
    <w:name w:val="annotation reference"/>
    <w:basedOn w:val="DefaultParagraphFont"/>
    <w:uiPriority w:val="99"/>
    <w:semiHidden/>
    <w:unhideWhenUsed/>
    <w:rsid w:val="00541B8E"/>
    <w:rPr>
      <w:sz w:val="16"/>
      <w:szCs w:val="16"/>
    </w:rPr>
  </w:style>
  <w:style w:type="paragraph" w:styleId="CommentText">
    <w:name w:val="annotation text"/>
    <w:basedOn w:val="Normal"/>
    <w:link w:val="CommentTextChar"/>
    <w:uiPriority w:val="99"/>
    <w:semiHidden/>
    <w:unhideWhenUsed/>
    <w:rsid w:val="00541B8E"/>
    <w:pPr>
      <w:spacing w:line="240" w:lineRule="auto"/>
    </w:pPr>
    <w:rPr>
      <w:sz w:val="20"/>
      <w:szCs w:val="20"/>
    </w:rPr>
  </w:style>
  <w:style w:type="character" w:customStyle="1" w:styleId="CommentTextChar">
    <w:name w:val="Comment Text Char"/>
    <w:basedOn w:val="DefaultParagraphFont"/>
    <w:link w:val="CommentText"/>
    <w:uiPriority w:val="99"/>
    <w:semiHidden/>
    <w:rsid w:val="00541B8E"/>
    <w:rPr>
      <w:sz w:val="20"/>
      <w:szCs w:val="20"/>
      <w:lang w:val="en-GB" w:eastAsia="en-US"/>
    </w:rPr>
  </w:style>
  <w:style w:type="paragraph" w:styleId="CommentSubject">
    <w:name w:val="annotation subject"/>
    <w:basedOn w:val="CommentText"/>
    <w:next w:val="CommentText"/>
    <w:link w:val="CommentSubjectChar"/>
    <w:uiPriority w:val="99"/>
    <w:semiHidden/>
    <w:unhideWhenUsed/>
    <w:rsid w:val="00541B8E"/>
    <w:rPr>
      <w:b/>
      <w:bCs/>
    </w:rPr>
  </w:style>
  <w:style w:type="character" w:customStyle="1" w:styleId="CommentSubjectChar">
    <w:name w:val="Comment Subject Char"/>
    <w:basedOn w:val="CommentTextChar"/>
    <w:link w:val="CommentSubject"/>
    <w:uiPriority w:val="99"/>
    <w:semiHidden/>
    <w:rsid w:val="00541B8E"/>
    <w:rPr>
      <w:b/>
      <w:bCs/>
      <w:sz w:val="20"/>
      <w:szCs w:val="20"/>
      <w:lang w:val="en-GB" w:eastAsia="en-US"/>
    </w:rPr>
  </w:style>
  <w:style w:type="paragraph" w:styleId="BalloonText">
    <w:name w:val="Balloon Text"/>
    <w:basedOn w:val="Normal"/>
    <w:link w:val="BalloonTextChar"/>
    <w:uiPriority w:val="99"/>
    <w:semiHidden/>
    <w:unhideWhenUsed/>
    <w:rsid w:val="00541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B8E"/>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237"/>
    <w:pPr>
      <w:spacing w:after="200" w:line="276"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5223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6D4A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6D4AB1"/>
    <w:rPr>
      <w:rFonts w:ascii="Calibri" w:hAnsi="Calibri" w:cs="Times New Roman"/>
      <w:lang w:val="en-GB"/>
    </w:rPr>
  </w:style>
  <w:style w:type="paragraph" w:styleId="Footer">
    <w:name w:val="footer"/>
    <w:basedOn w:val="Normal"/>
    <w:link w:val="FooterChar"/>
    <w:uiPriority w:val="99"/>
    <w:semiHidden/>
    <w:rsid w:val="006D4AB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6D4AB1"/>
    <w:rPr>
      <w:rFonts w:ascii="Calibri" w:hAnsi="Calibri" w:cs="Times New Roman"/>
      <w:lang w:val="en-GB"/>
    </w:rPr>
  </w:style>
  <w:style w:type="paragraph" w:styleId="ListParagraph">
    <w:name w:val="List Paragraph"/>
    <w:basedOn w:val="Normal"/>
    <w:uiPriority w:val="34"/>
    <w:qFormat/>
    <w:rsid w:val="00E72C5C"/>
    <w:pPr>
      <w:ind w:left="720"/>
      <w:contextualSpacing/>
    </w:pPr>
  </w:style>
  <w:style w:type="paragraph" w:styleId="FootnoteText">
    <w:name w:val="footnote text"/>
    <w:basedOn w:val="Normal"/>
    <w:link w:val="FootnoteTextChar"/>
    <w:uiPriority w:val="99"/>
    <w:semiHidden/>
    <w:unhideWhenUsed/>
    <w:rsid w:val="00D735E2"/>
    <w:rPr>
      <w:sz w:val="20"/>
      <w:szCs w:val="20"/>
    </w:rPr>
  </w:style>
  <w:style w:type="character" w:customStyle="1" w:styleId="FootnoteTextChar">
    <w:name w:val="Footnote Text Char"/>
    <w:basedOn w:val="DefaultParagraphFont"/>
    <w:link w:val="FootnoteText"/>
    <w:uiPriority w:val="99"/>
    <w:semiHidden/>
    <w:rsid w:val="00D735E2"/>
    <w:rPr>
      <w:sz w:val="20"/>
      <w:szCs w:val="20"/>
      <w:lang w:val="en-GB" w:eastAsia="en-US"/>
    </w:rPr>
  </w:style>
  <w:style w:type="character" w:styleId="FootnoteReference">
    <w:name w:val="footnote reference"/>
    <w:basedOn w:val="DefaultParagraphFont"/>
    <w:uiPriority w:val="99"/>
    <w:semiHidden/>
    <w:unhideWhenUsed/>
    <w:rsid w:val="00D735E2"/>
    <w:rPr>
      <w:vertAlign w:val="superscript"/>
    </w:rPr>
  </w:style>
  <w:style w:type="character" w:styleId="CommentReference">
    <w:name w:val="annotation reference"/>
    <w:basedOn w:val="DefaultParagraphFont"/>
    <w:uiPriority w:val="99"/>
    <w:semiHidden/>
    <w:unhideWhenUsed/>
    <w:rsid w:val="00541B8E"/>
    <w:rPr>
      <w:sz w:val="16"/>
      <w:szCs w:val="16"/>
    </w:rPr>
  </w:style>
  <w:style w:type="paragraph" w:styleId="CommentText">
    <w:name w:val="annotation text"/>
    <w:basedOn w:val="Normal"/>
    <w:link w:val="CommentTextChar"/>
    <w:uiPriority w:val="99"/>
    <w:semiHidden/>
    <w:unhideWhenUsed/>
    <w:rsid w:val="00541B8E"/>
    <w:pPr>
      <w:spacing w:line="240" w:lineRule="auto"/>
    </w:pPr>
    <w:rPr>
      <w:sz w:val="20"/>
      <w:szCs w:val="20"/>
    </w:rPr>
  </w:style>
  <w:style w:type="character" w:customStyle="1" w:styleId="CommentTextChar">
    <w:name w:val="Comment Text Char"/>
    <w:basedOn w:val="DefaultParagraphFont"/>
    <w:link w:val="CommentText"/>
    <w:uiPriority w:val="99"/>
    <w:semiHidden/>
    <w:rsid w:val="00541B8E"/>
    <w:rPr>
      <w:sz w:val="20"/>
      <w:szCs w:val="20"/>
      <w:lang w:val="en-GB" w:eastAsia="en-US"/>
    </w:rPr>
  </w:style>
  <w:style w:type="paragraph" w:styleId="CommentSubject">
    <w:name w:val="annotation subject"/>
    <w:basedOn w:val="CommentText"/>
    <w:next w:val="CommentText"/>
    <w:link w:val="CommentSubjectChar"/>
    <w:uiPriority w:val="99"/>
    <w:semiHidden/>
    <w:unhideWhenUsed/>
    <w:rsid w:val="00541B8E"/>
    <w:rPr>
      <w:b/>
      <w:bCs/>
    </w:rPr>
  </w:style>
  <w:style w:type="character" w:customStyle="1" w:styleId="CommentSubjectChar">
    <w:name w:val="Comment Subject Char"/>
    <w:basedOn w:val="CommentTextChar"/>
    <w:link w:val="CommentSubject"/>
    <w:uiPriority w:val="99"/>
    <w:semiHidden/>
    <w:rsid w:val="00541B8E"/>
    <w:rPr>
      <w:b/>
      <w:bCs/>
      <w:sz w:val="20"/>
      <w:szCs w:val="20"/>
      <w:lang w:val="en-GB" w:eastAsia="en-US"/>
    </w:rPr>
  </w:style>
  <w:style w:type="paragraph" w:styleId="BalloonText">
    <w:name w:val="Balloon Text"/>
    <w:basedOn w:val="Normal"/>
    <w:link w:val="BalloonTextChar"/>
    <w:uiPriority w:val="99"/>
    <w:semiHidden/>
    <w:unhideWhenUsed/>
    <w:rsid w:val="00541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B8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upload.wikimedia.org/wikipedia/commons/f/f9/Coat_of_Arms_Samoa" TargetMode="External"/><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F8771-82A2-4CC0-B373-F77CAB500C64}"/>
</file>

<file path=customXml/itemProps2.xml><?xml version="1.0" encoding="utf-8"?>
<ds:datastoreItem xmlns:ds="http://schemas.openxmlformats.org/officeDocument/2006/customXml" ds:itemID="{BA8053CE-F19A-4EDA-969A-AA7680AC1B92}"/>
</file>

<file path=customXml/itemProps3.xml><?xml version="1.0" encoding="utf-8"?>
<ds:datastoreItem xmlns:ds="http://schemas.openxmlformats.org/officeDocument/2006/customXml" ds:itemID="{CC8775A1-8E0D-462C-BAD5-061ED3B60219}"/>
</file>

<file path=customXml/itemProps4.xml><?xml version="1.0" encoding="utf-8"?>
<ds:datastoreItem xmlns:ds="http://schemas.openxmlformats.org/officeDocument/2006/customXml" ds:itemID="{8A6BC4C9-F6FE-4D7A-9E3D-32DF94E1A012}"/>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5099</Characters>
  <Application>Microsoft Office Word</Application>
  <DocSecurity>0</DocSecurity>
  <Lines>42</Lines>
  <Paragraphs>11</Paragraphs>
  <ScaleCrop>false</ScaleCrop>
  <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2014-01-22T00:39:00Z</dcterms:created>
  <dcterms:modified xsi:type="dcterms:W3CDTF">2014-01-22T00:39:00Z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Order">
    <vt:r8>10800</vt:r8>
  </property>
  <property fmtid="{D5CDD505-2E9C-101B-9397-08002B2CF9AE}" pid="5" name="PublishingRollupImage">
    <vt:lpwstr/>
  </property>
  <property fmtid="{D5CDD505-2E9C-101B-9397-08002B2CF9AE}" pid="6" name="AusAIDAggregationLevel">
    <vt:lpwstr/>
  </property>
  <property fmtid="{D5CDD505-2E9C-101B-9397-08002B2CF9AE}" pid="7" name="PublishingContactEmail">
    <vt:lpwstr/>
  </property>
  <property fmtid="{D5CDD505-2E9C-101B-9397-08002B2CF9AE}" pid="8" name="AusAIDPageDescriptionMetadata">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AusAIDIdentifierMetadata">
    <vt:lpwstr/>
  </property>
  <property fmtid="{D5CDD505-2E9C-101B-9397-08002B2CF9AE}" pid="14" name="RSS Feed Link">
    <vt:lpwstr/>
  </property>
  <property fmtid="{D5CDD505-2E9C-101B-9397-08002B2CF9AE}" pid="15" name="PublishingVariationRelationshipLinkFieldID">
    <vt:lpwstr/>
  </property>
  <property fmtid="{D5CDD505-2E9C-101B-9397-08002B2CF9AE}" pid="16" name="PublishingContactName">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AusAIDPageSubjectMetadata">
    <vt:lpwstr/>
  </property>
  <property fmtid="{D5CDD505-2E9C-101B-9397-08002B2CF9AE}" pid="22" name="AusAIDCategoryMetadata">
    <vt:lpwstr/>
  </property>
  <property fmtid="{D5CDD505-2E9C-101B-9397-08002B2CF9AE}" pid="23" name="AusAIDDocumentTypeMetaData">
    <vt:lpwstr/>
  </property>
  <property fmtid="{D5CDD505-2E9C-101B-9397-08002B2CF9AE}" pid="24" name="WCMSLanguage">
    <vt:lpwstr/>
  </property>
  <property fmtid="{D5CDD505-2E9C-101B-9397-08002B2CF9AE}" pid="25" name="TemplateUrl">
    <vt:lpwstr/>
  </property>
  <property fmtid="{D5CDD505-2E9C-101B-9397-08002B2CF9AE}" pid="26" name="Audience">
    <vt:lpwstr/>
  </property>
</Properties>
</file>