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D621B" w14:textId="77777777" w:rsidR="000C201F" w:rsidRDefault="007165E0">
      <w:pPr>
        <w:spacing w:after="0" w:line="259" w:lineRule="auto"/>
        <w:ind w:left="-1440" w:right="1047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FCE53B" wp14:editId="5A0B7D02">
                <wp:simplePos x="0" y="0"/>
                <wp:positionH relativeFrom="page">
                  <wp:posOffset>0</wp:posOffset>
                </wp:positionH>
                <wp:positionV relativeFrom="page">
                  <wp:posOffset>0</wp:posOffset>
                </wp:positionV>
                <wp:extent cx="7559675" cy="10691495"/>
                <wp:effectExtent l="0" t="0" r="3175" b="0"/>
                <wp:wrapTopAndBottom/>
                <wp:docPr id="67837" name="Group 678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0691495"/>
                          <a:chOff x="0" y="0"/>
                          <a:chExt cx="7559675" cy="10691495"/>
                        </a:xfrm>
                      </wpg:grpSpPr>
                      <pic:pic xmlns:pic="http://schemas.openxmlformats.org/drawingml/2006/picture">
                        <pic:nvPicPr>
                          <pic:cNvPr id="7" name="Picture 7"/>
                          <pic:cNvPicPr/>
                        </pic:nvPicPr>
                        <pic:blipFill>
                          <a:blip r:embed="rId7"/>
                          <a:stretch>
                            <a:fillRect/>
                          </a:stretch>
                        </pic:blipFill>
                        <pic:spPr>
                          <a:xfrm>
                            <a:off x="0" y="0"/>
                            <a:ext cx="7559675" cy="10691495"/>
                          </a:xfrm>
                          <a:prstGeom prst="rect">
                            <a:avLst/>
                          </a:prstGeom>
                        </pic:spPr>
                      </pic:pic>
                      <wps:wsp>
                        <wps:cNvPr id="9" name="Rectangle 9"/>
                        <wps:cNvSpPr/>
                        <wps:spPr>
                          <a:xfrm>
                            <a:off x="915972" y="3459767"/>
                            <a:ext cx="4768835" cy="2095643"/>
                          </a:xfrm>
                          <a:prstGeom prst="rect">
                            <a:avLst/>
                          </a:prstGeom>
                          <a:ln>
                            <a:noFill/>
                          </a:ln>
                        </wps:spPr>
                        <wps:txbx>
                          <w:txbxContent>
                            <w:p w14:paraId="3783CFA7" w14:textId="0B9D6A66" w:rsidR="002139AA" w:rsidRPr="002139AA" w:rsidRDefault="002139AA" w:rsidP="002139AA">
                              <w:pPr>
                                <w:pStyle w:val="Title"/>
                              </w:pPr>
                              <w:r w:rsidRPr="002139AA">
                                <w:t>Samoa Fiscal Resilience Program Investment Design</w:t>
                              </w:r>
                            </w:p>
                            <w:p w14:paraId="2768C287" w14:textId="5E8C2357" w:rsidR="002139AA" w:rsidRPr="002139AA" w:rsidRDefault="002139AA" w:rsidP="002139AA">
                              <w:pPr>
                                <w:pStyle w:val="Title"/>
                                <w:rPr>
                                  <w:sz w:val="32"/>
                                  <w:szCs w:val="32"/>
                                </w:rPr>
                              </w:pPr>
                              <w:r w:rsidRPr="002139AA">
                                <w:rPr>
                                  <w:sz w:val="32"/>
                                  <w:szCs w:val="32"/>
                                </w:rPr>
                                <w:t>Final Version Submitted to DFAT May 2018</w:t>
                              </w:r>
                            </w:p>
                          </w:txbxContent>
                        </wps:txbx>
                        <wps:bodyPr horzOverflow="overflow" vert="horz" lIns="0" tIns="0" rIns="0" bIns="0" rtlCol="0">
                          <a:noAutofit/>
                        </wps:bodyPr>
                      </wps:wsp>
                    </wpg:wgp>
                  </a:graphicData>
                </a:graphic>
              </wp:anchor>
            </w:drawing>
          </mc:Choice>
          <mc:Fallback>
            <w:pict>
              <v:group w14:anchorId="6DFCE53B" id="Group 67837" o:spid="_x0000_s1026" alt="&quot;&quot;" style="position:absolute;left:0;text-align:left;margin-left:0;margin-top:0;width:595.25pt;height:841.85pt;z-index:251658240;mso-position-horizontal-relative:page;mso-position-vertical-relative:page" coordsize="75596,1069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Eooo&#10;rtO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8Phnpp+H/7FPh635tr&#10;7xlrM2pTxsMNJbxHYv8AwHMcLD/e96+FLW1lvrqG3hQyTTOsaKoySxOAPzr9Fv2hrOHwleeEfAdp&#10;M09p4T0K208SMMF5Ngy59yqoa7sDT9piIrtr93/BPlOKcV9Vymq09ZWivnv+FzySiiivsj+dAooo&#10;oAKKKKACiiigD4/ooor8/P62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av2NfBLePP2lPA9mYw9vZ3o1OcsMqEtwZRn2LIq/wDAq9++KHiVfGHxD8Q6xHKZoLq9kaCRupiB&#10;2x/+OBa5b9gPTf8AhHtL+K/xCYNHNo+irp1lKy/u/OuGJyD3YGKPj0f3pa97Kaes6ny/X/I/JuPM&#10;V7tDCrzk/wAl+oUUUV9EfkQUUUUAFFFFABRRRQB8f0UUV+fn9b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S21tLeXEVvbxPNPK4jjjjUszsTgAAdSTQB92/DTTT8P/ANiXw5aM&#10;xW78Y61PqrpjGIY8RgE9/wDVRMP96uNr1r9oO3j8L3Pg/wAC2sqtaeFdCtbIxr/DMUG8n3ZVjNeS&#10;19dl1Pkw8X31/r5H888WYr6zm1VLaFor5b/jcKKKK9I+PCiiigAooooAKKKKAPj+iiivz8/rY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2b9jrwOvxA/aU8C6dI7RwW98NSlZRn5&#10;bZTOFPsxjVf+BV4zX2B+wDpv/CN6b8VfiJK3kf2Too0yzmIz/pFw2V2+4McY/wCB/Wizl7q3ZnUq&#10;RowlVntFNv0Wp1XxS8Sf8Jb8RfEWrA7o7i8k8o/9M1O1P/HVWuVoor76MVCKiuh/KletLEVZVp7y&#10;bb+eoUUUVRgFFFFABRRRQAUUUUAfH9FFFfn5/Ww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3b8LNNHgL9ifQ413R3njPW59QnWVcN5EJ8tQP9nMUbA/7Z9RXwva2st9dQ28CGSaZ&#10;xGiDqzE4A/Ov0X/aGgj8L3Pg7wLBMJofCmg2unuyrtVpfLXcwHuqxn8a7sDD2mIiu2v3f8E+U4ox&#10;X1XKazW8rRXz3/C55HRRRX2R/OgUUUUAFFFFABRRRQAUUUUAfH9FFFfn5/Ww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s37HfgkePv2kvA2nyQtNbW98NRn4yoS3UzfN7FkVef7wH&#10;evoP4peJm8YfETxDq/nCeO4vJPJkXoYlO2P/AMcVa5X9gDS10Gw+K3xDeRkk0XRF021THDS3LEhs&#10;+qmFB9JDS172U0/enU+X6/5H5Px5ivdoYVPvJ/kv1Ciiivoj8hCiiigAooooAKKKKACiiigD4/oo&#10;or8/P62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8MMlxMkUSNLLIwVEQEsxJwAB&#10;3NAH3b8LdN/4V/8AsT6JAzeRf+Mtbm1F48fM9tFiMZ9t0UTD/frj69a/aAs4/CDeDPAdrJ5lp4V0&#10;K2sySPmMpQb2PuwWM/UmvJa+uy6nyYeL76/18j+euLMV9ZzaoltC0V8t/wAbhRRRXpHxwUUUUAFF&#10;FFABRRRQAUUUUAfH9FFFfn5/W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zfsc+Cm&#10;8eftKeBLDC+Ta366lMWXK7LcGbBH+0Ywv/Aq8Zr6+/YA04+HbT4p/ENv3Mmi6ILCyuJB8guLhjtx&#10;6sDGg/4H70WcvdW7M6lSNGEqs9opt+i1Os+KniQeLviN4i1dHMkNxeSeSzdTEp2x/wDjqrXK0tJX&#10;30IqEVFdD+VK9aWIqzrT3k236t3CiiiqMAooooAKKKKACiiigAooooA+P6KKK/Pz+t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7/AIV6WPAH7E2iJ5ha78aa3NqMiEY2QwnygvvzDG3/&#10;AAM18K2trLfXUNvBG0s8ziOONerMTgAfU1+i37QVvF4Wk8F+BLaZXg8K6DbWUiIOFnKDefqyrGT9&#10;a7sDT9piIrtr93/BPlOKMV9Vyms1vK0V89/wueSUUUV9kfzoFFFFABRRRQAUUUUAFFFFABRRRQB8&#10;f0UUV+fn9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7B+yJ4JT4gftIeA9KlDG3j1A&#10;X0u1cjbbq0+D7MYwv/Aq+jPix4kPi34keI9V3BknvZBEw7xqdif+Oqtcn/wT800+Hbf4qfEORhGu&#10;j6H/AGdbMVyTcXD5UqexBiUH/rpRXvZTT96dT5fr/kfk/HmKtGhhV5yf5L9Qooor6I/IQooooAKK&#10;KKACiiigAooooAKKKKAPj+iiivz8/r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ghe5m&#10;jhjUvJIwRVHck4AoA+6vhPpp8AfsT6So/c3vjTW5r2ZZBh3toTsXHtuijYf7/vXI163+0BYx+DR4&#10;J8AwTC4i8KaDbWTygY3ylBvbH+0FQ/jXklfXZdT5MOn31/r5H89cW4r6zm1RJ6QtFfLf8Wwooor0&#10;j44KKKKACiiigAooooAKKKKACiiigD4/ooor8/P62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Y/wBj/wAEnx9+0h4F05ohLb29+uoThhlfLtwZju9iUC/8CFeOV9ef8E/dNGhL8UviCxKy6DoY&#10;srQsvyefcsdpz6gwqPo9FnL3VuzOpUjRhKrPaKbfotTsPix4lHi/4keI9WSb7RBPeSCCTs0SnZH/&#10;AOOKtcnRRX30IqEVFdD+VK9aWIqzrT3k2383cKKKKowCiiigAooooAKKKKACiiigAooooA+P6KKK&#10;/Pz+t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7v+E+mt4C/Yj0mJ2VLvxlrs2obNuGNvFi&#10;MAnuN0KMP9+vhOGGS4mSKJGllkYKiIMsxJwAB3Nfov8AHyzXwfb+BvANu6G18L6Db2zqvXz2UeYx&#10;92CI34n1ruwVP2mIgu2v3f8ABPleKMV9Vyms1vK0V89/wueS0UUV9kfzmFFFFABRRRQAUUUUAFFF&#10;FABRRRQAUUUUAfH9FFFfn5/W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7B+yL4HPxC/aQ8C&#10;aWXCQxaguoTFlyClsDOVI/2vL2/8Cr6N+LXiMeLPiV4j1VTuimvHWJvWNDsQ/wDfKiuQ/wCCfem/&#10;8I+vxQ+Icu2EaHof2G0mkHAubhspt98xKv8A20HrT+vJr3cph706ny/X/I/KOPMVaFDCrreT/Jfq&#10;JRRRX0Z+QBRRRQAUUUUAFFFFABRRRQAUUUUAFFFFAHx/RRRX5+f1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VJb28l1cRQQoZJZGCIi9WYnAH50Afc/wAIdNXwL+xLprKf9L8aa7NdyBxgiCA+WAPb&#10;dCrf8DNcpXrn7QFqnhOPwN4DhkSRPCugW1nL5YwvnlFDtj/aCI3415HX12XU+TDp99f6+R/PfFuK&#10;+s5tUS2haP3b/i2FFFFekfGhRRRQAUUUUAFFFFABRRRQAUUUUAFFFFAHx/RRRX5+f1s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9+yR4JX4gftHeBNKkiMtsmoLezrjIMcAMxDex8vb/wACryGvrz/g&#10;n3pR0Ob4n/ER5FVdA0L7FbxsvLXFy2UYHtjydp/66UWcvdW7InUjRhKpPaKbfotTsvi54kfxd8S/&#10;EeqNIsqS3kiRMvQxIdkf/jirXI0UV99CKhFRXQ/lPEVpYitOtPeTbfzdwoooqjAKKKKACiiigAoo&#10;ooAKKKKACiiigAooooA+P6KKK/Pz+t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u34Q6b/wgP7Eu&#10;n52wX3jTXZbtlYYkktYfkH/AQ8Kkf9dM96+E1UswAGSeAK/Rj49afH4LtPAngGBg8PhfQbe2d8YL&#10;TMo8xiPfYrf8CNduCp+0xEF21+7/AIJ8txPivquU1mt5Wivnv+Fzyaiiivsz+cgooooAKKKKACii&#10;igAooooAKKKKACiiigAooooA+P6KKK/Pz+t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YP2RPBL+P&#10;v2kPAemhFeGHUU1CcSLlTHb5nYEeh8vb/wACFfR/xc8SL4u+JniTVUk82Ga8dYX/AL0afIh/75Va&#10;4v8A4J96X/Yc/wATfiGQFk8PaEbWzeVfkFzcMdhHqR5W3r0k9xUxJPJ5Ne7lNP3p1Pl/X4H5Rx5i&#10;rQoYVdbyf5L9RKKKK+jPyAKKKKACiiigAooooAKKKKACiiigAooooAKKKKAPj+iiivz8/r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nwxPcSpFEjSSOwVUQZLE8AAdzQB90/CHSz4B/Yl08tIr3XjbXZb3a&#10;FwUt4CIwpPf54Fb6Se1cnXrXx4so/Bun+AvAMDx+X4Y0C3gnji/huWUeYT7sERv+BZ715LX1uXU+&#10;TDp99f6+R/PfFuK+s5tUS2haP3b/AIthRRRXpnxoUUUUAFFFFABRRRQAUUUUAFFFFABRRRQAUUUU&#10;AfH9FFFfn5/Ww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etfsn+Ck+IH7RngLR5T+5OpLeSgjIZLdWnZT/&#10;ALwiK/jXktfX3/BPfTToNx8TfiHLsjj0HQTZ20jjkXNw2UKn1/dbf+2nvRZy0W7InUjSg6k9opt+&#10;i1Oy+L/iT/hLPid4k1QEGOW8dIyO8afu0P8A3yorj6KK+9hFQioLofypiK0sRWnWnvJtv5u4UUUV&#10;ZzhRRRQAUUUUAFFFFABRRRQAUUUUAFFFFABRRRQB8f0UUV+fn9b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&#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n9qzxx/wALD/aH8dawk4uLb+0ntLaRDlWh&#10;gxChX2Kxg/jmv2K+LHjQfDn4Y+KvFGxZH0nTLi8jjc4EkiRkohPu2B+Nfg+7tI7OxyzHJPqa2prq&#10;Y1H0G0UUVuYBRRRQAUUUUAFFFFABRRRQAUUUUAFFFFABRRRQAUUUUAFFFFABRRRQAUUUUAFFFFAH&#10;9B1FFFcR2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yj/wAFKPHC+Gf2d20dJdtz4g1GC02KcExRkzOfpmNAf98V+T9fb/8AwVO8bvqX&#10;xI8JeFI3RrfS9Ne+cKefNnkK4b6LApH+/wC9fEFdUFaJyzfvBRRRVkBRRRQAUUUUAFFFFABRRRQA&#10;UUUUAFFFFABRRRQAUUUUAFFFFABRRRQAUUUUAFFFFAH9B1FFFcR2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cn8WPGSfDz4Y+KvEzSJG2l&#10;aZcXUZk6GRYyUX8W2j8aAPx1/as8bL8Qv2ifHmsxcwNqT2kLZyGjgAgVh7ERA/jXk9PmmeeV5ZHa&#10;SR2LM7HJJPJJNMrtWiscQUUUUAFFFFABRRRQAUUUUAFFFFABRRRQAUUUUAFFFFABRRRQAUUUUAFF&#10;FFABRRRQAUUUUAf0HUUUVxH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8o/8FKPHB8Mfs6vo8aq0viLUoLI5bBSNCZ2YDvzEi/8AA6+rq/M/&#10;/gqd42XU/iV4T8LxS7k0nTnvJVU8LJO+MH3Cwqfo/vVwV5ETdonxDRRRXUcoUUUUAFFFFABRRRQA&#10;UUUUAFFFFABRRRQAUUUUAFFFFABRRRQAUUUUAFFFFABRRRQAUUUUAf0HUUUVxH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J/7W3jd/iB+0&#10;d481QsjRRai9hAY2ypjt8QKwP+0I93/AjX7C/FfxpH8Ovhn4p8TycjStNnu1XON7qhKL9S2B+Nfg&#10;6zF2LMSzE5JPJNbU11Maj6CUUUVuYBRRRQAUUUUAFFFFABRRRQAUUUUAFFFFABRRRQAUUUUAFFFF&#10;ABRRRQAUUUUAFFFFABRRRQB/QdRRRXEd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yr/wUk8bnwv+znNpUUwS48QajBZFQcMYkJmcj2zEin/f&#10;x3r8m6+3/wDgqd43/tP4keEfCiKvl6Tp0l88gbkyXD7dpHbCwKf+B18QV1U17pyzfvBRRRVkBRRR&#10;QAUUUUAFFFFABRRRQAUUUUAFFFFABRRRQAUUUUAFFFFABRRRQAUUUUAFFFFABRRRQB/QdRRRXEd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ct8U&#10;vGB+H/w18VeJgI2k0jS7m9jWQ4V3jiZlU/VgB+NAH46/tZeOB8Qv2ivHerxy+dbDUWs4GzlTHABC&#10;pX2Ij3fjXklPmme4mklkYvJIxZmPUknJNMrtWiOJ6hRRRQAUUUUAFFFFABRRRQAUUUUAFFFFABRR&#10;RQAUUUUAFFFFABRRRQAUUUUAFFFFABRRRQAUUUUAf0HUUUVxH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yp/wUm8bJ4Z/Zzm0gE/aPEGo29moU4I&#10;RG89m+n7pV/4GK+q6/NT/gqh42OofELwh4UjlDQ6Zp8l/KinpJO+0BvcLCCPZ/ergryIm7RPhyii&#10;iuo5QooooAKKKKACiiigAooooAKKKKACiiigAooooAKKKKACiiigAooooAKKKKACiiigAooooAKK&#10;KKAP6DqKKK4jt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8Tv2tvG4+IX7R3jzVlQJCmotYxBTkFLcC3Vs/wC0It3/AAKv2H+KnjKP4e/DXxR4mlZV&#10;GlabcXa7v4nSMlF+pbAHua/B6aaS4leWV2kldizO5yWJ5JJ7mtqa6mNR9BlFFFbmAUUUUAFFFFAB&#10;RRRQAUUUUAFFFFABRRRQAUUUUAFFFFABRRRQAUUUUAFFFFABRRRQAUUUUAFFFFAH9B1FFFcR2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8sf8ABSLx&#10;s/hX9nC40yEr5viDUbfTzlsMsakzswHf/Uqp/wB+vyYr7f8A+Cp/jZNT+JHhHwtESRpOnSXkpB43&#10;3DgBSPULAp+j18QV1QVonLUfvBRRRVkBRRRQAUUUUAFFFFABRRRQAUUUUAFFFFABRRRQAUUUUAFF&#10;FFABRRRQAUUUUAFFFFABRRRQAUUUUAf0HUUUVxH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cx8TvGSfDv4c+J/E8kYmGkabcXoiJx5jRxllTPuQB+NAH&#10;49fte+Nj4+/aQ8d6kJBLBDqDafAVOV8u3AhBHsfLLf8AAjXjtPlleaV5HO53YszHuT1NMrtWiscT&#10;1CiiigAooooAKKKKACiiigAooooAKKKKACiiigAooooAKKKKACiiigAooooAKKKKACiiigAooooA&#10;KKKKAP6DqKKK4jt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lj/AIKQeOP+EW/ZxudLjlMdz4g1CCxCqcMY1Jmc/T90FP8Av4719T1+a3/BVLxs194+8HeE&#10;02+TpunyajIVbJMk8mwKR2wsGR/v1cFeRE3aJ8NUUUV1HKFFFFABRRRQAUUUUAFFFFABRRRQAUUU&#10;UAFFFFABRRRQAUUUUAFFFFABRRRQAUUUUAFFFFABRRRQAUUUUAf0HUUUVxH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if+1x42X4gftHeO9WiZmt11BrK&#10;ElsgpbqIAR7Hyy3/AAKv2K+J3i9Ph/8ADnxP4lcoP7J024vVEh4ZkjZlX8SAPxr8G7i4ku7iWeZ2&#10;lmlYu7sclmJySffNbU11Maj6EdFFFbmAUUUUAFFFFABRRRQAUUUUAFFFFABRRRQAUUUUAFFFFABR&#10;RRQAUUUUAFFFFABRRRQAUUUUAFFFFABRRRQB/QdRRRXEd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8s/wDBSDxsvhf9m670sKWn8Qahb2CkHBRVbz2b3H7k&#10;L/wOvyXr7m/4Ko+N/t/jzwd4TimJTTbCS/mjU8eZM+1cj1Cw5+j+9fDNdVNWic1R+8FFFFWZhRRR&#10;QAUUUUAFFFFABRRRQAUUUUAFFFFABRRRQAUUUUAFFFFABRRRQAUUUUAFFFFABRRRQAUUUUAFFFFA&#10;H9B1FFFcR2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cz8T&#10;fGEPw9+HfiXxNPzHpOnT3m3uxSMsqj3JAH40Afj3+2D42bx9+0l471HgQ2+oNp0QU5Gy3AgBB/2j&#10;GW/4FXjdPmmkuJnlldpJXYszuSWYnkknuaZXatFY4nq7hRRRQAUUUUAFFFFABRRRQAUUUUAFFFFA&#10;BRRRQAUUUUAFFFFABRRRQAUUUUAFFFFABRRRQAUUUUAFFFFABRRRQB/QdRRRXEd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y5/wUc8bN4U/ZtvNOikCT6/f2+nd&#10;cN5YJmcj2xEFP+/X1HX5rf8ABVLxwNQ8feDfCcanGl2EuoSuDwWncIFx6qIM/wDA6uKvIibtE+Gq&#10;KKK6jlCiiigAooooAKKKKACiiigAooooAKKKKACiiigAooooAKKKKACiiigAooooAKKKKACiiigA&#10;ooooAKKKKACiiigD+g6iiiuI7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xU/bA8bf8ACfftI+OtRWYzW8F+2nwHOVCW4EPy+xKFv+BE96/Yj4jeLk8A/D/xL4ld&#10;FlXSNNuL7y2OA5jjZwufcgD8a/Bm5uJLy4lnmbfLK5d2Pdick/nW1NdTGo+hFRRRW5gFFFFABRRR&#10;QAUUUUAFFFFABRRRQAUUUUAFFFFABRRRQAUUUUAFFFFABRRRQAUUUUAFFFFABRRRQAUUUUAFFFFA&#10;H9B1FFFcR2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Lf/BR7&#10;xsvhX9m290xZHS58QX9vYJ5bYO1W85yfbEW0/wC/jvX5K190/wDBVLxs15438GeEo3HlWFhJqUqq&#10;c5eZ9ig+4WEkf79fC1dVNWic1R+8FFFFWZhRRRQAUUUUAFFFFABRRRQAUUUUAFFFFABRRRQAUUUU&#10;AFFFFABRRRQAUUUUAFFFFABRRRQAUUUUAFFFFABRRRQB/QdRRRXEd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c38SPF0XgH4e+JPEkxAj0nTri9+buUjZgPqSAPxoA/&#10;Hn9sDxwvxA/aS8d6nGGW3hvzp0QY5G23UQbh7MYy3/Aq8bqW6upby5luJ5GmnmcySSOcszE5JJ9S&#10;airtWiscT1dwooooAKKKKACiiigAooooAKKKKACiiigAooooAKKKKACiiigAooooAKKKKACiiigA&#10;ooooAKKKKACiiigAooooAKKKKAP6DqKKK4jt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d/4KOeNj4U/ZrvtPjAM3iC/t9NBzyqgmdjjvxDt/4HX1FX5s/wDBVLxst944&#10;8GeE4pHxp1jLqE6BvkLTuETI/vAQt9A/vVwV5ETdonwvRRRXUcoUUUUAFFFFABRRRQAUUUUAFFFF&#10;ABRRRQAUUUUAFFFFABRRRQAUUUUAFFFFABRRRQAUUUUAFFFFABRRRQAUUUUAFFFFAH9B1FFFcR2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LP7ZHjZ/Hv7Snjq+3hoLS&#10;+bTINpyoS3AhyD6FkZv+BGv2D+I3jCH4ffD/AMSeJ7iMzRaPp1xfGJSAZPLjZgoz3JGPxr8GLi4k&#10;u7iWeZzJLKxd3Y5JYnJJ/Gtqa6mNR9COiiitzAKKKKACiiigAooooAKKKKACiiigAooooAKKKKAC&#10;iiigAooooAKKKKACiiigAooooAKKKKACiiigAooooAKKKKACiiigD+g6iiiuI7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X/+CjPjf/hE/wBmy/0+OYxXOv31vpy7Thtg&#10;YzP+BWIqf97HevyRr7r/AOCqnjY3njXwV4SRcLp9jLqUjA/ead/LUEdtogJ/4HXwpXTTVonNUfvB&#10;RRRWhmFFFFABRRRQAUUUUAFFFFABRRRQAUUUUAFFFFABRRRQAUUUUAFFFFABRRRQAUUUUAFFFFAB&#10;RRRQAUUUUAFFFFABRRRQB/QdRRRXEdo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Vz/AMQfFUfgXwH4j8RyhWj0nTri+KscBvLjZ8fjjH40Afjt+2H42Xx9+0n461GKR5LaC+On&#10;w7myAtuohO30UtGzcf3s968aqa8u5r+7nuriQy3EztJJI3VmJySfqTUNdq0VjieruFFFFABRRRQA&#10;UUUUAFFFFABRRRQAUUUUAFFFFABRRRQAUUUUAFFFFABRRRQAUUUUAFFFFABRRRQAUUUUAFFFFABR&#10;RRQAUUUUAf0HUUUVxH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MH/AAUY&#10;8cL4T/Zr1HT13i58QXtvpsbRnG0BvOcn2Kwlf+Bivp+vze/4KqeODeeMPBfhKKb5LGyl1KeNTwXl&#10;fYmfcCJ/wf3q4K8iJu0T4SooorqOUKKKKACiiigAooooAKKKKACiiigAooooAKKKKACiiigAoooo&#10;AKKKKACiiigAooooAKKKKACiiigAooooAKKKKACiiigAooooA/oOoooriO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Fv9svxt/wAJ7+0t45vlG2G0vTpkS5yNtsohJHszIzf8&#10;Cr9g/iJ4tg8BeAvEXiS5/wBRpOnz3rDufLjLAD3JGPxr8F7q6mvrqa5uJXnuJnMkkshLM7E5LE9y&#10;TW1NdTGo+hFRRRW5gFFFFABRRRQAUUUUAFFFFABRRRQAUUUUAFFFFABRRRQAUUUUAFFFFABRRRQA&#10;UUUUAFFFFABRRRQAUUUUAFFFFABRRRQAUUUUAf0HUUUVxH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MX/BRXxs3hH9mnUrKJgs+vXtvpinPIXJmfA91hKn/er8jq+7P+CqnjZb&#10;zxl4K8JRFwdPsptSm5+VjM4RBj1Agf8AB6+E66aatE5qj94KKKK0MwooooAKKKKACiiigAooooAK&#10;KKKACiiigAooooAKKKKACiiigAooooAKKKKACiiigAooooAKKKKACiiigAooooAKKKKACiiigD+g&#10;6iiiuI7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sDx94si8B+BfEPiSePzodH0&#10;+4v2jBwXEUbPt/Hbj8aAPx8/bO8cHx7+0r43vVm822s7z+zIOcqq26iI49i6u3/AjXidT315LqF5&#10;PdXDmSeeRpZHPVmY5J/M1BXatFY4nq7hRRRQAUUUUAFFFFABRRRQAUUUUAFFFFABRRRQAUUUUAFF&#10;FFABRRRQAUUUUAFFFFABRRRQAUUUUAFFFFABRRRQAUUUUAFFFFABRRRQB/QdRRRXEdo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zF/wUV8cDwj+zVqdikzw3WvXlvpsflnBK7vNkz7FI&#10;mU/72O9fTtfnD/wVV8bNc+LPBPhGNsR2dnLqkwB6tK/lpn0wIX/77q4q8iJu0T4PooorqOUKKKKA&#10;CiiigAooooAKKKKACiiigAooooAKKKKACiiigAooooAKKKKACiiigAooooAKKKKACiiigAooooAK&#10;KKKACiiigAooooAKKKKAP6DqKKK4jt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F&#10;v9svxwvj79pbxxfwtIba1vP7NiDtnAt1ELFfQF0dh/vV+wvj/wAVQ+BfAviHxFcFRDpOnz3rbuh8&#10;uNnx+OMfjX4L319PqV7cXl1K09zcSNLLK/V3Yksx9ySa2prqY1H0IKKKK3MAooooAKKKKACiiigA&#10;ooooAKKKKACiiigAooooAKKKKACiiigAooooAKKKKACiiigAooooAKKKKACiiigAooooAKKKKACi&#10;iigAooooA/oOoooriO0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5l/wCCiPjj/hD/&#10;ANmjVrNA3n6/eW+loynGwFjM5PsUhZf+BV+RdfeH/BVTxwLrxX4J8IwztiytJtTuIgflLSuI4yfc&#10;CKT6B/evg+ummvdOao/eCiiitDMKKKKACiiigAooooAKKKKACiiigAooooAKKKKACiiigAooooAK&#10;KKKACiiigAooooAKKKKACiiigAooooAKKKKACiiigAooooAKKKKAP6DqKKK4jt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rB8e+LLbwH4H8QeJLxWa10iwnvpFXqyxxl8D3OMfjQB+P37afj&#10;ZvHX7THje6DZgsbv+y4QDkBbdRE2Pq6u3/Aq8Qqa8vJtQvJ7q4kaa4nkaWSR2LMzMckknqSTUNdq&#10;0VjieruFFFFABRRRQAUUUUAFFFFABRRRQAUUUUAFFFFABRRRQAUUUUAFFFFABRRRQAUUUUAFFFFA&#10;BRRRQAUUUUAFFFFABRRRQAUUUUAFFFFABRRRQB/QdRRRXEd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Mv/BRDxw3g/8AZp1a0im8q5127g0xCp52ljLIPoUiZT/vV9NV+cX/AAVV8cfavFXg&#10;nwhGGUWdnLqkzZ+VjK/lxjHqohk/77q4q8iJO0T4OooorqOUKKKKACiiigAooooAKKKKACiiigAo&#10;oooAKKKKACiiigAooooAKKKKACiiigAooooAKKKKACiiigAooooAKKKKACiiigAooooAKKKKACii&#10;igD+g6iiiuI7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F/8AbS8bjx5+0x43vI52mtbO&#10;7GmQBjwgt1ETBfYyLI3/AAInvX7C+OPE8XgnwXr/AIhuF3waTYT37qTjKxRs5H47a/BTUL+fVdQu&#10;b25fzbm5laaVz/EzEkn8ya2prW5jUfQr0UUVuYBRRRQAUUUUAFFFFABRRRQAUUUUAFFFFABRRRQA&#10;UUUUAFFFFABRRRQAUUUUAFFFFABRRRQAUUUUAFFFFABRRRQAUUUUAFFFFABRRRQAUUUUAf0HUUUV&#10;xH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N/wUR8cJ4R/Zn1eyEkkd1r13b6ZC0TEH7/&#10;AJ0mcfwmOF1Prux3r8iq+8/+CqvjhrjxN4J8IRTYjtbWbVLiNTwWkfy4yfcCKTH++favgyummvdO&#10;ao/eCiiitDMKKKKACiiigAooooAKKKKACiiigAooooAKKKKACiiigAooooAKKKKACiiigAooooAK&#10;KKKACiiigAooooAKKKKACiiigAooooAKKKKACiiigD+g6iiiuI7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rC8deKrfwN4J1/xFdnFtpNhPfSd8rHGz49ycUAfj7+2p44/wCE9/aY8b3aB1t7G7/s&#10;qJXOcC3URMR7F0dh/vV4hVjUL+41S+ub27ma4u7mRppppDlndiSzE+pJJqvXatFY427u4UUUUCCi&#10;iigAooooAKKKKACiiigAooooAKKKKACiiigAooooAKKKKACiiigAooooAKKKKACiiigAooooAKKK&#10;KACiiigAooooAKKKKACiiigAooooA/oOoooriO0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af+&#10;ChvjVvCH7Mus20Z2z65d2+lo2egZjK/5pC6/8Cr6Wr85f+Cq3jlLnxJ4I8HwyyBrO2m1S5jz8h81&#10;hHEf94eVL9A/vVxV5ESdonwXRRRXUcoUUUUAFFFFABRRRQAUUUUAFFFFABRRRQAUUUUAFFFFABRR&#10;RQAUUUUAFFFFABRRRQAUUUUAFFFFABRRRQAUUUUAFFFFABRRRQAUUUUAFFFFABRRRQB/QdRRRXEd&#10;o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Mf7bHjhvHn7THjS5WXzbbT7kaVAAchVgURsB9ZBI3&#10;/Aq/YHxt4ot/A/g3XvEV0jSW2k2E9/Ki9WWKNnIHuQtfgrqWoT6tqN1fXLmW5uZWmldjks7Ekn8y&#10;a2prW5jUelitRRRW5gFFFFABRRRQAUUUUAFFFFABRRRQAUUUUAFFFFABRRRQAUUUUAFFFFABRRRQ&#10;AUUUUAFFFFABRRRQAUUUUAFFFFABRRRQAUUUUAFFFFABRRRQAUUUUAf0HUUUVxH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NP/AAUM8cf8Ib+zPrNrFcNb3eu3MGlxFOpVm8yUfQxxOp/3vevyHr72&#10;/wCCq3jYzeIPA/hCM4W3tptVnGfvGR/Kj/Lypf8AvqvgmummtDmqPUKKKK0MwooooAKKKKACiiig&#10;AooooAKKKKACiiigAooooAKKKKACiiigAooooAKKKKACiiigAooooAKKKKACiiigAooooAKKKKAC&#10;iiigAooooAKKKKACiiigD+g6iiiuI7Q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sbxp4lg8GeD9c1+6&#10;IFtpdjPeybjgbY42c/8AoNAH49/treOU8fftMeNbuGWSS0sboaXCJCcL9nUROF/2TIsjf8Cz3rw6&#10;rWq6nc61ql5qN5IZry7me4mkPV3dizH8STVWu1aKxxN3dwooooAKKKKACiiigAooooAKKKKACiii&#10;gAooooAKKKKACiiigAooooAKKKKACiiigAooooAKKKKACiiigAooooAKKKKACiiigAooooAKKKKA&#10;CiiigAooooA/oOoooriO0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5s/4KEeOB4N/Zm1u2UutzrtxBpU&#10;LIcY3N5kmfYxxSL/AMCr6Tr86P8Agqt45M+veCPB8NwwW2t5tVuYB90tIwjhY+4Ec3/fRq4q8iJO&#10;yPgiiiiuo5QooooAKKKKACiiigAooooAKKKKACiiigAooooAKKKKACiiigAooooAKKKKACiiigAo&#10;oooAKKKKACiiigAooooAKKKKACiiigAooooAKKKKACiiigAooooA/oOoooriO0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8Zv23PG58dftNeNJ1J+z6dcDSoVznaIFEb/nIJD+Nfr/418U2ngfwdrniK+LCy&#10;0mxmvptoydkaFyAO5wK/BTUtRuNY1K6v7uVp7u6leeaVzlndiWZifUkmtqa1uY1HpYrUUUVuYBRR&#10;RQAUUUUAFFFFABRRRQAUUUUAFFFFABRRRQAUUUUAFFFFABRRRQAUUUUAFFFFABRRRQAUUUUAFFFF&#10;ABRRRQAUUUUAFFFFABRRRQAUUUUAFFFFABRRRQB/QdRRRXEd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zZ/wUI8cN4N/Zn1yCKXyrnXLiDSoznkqzF5B+Mcbj8a/ISvvn/gqt44WbW/A3g+JnD21vNqtwufl&#10;PmMIovxHlTf99V8DV001oc1R6hRRRWhmFFFFABRRRQAUUUUAFFFFABRRRQAUUUUAFFFFABRRRQAU&#10;UUUAFFFFABRRRQAUUUUAFFFFABRRRQAUUUUAFFFFABRRRQAUUUUAFFFFABRRRQAUUUUAFFFFAH9B&#10;1FFFcR2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Vj+MfEkHg3wjrev3Sl7bSrGe+lUHBKxRs5H5LQB+P/wC2&#10;945Pjz9pnxlOlybiz06ddKtx2jWBQjqPbzRK3/AjXhNW9W1S41vVb3Ubt/Mu7yZ7iZ/7zuxZj+ZN&#10;VK7ForHG3d3CiiimIKKKKACiiigAooooAKKKKACiiigAooooAKKKKACiiigAooooAKKKKACiiigA&#10;ooooAKKKKACiiigAooooAKKKKACiiigAooooAKKKKACiiigAooooAKKKKAP6DqKKK4jt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t/4KD+Ol8F/sz65bLPJBea7PBpUBj6nc3mSg+gMUUgP1x3r6Sr86/wDgqt44&#10;aXWPA/g+KXCQwTatcR+pdvKiJ+gSb/vqrirsiTsj4FooorqOUKKKKACiiigAooooAKKKKACiiigA&#10;ooooAKKKKACiiigAooooAKKKKACiiigAooooAKKKKACiiigAooooAKKKKACiiigAooooAKKKKACi&#10;iigAooooAKKKKACiiigD+g6iiiuI7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Gf9t7xwvjz9prxncRM5tdOn&#10;XSolc/d+zqI5MexkEh/Gv2B8YeJLbwd4T1rXrxglppdlNeysegWNC5/QV+CWq6pda5ql5qN9O1zf&#10;Xkz3E8z/AHpJHYszH3JJNbU1rcxqPSxVooorcwCiiigAooooAKKKKACiiigAooooAKKKKACiiigA&#10;ooooAKKKKACiiigAooooAKKKKACiiigAooooAKKKKACiiigAooooAKKKKACiiigAooooAKKKKACi&#10;iigAooooA/oOoooriO0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nD/AIKBeOD4L/Zl1+KMlbjW54NJiYHpvbfJ&#10;n6xxyD8a/ICvvr/gqt47WbWPA/g2G4fdbwzatdQY+Q72EULZ9R5c/wBA3vXwLXTTWhzVHqFFFFaG&#10;YUUUUAFFFFABRRRQAUUUUAFFFFABRRRQAUUUUAFFFFABRRRQAUUUUAFFFFABRRRQAUUUUAFFFFAB&#10;RRRQAUUUUAFFFFABRRRQAUUUUAFFFFABRRRQAUUUUAFFFFAH9B1FFFcR2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WR4v8TWvgvwnrXiC+3Gy0qymvp9vXZGhdse+FNAH5A/txeOG8dftNeMZVk8y10uZdJgA/hEChHH/&#10;AH980/jXg1W9W1S41vVb3Ubt2luruZ7iWRiSWd2LMSfqTVSuxaKxxt3dwooopiCiiigAooooAKKK&#10;KACiiigAooooAKKKKACiiigAooooAKKKKACiiigAooooAKKKKACiiigAooooAKKKKACiiigAoooo&#10;AKKKKACiiigAooooAKKKKACiiigAooooA/oOoooriO0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b/+CgnjlvBf7Muv&#10;ww3JtrzW5odKiK9WV23yr9DFHKD7GvpCvzt/4Kr+ODJqvgbwfGWAhhm1acZ4be3lRfl5c3/fVXFX&#10;ZEnZHwHRRRXUcoUUUUAFFFFABRRRQAUUUUAFFFFABRRRQAUUUUAFFFFABRRRQAUUUUAFFFFABRRR&#10;QAUUUUAFFFFABRRRQAUUUUAFFFFABRRRQAUUUUAFFFFABRRRQAUUUUAFFFFABRRRQB/QdRRRXEd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Nf7cnjsePP2mvF80Nw1xZ6ZKmkwbhwnkKEkUe3neafxr9f/FniG38I+FtY&#10;1y7OLXTLOa9lycfJGhdv0U1+CetaxdeINZv9UvX828vriS5nf+9I7FmP5k1tTWtzGo9LFKiiitzA&#10;KKKKACiiigAooooAKKKKACiiigAooooAKKKKACiiigAooooAKKKKACiiigAooooAKKKKACiiigAo&#10;oooAKKKKACiiigAooooAKKKKACiiigAooooAKKKKACiiigAooooA/oOoooriO0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cv+CgHjpPBX7MviGESPHd65LDpMBTvvbfID7GKOUfjivx+r7+/wCCq3jppNS8DeDobnCRxTat&#10;dW47liIoWP0Czj/gRr4BrpprQ5qj1CiiitDMKKKKACiiigAooooAKKKKACiiigAooooAKKKKACii&#10;igAooooAKKKKACiiigAooooAKKKKACiiigAooooAKKKKACiiigAooooAKKKKACiiigAooooAKKKK&#10;ACiiigAooooA/oOoooriO0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df2/PG58F/syeI0icR3OsyQ6TET3EjbpB+MSSCvoqvzx/wCCq/jp&#10;JL7wN4NhlffFHNq11H/DhiIoT9fkn+mfeqirsmTsj8/6KKK6zkCiiigAooooAKKKKACiiigAoooo&#10;AKKKKACiiigAooooAKKKKACiiigAooooAKKKKACiiigAooooAKKKKACiiigAooooAKKKKACiiigA&#10;ooooAKKKKACiiigAooooAKKKKACiiigD+g6iiiuI7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xu/bo8dN46/aa8WutwJ7PS&#10;ZE0m3x0QQqBIv/f4yn8a/X3xV4gt/CXhjV9cvM/ZNMs5r2bb12RoXb9FNfgnrmsXHiDWtQ1W7bfd&#10;31xJczN6u7FmP5k1tT3uY1HpYo0UUVuYBRRRQAUUUUAFFFFABRRRQAUUUUAFFFFABRRRQAUUUUAF&#10;FFFABRRRQAUUUUAFFFFABRRRQAUUUUAFFFFABRRRQAUUUUAFFFFABRRRQAUUUUAFFFFABRRRQAUU&#10;UUAFFFFABRRRQB/QdRRRXEd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zp+3746Hgn9mXxHHHctbXutyQ6TBt6v5jbpV+hhSU&#10;H61+PlfoD/wVX8cM154G8HROAqRzatcJ6knyoT+G2b86/P6ummtDmqPUKKKK0MwooooAKKKKACii&#10;igAooooAKKKKACiiigAooooAKKKKACiiigAooooAKKKKACiiigAooooAKKKKACiiigAooooAKKKK&#10;ACiiigAooooAKKKKACiiigAooooAKKKKACiiigAooooA/oOoooriO0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svxR4gtvCfhnVt&#10;bvXEdnptpNeTOxwFSNC7H8gaAPyC/bq8cp46/ab8XSQTNNaaW8ekw7uNpgQLKo9vO8388968Cq/r&#10;2t3fibXNR1fUJPOv9QuZLu4kxjdJIxZj+JJqhXYtFY427u4UUUUxBRRRQAUUUUAFFFFABRRRQAUU&#10;UUAFFFFABRRRQAUUUUAFFFFABRRRQAUUUUAFFFFABRRRQAUUUUAFFFFABRRRQAUUUUAFFFFABRRR&#10;QAUUUUAFFFFABRRRQAUUUUAFFFFABRRRQB/QdRRRXEd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O/wC3z44Hgn9mTxKqMUudZeLS&#10;YSP+mjZkB/7ZJLX0RX55/wDBVfx1uuvA3g2C6PyJPq13ajpyRFA59+LgfiauKuyZOyPz9ooorqOQ&#10;KKKKACiiigAooooAKKKKACiiigAooooAKKKKACiiigAooooAKKKKACiiigAooooAKKKKACiiigAo&#10;oooAKKKKACiiigAooooAKKKKACiiigAooooAKKKKACiiigAooooAKKKKACiiigD+g6iiiuI7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HD9uzxw3jj9pvxYyuHtdJePSYAP4RCoEg/7+mX86/XvxR4is/CHhnVtd1BilhpdpLe3DKMkR&#10;xoXYgdzhTX4J67rFz4i1zUdVvHMt5fXEl1M7HJZ3Ysx/Mmtqa1uY1HpYo0UUVuYBRRRQAUUUUAFF&#10;FFABRRRQAUUUUAFFFFABRRRQAUUUUAFFFFABRRRQAUUUUAFFFFABRRRQAUUUUAFFFFABRRRQAUUU&#10;UAFFFFABRRRQAUUUUAFFFFABRRRQAUUUUAFFFFABRRRQAUUUUAf0HUUUVxH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zv+3z46bwP&#10;+zL4lEM4gu9ZeLSISf4hK2ZVH1hSWvx5r9Bf+CrHjgGXwL4OidsqJtWuE7c/uoT+k9fn1XTTWhzV&#10;HqFFFFaGYUUUUAFFFFABRRRQAUUUUAFFFFABRRRQAUUUUAFFFFABRRRQAUUUUAFFFFABRRRQAUUU&#10;UAFFFFABRRRQAUUUUAFFFFABRRRQAUUUUAFFFFABRRRQAUUUUAFFFFABRRRQAUUUUAFFFFAH9B1F&#10;FFcR2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Wb4k1238L+HdV1m7OLTTrSW8mOcfJGhdv0BoA/IT9u7x1/wnX7Tfito7v7VZaSY9It+m&#10;I/JQCVB9Jmm/Emvn6r/iDW7rxNr2pavfMHvdQuZLudlGAZJGLMfzJqhXYtFY427u4UUUUxBRRRQA&#10;UUUUAFFFFABRRRQAUUUUAFFFFABRRRQAUUUUAFFFFABRRRQAUUUUAFFFFABRRRQAUUUUAFFFFABR&#10;RRQAUUUUAFFFFABRRRQAUUUUAFFFFABRRRQAUUUUAFFFFABRRRQAUUUUAf0HUUUVxH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PH7fHjt&#10;PA/7MviZBO0N5rTRaRbbR98yNmVT6AwpN/LvX0PX57f8FV/Hbeb4G8GQzrs2zavdQd8/6qBvp/x8&#10;D/8AVVRV2TJ2R+fVFFFdZyBRRRQAUUUUAFFFFABRRRQAUUUUAFFFFABRRRQAUUUUAFFFFABRRRQA&#10;UUUUAFFFFABRRRQAUUUUAFFFFABRRRQAUUUUAFFFFABRRRQAUUUUAFFFFABRRRQAUUUUAFFFFABR&#10;RRQAUUUUAFFFFAH9B1FFFcR2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nv8Abz8cHwR+zH4p8pwl1q/laTFnv5rfvB/36WWvx1r9Bv8Agqv46QnwN4MhnbzF&#10;87V7qDtg/uoG+v8Ax8D/APXX581001oc1R6hRRRWhmFFFFABRRRQAUUUUAFFFFABRRRQAUUUUAFF&#10;FFABRRRQAUUUUAFFFFABRRRQAUUUUAFFFFABRRRQAUUUUAFFFFABRRRQAUUUUAFFFFABRRRQAUUU&#10;UAFFFFABRRRQAUUUUAFFFFABRRRQAUUUUAf0HUUUVxH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VneI9dtfC/h/VNZvWK2WnWst5OwGSI40Lsf&#10;yBoA/Ib9vLx03jj9prxQFmWa00fy9It9v8IiX94p9xM0tfPdaPiLXLjxN4g1PWLs7rvULqW7mbOc&#10;vI5dv1JrOrsWiscbd3cKKKKYgooooAKKKKACiiigAooooAKKKKACiiigAooooAKKKKACiiigAooo&#10;oAKKKKACiiigAooooAKKKKACiiigAooooAKKKKACiiigAooooAKKKKACiiigAooooAKKKKACiiig&#10;AooooAKKKKACiiigD+g6iiiuI7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vnv9vPx2fAv7MvijyroWt7rHlaRB6yeaw81B9YVmr6Er8+f+CrHjY7&#10;fAnhCJxtJn1a4Tv2ihP6z1UVdkydkfnvRRRXWcgUUUUAFFFFABRRRQAUUUUAFFFFABRRRQAUUUUA&#10;FFFFABRRRQAUUUUAFFFFABRRRQAUUUUAFFFFABRRRQAUUUUAFFFFABRRRQAUUUUAFFFFABRRRQAU&#10;UUUAFFFFABRRRQAUUUUAFFFFABRRRQAUUUUAf0HUUUVxH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O37evjpPHP7TXifyLg3Fno4i0iE/3TEv7&#10;1R9Jmlr9efEGtW3hvQdS1e8cR2lhbSXUzscBURCzH8ga/BPxL4gu/FniLVdb1Bg9/qV1LeXDKMAy&#10;SOXYgemSa2prW5jUeljNooorcwCiiigAooooAKKKKACiiigAooooAKKKKACiiigAooooAKKKKACi&#10;iigAooooAKKKKACiiigAooooAKKKKACiiigAooooAKKKKACiiigAooooAKKKKACiiigAooooAKKK&#10;KACiiigAooooAKKKKACiiigD+g6iiiuI7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n39vDxwvgf9mTxVtcpdauI9Igx/EZW/eD/v0stfjnX6E/8A&#10;BVfx2RH4G8GQXS4Yzavd2w68Yigc+3NwPzr89q6aa0Oao9QooorQzCiiigAooooAKKKKACiiigAo&#10;oooAKKKKACiiigAooooAKKKKACiiigAooooAKKKKACiiigAooooAKKKKACiiigAooooAKKKKACii&#10;igAooooAKKKKACiiigAooooAKKKKACiiigAooooAKKKKACiiigD+g6iiiuI7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z/EOu2fhfQNS1nUZfJsNOtp&#10;Lu4k/uxxoXY/gAaAPyH/AG9vHB8bftN+JwjBrbRxFpMPt5S5kH/f15a+ea0vEmu3PijxFqms3rmS&#10;81G6lvJ3bq0kjl2P5k1m12LRWONu7uFFFFMQUUUUAFFFFABRRRQAUUUUAFFFFABRRRQAUUUUAFFF&#10;FABRRRQAUUUUAFFFFABRRRQAUUUUAFFFFABRRRQAUUUUAFFFFABRRRQAUUUUAFFFFABRRRQAUUUU&#10;AFFFFABRRRQAUUUUAFFFFABRRRQAUUUUAf0HUUUVxH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gH7dnjl/Av7Mnix4JEju9VWPSYt/8AEJmCyge/lCX8&#10;q9/r8/P+CrHjhRB4F8HRSEszTavcx9gAPKhP6z/l71UVdkydkz89KKKK6zkCiiigAooooAKKKKAC&#10;iiigAooooAKKKKACiiigAooooAKKKKACiiigAooooAKKKKACiiigAooooAKKKKACiiigAooooAKK&#10;KKACiiigAooooAKKKKACiiigAooooAKKKKACiiigAooooAKKKKACiiigAooooA/oOoooriO0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x5/b48eHxx+01&#10;4lSO5W5stFWLSLfZ0Ty1zKv1EzzA1+u+vazb+HdD1HVrtttpY20l1M3oiKWY/kDX4J+J9fuPFXiT&#10;VtbvMfa9Su5rybHTfI5dv1Y1tTWtzGo9LGZRRRW5gFFFFABRRRQAUUUUAFFFFABRRRQAUUUUAFFF&#10;FABRRRQAUUUUAFFFFABRRRQAUUUUAFFFFABRRRQAUUUUAFFFFABRRRQAUUUUAFFFFABRRRQAUUUU&#10;AFFFFABRRRQAUUUUAFFFFABRRRQAUUUUAFFFFABRRRQB/QdRRRXEd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P/7dvjpPA37MviwrcfZ7zV1j0i3HeQzM&#10;BKv/AH5E35V+ONfoX/wVX8dOtv4G8GwyJ5cjTatcx/xZUCKE/T5p/wAvavz0rpprQ5qj1CiiitDM&#10;KKKKACiiigAooooAKKKKACiiigAooooAKKKKACiiigAooooAKKKKACiiigAooooAKKKKACiiigAo&#10;oooAKKKKACiiigAooooAKKKKACiiigAooooAKKKKACiiigAooooAKKKKACiiigAooooAKKKKACii&#10;igD+g6iiiuI7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Af26vHH/AAg/&#10;7Mni50OLnVY00mEHv5zBZB/36Eh/Cvfq/P7/AIKr+OkWz8DeDYbnLtJNq91bDsAPKgc/XdcD8DVR&#10;V2iZOyZ+eVFFFdZyBRRRQAUUUUAFFFFABRRRQAUUUUAFFFFABRRRQAUUUUAFFFFABRRRQAUUUUAF&#10;FFFABRRRQAUUUUAFFFFABRRRQAUUUUAFFFFABRRRQAUUUUAFFFFABRRRQAUUUUAFFFFABRRRQAUU&#10;UUAFFFFABRRRQAUUUUAFFFFAH9B1FFFcR2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A/25/HL+Bf2ZPF8sFylveanHHpMG7rJ57hZVHv5Pmn8M9q/G2v0P/wCCq/jgJp/gbwfGcmSW&#10;bVp1z02jyoj+O+b8q/PCummtDmqPUKKKK0MwooooAKKKKACiiigAooooAKKKKACiiigAooooAKKK&#10;KACiiigAooooAKKKKACiiigAooooAKKKKACiiigAooooAKKKKACiiigAooooAKKKKACiiigAoooo&#10;AKKKKACiiigAooooAKKKKACiiigAooooAKKKKACiiigD+g6iiiuI7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8D/bo8cL4G/Zl8XuJPLutVjTSYB/fMzBZB/3680/hXvlfAP/AAVW8dNF&#10;p3gbwbDOm2aWbVrqD+MbAIoG+h3z/Ur7VUVdomTsj876KKK6zkCiiigAooooAKKKKACiiigAoooo&#10;AKKKKACiiigAooooAKKKKACiiigAooooAKKKKACiiigAooooAKKKKACiiigAooooAKKKKACiiigA&#10;ooooAKKKKACiiigAooooAKKKKACiiigAooooAKKKKACiiigAooooAKKKKACiiigD+g6iiiuI7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x9/b/8b/8ACaftN+Io0O63&#10;0WKHSYj/ANc13SflJJIPwr9dtY1a00HSb3U7+dbaxsoHubiZzhY40UszH2ABNfgp4u8SXXjHxXrO&#10;vXrb7zVL2a9mb1eRy5/U1tTWtzGo9LGRRRRW5gFFFFABRRRQAUUUUAFFFFABRRRQAUUUUAFFFFAB&#10;RRRQAUUUUAFFFFABRRRQAUUUUAFFFFABRRRQAUUUUAFFFFABRRRQAUUUUAFFFFABRRRQAUUUUAFF&#10;FFABRRRQAUUUUAFFFFABRRRQAUUUUAFFFFABRRRQAUUUUAFFFFAH9B1FFFcR2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eDftxeOG8C/sy+MZomUXOpQrpMQbv57BJMe4&#10;iMh/Cvxqr9Ef+Cq/jhY9L8DeDopcvJNNq1xF6BV8qI/jvm/75r87q6aa0Oao9QooorQzCiiigAoo&#10;ooAKKKKACiiigAooooAKKKKACiiigAooooAKKKKACiiigAooooAKKKKACiiigAooooAKKKKACiii&#10;gAooooAKKKKACiiigAooooAKKKKACiiigAooooAKKKKACiiigAooooAKKKKACiiigAooooAKKKKA&#10;CiiigD+g6iiiuI7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Bv24vHQ8Cfsy+MZkuVt7zU&#10;4V0m3B6yGdgkij38rzT/AMBNe818C/8ABVfxwYdH8DeD4ypFxPNq0/PzL5a+VF+B8yb/AL5qoq7R&#10;MnZM/Ouiiius5AooooAKKKKACiiigAooooAKKKKACiiigAooooAKKKKACiiigAooooAKKKKACiii&#10;gAooooAKKKKACiiigAooooAKKKKACiiigAooooAKKKKACiiigAooooAKKKKACiiigAooooAKKKKA&#10;CiiigAooooAKKKKACiiigAooooAKKKKAP6DqKKK4jt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wf9uLxuPA/7MvjKVSPtGpQLpMKk43eewR/yjMh/Cvxpr9FP+Cq3joQ6N4H8HQ3KlriebVb&#10;q3B+YBFEcLH2Jef8VPpX511001oc1R6hRRRWhmFFFFABRRRQAUUUUAFFFFABRRRQAUUUUAFFFFAB&#10;RRRQAUUUUAFFFFABRRRQAUUUUAFFFFABRRRQAUUUUAFFFFABRRRQAUUUUAFFFFABRRRQAUUUUAFF&#10;FFABRRRQAUUUUAFFFFABRRRQAUUUUAFFFFABRRRQAUUUUAFFFFABRRRQB/QdRRRXEdo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VU1bVLbQ9LvNRvZVgs7OF7ieVuiRopZmP0AJoA/&#10;I3/goN44PjL9prXoFKm20OCDSYWU9dq+Y+fcSSyD8BXzdWx4x8RzeMPF2t69c5Nxql9Peybuu6SR&#10;nP6tWPXYtFY427u4UUUUxBRRRQAUUUUAFFFFABRRRQAUUUUAFFFFABRRRQAUUUUAFFFFABRRRQAU&#10;UUUAFFFFABRRRQAUUUUAFFFFABRRRQAUUUUAFFFFABRRRQAUUUUAFFFFABRRRQAUUUUAFFFFABRR&#10;RQAUUUUAFFFFABRRRQAUUUUAFFFFABRRRQAUUUUAf0HUUUVxH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6;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">
                  <v:imagedata r:id="rId8" o:title=""/>
                </v:shape>
                <v:rect id="Rectangle 9" o:spid="_x0000_s1028" style="position:absolute;left:9159;top:34597;width:47689;height:20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783CFA7" w14:textId="0B9D6A66" w:rsidR="002139AA" w:rsidRPr="002139AA" w:rsidRDefault="002139AA" w:rsidP="002139AA">
                        <w:pPr>
                          <w:pStyle w:val="Title"/>
                        </w:pPr>
                        <w:r w:rsidRPr="002139AA">
                          <w:t>Samoa Fiscal Resilience Program Investment Design</w:t>
                        </w:r>
                      </w:p>
                      <w:p w14:paraId="2768C287" w14:textId="5E8C2357" w:rsidR="002139AA" w:rsidRPr="002139AA" w:rsidRDefault="002139AA" w:rsidP="002139AA">
                        <w:pPr>
                          <w:pStyle w:val="Title"/>
                          <w:rPr>
                            <w:sz w:val="32"/>
                            <w:szCs w:val="32"/>
                          </w:rPr>
                        </w:pPr>
                        <w:r w:rsidRPr="002139AA">
                          <w:rPr>
                            <w:sz w:val="32"/>
                            <w:szCs w:val="32"/>
                          </w:rPr>
                          <w:t>Final Version Submitted to DFAT May 2018</w:t>
                        </w:r>
                      </w:p>
                    </w:txbxContent>
                  </v:textbox>
                </v:rect>
                <w10:wrap type="topAndBottom" anchorx="page" anchory="page"/>
              </v:group>
            </w:pict>
          </mc:Fallback>
        </mc:AlternateContent>
      </w:r>
      <w:r>
        <w:br w:type="page"/>
      </w:r>
    </w:p>
    <w:p w14:paraId="6AD99BD2" w14:textId="77777777" w:rsidR="000C201F" w:rsidRDefault="007165E0">
      <w:pPr>
        <w:spacing w:after="639" w:line="265" w:lineRule="auto"/>
        <w:ind w:right="-15"/>
        <w:jc w:val="right"/>
      </w:pPr>
      <w:r>
        <w:rPr>
          <w:sz w:val="16"/>
        </w:rPr>
        <w:lastRenderedPageBreak/>
        <w:t>Investment Design</w:t>
      </w:r>
    </w:p>
    <w:p w14:paraId="393BA45A" w14:textId="77777777" w:rsidR="000C201F" w:rsidRDefault="007165E0">
      <w:pPr>
        <w:spacing w:after="158" w:line="259" w:lineRule="auto"/>
        <w:ind w:left="-5"/>
      </w:pPr>
      <w:r>
        <w:rPr>
          <w:color w:val="193661"/>
          <w:sz w:val="28"/>
        </w:rPr>
        <w:t xml:space="preserve">Contents </w:t>
      </w:r>
    </w:p>
    <w:sdt>
      <w:sdtPr>
        <w:rPr>
          <w:b w:val="0"/>
        </w:rPr>
        <w:id w:val="-13698323"/>
        <w:docPartObj>
          <w:docPartGallery w:val="Table of Contents"/>
        </w:docPartObj>
      </w:sdtPr>
      <w:sdtContent>
        <w:p w14:paraId="6A5CF07A" w14:textId="4A340F9F" w:rsidR="00A408B9" w:rsidRDefault="007165E0">
          <w:pPr>
            <w:pStyle w:val="TOC1"/>
            <w:tabs>
              <w:tab w:val="right" w:leader="dot" w:pos="9021"/>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66370382" w:history="1">
            <w:r w:rsidR="00A408B9" w:rsidRPr="00EB64FF">
              <w:rPr>
                <w:rStyle w:val="Hyperlink"/>
                <w:noProof/>
              </w:rPr>
              <w:t>Executive Summary</w:t>
            </w:r>
            <w:r w:rsidR="00A408B9">
              <w:rPr>
                <w:noProof/>
                <w:webHidden/>
              </w:rPr>
              <w:tab/>
            </w:r>
            <w:r w:rsidR="00A408B9">
              <w:rPr>
                <w:noProof/>
                <w:webHidden/>
              </w:rPr>
              <w:fldChar w:fldCharType="begin"/>
            </w:r>
            <w:r w:rsidR="00A408B9">
              <w:rPr>
                <w:noProof/>
                <w:webHidden/>
              </w:rPr>
              <w:instrText xml:space="preserve"> PAGEREF _Toc66370382 \h </w:instrText>
            </w:r>
            <w:r w:rsidR="00A408B9">
              <w:rPr>
                <w:noProof/>
                <w:webHidden/>
              </w:rPr>
            </w:r>
            <w:r w:rsidR="00A408B9">
              <w:rPr>
                <w:noProof/>
                <w:webHidden/>
              </w:rPr>
              <w:fldChar w:fldCharType="separate"/>
            </w:r>
            <w:r w:rsidR="00550371">
              <w:rPr>
                <w:noProof/>
                <w:webHidden/>
              </w:rPr>
              <w:t>vi</w:t>
            </w:r>
            <w:r w:rsidR="00A408B9">
              <w:rPr>
                <w:noProof/>
                <w:webHidden/>
              </w:rPr>
              <w:fldChar w:fldCharType="end"/>
            </w:r>
          </w:hyperlink>
        </w:p>
        <w:p w14:paraId="0A826C03" w14:textId="4E2E2D90" w:rsidR="00A408B9" w:rsidRDefault="00A408B9">
          <w:pPr>
            <w:pStyle w:val="TOC1"/>
            <w:tabs>
              <w:tab w:val="left" w:pos="440"/>
              <w:tab w:val="right" w:leader="dot" w:pos="9021"/>
            </w:tabs>
            <w:rPr>
              <w:rFonts w:asciiTheme="minorHAnsi" w:eastAsiaTheme="minorEastAsia" w:hAnsiTheme="minorHAnsi" w:cstheme="minorBidi"/>
              <w:b w:val="0"/>
              <w:noProof/>
              <w:color w:val="auto"/>
              <w:sz w:val="22"/>
            </w:rPr>
          </w:pPr>
          <w:hyperlink w:anchor="_Toc66370383" w:history="1">
            <w:r w:rsidRPr="00EB64FF">
              <w:rPr>
                <w:rStyle w:val="Hyperlink"/>
                <w:noProof/>
              </w:rPr>
              <w:t xml:space="preserve">1 </w:t>
            </w:r>
            <w:r>
              <w:rPr>
                <w:rFonts w:asciiTheme="minorHAnsi" w:eastAsiaTheme="minorEastAsia" w:hAnsiTheme="minorHAnsi" w:cstheme="minorBidi"/>
                <w:b w:val="0"/>
                <w:noProof/>
                <w:color w:val="auto"/>
                <w:sz w:val="22"/>
              </w:rPr>
              <w:tab/>
            </w:r>
            <w:r w:rsidRPr="00EB64FF">
              <w:rPr>
                <w:rStyle w:val="Hyperlink"/>
                <w:noProof/>
              </w:rPr>
              <w:t>Introduction</w:t>
            </w:r>
            <w:r>
              <w:rPr>
                <w:noProof/>
                <w:webHidden/>
              </w:rPr>
              <w:tab/>
            </w:r>
            <w:r>
              <w:rPr>
                <w:noProof/>
                <w:webHidden/>
              </w:rPr>
              <w:fldChar w:fldCharType="begin"/>
            </w:r>
            <w:r>
              <w:rPr>
                <w:noProof/>
                <w:webHidden/>
              </w:rPr>
              <w:instrText xml:space="preserve"> PAGEREF _Toc66370383 \h </w:instrText>
            </w:r>
            <w:r>
              <w:rPr>
                <w:noProof/>
                <w:webHidden/>
              </w:rPr>
            </w:r>
            <w:r>
              <w:rPr>
                <w:noProof/>
                <w:webHidden/>
              </w:rPr>
              <w:fldChar w:fldCharType="separate"/>
            </w:r>
            <w:r w:rsidR="00550371">
              <w:rPr>
                <w:noProof/>
                <w:webHidden/>
              </w:rPr>
              <w:t>x</w:t>
            </w:r>
            <w:r>
              <w:rPr>
                <w:noProof/>
                <w:webHidden/>
              </w:rPr>
              <w:fldChar w:fldCharType="end"/>
            </w:r>
          </w:hyperlink>
        </w:p>
        <w:p w14:paraId="487673F3" w14:textId="1F6E7453"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84" w:history="1">
            <w:r w:rsidRPr="00EB64FF">
              <w:rPr>
                <w:rStyle w:val="Hyperlink"/>
                <w:noProof/>
              </w:rPr>
              <w:t xml:space="preserve">1.1 </w:t>
            </w:r>
            <w:r>
              <w:rPr>
                <w:rFonts w:asciiTheme="minorHAnsi" w:eastAsiaTheme="minorEastAsia" w:hAnsiTheme="minorHAnsi" w:cstheme="minorBidi"/>
                <w:noProof/>
                <w:color w:val="auto"/>
                <w:sz w:val="22"/>
              </w:rPr>
              <w:tab/>
            </w:r>
            <w:r w:rsidRPr="00EB64FF">
              <w:rPr>
                <w:rStyle w:val="Hyperlink"/>
                <w:noProof/>
              </w:rPr>
              <w:t>Introduction to JPAM</w:t>
            </w:r>
            <w:r>
              <w:rPr>
                <w:noProof/>
                <w:webHidden/>
              </w:rPr>
              <w:tab/>
            </w:r>
            <w:r>
              <w:rPr>
                <w:noProof/>
                <w:webHidden/>
              </w:rPr>
              <w:fldChar w:fldCharType="begin"/>
            </w:r>
            <w:r>
              <w:rPr>
                <w:noProof/>
                <w:webHidden/>
              </w:rPr>
              <w:instrText xml:space="preserve"> PAGEREF _Toc66370384 \h </w:instrText>
            </w:r>
            <w:r>
              <w:rPr>
                <w:noProof/>
                <w:webHidden/>
              </w:rPr>
            </w:r>
            <w:r>
              <w:rPr>
                <w:noProof/>
                <w:webHidden/>
              </w:rPr>
              <w:fldChar w:fldCharType="separate"/>
            </w:r>
            <w:r w:rsidR="00550371">
              <w:rPr>
                <w:noProof/>
                <w:webHidden/>
              </w:rPr>
              <w:t>x</w:t>
            </w:r>
            <w:r>
              <w:rPr>
                <w:noProof/>
                <w:webHidden/>
              </w:rPr>
              <w:fldChar w:fldCharType="end"/>
            </w:r>
          </w:hyperlink>
        </w:p>
        <w:p w14:paraId="034B0859" w14:textId="770BD82B" w:rsidR="00A408B9" w:rsidRDefault="00A408B9">
          <w:pPr>
            <w:pStyle w:val="TOC1"/>
            <w:tabs>
              <w:tab w:val="left" w:pos="440"/>
              <w:tab w:val="right" w:leader="dot" w:pos="9021"/>
            </w:tabs>
            <w:rPr>
              <w:rFonts w:asciiTheme="minorHAnsi" w:eastAsiaTheme="minorEastAsia" w:hAnsiTheme="minorHAnsi" w:cstheme="minorBidi"/>
              <w:b w:val="0"/>
              <w:noProof/>
              <w:color w:val="auto"/>
              <w:sz w:val="22"/>
            </w:rPr>
          </w:pPr>
          <w:hyperlink w:anchor="_Toc66370385" w:history="1">
            <w:r w:rsidRPr="00EB64FF">
              <w:rPr>
                <w:rStyle w:val="Hyperlink"/>
                <w:noProof/>
              </w:rPr>
              <w:t xml:space="preserve">2 </w:t>
            </w:r>
            <w:r>
              <w:rPr>
                <w:rFonts w:asciiTheme="minorHAnsi" w:eastAsiaTheme="minorEastAsia" w:hAnsiTheme="minorHAnsi" w:cstheme="minorBidi"/>
                <w:b w:val="0"/>
                <w:noProof/>
                <w:color w:val="auto"/>
                <w:sz w:val="22"/>
              </w:rPr>
              <w:tab/>
            </w:r>
            <w:r w:rsidRPr="00EB64FF">
              <w:rPr>
                <w:rStyle w:val="Hyperlink"/>
                <w:noProof/>
              </w:rPr>
              <w:t>Analysis and strategic context</w:t>
            </w:r>
            <w:r>
              <w:rPr>
                <w:noProof/>
                <w:webHidden/>
              </w:rPr>
              <w:tab/>
            </w:r>
            <w:r>
              <w:rPr>
                <w:noProof/>
                <w:webHidden/>
              </w:rPr>
              <w:fldChar w:fldCharType="begin"/>
            </w:r>
            <w:r>
              <w:rPr>
                <w:noProof/>
                <w:webHidden/>
              </w:rPr>
              <w:instrText xml:space="preserve"> PAGEREF _Toc66370385 \h </w:instrText>
            </w:r>
            <w:r>
              <w:rPr>
                <w:noProof/>
                <w:webHidden/>
              </w:rPr>
            </w:r>
            <w:r>
              <w:rPr>
                <w:noProof/>
                <w:webHidden/>
              </w:rPr>
              <w:fldChar w:fldCharType="separate"/>
            </w:r>
            <w:r w:rsidR="00550371">
              <w:rPr>
                <w:noProof/>
                <w:webHidden/>
              </w:rPr>
              <w:t>2</w:t>
            </w:r>
            <w:r>
              <w:rPr>
                <w:noProof/>
                <w:webHidden/>
              </w:rPr>
              <w:fldChar w:fldCharType="end"/>
            </w:r>
          </w:hyperlink>
        </w:p>
        <w:p w14:paraId="708BF45A" w14:textId="344E03D0"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86" w:history="1">
            <w:r w:rsidRPr="00EB64FF">
              <w:rPr>
                <w:rStyle w:val="Hyperlink"/>
                <w:noProof/>
              </w:rPr>
              <w:t xml:space="preserve">2.1 </w:t>
            </w:r>
            <w:r>
              <w:rPr>
                <w:rFonts w:asciiTheme="minorHAnsi" w:eastAsiaTheme="minorEastAsia" w:hAnsiTheme="minorHAnsi" w:cstheme="minorBidi"/>
                <w:noProof/>
                <w:color w:val="auto"/>
                <w:sz w:val="22"/>
              </w:rPr>
              <w:tab/>
            </w:r>
            <w:r w:rsidRPr="00EB64FF">
              <w:rPr>
                <w:rStyle w:val="Hyperlink"/>
                <w:noProof/>
              </w:rPr>
              <w:t>Country / regional and sector issues</w:t>
            </w:r>
            <w:r>
              <w:rPr>
                <w:noProof/>
                <w:webHidden/>
              </w:rPr>
              <w:tab/>
            </w:r>
            <w:r>
              <w:rPr>
                <w:noProof/>
                <w:webHidden/>
              </w:rPr>
              <w:fldChar w:fldCharType="begin"/>
            </w:r>
            <w:r>
              <w:rPr>
                <w:noProof/>
                <w:webHidden/>
              </w:rPr>
              <w:instrText xml:space="preserve"> PAGEREF _Toc66370386 \h </w:instrText>
            </w:r>
            <w:r>
              <w:rPr>
                <w:noProof/>
                <w:webHidden/>
              </w:rPr>
            </w:r>
            <w:r>
              <w:rPr>
                <w:noProof/>
                <w:webHidden/>
              </w:rPr>
              <w:fldChar w:fldCharType="separate"/>
            </w:r>
            <w:r w:rsidR="00550371">
              <w:rPr>
                <w:noProof/>
                <w:webHidden/>
              </w:rPr>
              <w:t>2</w:t>
            </w:r>
            <w:r>
              <w:rPr>
                <w:noProof/>
                <w:webHidden/>
              </w:rPr>
              <w:fldChar w:fldCharType="end"/>
            </w:r>
          </w:hyperlink>
        </w:p>
        <w:p w14:paraId="442A1F7A" w14:textId="66C8AA30"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87" w:history="1">
            <w:r w:rsidRPr="00EB64FF">
              <w:rPr>
                <w:rStyle w:val="Hyperlink"/>
                <w:noProof/>
              </w:rPr>
              <w:t xml:space="preserve">2.2 </w:t>
            </w:r>
            <w:r>
              <w:rPr>
                <w:rFonts w:asciiTheme="minorHAnsi" w:eastAsiaTheme="minorEastAsia" w:hAnsiTheme="minorHAnsi" w:cstheme="minorBidi"/>
                <w:noProof/>
                <w:color w:val="auto"/>
                <w:sz w:val="22"/>
              </w:rPr>
              <w:tab/>
            </w:r>
            <w:r w:rsidRPr="00EB64FF">
              <w:rPr>
                <w:rStyle w:val="Hyperlink"/>
                <w:noProof/>
              </w:rPr>
              <w:t xml:space="preserve"> Evidence-base / lessons learned</w:t>
            </w:r>
            <w:r>
              <w:rPr>
                <w:noProof/>
                <w:webHidden/>
              </w:rPr>
              <w:tab/>
            </w:r>
            <w:r>
              <w:rPr>
                <w:noProof/>
                <w:webHidden/>
              </w:rPr>
              <w:fldChar w:fldCharType="begin"/>
            </w:r>
            <w:r>
              <w:rPr>
                <w:noProof/>
                <w:webHidden/>
              </w:rPr>
              <w:instrText xml:space="preserve"> PAGEREF _Toc66370387 \h </w:instrText>
            </w:r>
            <w:r>
              <w:rPr>
                <w:noProof/>
                <w:webHidden/>
              </w:rPr>
            </w:r>
            <w:r>
              <w:rPr>
                <w:noProof/>
                <w:webHidden/>
              </w:rPr>
              <w:fldChar w:fldCharType="separate"/>
            </w:r>
            <w:r w:rsidR="00550371">
              <w:rPr>
                <w:noProof/>
                <w:webHidden/>
              </w:rPr>
              <w:t>7</w:t>
            </w:r>
            <w:r>
              <w:rPr>
                <w:noProof/>
                <w:webHidden/>
              </w:rPr>
              <w:fldChar w:fldCharType="end"/>
            </w:r>
          </w:hyperlink>
        </w:p>
        <w:p w14:paraId="1F0662C4" w14:textId="1AF9C3FE"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88" w:history="1">
            <w:r w:rsidRPr="00EB64FF">
              <w:rPr>
                <w:rStyle w:val="Hyperlink"/>
                <w:noProof/>
              </w:rPr>
              <w:t xml:space="preserve">2.3 </w:t>
            </w:r>
            <w:r>
              <w:rPr>
                <w:rFonts w:asciiTheme="minorHAnsi" w:eastAsiaTheme="minorEastAsia" w:hAnsiTheme="minorHAnsi" w:cstheme="minorBidi"/>
                <w:noProof/>
                <w:color w:val="auto"/>
                <w:sz w:val="22"/>
              </w:rPr>
              <w:tab/>
            </w:r>
            <w:r w:rsidRPr="00EB64FF">
              <w:rPr>
                <w:rStyle w:val="Hyperlink"/>
                <w:noProof/>
              </w:rPr>
              <w:t>Development problem / issue analysis</w:t>
            </w:r>
            <w:r>
              <w:rPr>
                <w:noProof/>
                <w:webHidden/>
              </w:rPr>
              <w:tab/>
            </w:r>
            <w:r>
              <w:rPr>
                <w:noProof/>
                <w:webHidden/>
              </w:rPr>
              <w:fldChar w:fldCharType="begin"/>
            </w:r>
            <w:r>
              <w:rPr>
                <w:noProof/>
                <w:webHidden/>
              </w:rPr>
              <w:instrText xml:space="preserve"> PAGEREF _Toc66370388 \h </w:instrText>
            </w:r>
            <w:r>
              <w:rPr>
                <w:noProof/>
                <w:webHidden/>
              </w:rPr>
            </w:r>
            <w:r>
              <w:rPr>
                <w:noProof/>
                <w:webHidden/>
              </w:rPr>
              <w:fldChar w:fldCharType="separate"/>
            </w:r>
            <w:r w:rsidR="00550371">
              <w:rPr>
                <w:noProof/>
                <w:webHidden/>
              </w:rPr>
              <w:t>10</w:t>
            </w:r>
            <w:r>
              <w:rPr>
                <w:noProof/>
                <w:webHidden/>
              </w:rPr>
              <w:fldChar w:fldCharType="end"/>
            </w:r>
          </w:hyperlink>
        </w:p>
        <w:p w14:paraId="5307ABB4" w14:textId="1744166A"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89" w:history="1">
            <w:r w:rsidRPr="00EB64FF">
              <w:rPr>
                <w:rStyle w:val="Hyperlink"/>
                <w:noProof/>
              </w:rPr>
              <w:t xml:space="preserve">2.4 </w:t>
            </w:r>
            <w:r>
              <w:rPr>
                <w:rFonts w:asciiTheme="minorHAnsi" w:eastAsiaTheme="minorEastAsia" w:hAnsiTheme="minorHAnsi" w:cstheme="minorBidi"/>
                <w:noProof/>
                <w:color w:val="auto"/>
                <w:sz w:val="22"/>
              </w:rPr>
              <w:tab/>
            </w:r>
            <w:r w:rsidRPr="00EB64FF">
              <w:rPr>
                <w:rStyle w:val="Hyperlink"/>
                <w:noProof/>
              </w:rPr>
              <w:t>Strategic setting and rationale for Australian / DFAT engagement</w:t>
            </w:r>
            <w:r>
              <w:rPr>
                <w:noProof/>
                <w:webHidden/>
              </w:rPr>
              <w:tab/>
            </w:r>
            <w:r>
              <w:rPr>
                <w:noProof/>
                <w:webHidden/>
              </w:rPr>
              <w:fldChar w:fldCharType="begin"/>
            </w:r>
            <w:r>
              <w:rPr>
                <w:noProof/>
                <w:webHidden/>
              </w:rPr>
              <w:instrText xml:space="preserve"> PAGEREF _Toc66370389 \h </w:instrText>
            </w:r>
            <w:r>
              <w:rPr>
                <w:noProof/>
                <w:webHidden/>
              </w:rPr>
            </w:r>
            <w:r>
              <w:rPr>
                <w:noProof/>
                <w:webHidden/>
              </w:rPr>
              <w:fldChar w:fldCharType="separate"/>
            </w:r>
            <w:r w:rsidR="00550371">
              <w:rPr>
                <w:noProof/>
                <w:webHidden/>
              </w:rPr>
              <w:t>11</w:t>
            </w:r>
            <w:r>
              <w:rPr>
                <w:noProof/>
                <w:webHidden/>
              </w:rPr>
              <w:fldChar w:fldCharType="end"/>
            </w:r>
          </w:hyperlink>
        </w:p>
        <w:p w14:paraId="68530290" w14:textId="268B2F08"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0" w:history="1">
            <w:r w:rsidRPr="00EB64FF">
              <w:rPr>
                <w:rStyle w:val="Hyperlink"/>
                <w:noProof/>
              </w:rPr>
              <w:t xml:space="preserve">2.5 </w:t>
            </w:r>
            <w:r>
              <w:rPr>
                <w:rFonts w:asciiTheme="minorHAnsi" w:eastAsiaTheme="minorEastAsia" w:hAnsiTheme="minorHAnsi" w:cstheme="minorBidi"/>
                <w:noProof/>
                <w:color w:val="auto"/>
                <w:sz w:val="22"/>
              </w:rPr>
              <w:tab/>
            </w:r>
            <w:r w:rsidRPr="00EB64FF">
              <w:rPr>
                <w:rStyle w:val="Hyperlink"/>
                <w:noProof/>
              </w:rPr>
              <w:t>Innovation and Private Sector Engagement</w:t>
            </w:r>
            <w:r>
              <w:rPr>
                <w:noProof/>
                <w:webHidden/>
              </w:rPr>
              <w:tab/>
            </w:r>
            <w:r>
              <w:rPr>
                <w:noProof/>
                <w:webHidden/>
              </w:rPr>
              <w:fldChar w:fldCharType="begin"/>
            </w:r>
            <w:r>
              <w:rPr>
                <w:noProof/>
                <w:webHidden/>
              </w:rPr>
              <w:instrText xml:space="preserve"> PAGEREF _Toc66370390 \h </w:instrText>
            </w:r>
            <w:r>
              <w:rPr>
                <w:noProof/>
                <w:webHidden/>
              </w:rPr>
            </w:r>
            <w:r>
              <w:rPr>
                <w:noProof/>
                <w:webHidden/>
              </w:rPr>
              <w:fldChar w:fldCharType="separate"/>
            </w:r>
            <w:r w:rsidR="00550371">
              <w:rPr>
                <w:noProof/>
                <w:webHidden/>
              </w:rPr>
              <w:t>13</w:t>
            </w:r>
            <w:r>
              <w:rPr>
                <w:noProof/>
                <w:webHidden/>
              </w:rPr>
              <w:fldChar w:fldCharType="end"/>
            </w:r>
          </w:hyperlink>
        </w:p>
        <w:p w14:paraId="539636E9" w14:textId="1574F435" w:rsidR="00A408B9" w:rsidRDefault="00A408B9">
          <w:pPr>
            <w:pStyle w:val="TOC1"/>
            <w:tabs>
              <w:tab w:val="left" w:pos="440"/>
              <w:tab w:val="right" w:leader="dot" w:pos="9021"/>
            </w:tabs>
            <w:rPr>
              <w:rFonts w:asciiTheme="minorHAnsi" w:eastAsiaTheme="minorEastAsia" w:hAnsiTheme="minorHAnsi" w:cstheme="minorBidi"/>
              <w:b w:val="0"/>
              <w:noProof/>
              <w:color w:val="auto"/>
              <w:sz w:val="22"/>
            </w:rPr>
          </w:pPr>
          <w:hyperlink w:anchor="_Toc66370391" w:history="1">
            <w:r w:rsidRPr="00EB64FF">
              <w:rPr>
                <w:rStyle w:val="Hyperlink"/>
                <w:noProof/>
              </w:rPr>
              <w:t xml:space="preserve">3 </w:t>
            </w:r>
            <w:r>
              <w:rPr>
                <w:rFonts w:asciiTheme="minorHAnsi" w:eastAsiaTheme="minorEastAsia" w:hAnsiTheme="minorHAnsi" w:cstheme="minorBidi"/>
                <w:b w:val="0"/>
                <w:noProof/>
                <w:color w:val="auto"/>
                <w:sz w:val="22"/>
              </w:rPr>
              <w:tab/>
            </w:r>
            <w:r w:rsidRPr="00EB64FF">
              <w:rPr>
                <w:rStyle w:val="Hyperlink"/>
                <w:noProof/>
              </w:rPr>
              <w:t>Investment Description</w:t>
            </w:r>
            <w:r>
              <w:rPr>
                <w:noProof/>
                <w:webHidden/>
              </w:rPr>
              <w:tab/>
            </w:r>
            <w:r>
              <w:rPr>
                <w:noProof/>
                <w:webHidden/>
              </w:rPr>
              <w:fldChar w:fldCharType="begin"/>
            </w:r>
            <w:r>
              <w:rPr>
                <w:noProof/>
                <w:webHidden/>
              </w:rPr>
              <w:instrText xml:space="preserve"> PAGEREF _Toc66370391 \h </w:instrText>
            </w:r>
            <w:r>
              <w:rPr>
                <w:noProof/>
                <w:webHidden/>
              </w:rPr>
            </w:r>
            <w:r>
              <w:rPr>
                <w:noProof/>
                <w:webHidden/>
              </w:rPr>
              <w:fldChar w:fldCharType="separate"/>
            </w:r>
            <w:r w:rsidR="00550371">
              <w:rPr>
                <w:noProof/>
                <w:webHidden/>
              </w:rPr>
              <w:t>14</w:t>
            </w:r>
            <w:r>
              <w:rPr>
                <w:noProof/>
                <w:webHidden/>
              </w:rPr>
              <w:fldChar w:fldCharType="end"/>
            </w:r>
          </w:hyperlink>
        </w:p>
        <w:p w14:paraId="44C5785D" w14:textId="4084ADC2"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2" w:history="1">
            <w:r w:rsidRPr="00EB64FF">
              <w:rPr>
                <w:rStyle w:val="Hyperlink"/>
                <w:noProof/>
              </w:rPr>
              <w:t xml:space="preserve">3.1 </w:t>
            </w:r>
            <w:r>
              <w:rPr>
                <w:rFonts w:asciiTheme="minorHAnsi" w:eastAsiaTheme="minorEastAsia" w:hAnsiTheme="minorHAnsi" w:cstheme="minorBidi"/>
                <w:noProof/>
                <w:color w:val="auto"/>
                <w:sz w:val="22"/>
              </w:rPr>
              <w:tab/>
            </w:r>
            <w:r w:rsidRPr="00EB64FF">
              <w:rPr>
                <w:rStyle w:val="Hyperlink"/>
                <w:noProof/>
              </w:rPr>
              <w:t>Logic and expected outcomes</w:t>
            </w:r>
            <w:r>
              <w:rPr>
                <w:noProof/>
                <w:webHidden/>
              </w:rPr>
              <w:tab/>
            </w:r>
            <w:r>
              <w:rPr>
                <w:noProof/>
                <w:webHidden/>
              </w:rPr>
              <w:fldChar w:fldCharType="begin"/>
            </w:r>
            <w:r>
              <w:rPr>
                <w:noProof/>
                <w:webHidden/>
              </w:rPr>
              <w:instrText xml:space="preserve"> PAGEREF _Toc66370392 \h </w:instrText>
            </w:r>
            <w:r>
              <w:rPr>
                <w:noProof/>
                <w:webHidden/>
              </w:rPr>
            </w:r>
            <w:r>
              <w:rPr>
                <w:noProof/>
                <w:webHidden/>
              </w:rPr>
              <w:fldChar w:fldCharType="separate"/>
            </w:r>
            <w:r w:rsidR="00550371">
              <w:rPr>
                <w:noProof/>
                <w:webHidden/>
              </w:rPr>
              <w:t>14</w:t>
            </w:r>
            <w:r>
              <w:rPr>
                <w:noProof/>
                <w:webHidden/>
              </w:rPr>
              <w:fldChar w:fldCharType="end"/>
            </w:r>
          </w:hyperlink>
        </w:p>
        <w:p w14:paraId="66A75AF4" w14:textId="6231FB3C"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3" w:history="1">
            <w:r w:rsidRPr="00EB64FF">
              <w:rPr>
                <w:rStyle w:val="Hyperlink"/>
                <w:noProof/>
              </w:rPr>
              <w:t xml:space="preserve">3.2 </w:t>
            </w:r>
            <w:r>
              <w:rPr>
                <w:rFonts w:asciiTheme="minorHAnsi" w:eastAsiaTheme="minorEastAsia" w:hAnsiTheme="minorHAnsi" w:cstheme="minorBidi"/>
                <w:noProof/>
                <w:color w:val="auto"/>
                <w:sz w:val="22"/>
              </w:rPr>
              <w:tab/>
            </w:r>
            <w:r w:rsidRPr="00EB64FF">
              <w:rPr>
                <w:rStyle w:val="Hyperlink"/>
                <w:noProof/>
              </w:rPr>
              <w:t>Delivery approach</w:t>
            </w:r>
            <w:r>
              <w:rPr>
                <w:noProof/>
                <w:webHidden/>
              </w:rPr>
              <w:tab/>
            </w:r>
            <w:r>
              <w:rPr>
                <w:noProof/>
                <w:webHidden/>
              </w:rPr>
              <w:fldChar w:fldCharType="begin"/>
            </w:r>
            <w:r>
              <w:rPr>
                <w:noProof/>
                <w:webHidden/>
              </w:rPr>
              <w:instrText xml:space="preserve"> PAGEREF _Toc66370393 \h </w:instrText>
            </w:r>
            <w:r>
              <w:rPr>
                <w:noProof/>
                <w:webHidden/>
              </w:rPr>
            </w:r>
            <w:r>
              <w:rPr>
                <w:noProof/>
                <w:webHidden/>
              </w:rPr>
              <w:fldChar w:fldCharType="separate"/>
            </w:r>
            <w:r w:rsidR="00550371">
              <w:rPr>
                <w:noProof/>
                <w:webHidden/>
              </w:rPr>
              <w:t>16</w:t>
            </w:r>
            <w:r>
              <w:rPr>
                <w:noProof/>
                <w:webHidden/>
              </w:rPr>
              <w:fldChar w:fldCharType="end"/>
            </w:r>
          </w:hyperlink>
        </w:p>
        <w:p w14:paraId="3D59344F" w14:textId="7457AF36" w:rsidR="00A408B9" w:rsidRDefault="00A408B9">
          <w:pPr>
            <w:pStyle w:val="TOC1"/>
            <w:tabs>
              <w:tab w:val="left" w:pos="440"/>
              <w:tab w:val="right" w:leader="dot" w:pos="9021"/>
            </w:tabs>
            <w:rPr>
              <w:rFonts w:asciiTheme="minorHAnsi" w:eastAsiaTheme="minorEastAsia" w:hAnsiTheme="minorHAnsi" w:cstheme="minorBidi"/>
              <w:b w:val="0"/>
              <w:noProof/>
              <w:color w:val="auto"/>
              <w:sz w:val="22"/>
            </w:rPr>
          </w:pPr>
          <w:hyperlink w:anchor="_Toc66370394" w:history="1">
            <w:r w:rsidRPr="00EB64FF">
              <w:rPr>
                <w:rStyle w:val="Hyperlink"/>
                <w:noProof/>
              </w:rPr>
              <w:t xml:space="preserve">4 </w:t>
            </w:r>
            <w:r>
              <w:rPr>
                <w:rFonts w:asciiTheme="minorHAnsi" w:eastAsiaTheme="minorEastAsia" w:hAnsiTheme="minorHAnsi" w:cstheme="minorBidi"/>
                <w:b w:val="0"/>
                <w:noProof/>
                <w:color w:val="auto"/>
                <w:sz w:val="22"/>
              </w:rPr>
              <w:tab/>
            </w:r>
            <w:r w:rsidRPr="00EB64FF">
              <w:rPr>
                <w:rStyle w:val="Hyperlink"/>
                <w:noProof/>
              </w:rPr>
              <w:t>Implementation Arrangements</w:t>
            </w:r>
            <w:r>
              <w:rPr>
                <w:noProof/>
                <w:webHidden/>
              </w:rPr>
              <w:tab/>
            </w:r>
            <w:r>
              <w:rPr>
                <w:noProof/>
                <w:webHidden/>
              </w:rPr>
              <w:fldChar w:fldCharType="begin"/>
            </w:r>
            <w:r>
              <w:rPr>
                <w:noProof/>
                <w:webHidden/>
              </w:rPr>
              <w:instrText xml:space="preserve"> PAGEREF _Toc66370394 \h </w:instrText>
            </w:r>
            <w:r>
              <w:rPr>
                <w:noProof/>
                <w:webHidden/>
              </w:rPr>
            </w:r>
            <w:r>
              <w:rPr>
                <w:noProof/>
                <w:webHidden/>
              </w:rPr>
              <w:fldChar w:fldCharType="separate"/>
            </w:r>
            <w:r w:rsidR="00550371">
              <w:rPr>
                <w:noProof/>
                <w:webHidden/>
              </w:rPr>
              <w:t>18</w:t>
            </w:r>
            <w:r>
              <w:rPr>
                <w:noProof/>
                <w:webHidden/>
              </w:rPr>
              <w:fldChar w:fldCharType="end"/>
            </w:r>
          </w:hyperlink>
        </w:p>
        <w:p w14:paraId="2238833B" w14:textId="38D81136"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5" w:history="1">
            <w:r w:rsidRPr="00EB64FF">
              <w:rPr>
                <w:rStyle w:val="Hyperlink"/>
                <w:noProof/>
              </w:rPr>
              <w:t xml:space="preserve">4.1 </w:t>
            </w:r>
            <w:r>
              <w:rPr>
                <w:rFonts w:asciiTheme="minorHAnsi" w:eastAsiaTheme="minorEastAsia" w:hAnsiTheme="minorHAnsi" w:cstheme="minorBidi"/>
                <w:noProof/>
                <w:color w:val="auto"/>
                <w:sz w:val="22"/>
              </w:rPr>
              <w:tab/>
            </w:r>
            <w:r w:rsidRPr="00EB64FF">
              <w:rPr>
                <w:rStyle w:val="Hyperlink"/>
                <w:noProof/>
              </w:rPr>
              <w:t>Management and governance arrangements and structure</w:t>
            </w:r>
            <w:r>
              <w:rPr>
                <w:noProof/>
                <w:webHidden/>
              </w:rPr>
              <w:tab/>
            </w:r>
            <w:r>
              <w:rPr>
                <w:noProof/>
                <w:webHidden/>
              </w:rPr>
              <w:fldChar w:fldCharType="begin"/>
            </w:r>
            <w:r>
              <w:rPr>
                <w:noProof/>
                <w:webHidden/>
              </w:rPr>
              <w:instrText xml:space="preserve"> PAGEREF _Toc66370395 \h </w:instrText>
            </w:r>
            <w:r>
              <w:rPr>
                <w:noProof/>
                <w:webHidden/>
              </w:rPr>
            </w:r>
            <w:r>
              <w:rPr>
                <w:noProof/>
                <w:webHidden/>
              </w:rPr>
              <w:fldChar w:fldCharType="separate"/>
            </w:r>
            <w:r w:rsidR="00550371">
              <w:rPr>
                <w:noProof/>
                <w:webHidden/>
              </w:rPr>
              <w:t>18</w:t>
            </w:r>
            <w:r>
              <w:rPr>
                <w:noProof/>
                <w:webHidden/>
              </w:rPr>
              <w:fldChar w:fldCharType="end"/>
            </w:r>
          </w:hyperlink>
        </w:p>
        <w:p w14:paraId="6D0F41AD" w14:textId="5FA1837B"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6" w:history="1">
            <w:r w:rsidRPr="00EB64FF">
              <w:rPr>
                <w:rStyle w:val="Hyperlink"/>
                <w:noProof/>
              </w:rPr>
              <w:t xml:space="preserve">4.2 </w:t>
            </w:r>
            <w:r>
              <w:rPr>
                <w:rFonts w:asciiTheme="minorHAnsi" w:eastAsiaTheme="minorEastAsia" w:hAnsiTheme="minorHAnsi" w:cstheme="minorBidi"/>
                <w:noProof/>
                <w:color w:val="auto"/>
                <w:sz w:val="22"/>
              </w:rPr>
              <w:tab/>
            </w:r>
            <w:r w:rsidRPr="00EB64FF">
              <w:rPr>
                <w:rStyle w:val="Hyperlink"/>
                <w:noProof/>
              </w:rPr>
              <w:t>Implementation plan</w:t>
            </w:r>
            <w:r>
              <w:rPr>
                <w:noProof/>
                <w:webHidden/>
              </w:rPr>
              <w:tab/>
            </w:r>
            <w:r>
              <w:rPr>
                <w:noProof/>
                <w:webHidden/>
              </w:rPr>
              <w:fldChar w:fldCharType="begin"/>
            </w:r>
            <w:r>
              <w:rPr>
                <w:noProof/>
                <w:webHidden/>
              </w:rPr>
              <w:instrText xml:space="preserve"> PAGEREF _Toc66370396 \h </w:instrText>
            </w:r>
            <w:r>
              <w:rPr>
                <w:noProof/>
                <w:webHidden/>
              </w:rPr>
            </w:r>
            <w:r>
              <w:rPr>
                <w:noProof/>
                <w:webHidden/>
              </w:rPr>
              <w:fldChar w:fldCharType="separate"/>
            </w:r>
            <w:r w:rsidR="00550371">
              <w:rPr>
                <w:noProof/>
                <w:webHidden/>
              </w:rPr>
              <w:t>20</w:t>
            </w:r>
            <w:r>
              <w:rPr>
                <w:noProof/>
                <w:webHidden/>
              </w:rPr>
              <w:fldChar w:fldCharType="end"/>
            </w:r>
          </w:hyperlink>
        </w:p>
        <w:p w14:paraId="7D57827B" w14:textId="2C83B488"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7" w:history="1">
            <w:r w:rsidRPr="00EB64FF">
              <w:rPr>
                <w:rStyle w:val="Hyperlink"/>
                <w:noProof/>
              </w:rPr>
              <w:t xml:space="preserve">4.3 </w:t>
            </w:r>
            <w:r>
              <w:rPr>
                <w:rFonts w:asciiTheme="minorHAnsi" w:eastAsiaTheme="minorEastAsia" w:hAnsiTheme="minorHAnsi" w:cstheme="minorBidi"/>
                <w:noProof/>
                <w:color w:val="auto"/>
                <w:sz w:val="22"/>
              </w:rPr>
              <w:tab/>
            </w:r>
            <w:r w:rsidRPr="00EB64FF">
              <w:rPr>
                <w:rStyle w:val="Hyperlink"/>
                <w:noProof/>
              </w:rPr>
              <w:t>Monitoring and evaluation</w:t>
            </w:r>
            <w:r>
              <w:rPr>
                <w:noProof/>
                <w:webHidden/>
              </w:rPr>
              <w:tab/>
            </w:r>
            <w:r>
              <w:rPr>
                <w:noProof/>
                <w:webHidden/>
              </w:rPr>
              <w:fldChar w:fldCharType="begin"/>
            </w:r>
            <w:r>
              <w:rPr>
                <w:noProof/>
                <w:webHidden/>
              </w:rPr>
              <w:instrText xml:space="preserve"> PAGEREF _Toc66370397 \h </w:instrText>
            </w:r>
            <w:r>
              <w:rPr>
                <w:noProof/>
                <w:webHidden/>
              </w:rPr>
            </w:r>
            <w:r>
              <w:rPr>
                <w:noProof/>
                <w:webHidden/>
              </w:rPr>
              <w:fldChar w:fldCharType="separate"/>
            </w:r>
            <w:r w:rsidR="00550371">
              <w:rPr>
                <w:noProof/>
                <w:webHidden/>
              </w:rPr>
              <w:t>22</w:t>
            </w:r>
            <w:r>
              <w:rPr>
                <w:noProof/>
                <w:webHidden/>
              </w:rPr>
              <w:fldChar w:fldCharType="end"/>
            </w:r>
          </w:hyperlink>
        </w:p>
        <w:p w14:paraId="2135939C" w14:textId="5E73B9DC"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8" w:history="1">
            <w:r w:rsidRPr="00EB64FF">
              <w:rPr>
                <w:rStyle w:val="Hyperlink"/>
                <w:noProof/>
              </w:rPr>
              <w:t xml:space="preserve">4.4 </w:t>
            </w:r>
            <w:r>
              <w:rPr>
                <w:rFonts w:asciiTheme="minorHAnsi" w:eastAsiaTheme="minorEastAsia" w:hAnsiTheme="minorHAnsi" w:cstheme="minorBidi"/>
                <w:noProof/>
                <w:color w:val="auto"/>
                <w:sz w:val="22"/>
              </w:rPr>
              <w:tab/>
            </w:r>
            <w:r w:rsidRPr="00EB64FF">
              <w:rPr>
                <w:rStyle w:val="Hyperlink"/>
                <w:noProof/>
              </w:rPr>
              <w:t>Sustainability</w:t>
            </w:r>
            <w:r>
              <w:rPr>
                <w:noProof/>
                <w:webHidden/>
              </w:rPr>
              <w:tab/>
            </w:r>
            <w:r>
              <w:rPr>
                <w:noProof/>
                <w:webHidden/>
              </w:rPr>
              <w:fldChar w:fldCharType="begin"/>
            </w:r>
            <w:r>
              <w:rPr>
                <w:noProof/>
                <w:webHidden/>
              </w:rPr>
              <w:instrText xml:space="preserve"> PAGEREF _Toc66370398 \h </w:instrText>
            </w:r>
            <w:r>
              <w:rPr>
                <w:noProof/>
                <w:webHidden/>
              </w:rPr>
            </w:r>
            <w:r>
              <w:rPr>
                <w:noProof/>
                <w:webHidden/>
              </w:rPr>
              <w:fldChar w:fldCharType="separate"/>
            </w:r>
            <w:r w:rsidR="00550371">
              <w:rPr>
                <w:noProof/>
                <w:webHidden/>
              </w:rPr>
              <w:t>24</w:t>
            </w:r>
            <w:r>
              <w:rPr>
                <w:noProof/>
                <w:webHidden/>
              </w:rPr>
              <w:fldChar w:fldCharType="end"/>
            </w:r>
          </w:hyperlink>
        </w:p>
        <w:p w14:paraId="1F6C82F1" w14:textId="6C2E5FFE"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399" w:history="1">
            <w:r w:rsidRPr="00EB64FF">
              <w:rPr>
                <w:rStyle w:val="Hyperlink"/>
                <w:noProof/>
              </w:rPr>
              <w:t xml:space="preserve">4.5 </w:t>
            </w:r>
            <w:r>
              <w:rPr>
                <w:rFonts w:asciiTheme="minorHAnsi" w:eastAsiaTheme="minorEastAsia" w:hAnsiTheme="minorHAnsi" w:cstheme="minorBidi"/>
                <w:noProof/>
                <w:color w:val="auto"/>
                <w:sz w:val="22"/>
              </w:rPr>
              <w:tab/>
            </w:r>
            <w:r w:rsidRPr="00EB64FF">
              <w:rPr>
                <w:rStyle w:val="Hyperlink"/>
                <w:noProof/>
              </w:rPr>
              <w:t>Cross-cutting issues</w:t>
            </w:r>
            <w:r>
              <w:rPr>
                <w:noProof/>
                <w:webHidden/>
              </w:rPr>
              <w:tab/>
            </w:r>
            <w:r>
              <w:rPr>
                <w:noProof/>
                <w:webHidden/>
              </w:rPr>
              <w:fldChar w:fldCharType="begin"/>
            </w:r>
            <w:r>
              <w:rPr>
                <w:noProof/>
                <w:webHidden/>
              </w:rPr>
              <w:instrText xml:space="preserve"> PAGEREF _Toc66370399 \h </w:instrText>
            </w:r>
            <w:r>
              <w:rPr>
                <w:noProof/>
                <w:webHidden/>
              </w:rPr>
            </w:r>
            <w:r>
              <w:rPr>
                <w:noProof/>
                <w:webHidden/>
              </w:rPr>
              <w:fldChar w:fldCharType="separate"/>
            </w:r>
            <w:r w:rsidR="00550371">
              <w:rPr>
                <w:noProof/>
                <w:webHidden/>
              </w:rPr>
              <w:t>25</w:t>
            </w:r>
            <w:r>
              <w:rPr>
                <w:noProof/>
                <w:webHidden/>
              </w:rPr>
              <w:fldChar w:fldCharType="end"/>
            </w:r>
          </w:hyperlink>
        </w:p>
        <w:p w14:paraId="20E82507" w14:textId="1ED99E2B" w:rsidR="00A408B9" w:rsidRDefault="00A408B9">
          <w:pPr>
            <w:pStyle w:val="TOC2"/>
            <w:tabs>
              <w:tab w:val="left" w:pos="660"/>
              <w:tab w:val="right" w:leader="dot" w:pos="9021"/>
            </w:tabs>
            <w:rPr>
              <w:rFonts w:asciiTheme="minorHAnsi" w:eastAsiaTheme="minorEastAsia" w:hAnsiTheme="minorHAnsi" w:cstheme="minorBidi"/>
              <w:noProof/>
              <w:color w:val="auto"/>
              <w:sz w:val="22"/>
            </w:rPr>
          </w:pPr>
          <w:hyperlink w:anchor="_Toc66370400" w:history="1">
            <w:r w:rsidRPr="00EB64FF">
              <w:rPr>
                <w:rStyle w:val="Hyperlink"/>
                <w:noProof/>
              </w:rPr>
              <w:t xml:space="preserve">4.6 </w:t>
            </w:r>
            <w:r>
              <w:rPr>
                <w:rFonts w:asciiTheme="minorHAnsi" w:eastAsiaTheme="minorEastAsia" w:hAnsiTheme="minorHAnsi" w:cstheme="minorBidi"/>
                <w:noProof/>
                <w:color w:val="auto"/>
                <w:sz w:val="22"/>
              </w:rPr>
              <w:tab/>
            </w:r>
            <w:r w:rsidRPr="00EB64FF">
              <w:rPr>
                <w:rStyle w:val="Hyperlink"/>
                <w:noProof/>
              </w:rPr>
              <w:t>Risk management plan</w:t>
            </w:r>
            <w:r>
              <w:rPr>
                <w:noProof/>
                <w:webHidden/>
              </w:rPr>
              <w:tab/>
            </w:r>
            <w:r>
              <w:rPr>
                <w:noProof/>
                <w:webHidden/>
              </w:rPr>
              <w:fldChar w:fldCharType="begin"/>
            </w:r>
            <w:r>
              <w:rPr>
                <w:noProof/>
                <w:webHidden/>
              </w:rPr>
              <w:instrText xml:space="preserve"> PAGEREF _Toc66370400 \h </w:instrText>
            </w:r>
            <w:r>
              <w:rPr>
                <w:noProof/>
                <w:webHidden/>
              </w:rPr>
            </w:r>
            <w:r>
              <w:rPr>
                <w:noProof/>
                <w:webHidden/>
              </w:rPr>
              <w:fldChar w:fldCharType="separate"/>
            </w:r>
            <w:r w:rsidR="00550371">
              <w:rPr>
                <w:noProof/>
                <w:webHidden/>
              </w:rPr>
              <w:t>26</w:t>
            </w:r>
            <w:r>
              <w:rPr>
                <w:noProof/>
                <w:webHidden/>
              </w:rPr>
              <w:fldChar w:fldCharType="end"/>
            </w:r>
          </w:hyperlink>
        </w:p>
        <w:p w14:paraId="04E15058" w14:textId="1216756E" w:rsidR="00A408B9" w:rsidRDefault="00A408B9">
          <w:pPr>
            <w:pStyle w:val="TOC1"/>
            <w:tabs>
              <w:tab w:val="left" w:pos="1540"/>
              <w:tab w:val="right" w:leader="dot" w:pos="9021"/>
            </w:tabs>
            <w:rPr>
              <w:rFonts w:asciiTheme="minorHAnsi" w:eastAsiaTheme="minorEastAsia" w:hAnsiTheme="minorHAnsi" w:cstheme="minorBidi"/>
              <w:b w:val="0"/>
              <w:noProof/>
              <w:color w:val="auto"/>
              <w:sz w:val="22"/>
            </w:rPr>
          </w:pPr>
          <w:hyperlink w:anchor="_Toc66370401" w:history="1">
            <w:r w:rsidRPr="00EB64FF">
              <w:rPr>
                <w:rStyle w:val="Hyperlink"/>
                <w:noProof/>
              </w:rPr>
              <w:t>Attachment 1</w:t>
            </w:r>
            <w:r>
              <w:rPr>
                <w:rFonts w:asciiTheme="minorHAnsi" w:eastAsiaTheme="minorEastAsia" w:hAnsiTheme="minorHAnsi" w:cstheme="minorBidi"/>
                <w:b w:val="0"/>
                <w:noProof/>
                <w:color w:val="auto"/>
                <w:sz w:val="22"/>
              </w:rPr>
              <w:tab/>
            </w:r>
            <w:r w:rsidRPr="00EB64FF">
              <w:rPr>
                <w:rStyle w:val="Hyperlink"/>
                <w:noProof/>
              </w:rPr>
              <w:t>Key Points and Recommendations from DFAT Evaluation of JPAM</w:t>
            </w:r>
            <w:r>
              <w:rPr>
                <w:noProof/>
                <w:webHidden/>
              </w:rPr>
              <w:tab/>
            </w:r>
            <w:r>
              <w:rPr>
                <w:noProof/>
                <w:webHidden/>
              </w:rPr>
              <w:fldChar w:fldCharType="begin"/>
            </w:r>
            <w:r>
              <w:rPr>
                <w:noProof/>
                <w:webHidden/>
              </w:rPr>
              <w:instrText xml:space="preserve"> PAGEREF _Toc66370401 \h </w:instrText>
            </w:r>
            <w:r>
              <w:rPr>
                <w:noProof/>
                <w:webHidden/>
              </w:rPr>
            </w:r>
            <w:r>
              <w:rPr>
                <w:noProof/>
                <w:webHidden/>
              </w:rPr>
              <w:fldChar w:fldCharType="separate"/>
            </w:r>
            <w:r w:rsidR="00550371">
              <w:rPr>
                <w:noProof/>
                <w:webHidden/>
              </w:rPr>
              <w:t>26</w:t>
            </w:r>
            <w:r>
              <w:rPr>
                <w:noProof/>
                <w:webHidden/>
              </w:rPr>
              <w:fldChar w:fldCharType="end"/>
            </w:r>
          </w:hyperlink>
        </w:p>
        <w:p w14:paraId="52D3E86E" w14:textId="5FD0C689" w:rsidR="00A408B9" w:rsidRDefault="00A408B9">
          <w:pPr>
            <w:pStyle w:val="TOC1"/>
            <w:tabs>
              <w:tab w:val="left" w:pos="1760"/>
              <w:tab w:val="right" w:leader="dot" w:pos="9021"/>
            </w:tabs>
            <w:rPr>
              <w:rFonts w:asciiTheme="minorHAnsi" w:eastAsiaTheme="minorEastAsia" w:hAnsiTheme="minorHAnsi" w:cstheme="minorBidi"/>
              <w:b w:val="0"/>
              <w:noProof/>
              <w:color w:val="auto"/>
              <w:sz w:val="22"/>
            </w:rPr>
          </w:pPr>
          <w:hyperlink w:anchor="_Toc66370402" w:history="1">
            <w:r w:rsidRPr="00EB64FF">
              <w:rPr>
                <w:rStyle w:val="Hyperlink"/>
                <w:noProof/>
              </w:rPr>
              <w:t xml:space="preserve">Attachment 2 </w:t>
            </w:r>
            <w:r>
              <w:rPr>
                <w:rFonts w:asciiTheme="minorHAnsi" w:eastAsiaTheme="minorEastAsia" w:hAnsiTheme="minorHAnsi" w:cstheme="minorBidi"/>
                <w:b w:val="0"/>
                <w:noProof/>
                <w:color w:val="auto"/>
                <w:sz w:val="22"/>
              </w:rPr>
              <w:tab/>
            </w:r>
            <w:r w:rsidRPr="00EB64FF">
              <w:rPr>
                <w:rStyle w:val="Hyperlink"/>
                <w:noProof/>
              </w:rPr>
              <w:t>Risk Register</w:t>
            </w:r>
            <w:r>
              <w:rPr>
                <w:noProof/>
                <w:webHidden/>
              </w:rPr>
              <w:tab/>
            </w:r>
            <w:r>
              <w:rPr>
                <w:noProof/>
                <w:webHidden/>
              </w:rPr>
              <w:fldChar w:fldCharType="begin"/>
            </w:r>
            <w:r>
              <w:rPr>
                <w:noProof/>
                <w:webHidden/>
              </w:rPr>
              <w:instrText xml:space="preserve"> PAGEREF _Toc66370402 \h </w:instrText>
            </w:r>
            <w:r>
              <w:rPr>
                <w:noProof/>
                <w:webHidden/>
              </w:rPr>
            </w:r>
            <w:r>
              <w:rPr>
                <w:noProof/>
                <w:webHidden/>
              </w:rPr>
              <w:fldChar w:fldCharType="separate"/>
            </w:r>
            <w:r w:rsidR="00550371">
              <w:rPr>
                <w:noProof/>
                <w:webHidden/>
              </w:rPr>
              <w:t>28</w:t>
            </w:r>
            <w:r>
              <w:rPr>
                <w:noProof/>
                <w:webHidden/>
              </w:rPr>
              <w:fldChar w:fldCharType="end"/>
            </w:r>
          </w:hyperlink>
        </w:p>
        <w:p w14:paraId="2688A119" w14:textId="031A0CF6" w:rsidR="00A408B9" w:rsidRDefault="00A408B9">
          <w:pPr>
            <w:pStyle w:val="TOC1"/>
            <w:tabs>
              <w:tab w:val="left" w:pos="1540"/>
              <w:tab w:val="right" w:leader="dot" w:pos="9021"/>
            </w:tabs>
            <w:rPr>
              <w:rFonts w:asciiTheme="minorHAnsi" w:eastAsiaTheme="minorEastAsia" w:hAnsiTheme="minorHAnsi" w:cstheme="minorBidi"/>
              <w:b w:val="0"/>
              <w:noProof/>
              <w:color w:val="auto"/>
              <w:sz w:val="22"/>
            </w:rPr>
          </w:pPr>
          <w:hyperlink w:anchor="_Toc66370403" w:history="1">
            <w:r w:rsidRPr="00EB64FF">
              <w:rPr>
                <w:rStyle w:val="Hyperlink"/>
                <w:noProof/>
              </w:rPr>
              <w:t>Attachment 3</w:t>
            </w:r>
            <w:r>
              <w:rPr>
                <w:rFonts w:asciiTheme="minorHAnsi" w:eastAsiaTheme="minorEastAsia" w:hAnsiTheme="minorHAnsi" w:cstheme="minorBidi"/>
                <w:b w:val="0"/>
                <w:noProof/>
                <w:color w:val="auto"/>
                <w:sz w:val="22"/>
              </w:rPr>
              <w:tab/>
            </w:r>
            <w:r w:rsidRPr="00EB64FF">
              <w:rPr>
                <w:rStyle w:val="Hyperlink"/>
                <w:noProof/>
              </w:rPr>
              <w:t>Terms of Reference for Investment Design</w:t>
            </w:r>
            <w:r>
              <w:rPr>
                <w:noProof/>
                <w:webHidden/>
              </w:rPr>
              <w:tab/>
            </w:r>
            <w:r>
              <w:rPr>
                <w:noProof/>
                <w:webHidden/>
              </w:rPr>
              <w:fldChar w:fldCharType="begin"/>
            </w:r>
            <w:r>
              <w:rPr>
                <w:noProof/>
                <w:webHidden/>
              </w:rPr>
              <w:instrText xml:space="preserve"> PAGEREF _Toc66370403 \h </w:instrText>
            </w:r>
            <w:r>
              <w:rPr>
                <w:noProof/>
                <w:webHidden/>
              </w:rPr>
            </w:r>
            <w:r>
              <w:rPr>
                <w:noProof/>
                <w:webHidden/>
              </w:rPr>
              <w:fldChar w:fldCharType="separate"/>
            </w:r>
            <w:r w:rsidR="00550371">
              <w:rPr>
                <w:noProof/>
                <w:webHidden/>
              </w:rPr>
              <w:t>31</w:t>
            </w:r>
            <w:r>
              <w:rPr>
                <w:noProof/>
                <w:webHidden/>
              </w:rPr>
              <w:fldChar w:fldCharType="end"/>
            </w:r>
          </w:hyperlink>
        </w:p>
        <w:p w14:paraId="62990D74" w14:textId="75AFEE36" w:rsidR="00A408B9" w:rsidRDefault="00A408B9">
          <w:pPr>
            <w:pStyle w:val="TOC1"/>
            <w:tabs>
              <w:tab w:val="left" w:pos="1760"/>
              <w:tab w:val="right" w:leader="dot" w:pos="9021"/>
            </w:tabs>
            <w:rPr>
              <w:rFonts w:asciiTheme="minorHAnsi" w:eastAsiaTheme="minorEastAsia" w:hAnsiTheme="minorHAnsi" w:cstheme="minorBidi"/>
              <w:b w:val="0"/>
              <w:noProof/>
              <w:color w:val="auto"/>
              <w:sz w:val="22"/>
            </w:rPr>
          </w:pPr>
          <w:hyperlink w:anchor="_Toc66370404" w:history="1">
            <w:r w:rsidRPr="00EB64FF">
              <w:rPr>
                <w:rStyle w:val="Hyperlink"/>
                <w:noProof/>
              </w:rPr>
              <w:t xml:space="preserve">Attachment 4 </w:t>
            </w:r>
            <w:r>
              <w:rPr>
                <w:rFonts w:asciiTheme="minorHAnsi" w:eastAsiaTheme="minorEastAsia" w:hAnsiTheme="minorHAnsi" w:cstheme="minorBidi"/>
                <w:b w:val="0"/>
                <w:noProof/>
                <w:color w:val="auto"/>
                <w:sz w:val="22"/>
              </w:rPr>
              <w:tab/>
            </w:r>
            <w:r w:rsidRPr="00EB64FF">
              <w:rPr>
                <w:rStyle w:val="Hyperlink"/>
                <w:noProof/>
              </w:rPr>
              <w:t>JPAM Matrix</w:t>
            </w:r>
            <w:r>
              <w:rPr>
                <w:noProof/>
                <w:webHidden/>
              </w:rPr>
              <w:tab/>
            </w:r>
            <w:r>
              <w:rPr>
                <w:noProof/>
                <w:webHidden/>
              </w:rPr>
              <w:fldChar w:fldCharType="begin"/>
            </w:r>
            <w:r>
              <w:rPr>
                <w:noProof/>
                <w:webHidden/>
              </w:rPr>
              <w:instrText xml:space="preserve"> PAGEREF _Toc66370404 \h </w:instrText>
            </w:r>
            <w:r>
              <w:rPr>
                <w:noProof/>
                <w:webHidden/>
              </w:rPr>
            </w:r>
            <w:r>
              <w:rPr>
                <w:noProof/>
                <w:webHidden/>
              </w:rPr>
              <w:fldChar w:fldCharType="separate"/>
            </w:r>
            <w:r w:rsidR="00550371">
              <w:rPr>
                <w:noProof/>
                <w:webHidden/>
              </w:rPr>
              <w:t>34</w:t>
            </w:r>
            <w:r>
              <w:rPr>
                <w:noProof/>
                <w:webHidden/>
              </w:rPr>
              <w:fldChar w:fldCharType="end"/>
            </w:r>
          </w:hyperlink>
        </w:p>
        <w:p w14:paraId="24A5FF06" w14:textId="6B1B10DF" w:rsidR="00A408B9" w:rsidRDefault="00A408B9">
          <w:pPr>
            <w:pStyle w:val="TOC1"/>
            <w:tabs>
              <w:tab w:val="left" w:pos="1760"/>
              <w:tab w:val="right" w:leader="dot" w:pos="9021"/>
            </w:tabs>
            <w:rPr>
              <w:rFonts w:asciiTheme="minorHAnsi" w:eastAsiaTheme="minorEastAsia" w:hAnsiTheme="minorHAnsi" w:cstheme="minorBidi"/>
              <w:b w:val="0"/>
              <w:noProof/>
              <w:color w:val="auto"/>
              <w:sz w:val="22"/>
            </w:rPr>
          </w:pPr>
          <w:hyperlink w:anchor="_Toc66370405" w:history="1">
            <w:r w:rsidRPr="00EB64FF">
              <w:rPr>
                <w:rStyle w:val="Hyperlink"/>
                <w:noProof/>
              </w:rPr>
              <w:t xml:space="preserve">Attachment 5 </w:t>
            </w:r>
            <w:r>
              <w:rPr>
                <w:rFonts w:asciiTheme="minorHAnsi" w:eastAsiaTheme="minorEastAsia" w:hAnsiTheme="minorHAnsi" w:cstheme="minorBidi"/>
                <w:b w:val="0"/>
                <w:noProof/>
                <w:color w:val="auto"/>
                <w:sz w:val="22"/>
              </w:rPr>
              <w:tab/>
            </w:r>
            <w:r w:rsidRPr="00EB64FF">
              <w:rPr>
                <w:rStyle w:val="Hyperlink"/>
                <w:noProof/>
              </w:rPr>
              <w:t>Monitoring and Evaluation</w:t>
            </w:r>
            <w:r>
              <w:rPr>
                <w:noProof/>
                <w:webHidden/>
              </w:rPr>
              <w:tab/>
            </w:r>
            <w:r>
              <w:rPr>
                <w:noProof/>
                <w:webHidden/>
              </w:rPr>
              <w:fldChar w:fldCharType="begin"/>
            </w:r>
            <w:r>
              <w:rPr>
                <w:noProof/>
                <w:webHidden/>
              </w:rPr>
              <w:instrText xml:space="preserve"> PAGEREF _Toc66370405 \h </w:instrText>
            </w:r>
            <w:r>
              <w:rPr>
                <w:noProof/>
                <w:webHidden/>
              </w:rPr>
            </w:r>
            <w:r>
              <w:rPr>
                <w:noProof/>
                <w:webHidden/>
              </w:rPr>
              <w:fldChar w:fldCharType="separate"/>
            </w:r>
            <w:r w:rsidR="00550371">
              <w:rPr>
                <w:noProof/>
                <w:webHidden/>
              </w:rPr>
              <w:t>37</w:t>
            </w:r>
            <w:r>
              <w:rPr>
                <w:noProof/>
                <w:webHidden/>
              </w:rPr>
              <w:fldChar w:fldCharType="end"/>
            </w:r>
          </w:hyperlink>
        </w:p>
        <w:p w14:paraId="0F354187" w14:textId="5CDBB8AA" w:rsidR="00A408B9" w:rsidRDefault="00A408B9">
          <w:pPr>
            <w:pStyle w:val="TOC1"/>
            <w:tabs>
              <w:tab w:val="right" w:leader="dot" w:pos="9021"/>
            </w:tabs>
            <w:rPr>
              <w:rFonts w:asciiTheme="minorHAnsi" w:eastAsiaTheme="minorEastAsia" w:hAnsiTheme="minorHAnsi" w:cstheme="minorBidi"/>
              <w:b w:val="0"/>
              <w:noProof/>
              <w:color w:val="auto"/>
              <w:sz w:val="22"/>
            </w:rPr>
          </w:pPr>
          <w:hyperlink w:anchor="_Toc66370406" w:history="1">
            <w:r w:rsidRPr="00EB64FF">
              <w:rPr>
                <w:rStyle w:val="Hyperlink"/>
                <w:noProof/>
              </w:rPr>
              <w:t>References</w:t>
            </w:r>
            <w:r>
              <w:rPr>
                <w:noProof/>
                <w:webHidden/>
              </w:rPr>
              <w:tab/>
            </w:r>
            <w:r>
              <w:rPr>
                <w:noProof/>
                <w:webHidden/>
              </w:rPr>
              <w:fldChar w:fldCharType="begin"/>
            </w:r>
            <w:r>
              <w:rPr>
                <w:noProof/>
                <w:webHidden/>
              </w:rPr>
              <w:instrText xml:space="preserve"> PAGEREF _Toc66370406 \h </w:instrText>
            </w:r>
            <w:r>
              <w:rPr>
                <w:noProof/>
                <w:webHidden/>
              </w:rPr>
            </w:r>
            <w:r>
              <w:rPr>
                <w:noProof/>
                <w:webHidden/>
              </w:rPr>
              <w:fldChar w:fldCharType="separate"/>
            </w:r>
            <w:r w:rsidR="00550371">
              <w:rPr>
                <w:noProof/>
                <w:webHidden/>
              </w:rPr>
              <w:t>39</w:t>
            </w:r>
            <w:r>
              <w:rPr>
                <w:noProof/>
                <w:webHidden/>
              </w:rPr>
              <w:fldChar w:fldCharType="end"/>
            </w:r>
          </w:hyperlink>
        </w:p>
        <w:p w14:paraId="0BE907F7" w14:textId="091FA24D" w:rsidR="000C201F" w:rsidRDefault="007165E0">
          <w:r>
            <w:fldChar w:fldCharType="end"/>
          </w:r>
        </w:p>
      </w:sdtContent>
    </w:sdt>
    <w:p w14:paraId="60BD4EB5" w14:textId="4AAE4EC5" w:rsidR="000C201F" w:rsidRDefault="007165E0" w:rsidP="00550371">
      <w:pPr>
        <w:tabs>
          <w:tab w:val="right" w:pos="9031"/>
        </w:tabs>
        <w:spacing w:after="97"/>
        <w:ind w:left="-15" w:firstLine="0"/>
      </w:pPr>
      <w:r>
        <w:rPr>
          <w:sz w:val="22"/>
        </w:rPr>
        <w:t xml:space="preserve"> </w:t>
      </w:r>
      <w:r>
        <w:rPr>
          <w:sz w:val="16"/>
        </w:rPr>
        <w:t xml:space="preserve"> </w:t>
      </w:r>
      <w:r w:rsidR="00A408B9">
        <w:rPr>
          <w:color w:val="193661"/>
          <w:sz w:val="28"/>
        </w:rPr>
        <w:t>T</w:t>
      </w:r>
      <w:r>
        <w:rPr>
          <w:color w:val="193661"/>
          <w:sz w:val="28"/>
        </w:rPr>
        <w:t xml:space="preserve">ables and Figures </w:t>
      </w:r>
    </w:p>
    <w:p w14:paraId="59815B48" w14:textId="77777777" w:rsidR="000C201F" w:rsidRDefault="007165E0">
      <w:pPr>
        <w:spacing w:after="90"/>
        <w:ind w:left="-5" w:right="8"/>
      </w:pPr>
      <w:r>
        <w:t xml:space="preserve">Table </w:t>
      </w:r>
      <w:proofErr w:type="gramStart"/>
      <w:r>
        <w:t xml:space="preserve">1 </w:t>
      </w:r>
      <w:r>
        <w:rPr>
          <w:sz w:val="22"/>
        </w:rPr>
        <w:t xml:space="preserve"> </w:t>
      </w:r>
      <w:r>
        <w:t>Four</w:t>
      </w:r>
      <w:proofErr w:type="gramEnd"/>
      <w:r>
        <w:t xml:space="preserve"> tests of the Development Policy .................................................................................... 11</w:t>
      </w:r>
      <w:r>
        <w:rPr>
          <w:sz w:val="22"/>
        </w:rPr>
        <w:t xml:space="preserve"> </w:t>
      </w:r>
    </w:p>
    <w:p w14:paraId="5297B7B7" w14:textId="77777777" w:rsidR="000C201F" w:rsidRDefault="007165E0">
      <w:pPr>
        <w:spacing w:after="90"/>
        <w:ind w:left="-5" w:right="8"/>
      </w:pPr>
      <w:r>
        <w:t>Table 2 Key evaluation and monitoring questions ................................................................................ 22</w:t>
      </w:r>
      <w:r>
        <w:rPr>
          <w:sz w:val="22"/>
        </w:rPr>
        <w:t xml:space="preserve"> </w:t>
      </w:r>
    </w:p>
    <w:p w14:paraId="216FCA2A" w14:textId="77777777" w:rsidR="000C201F" w:rsidRDefault="007165E0">
      <w:pPr>
        <w:spacing w:after="90"/>
        <w:ind w:left="-5" w:right="8"/>
      </w:pPr>
      <w:r>
        <w:t xml:space="preserve">Figure </w:t>
      </w:r>
      <w:proofErr w:type="gramStart"/>
      <w:r>
        <w:t xml:space="preserve">1 </w:t>
      </w:r>
      <w:r>
        <w:rPr>
          <w:sz w:val="22"/>
        </w:rPr>
        <w:t xml:space="preserve"> </w:t>
      </w:r>
      <w:r>
        <w:t>GDP</w:t>
      </w:r>
      <w:proofErr w:type="gramEnd"/>
      <w:r>
        <w:t xml:space="preserve"> per capita in Samoa and Pacific Island Countries 1993-2016 ........................................ 5</w:t>
      </w:r>
      <w:r>
        <w:rPr>
          <w:sz w:val="22"/>
        </w:rPr>
        <w:t xml:space="preserve"> </w:t>
      </w:r>
    </w:p>
    <w:p w14:paraId="58AB6933" w14:textId="77777777" w:rsidR="000C201F" w:rsidRDefault="007165E0">
      <w:pPr>
        <w:spacing w:after="90"/>
        <w:ind w:left="-5" w:right="8"/>
      </w:pPr>
      <w:r>
        <w:t xml:space="preserve">Figure </w:t>
      </w:r>
      <w:proofErr w:type="gramStart"/>
      <w:r>
        <w:t xml:space="preserve">2 </w:t>
      </w:r>
      <w:r>
        <w:rPr>
          <w:sz w:val="22"/>
        </w:rPr>
        <w:t xml:space="preserve"> </w:t>
      </w:r>
      <w:r>
        <w:t>GDP</w:t>
      </w:r>
      <w:proofErr w:type="gramEnd"/>
      <w:r>
        <w:t xml:space="preserve"> per capita growth rates in Samoa and Pacific Island Countries 1993-2016 ................... 5</w:t>
      </w:r>
      <w:r>
        <w:rPr>
          <w:sz w:val="22"/>
        </w:rPr>
        <w:t xml:space="preserve"> </w:t>
      </w:r>
    </w:p>
    <w:p w14:paraId="42EFAF5B" w14:textId="77777777" w:rsidR="000C201F" w:rsidRDefault="007165E0">
      <w:pPr>
        <w:spacing w:after="88"/>
        <w:ind w:left="-5" w:right="8"/>
      </w:pPr>
      <w:r>
        <w:lastRenderedPageBreak/>
        <w:t xml:space="preserve">Figure </w:t>
      </w:r>
      <w:proofErr w:type="gramStart"/>
      <w:r>
        <w:t xml:space="preserve">3 </w:t>
      </w:r>
      <w:r>
        <w:rPr>
          <w:sz w:val="22"/>
        </w:rPr>
        <w:t xml:space="preserve"> </w:t>
      </w:r>
      <w:r>
        <w:t>How</w:t>
      </w:r>
      <w:proofErr w:type="gramEnd"/>
      <w:r>
        <w:t xml:space="preserve"> does JPAM incentivise reform? ....................................................................................... 8</w:t>
      </w:r>
      <w:r>
        <w:rPr>
          <w:sz w:val="22"/>
        </w:rPr>
        <w:t xml:space="preserve"> </w:t>
      </w:r>
    </w:p>
    <w:p w14:paraId="00270A22" w14:textId="77777777" w:rsidR="000C201F" w:rsidRDefault="007165E0">
      <w:pPr>
        <w:spacing w:after="90"/>
        <w:ind w:left="-5" w:right="8"/>
      </w:pPr>
      <w:r>
        <w:t xml:space="preserve">Figure </w:t>
      </w:r>
      <w:proofErr w:type="gramStart"/>
      <w:r>
        <w:t xml:space="preserve">4 </w:t>
      </w:r>
      <w:r>
        <w:rPr>
          <w:sz w:val="22"/>
        </w:rPr>
        <w:t xml:space="preserve"> </w:t>
      </w:r>
      <w:r>
        <w:t>Theory</w:t>
      </w:r>
      <w:proofErr w:type="gramEnd"/>
      <w:r>
        <w:t xml:space="preserve"> of Change .................................................................................................................. 14</w:t>
      </w:r>
      <w:r>
        <w:rPr>
          <w:sz w:val="22"/>
        </w:rPr>
        <w:t xml:space="preserve"> </w:t>
      </w:r>
    </w:p>
    <w:p w14:paraId="74BC662F" w14:textId="77777777" w:rsidR="000C201F" w:rsidRDefault="007165E0">
      <w:pPr>
        <w:spacing w:after="145"/>
        <w:ind w:left="-5" w:right="8"/>
      </w:pPr>
      <w:r>
        <w:t xml:space="preserve">Figure </w:t>
      </w:r>
      <w:proofErr w:type="gramStart"/>
      <w:r>
        <w:t xml:space="preserve">5 </w:t>
      </w:r>
      <w:r>
        <w:rPr>
          <w:sz w:val="22"/>
        </w:rPr>
        <w:t xml:space="preserve"> </w:t>
      </w:r>
      <w:r>
        <w:t>Link</w:t>
      </w:r>
      <w:proofErr w:type="gramEnd"/>
      <w:r>
        <w:t xml:space="preserve"> between Samoa Fiscal Resilience Program and Samoa TA Facility ............................. 17</w:t>
      </w:r>
      <w:r>
        <w:rPr>
          <w:sz w:val="22"/>
        </w:rPr>
        <w:t xml:space="preserve"> </w:t>
      </w:r>
    </w:p>
    <w:p w14:paraId="7AA8FCE0" w14:textId="77777777" w:rsidR="000C201F" w:rsidRDefault="007165E0">
      <w:pPr>
        <w:spacing w:after="0" w:line="259" w:lineRule="auto"/>
        <w:ind w:left="0" w:firstLine="0"/>
      </w:pPr>
      <w:r>
        <w:rPr>
          <w:color w:val="193661"/>
          <w:sz w:val="28"/>
        </w:rPr>
        <w:t xml:space="preserve"> </w:t>
      </w:r>
      <w:r>
        <w:rPr>
          <w:color w:val="193661"/>
          <w:sz w:val="28"/>
        </w:rPr>
        <w:tab/>
      </w:r>
      <w:r>
        <w:rPr>
          <w:color w:val="F7941D"/>
          <w:sz w:val="28"/>
        </w:rPr>
        <w:t xml:space="preserve"> </w:t>
      </w:r>
    </w:p>
    <w:p w14:paraId="3FFA29DE" w14:textId="77777777" w:rsidR="000C201F" w:rsidRDefault="007165E0">
      <w:pPr>
        <w:spacing w:after="0" w:line="259" w:lineRule="auto"/>
        <w:ind w:left="-5"/>
      </w:pPr>
      <w:r>
        <w:rPr>
          <w:color w:val="193661"/>
          <w:sz w:val="28"/>
        </w:rPr>
        <w:t xml:space="preserve">Abbreviations </w:t>
      </w:r>
    </w:p>
    <w:tbl>
      <w:tblPr>
        <w:tblStyle w:val="TableGrid"/>
        <w:tblW w:w="6762" w:type="dxa"/>
        <w:tblInd w:w="0" w:type="dxa"/>
        <w:tblLook w:val="04A0" w:firstRow="1" w:lastRow="0" w:firstColumn="1" w:lastColumn="0" w:noHBand="0" w:noVBand="1"/>
      </w:tblPr>
      <w:tblGrid>
        <w:gridCol w:w="1697"/>
        <w:gridCol w:w="5065"/>
      </w:tblGrid>
      <w:tr w:rsidR="000C201F" w14:paraId="59513AC9" w14:textId="77777777">
        <w:trPr>
          <w:trHeight w:val="303"/>
        </w:trPr>
        <w:tc>
          <w:tcPr>
            <w:tcW w:w="1697" w:type="dxa"/>
            <w:tcBorders>
              <w:top w:val="nil"/>
              <w:left w:val="nil"/>
              <w:bottom w:val="nil"/>
              <w:right w:val="nil"/>
            </w:tcBorders>
          </w:tcPr>
          <w:p w14:paraId="7B24F34D" w14:textId="77777777" w:rsidR="000C201F" w:rsidRDefault="007165E0">
            <w:pPr>
              <w:spacing w:after="0" w:line="259" w:lineRule="auto"/>
              <w:ind w:left="0" w:firstLine="0"/>
            </w:pPr>
            <w:r>
              <w:t xml:space="preserve">ADB </w:t>
            </w:r>
          </w:p>
        </w:tc>
        <w:tc>
          <w:tcPr>
            <w:tcW w:w="5065" w:type="dxa"/>
            <w:tcBorders>
              <w:top w:val="nil"/>
              <w:left w:val="nil"/>
              <w:bottom w:val="nil"/>
              <w:right w:val="nil"/>
            </w:tcBorders>
          </w:tcPr>
          <w:p w14:paraId="5396C004" w14:textId="77777777" w:rsidR="000C201F" w:rsidRDefault="007165E0">
            <w:pPr>
              <w:spacing w:after="0" w:line="259" w:lineRule="auto"/>
              <w:ind w:left="5" w:firstLine="0"/>
            </w:pPr>
            <w:r>
              <w:t xml:space="preserve">Asian Development Bank </w:t>
            </w:r>
          </w:p>
        </w:tc>
      </w:tr>
      <w:tr w:rsidR="000C201F" w14:paraId="19762858" w14:textId="77777777">
        <w:trPr>
          <w:trHeight w:val="385"/>
        </w:trPr>
        <w:tc>
          <w:tcPr>
            <w:tcW w:w="1697" w:type="dxa"/>
            <w:tcBorders>
              <w:top w:val="nil"/>
              <w:left w:val="nil"/>
              <w:bottom w:val="nil"/>
              <w:right w:val="nil"/>
            </w:tcBorders>
          </w:tcPr>
          <w:p w14:paraId="1C4908FD" w14:textId="77777777" w:rsidR="000C201F" w:rsidRDefault="007165E0">
            <w:pPr>
              <w:spacing w:after="0" w:line="259" w:lineRule="auto"/>
              <w:ind w:left="0" w:firstLine="0"/>
            </w:pPr>
            <w:r>
              <w:t xml:space="preserve">AIP </w:t>
            </w:r>
          </w:p>
        </w:tc>
        <w:tc>
          <w:tcPr>
            <w:tcW w:w="5065" w:type="dxa"/>
            <w:tcBorders>
              <w:top w:val="nil"/>
              <w:left w:val="nil"/>
              <w:bottom w:val="nil"/>
              <w:right w:val="nil"/>
            </w:tcBorders>
          </w:tcPr>
          <w:p w14:paraId="38EA8ED4" w14:textId="77777777" w:rsidR="000C201F" w:rsidRDefault="007165E0">
            <w:pPr>
              <w:spacing w:after="0" w:line="259" w:lineRule="auto"/>
              <w:ind w:left="5" w:firstLine="0"/>
            </w:pPr>
            <w:r>
              <w:t xml:space="preserve">Aid Investment Plan </w:t>
            </w:r>
          </w:p>
        </w:tc>
      </w:tr>
      <w:tr w:rsidR="000C201F" w14:paraId="5C800A04" w14:textId="77777777">
        <w:trPr>
          <w:trHeight w:val="385"/>
        </w:trPr>
        <w:tc>
          <w:tcPr>
            <w:tcW w:w="1697" w:type="dxa"/>
            <w:tcBorders>
              <w:top w:val="nil"/>
              <w:left w:val="nil"/>
              <w:bottom w:val="nil"/>
              <w:right w:val="nil"/>
            </w:tcBorders>
          </w:tcPr>
          <w:p w14:paraId="64F67CD3" w14:textId="77777777" w:rsidR="000C201F" w:rsidRDefault="007165E0">
            <w:pPr>
              <w:spacing w:after="0" w:line="259" w:lineRule="auto"/>
              <w:ind w:left="0" w:firstLine="0"/>
            </w:pPr>
            <w:r>
              <w:t xml:space="preserve">ANS </w:t>
            </w:r>
          </w:p>
        </w:tc>
        <w:tc>
          <w:tcPr>
            <w:tcW w:w="5065" w:type="dxa"/>
            <w:tcBorders>
              <w:top w:val="nil"/>
              <w:left w:val="nil"/>
              <w:bottom w:val="nil"/>
              <w:right w:val="nil"/>
            </w:tcBorders>
          </w:tcPr>
          <w:p w14:paraId="5F1FA815" w14:textId="77777777" w:rsidR="000C201F" w:rsidRDefault="007165E0">
            <w:pPr>
              <w:spacing w:after="0" w:line="259" w:lineRule="auto"/>
              <w:ind w:left="5" w:firstLine="0"/>
            </w:pPr>
            <w:r>
              <w:t xml:space="preserve">Assessment of National Systems </w:t>
            </w:r>
          </w:p>
        </w:tc>
      </w:tr>
      <w:tr w:rsidR="000C201F" w14:paraId="628DC7D6" w14:textId="77777777">
        <w:trPr>
          <w:trHeight w:val="384"/>
        </w:trPr>
        <w:tc>
          <w:tcPr>
            <w:tcW w:w="1697" w:type="dxa"/>
            <w:tcBorders>
              <w:top w:val="nil"/>
              <w:left w:val="nil"/>
              <w:bottom w:val="nil"/>
              <w:right w:val="nil"/>
            </w:tcBorders>
          </w:tcPr>
          <w:p w14:paraId="370D13DF" w14:textId="77777777" w:rsidR="000C201F" w:rsidRDefault="007165E0">
            <w:pPr>
              <w:spacing w:after="0" w:line="259" w:lineRule="auto"/>
              <w:ind w:left="0" w:firstLine="0"/>
            </w:pPr>
            <w:r>
              <w:t xml:space="preserve">APA </w:t>
            </w:r>
          </w:p>
        </w:tc>
        <w:tc>
          <w:tcPr>
            <w:tcW w:w="5065" w:type="dxa"/>
            <w:tcBorders>
              <w:top w:val="nil"/>
              <w:left w:val="nil"/>
              <w:bottom w:val="nil"/>
              <w:right w:val="nil"/>
            </w:tcBorders>
          </w:tcPr>
          <w:p w14:paraId="0BC01261" w14:textId="77777777" w:rsidR="000C201F" w:rsidRDefault="007165E0">
            <w:pPr>
              <w:spacing w:after="0" w:line="259" w:lineRule="auto"/>
              <w:ind w:left="5" w:firstLine="0"/>
            </w:pPr>
            <w:r>
              <w:t xml:space="preserve">Australia-Samoa Aid Partnership Agreement </w:t>
            </w:r>
          </w:p>
        </w:tc>
      </w:tr>
      <w:tr w:rsidR="000C201F" w14:paraId="147EC838" w14:textId="77777777">
        <w:trPr>
          <w:trHeight w:val="384"/>
        </w:trPr>
        <w:tc>
          <w:tcPr>
            <w:tcW w:w="1697" w:type="dxa"/>
            <w:tcBorders>
              <w:top w:val="nil"/>
              <w:left w:val="nil"/>
              <w:bottom w:val="nil"/>
              <w:right w:val="nil"/>
            </w:tcBorders>
          </w:tcPr>
          <w:p w14:paraId="74384A36" w14:textId="77777777" w:rsidR="000C201F" w:rsidRDefault="007165E0">
            <w:pPr>
              <w:spacing w:after="0" w:line="259" w:lineRule="auto"/>
              <w:ind w:left="0" w:firstLine="0"/>
            </w:pPr>
            <w:r>
              <w:t xml:space="preserve">DFAT </w:t>
            </w:r>
          </w:p>
        </w:tc>
        <w:tc>
          <w:tcPr>
            <w:tcW w:w="5065" w:type="dxa"/>
            <w:tcBorders>
              <w:top w:val="nil"/>
              <w:left w:val="nil"/>
              <w:bottom w:val="nil"/>
              <w:right w:val="nil"/>
            </w:tcBorders>
          </w:tcPr>
          <w:p w14:paraId="2E83E1EB" w14:textId="77777777" w:rsidR="000C201F" w:rsidRDefault="007165E0">
            <w:pPr>
              <w:spacing w:after="0" w:line="259" w:lineRule="auto"/>
              <w:ind w:left="5" w:firstLine="0"/>
            </w:pPr>
            <w:r>
              <w:t xml:space="preserve">Department of Foreign Affairs and Trade </w:t>
            </w:r>
          </w:p>
        </w:tc>
      </w:tr>
      <w:tr w:rsidR="000C201F" w14:paraId="446A626F" w14:textId="77777777">
        <w:trPr>
          <w:trHeight w:val="384"/>
        </w:trPr>
        <w:tc>
          <w:tcPr>
            <w:tcW w:w="1697" w:type="dxa"/>
            <w:tcBorders>
              <w:top w:val="nil"/>
              <w:left w:val="nil"/>
              <w:bottom w:val="nil"/>
              <w:right w:val="nil"/>
            </w:tcBorders>
          </w:tcPr>
          <w:p w14:paraId="5ED3C9A2" w14:textId="77777777" w:rsidR="000C201F" w:rsidRDefault="007165E0">
            <w:pPr>
              <w:spacing w:after="0" w:line="259" w:lineRule="auto"/>
              <w:ind w:left="0" w:firstLine="0"/>
            </w:pPr>
            <w:r>
              <w:t xml:space="preserve">EU </w:t>
            </w:r>
          </w:p>
        </w:tc>
        <w:tc>
          <w:tcPr>
            <w:tcW w:w="5065" w:type="dxa"/>
            <w:tcBorders>
              <w:top w:val="nil"/>
              <w:left w:val="nil"/>
              <w:bottom w:val="nil"/>
              <w:right w:val="nil"/>
            </w:tcBorders>
          </w:tcPr>
          <w:p w14:paraId="7DEB3C04" w14:textId="77777777" w:rsidR="000C201F" w:rsidRDefault="007165E0">
            <w:pPr>
              <w:spacing w:after="0" w:line="259" w:lineRule="auto"/>
              <w:ind w:left="5" w:firstLine="0"/>
            </w:pPr>
            <w:r>
              <w:t xml:space="preserve">European Union </w:t>
            </w:r>
          </w:p>
        </w:tc>
      </w:tr>
      <w:tr w:rsidR="000C201F" w14:paraId="6752FF29" w14:textId="77777777">
        <w:trPr>
          <w:trHeight w:val="385"/>
        </w:trPr>
        <w:tc>
          <w:tcPr>
            <w:tcW w:w="1697" w:type="dxa"/>
            <w:tcBorders>
              <w:top w:val="nil"/>
              <w:left w:val="nil"/>
              <w:bottom w:val="nil"/>
              <w:right w:val="nil"/>
            </w:tcBorders>
          </w:tcPr>
          <w:p w14:paraId="404F1544" w14:textId="77777777" w:rsidR="000C201F" w:rsidRDefault="007165E0">
            <w:pPr>
              <w:spacing w:after="0" w:line="259" w:lineRule="auto"/>
              <w:ind w:left="0" w:firstLine="0"/>
            </w:pPr>
            <w:r>
              <w:t xml:space="preserve">FY </w:t>
            </w:r>
          </w:p>
        </w:tc>
        <w:tc>
          <w:tcPr>
            <w:tcW w:w="5065" w:type="dxa"/>
            <w:tcBorders>
              <w:top w:val="nil"/>
              <w:left w:val="nil"/>
              <w:bottom w:val="nil"/>
              <w:right w:val="nil"/>
            </w:tcBorders>
          </w:tcPr>
          <w:p w14:paraId="34EF9C7C" w14:textId="77777777" w:rsidR="000C201F" w:rsidRDefault="007165E0">
            <w:pPr>
              <w:spacing w:after="0" w:line="259" w:lineRule="auto"/>
              <w:ind w:left="5" w:firstLine="0"/>
            </w:pPr>
            <w:r>
              <w:t xml:space="preserve">Financial Year </w:t>
            </w:r>
          </w:p>
        </w:tc>
      </w:tr>
      <w:tr w:rsidR="000C201F" w14:paraId="509B2F16" w14:textId="77777777">
        <w:trPr>
          <w:trHeight w:val="385"/>
        </w:trPr>
        <w:tc>
          <w:tcPr>
            <w:tcW w:w="1697" w:type="dxa"/>
            <w:tcBorders>
              <w:top w:val="nil"/>
              <w:left w:val="nil"/>
              <w:bottom w:val="nil"/>
              <w:right w:val="nil"/>
            </w:tcBorders>
          </w:tcPr>
          <w:p w14:paraId="7613B7FC" w14:textId="77777777" w:rsidR="000C201F" w:rsidRDefault="007165E0">
            <w:pPr>
              <w:spacing w:after="0" w:line="259" w:lineRule="auto"/>
              <w:ind w:left="0" w:firstLine="0"/>
            </w:pPr>
            <w:r>
              <w:t xml:space="preserve">GDP </w:t>
            </w:r>
          </w:p>
        </w:tc>
        <w:tc>
          <w:tcPr>
            <w:tcW w:w="5065" w:type="dxa"/>
            <w:tcBorders>
              <w:top w:val="nil"/>
              <w:left w:val="nil"/>
              <w:bottom w:val="nil"/>
              <w:right w:val="nil"/>
            </w:tcBorders>
          </w:tcPr>
          <w:p w14:paraId="6D86348E" w14:textId="77777777" w:rsidR="000C201F" w:rsidRDefault="007165E0">
            <w:pPr>
              <w:spacing w:after="0" w:line="259" w:lineRule="auto"/>
              <w:ind w:left="5" w:firstLine="0"/>
            </w:pPr>
            <w:r>
              <w:t xml:space="preserve">Gross Domestic Product </w:t>
            </w:r>
          </w:p>
        </w:tc>
      </w:tr>
      <w:tr w:rsidR="000C201F" w14:paraId="324D1982" w14:textId="77777777">
        <w:trPr>
          <w:trHeight w:val="384"/>
        </w:trPr>
        <w:tc>
          <w:tcPr>
            <w:tcW w:w="1697" w:type="dxa"/>
            <w:tcBorders>
              <w:top w:val="nil"/>
              <w:left w:val="nil"/>
              <w:bottom w:val="nil"/>
              <w:right w:val="nil"/>
            </w:tcBorders>
          </w:tcPr>
          <w:p w14:paraId="6C6A3070" w14:textId="77777777" w:rsidR="000C201F" w:rsidRDefault="007165E0">
            <w:pPr>
              <w:spacing w:after="0" w:line="259" w:lineRule="auto"/>
              <w:ind w:left="0" w:firstLine="0"/>
            </w:pPr>
            <w:r>
              <w:t xml:space="preserve">GFC </w:t>
            </w:r>
          </w:p>
        </w:tc>
        <w:tc>
          <w:tcPr>
            <w:tcW w:w="5065" w:type="dxa"/>
            <w:tcBorders>
              <w:top w:val="nil"/>
              <w:left w:val="nil"/>
              <w:bottom w:val="nil"/>
              <w:right w:val="nil"/>
            </w:tcBorders>
          </w:tcPr>
          <w:p w14:paraId="40D12389" w14:textId="77777777" w:rsidR="000C201F" w:rsidRDefault="007165E0">
            <w:pPr>
              <w:spacing w:after="0" w:line="259" w:lineRule="auto"/>
              <w:ind w:left="5" w:firstLine="0"/>
            </w:pPr>
            <w:r>
              <w:t xml:space="preserve">Global Financial Crisis </w:t>
            </w:r>
          </w:p>
        </w:tc>
      </w:tr>
      <w:tr w:rsidR="000C201F" w14:paraId="4D105914" w14:textId="77777777">
        <w:trPr>
          <w:trHeight w:val="384"/>
        </w:trPr>
        <w:tc>
          <w:tcPr>
            <w:tcW w:w="1697" w:type="dxa"/>
            <w:tcBorders>
              <w:top w:val="nil"/>
              <w:left w:val="nil"/>
              <w:bottom w:val="nil"/>
              <w:right w:val="nil"/>
            </w:tcBorders>
          </w:tcPr>
          <w:p w14:paraId="52D868CA" w14:textId="77777777" w:rsidR="000C201F" w:rsidRDefault="007165E0">
            <w:pPr>
              <w:spacing w:after="0" w:line="259" w:lineRule="auto"/>
              <w:ind w:left="0" w:firstLine="0"/>
            </w:pPr>
            <w:proofErr w:type="spellStart"/>
            <w:r>
              <w:t>GoS</w:t>
            </w:r>
            <w:proofErr w:type="spellEnd"/>
            <w:r>
              <w:t xml:space="preserve"> </w:t>
            </w:r>
          </w:p>
        </w:tc>
        <w:tc>
          <w:tcPr>
            <w:tcW w:w="5065" w:type="dxa"/>
            <w:tcBorders>
              <w:top w:val="nil"/>
              <w:left w:val="nil"/>
              <w:bottom w:val="nil"/>
              <w:right w:val="nil"/>
            </w:tcBorders>
          </w:tcPr>
          <w:p w14:paraId="5339020C" w14:textId="77777777" w:rsidR="000C201F" w:rsidRDefault="007165E0">
            <w:pPr>
              <w:spacing w:after="0" w:line="259" w:lineRule="auto"/>
              <w:ind w:left="5" w:firstLine="0"/>
            </w:pPr>
            <w:r>
              <w:t xml:space="preserve">Government of Samoa </w:t>
            </w:r>
          </w:p>
        </w:tc>
      </w:tr>
      <w:tr w:rsidR="000C201F" w14:paraId="175E3156" w14:textId="77777777">
        <w:trPr>
          <w:trHeight w:val="384"/>
        </w:trPr>
        <w:tc>
          <w:tcPr>
            <w:tcW w:w="1697" w:type="dxa"/>
            <w:tcBorders>
              <w:top w:val="nil"/>
              <w:left w:val="nil"/>
              <w:bottom w:val="nil"/>
              <w:right w:val="nil"/>
            </w:tcBorders>
          </w:tcPr>
          <w:p w14:paraId="0736427D" w14:textId="77777777" w:rsidR="000C201F" w:rsidRDefault="007165E0">
            <w:pPr>
              <w:spacing w:after="0" w:line="259" w:lineRule="auto"/>
              <w:ind w:left="0" w:firstLine="0"/>
            </w:pPr>
            <w:r>
              <w:t xml:space="preserve">HDI </w:t>
            </w:r>
          </w:p>
        </w:tc>
        <w:tc>
          <w:tcPr>
            <w:tcW w:w="5065" w:type="dxa"/>
            <w:tcBorders>
              <w:top w:val="nil"/>
              <w:left w:val="nil"/>
              <w:bottom w:val="nil"/>
              <w:right w:val="nil"/>
            </w:tcBorders>
          </w:tcPr>
          <w:p w14:paraId="47A1704E" w14:textId="77777777" w:rsidR="000C201F" w:rsidRDefault="007165E0">
            <w:pPr>
              <w:spacing w:after="0" w:line="259" w:lineRule="auto"/>
              <w:ind w:left="5" w:firstLine="0"/>
            </w:pPr>
            <w:r>
              <w:t xml:space="preserve">Human Development Index </w:t>
            </w:r>
          </w:p>
        </w:tc>
      </w:tr>
      <w:tr w:rsidR="000C201F" w14:paraId="72618E8D" w14:textId="77777777">
        <w:trPr>
          <w:trHeight w:val="385"/>
        </w:trPr>
        <w:tc>
          <w:tcPr>
            <w:tcW w:w="1697" w:type="dxa"/>
            <w:tcBorders>
              <w:top w:val="nil"/>
              <w:left w:val="nil"/>
              <w:bottom w:val="nil"/>
              <w:right w:val="nil"/>
            </w:tcBorders>
          </w:tcPr>
          <w:p w14:paraId="13977148" w14:textId="77777777" w:rsidR="000C201F" w:rsidRDefault="007165E0">
            <w:pPr>
              <w:spacing w:after="0" w:line="259" w:lineRule="auto"/>
              <w:ind w:left="0" w:firstLine="0"/>
            </w:pPr>
            <w:r>
              <w:t xml:space="preserve">IMF </w:t>
            </w:r>
          </w:p>
        </w:tc>
        <w:tc>
          <w:tcPr>
            <w:tcW w:w="5065" w:type="dxa"/>
            <w:tcBorders>
              <w:top w:val="nil"/>
              <w:left w:val="nil"/>
              <w:bottom w:val="nil"/>
              <w:right w:val="nil"/>
            </w:tcBorders>
          </w:tcPr>
          <w:p w14:paraId="33E1A41C" w14:textId="77777777" w:rsidR="000C201F" w:rsidRDefault="007165E0">
            <w:pPr>
              <w:spacing w:after="0" w:line="259" w:lineRule="auto"/>
              <w:ind w:left="5" w:firstLine="0"/>
            </w:pPr>
            <w:r>
              <w:t xml:space="preserve">International Monetary Fund </w:t>
            </w:r>
          </w:p>
        </w:tc>
      </w:tr>
      <w:tr w:rsidR="000C201F" w14:paraId="5D1E9449" w14:textId="77777777">
        <w:trPr>
          <w:trHeight w:val="385"/>
        </w:trPr>
        <w:tc>
          <w:tcPr>
            <w:tcW w:w="1697" w:type="dxa"/>
            <w:tcBorders>
              <w:top w:val="nil"/>
              <w:left w:val="nil"/>
              <w:bottom w:val="nil"/>
              <w:right w:val="nil"/>
            </w:tcBorders>
          </w:tcPr>
          <w:p w14:paraId="23A6A2E6" w14:textId="77777777" w:rsidR="000C201F" w:rsidRDefault="007165E0">
            <w:pPr>
              <w:spacing w:after="0" w:line="259" w:lineRule="auto"/>
              <w:ind w:left="0" w:firstLine="0"/>
            </w:pPr>
            <w:r>
              <w:t xml:space="preserve">JPAM </w:t>
            </w:r>
          </w:p>
        </w:tc>
        <w:tc>
          <w:tcPr>
            <w:tcW w:w="5065" w:type="dxa"/>
            <w:tcBorders>
              <w:top w:val="nil"/>
              <w:left w:val="nil"/>
              <w:bottom w:val="nil"/>
              <w:right w:val="nil"/>
            </w:tcBorders>
          </w:tcPr>
          <w:p w14:paraId="4AC405C8" w14:textId="77777777" w:rsidR="000C201F" w:rsidRDefault="007165E0">
            <w:pPr>
              <w:spacing w:after="0" w:line="259" w:lineRule="auto"/>
              <w:ind w:left="5" w:firstLine="0"/>
            </w:pPr>
            <w:r>
              <w:t xml:space="preserve">Joint Policy Action Matrix </w:t>
            </w:r>
          </w:p>
        </w:tc>
      </w:tr>
      <w:tr w:rsidR="000C201F" w14:paraId="2FAB0C12" w14:textId="77777777">
        <w:trPr>
          <w:trHeight w:val="384"/>
        </w:trPr>
        <w:tc>
          <w:tcPr>
            <w:tcW w:w="1697" w:type="dxa"/>
            <w:tcBorders>
              <w:top w:val="nil"/>
              <w:left w:val="nil"/>
              <w:bottom w:val="nil"/>
              <w:right w:val="nil"/>
            </w:tcBorders>
          </w:tcPr>
          <w:p w14:paraId="792B8B0F" w14:textId="77777777" w:rsidR="000C201F" w:rsidRDefault="007165E0">
            <w:pPr>
              <w:spacing w:after="0" w:line="259" w:lineRule="auto"/>
              <w:ind w:left="0" w:firstLine="0"/>
            </w:pPr>
            <w:r>
              <w:t xml:space="preserve">M&amp;E </w:t>
            </w:r>
          </w:p>
        </w:tc>
        <w:tc>
          <w:tcPr>
            <w:tcW w:w="5065" w:type="dxa"/>
            <w:tcBorders>
              <w:top w:val="nil"/>
              <w:left w:val="nil"/>
              <w:bottom w:val="nil"/>
              <w:right w:val="nil"/>
            </w:tcBorders>
          </w:tcPr>
          <w:p w14:paraId="1682B6C9" w14:textId="77777777" w:rsidR="000C201F" w:rsidRDefault="007165E0">
            <w:pPr>
              <w:spacing w:after="0" w:line="259" w:lineRule="auto"/>
              <w:ind w:left="5" w:firstLine="0"/>
            </w:pPr>
            <w:r>
              <w:t xml:space="preserve">Monitoring and Evaluation </w:t>
            </w:r>
          </w:p>
        </w:tc>
      </w:tr>
      <w:tr w:rsidR="000C201F" w14:paraId="3AC770B3" w14:textId="77777777">
        <w:trPr>
          <w:trHeight w:val="384"/>
        </w:trPr>
        <w:tc>
          <w:tcPr>
            <w:tcW w:w="1697" w:type="dxa"/>
            <w:tcBorders>
              <w:top w:val="nil"/>
              <w:left w:val="nil"/>
              <w:bottom w:val="nil"/>
              <w:right w:val="nil"/>
            </w:tcBorders>
          </w:tcPr>
          <w:p w14:paraId="4FFADA37" w14:textId="77777777" w:rsidR="000C201F" w:rsidRDefault="007165E0">
            <w:pPr>
              <w:spacing w:after="0" w:line="259" w:lineRule="auto"/>
              <w:ind w:left="0" w:firstLine="0"/>
            </w:pPr>
            <w:r>
              <w:t xml:space="preserve">MFAT </w:t>
            </w:r>
          </w:p>
        </w:tc>
        <w:tc>
          <w:tcPr>
            <w:tcW w:w="5065" w:type="dxa"/>
            <w:tcBorders>
              <w:top w:val="nil"/>
              <w:left w:val="nil"/>
              <w:bottom w:val="nil"/>
              <w:right w:val="nil"/>
            </w:tcBorders>
          </w:tcPr>
          <w:p w14:paraId="65925B5A" w14:textId="77777777" w:rsidR="000C201F" w:rsidRDefault="007165E0">
            <w:pPr>
              <w:spacing w:after="0" w:line="259" w:lineRule="auto"/>
              <w:ind w:left="5" w:firstLine="0"/>
            </w:pPr>
            <w:r>
              <w:t xml:space="preserve">Ministry of Foreign Affairs and Trade (MFAT) </w:t>
            </w:r>
          </w:p>
        </w:tc>
      </w:tr>
      <w:tr w:rsidR="000C201F" w14:paraId="4ABAED7D" w14:textId="77777777">
        <w:trPr>
          <w:trHeight w:val="384"/>
        </w:trPr>
        <w:tc>
          <w:tcPr>
            <w:tcW w:w="1697" w:type="dxa"/>
            <w:tcBorders>
              <w:top w:val="nil"/>
              <w:left w:val="nil"/>
              <w:bottom w:val="nil"/>
              <w:right w:val="nil"/>
            </w:tcBorders>
          </w:tcPr>
          <w:p w14:paraId="103B572D" w14:textId="77777777" w:rsidR="000C201F" w:rsidRDefault="007165E0">
            <w:pPr>
              <w:spacing w:after="0" w:line="259" w:lineRule="auto"/>
              <w:ind w:left="0" w:firstLine="0"/>
            </w:pPr>
            <w:proofErr w:type="spellStart"/>
            <w:r>
              <w:t>MoF</w:t>
            </w:r>
            <w:proofErr w:type="spellEnd"/>
            <w:r>
              <w:t xml:space="preserve"> </w:t>
            </w:r>
          </w:p>
        </w:tc>
        <w:tc>
          <w:tcPr>
            <w:tcW w:w="5065" w:type="dxa"/>
            <w:tcBorders>
              <w:top w:val="nil"/>
              <w:left w:val="nil"/>
              <w:bottom w:val="nil"/>
              <w:right w:val="nil"/>
            </w:tcBorders>
          </w:tcPr>
          <w:p w14:paraId="4F8C0C26" w14:textId="77777777" w:rsidR="000C201F" w:rsidRDefault="007165E0">
            <w:pPr>
              <w:spacing w:after="0" w:line="259" w:lineRule="auto"/>
              <w:ind w:left="5" w:firstLine="0"/>
            </w:pPr>
            <w:r>
              <w:t xml:space="preserve">Ministry of Finance </w:t>
            </w:r>
          </w:p>
        </w:tc>
      </w:tr>
      <w:tr w:rsidR="000C201F" w14:paraId="7B0C19A3" w14:textId="77777777">
        <w:trPr>
          <w:trHeight w:val="385"/>
        </w:trPr>
        <w:tc>
          <w:tcPr>
            <w:tcW w:w="1697" w:type="dxa"/>
            <w:tcBorders>
              <w:top w:val="nil"/>
              <w:left w:val="nil"/>
              <w:bottom w:val="nil"/>
              <w:right w:val="nil"/>
            </w:tcBorders>
          </w:tcPr>
          <w:p w14:paraId="0035AC88" w14:textId="77777777" w:rsidR="000C201F" w:rsidRDefault="007165E0">
            <w:pPr>
              <w:spacing w:after="0" w:line="259" w:lineRule="auto"/>
              <w:ind w:left="0" w:firstLine="0"/>
            </w:pPr>
            <w:proofErr w:type="spellStart"/>
            <w:r>
              <w:t>MoR</w:t>
            </w:r>
            <w:proofErr w:type="spellEnd"/>
            <w:r>
              <w:t xml:space="preserve"> </w:t>
            </w:r>
          </w:p>
        </w:tc>
        <w:tc>
          <w:tcPr>
            <w:tcW w:w="5065" w:type="dxa"/>
            <w:tcBorders>
              <w:top w:val="nil"/>
              <w:left w:val="nil"/>
              <w:bottom w:val="nil"/>
              <w:right w:val="nil"/>
            </w:tcBorders>
          </w:tcPr>
          <w:p w14:paraId="262881E6" w14:textId="77777777" w:rsidR="000C201F" w:rsidRDefault="007165E0">
            <w:pPr>
              <w:spacing w:after="0" w:line="259" w:lineRule="auto"/>
              <w:ind w:left="5" w:firstLine="0"/>
            </w:pPr>
            <w:r>
              <w:t xml:space="preserve">Ministry of Revenue </w:t>
            </w:r>
          </w:p>
        </w:tc>
      </w:tr>
      <w:tr w:rsidR="000C201F" w14:paraId="5E278E48" w14:textId="77777777">
        <w:trPr>
          <w:trHeight w:val="385"/>
        </w:trPr>
        <w:tc>
          <w:tcPr>
            <w:tcW w:w="1697" w:type="dxa"/>
            <w:tcBorders>
              <w:top w:val="nil"/>
              <w:left w:val="nil"/>
              <w:bottom w:val="nil"/>
              <w:right w:val="nil"/>
            </w:tcBorders>
          </w:tcPr>
          <w:p w14:paraId="1A407C93" w14:textId="77777777" w:rsidR="000C201F" w:rsidRDefault="007165E0">
            <w:pPr>
              <w:spacing w:after="0" w:line="259" w:lineRule="auto"/>
              <w:ind w:left="0" w:firstLine="0"/>
            </w:pPr>
            <w:proofErr w:type="spellStart"/>
            <w:r>
              <w:t>MoWCSD</w:t>
            </w:r>
            <w:proofErr w:type="spellEnd"/>
            <w:r>
              <w:t xml:space="preserve"> </w:t>
            </w:r>
          </w:p>
        </w:tc>
        <w:tc>
          <w:tcPr>
            <w:tcW w:w="5065" w:type="dxa"/>
            <w:tcBorders>
              <w:top w:val="nil"/>
              <w:left w:val="nil"/>
              <w:bottom w:val="nil"/>
              <w:right w:val="nil"/>
            </w:tcBorders>
          </w:tcPr>
          <w:p w14:paraId="36F7DEB5" w14:textId="77777777" w:rsidR="000C201F" w:rsidRDefault="007165E0">
            <w:pPr>
              <w:spacing w:after="0" w:line="259" w:lineRule="auto"/>
              <w:ind w:left="5" w:firstLine="0"/>
              <w:jc w:val="both"/>
            </w:pPr>
            <w:r>
              <w:t xml:space="preserve">Ministry of Women, Community and Social Development </w:t>
            </w:r>
          </w:p>
        </w:tc>
      </w:tr>
      <w:tr w:rsidR="000C201F" w14:paraId="520DBABB" w14:textId="77777777">
        <w:trPr>
          <w:trHeight w:val="384"/>
        </w:trPr>
        <w:tc>
          <w:tcPr>
            <w:tcW w:w="1697" w:type="dxa"/>
            <w:tcBorders>
              <w:top w:val="nil"/>
              <w:left w:val="nil"/>
              <w:bottom w:val="nil"/>
              <w:right w:val="nil"/>
            </w:tcBorders>
          </w:tcPr>
          <w:p w14:paraId="2E8A59C4" w14:textId="77777777" w:rsidR="000C201F" w:rsidRDefault="007165E0">
            <w:pPr>
              <w:spacing w:after="0" w:line="259" w:lineRule="auto"/>
              <w:ind w:left="0" w:firstLine="0"/>
            </w:pPr>
            <w:r>
              <w:t xml:space="preserve">NZ </w:t>
            </w:r>
          </w:p>
        </w:tc>
        <w:tc>
          <w:tcPr>
            <w:tcW w:w="5065" w:type="dxa"/>
            <w:tcBorders>
              <w:top w:val="nil"/>
              <w:left w:val="nil"/>
              <w:bottom w:val="nil"/>
              <w:right w:val="nil"/>
            </w:tcBorders>
          </w:tcPr>
          <w:p w14:paraId="0CA2867A" w14:textId="77777777" w:rsidR="000C201F" w:rsidRDefault="007165E0">
            <w:pPr>
              <w:spacing w:after="0" w:line="259" w:lineRule="auto"/>
              <w:ind w:left="5" w:firstLine="0"/>
            </w:pPr>
            <w:r>
              <w:t xml:space="preserve">New Zealand </w:t>
            </w:r>
          </w:p>
        </w:tc>
      </w:tr>
      <w:tr w:rsidR="000C201F" w14:paraId="099BBA7D" w14:textId="77777777">
        <w:trPr>
          <w:trHeight w:val="384"/>
        </w:trPr>
        <w:tc>
          <w:tcPr>
            <w:tcW w:w="1697" w:type="dxa"/>
            <w:tcBorders>
              <w:top w:val="nil"/>
              <w:left w:val="nil"/>
              <w:bottom w:val="nil"/>
              <w:right w:val="nil"/>
            </w:tcBorders>
          </w:tcPr>
          <w:p w14:paraId="73C16B8D" w14:textId="77777777" w:rsidR="000C201F" w:rsidRDefault="007165E0">
            <w:pPr>
              <w:spacing w:after="0" w:line="259" w:lineRule="auto"/>
              <w:ind w:left="0" w:firstLine="0"/>
            </w:pPr>
            <w:r>
              <w:t xml:space="preserve">PFM </w:t>
            </w:r>
          </w:p>
        </w:tc>
        <w:tc>
          <w:tcPr>
            <w:tcW w:w="5065" w:type="dxa"/>
            <w:tcBorders>
              <w:top w:val="nil"/>
              <w:left w:val="nil"/>
              <w:bottom w:val="nil"/>
              <w:right w:val="nil"/>
            </w:tcBorders>
          </w:tcPr>
          <w:p w14:paraId="5E47F556" w14:textId="77777777" w:rsidR="000C201F" w:rsidRDefault="007165E0">
            <w:pPr>
              <w:spacing w:after="0" w:line="259" w:lineRule="auto"/>
              <w:ind w:left="5" w:firstLine="0"/>
            </w:pPr>
            <w:r>
              <w:t xml:space="preserve">Public Financial Management </w:t>
            </w:r>
          </w:p>
        </w:tc>
      </w:tr>
      <w:tr w:rsidR="000C201F" w14:paraId="3BB85047" w14:textId="77777777">
        <w:trPr>
          <w:trHeight w:val="384"/>
        </w:trPr>
        <w:tc>
          <w:tcPr>
            <w:tcW w:w="1697" w:type="dxa"/>
            <w:tcBorders>
              <w:top w:val="nil"/>
              <w:left w:val="nil"/>
              <w:bottom w:val="nil"/>
              <w:right w:val="nil"/>
            </w:tcBorders>
          </w:tcPr>
          <w:p w14:paraId="364E0382" w14:textId="77777777" w:rsidR="000C201F" w:rsidRDefault="007165E0">
            <w:pPr>
              <w:spacing w:after="0" w:line="259" w:lineRule="auto"/>
              <w:ind w:left="0" w:firstLine="0"/>
            </w:pPr>
            <w:r>
              <w:t xml:space="preserve">PIC </w:t>
            </w:r>
          </w:p>
        </w:tc>
        <w:tc>
          <w:tcPr>
            <w:tcW w:w="5065" w:type="dxa"/>
            <w:tcBorders>
              <w:top w:val="nil"/>
              <w:left w:val="nil"/>
              <w:bottom w:val="nil"/>
              <w:right w:val="nil"/>
            </w:tcBorders>
          </w:tcPr>
          <w:p w14:paraId="69E9719C" w14:textId="77777777" w:rsidR="000C201F" w:rsidRDefault="007165E0">
            <w:pPr>
              <w:spacing w:after="0" w:line="259" w:lineRule="auto"/>
              <w:ind w:left="5" w:firstLine="0"/>
            </w:pPr>
            <w:r>
              <w:t xml:space="preserve">Pacific Island Countries </w:t>
            </w:r>
          </w:p>
        </w:tc>
      </w:tr>
      <w:tr w:rsidR="000C201F" w14:paraId="0F7EA0E3" w14:textId="77777777">
        <w:trPr>
          <w:trHeight w:val="385"/>
        </w:trPr>
        <w:tc>
          <w:tcPr>
            <w:tcW w:w="1697" w:type="dxa"/>
            <w:tcBorders>
              <w:top w:val="nil"/>
              <w:left w:val="nil"/>
              <w:bottom w:val="nil"/>
              <w:right w:val="nil"/>
            </w:tcBorders>
          </w:tcPr>
          <w:p w14:paraId="28EC8F22" w14:textId="77777777" w:rsidR="000C201F" w:rsidRDefault="007165E0">
            <w:pPr>
              <w:spacing w:after="0" w:line="259" w:lineRule="auto"/>
              <w:ind w:left="0" w:firstLine="0"/>
            </w:pPr>
            <w:r>
              <w:t xml:space="preserve">PPP </w:t>
            </w:r>
          </w:p>
        </w:tc>
        <w:tc>
          <w:tcPr>
            <w:tcW w:w="5065" w:type="dxa"/>
            <w:tcBorders>
              <w:top w:val="nil"/>
              <w:left w:val="nil"/>
              <w:bottom w:val="nil"/>
              <w:right w:val="nil"/>
            </w:tcBorders>
          </w:tcPr>
          <w:p w14:paraId="163BCEF1" w14:textId="77777777" w:rsidR="000C201F" w:rsidRDefault="007165E0">
            <w:pPr>
              <w:spacing w:after="0" w:line="259" w:lineRule="auto"/>
              <w:ind w:left="5" w:firstLine="0"/>
            </w:pPr>
            <w:r>
              <w:t xml:space="preserve">Purchasing Power Parity </w:t>
            </w:r>
          </w:p>
        </w:tc>
      </w:tr>
      <w:tr w:rsidR="000C201F" w14:paraId="0677461D" w14:textId="77777777">
        <w:trPr>
          <w:trHeight w:val="385"/>
        </w:trPr>
        <w:tc>
          <w:tcPr>
            <w:tcW w:w="1697" w:type="dxa"/>
            <w:tcBorders>
              <w:top w:val="nil"/>
              <w:left w:val="nil"/>
              <w:bottom w:val="nil"/>
              <w:right w:val="nil"/>
            </w:tcBorders>
          </w:tcPr>
          <w:p w14:paraId="07EED3D3" w14:textId="77777777" w:rsidR="000C201F" w:rsidRDefault="007165E0">
            <w:pPr>
              <w:spacing w:after="0" w:line="259" w:lineRule="auto"/>
              <w:ind w:left="0" w:firstLine="0"/>
            </w:pPr>
            <w:r>
              <w:t xml:space="preserve">SDS </w:t>
            </w:r>
          </w:p>
        </w:tc>
        <w:tc>
          <w:tcPr>
            <w:tcW w:w="5065" w:type="dxa"/>
            <w:tcBorders>
              <w:top w:val="nil"/>
              <w:left w:val="nil"/>
              <w:bottom w:val="nil"/>
              <w:right w:val="nil"/>
            </w:tcBorders>
          </w:tcPr>
          <w:p w14:paraId="7040F155" w14:textId="77777777" w:rsidR="000C201F" w:rsidRDefault="007165E0">
            <w:pPr>
              <w:spacing w:after="0" w:line="259" w:lineRule="auto"/>
              <w:ind w:left="5" w:firstLine="0"/>
            </w:pPr>
            <w:r>
              <w:t xml:space="preserve">Strategy for the Development of Samoa </w:t>
            </w:r>
          </w:p>
        </w:tc>
      </w:tr>
      <w:tr w:rsidR="000C201F" w14:paraId="61714F0B" w14:textId="77777777">
        <w:trPr>
          <w:trHeight w:val="384"/>
        </w:trPr>
        <w:tc>
          <w:tcPr>
            <w:tcW w:w="1697" w:type="dxa"/>
            <w:tcBorders>
              <w:top w:val="nil"/>
              <w:left w:val="nil"/>
              <w:bottom w:val="nil"/>
              <w:right w:val="nil"/>
            </w:tcBorders>
          </w:tcPr>
          <w:p w14:paraId="28C9804E" w14:textId="77777777" w:rsidR="000C201F" w:rsidRDefault="007165E0">
            <w:pPr>
              <w:spacing w:after="0" w:line="259" w:lineRule="auto"/>
              <w:ind w:left="0" w:firstLine="0"/>
            </w:pPr>
            <w:r>
              <w:t xml:space="preserve">SOE </w:t>
            </w:r>
          </w:p>
        </w:tc>
        <w:tc>
          <w:tcPr>
            <w:tcW w:w="5065" w:type="dxa"/>
            <w:tcBorders>
              <w:top w:val="nil"/>
              <w:left w:val="nil"/>
              <w:bottom w:val="nil"/>
              <w:right w:val="nil"/>
            </w:tcBorders>
          </w:tcPr>
          <w:p w14:paraId="554C0BE6" w14:textId="77777777" w:rsidR="000C201F" w:rsidRDefault="007165E0">
            <w:pPr>
              <w:spacing w:after="0" w:line="259" w:lineRule="auto"/>
              <w:ind w:left="5" w:firstLine="0"/>
            </w:pPr>
            <w:r>
              <w:t xml:space="preserve">State Owned Enterprises </w:t>
            </w:r>
          </w:p>
        </w:tc>
      </w:tr>
      <w:tr w:rsidR="000C201F" w14:paraId="081411ED" w14:textId="77777777">
        <w:trPr>
          <w:trHeight w:val="384"/>
        </w:trPr>
        <w:tc>
          <w:tcPr>
            <w:tcW w:w="1697" w:type="dxa"/>
            <w:tcBorders>
              <w:top w:val="nil"/>
              <w:left w:val="nil"/>
              <w:bottom w:val="nil"/>
              <w:right w:val="nil"/>
            </w:tcBorders>
          </w:tcPr>
          <w:p w14:paraId="52F246B1" w14:textId="77777777" w:rsidR="000C201F" w:rsidRDefault="007165E0">
            <w:pPr>
              <w:spacing w:after="0" w:line="259" w:lineRule="auto"/>
              <w:ind w:left="0" w:firstLine="0"/>
            </w:pPr>
            <w:r>
              <w:t xml:space="preserve">TA </w:t>
            </w:r>
          </w:p>
        </w:tc>
        <w:tc>
          <w:tcPr>
            <w:tcW w:w="5065" w:type="dxa"/>
            <w:tcBorders>
              <w:top w:val="nil"/>
              <w:left w:val="nil"/>
              <w:bottom w:val="nil"/>
              <w:right w:val="nil"/>
            </w:tcBorders>
          </w:tcPr>
          <w:p w14:paraId="338ECB25" w14:textId="77777777" w:rsidR="000C201F" w:rsidRDefault="007165E0">
            <w:pPr>
              <w:spacing w:after="0" w:line="259" w:lineRule="auto"/>
              <w:ind w:left="5" w:firstLine="0"/>
            </w:pPr>
            <w:r>
              <w:t xml:space="preserve">Technical Assistance </w:t>
            </w:r>
          </w:p>
        </w:tc>
      </w:tr>
      <w:tr w:rsidR="000C201F" w14:paraId="6870C826" w14:textId="77777777">
        <w:trPr>
          <w:trHeight w:val="770"/>
        </w:trPr>
        <w:tc>
          <w:tcPr>
            <w:tcW w:w="1697" w:type="dxa"/>
            <w:tcBorders>
              <w:top w:val="nil"/>
              <w:left w:val="nil"/>
              <w:bottom w:val="nil"/>
              <w:right w:val="nil"/>
            </w:tcBorders>
          </w:tcPr>
          <w:p w14:paraId="05006F84" w14:textId="77777777" w:rsidR="000C201F" w:rsidRDefault="007165E0">
            <w:pPr>
              <w:spacing w:after="137" w:line="259" w:lineRule="auto"/>
              <w:ind w:left="0" w:firstLine="0"/>
            </w:pPr>
            <w:r>
              <w:lastRenderedPageBreak/>
              <w:t xml:space="preserve">USA </w:t>
            </w:r>
          </w:p>
          <w:p w14:paraId="7CC2DA30" w14:textId="77777777" w:rsidR="000C201F" w:rsidRDefault="007165E0">
            <w:pPr>
              <w:spacing w:after="0" w:line="259" w:lineRule="auto"/>
              <w:ind w:left="0" w:firstLine="0"/>
            </w:pPr>
            <w:r>
              <w:t xml:space="preserve"> </w:t>
            </w:r>
            <w:r>
              <w:tab/>
              <w:t xml:space="preserve"> </w:t>
            </w:r>
          </w:p>
        </w:tc>
        <w:tc>
          <w:tcPr>
            <w:tcW w:w="5065" w:type="dxa"/>
            <w:tcBorders>
              <w:top w:val="nil"/>
              <w:left w:val="nil"/>
              <w:bottom w:val="nil"/>
              <w:right w:val="nil"/>
            </w:tcBorders>
          </w:tcPr>
          <w:p w14:paraId="5A396F54" w14:textId="77777777" w:rsidR="000C201F" w:rsidRDefault="007165E0">
            <w:pPr>
              <w:spacing w:after="0" w:line="259" w:lineRule="auto"/>
              <w:ind w:left="5" w:firstLine="0"/>
            </w:pPr>
            <w:r>
              <w:t xml:space="preserve">United States of America </w:t>
            </w:r>
          </w:p>
        </w:tc>
      </w:tr>
      <w:tr w:rsidR="000C201F" w14:paraId="1415315C" w14:textId="77777777">
        <w:trPr>
          <w:trHeight w:val="396"/>
        </w:trPr>
        <w:tc>
          <w:tcPr>
            <w:tcW w:w="1697" w:type="dxa"/>
            <w:tcBorders>
              <w:top w:val="nil"/>
              <w:left w:val="nil"/>
              <w:bottom w:val="nil"/>
              <w:right w:val="nil"/>
            </w:tcBorders>
            <w:vAlign w:val="bottom"/>
          </w:tcPr>
          <w:p w14:paraId="49BB4374" w14:textId="77777777" w:rsidR="000C201F" w:rsidRDefault="007165E0">
            <w:pPr>
              <w:spacing w:after="0" w:line="259" w:lineRule="auto"/>
              <w:ind w:left="0" w:firstLine="0"/>
            </w:pPr>
            <w:r>
              <w:rPr>
                <w:sz w:val="16"/>
              </w:rPr>
              <w:t xml:space="preserve"> </w:t>
            </w:r>
          </w:p>
        </w:tc>
        <w:tc>
          <w:tcPr>
            <w:tcW w:w="5065" w:type="dxa"/>
            <w:tcBorders>
              <w:top w:val="nil"/>
              <w:left w:val="nil"/>
              <w:bottom w:val="nil"/>
              <w:right w:val="nil"/>
            </w:tcBorders>
          </w:tcPr>
          <w:p w14:paraId="30179754" w14:textId="77777777" w:rsidR="000C201F" w:rsidRDefault="007165E0">
            <w:pPr>
              <w:spacing w:after="0" w:line="259" w:lineRule="auto"/>
              <w:ind w:left="1184" w:firstLine="0"/>
            </w:pPr>
            <w:r>
              <w:rPr>
                <w:color w:val="193661"/>
                <w:sz w:val="28"/>
              </w:rPr>
              <w:t xml:space="preserve"> </w:t>
            </w:r>
          </w:p>
        </w:tc>
      </w:tr>
    </w:tbl>
    <w:p w14:paraId="0C13409C" w14:textId="77777777" w:rsidR="000C201F" w:rsidRDefault="000C201F">
      <w:pPr>
        <w:sectPr w:rsidR="000C201F">
          <w:headerReference w:type="even" r:id="rId9"/>
          <w:headerReference w:type="default" r:id="rId10"/>
          <w:footerReference w:type="even" r:id="rId11"/>
          <w:footerReference w:type="default" r:id="rId12"/>
          <w:headerReference w:type="first" r:id="rId13"/>
          <w:footerReference w:type="first" r:id="rId14"/>
          <w:pgSz w:w="11906" w:h="16838"/>
          <w:pgMar w:top="714" w:right="1435" w:bottom="3294" w:left="1440" w:header="720" w:footer="720" w:gutter="0"/>
          <w:pgNumType w:fmt="lowerRoman"/>
          <w:cols w:space="720"/>
          <w:titlePg/>
        </w:sectPr>
      </w:pPr>
    </w:p>
    <w:p w14:paraId="59A25E43" w14:textId="77777777" w:rsidR="000C201F" w:rsidRDefault="007165E0">
      <w:pPr>
        <w:spacing w:after="0" w:line="259" w:lineRule="auto"/>
        <w:ind w:left="-5"/>
      </w:pPr>
      <w:r>
        <w:rPr>
          <w:color w:val="193661"/>
          <w:sz w:val="28"/>
        </w:rPr>
        <w:lastRenderedPageBreak/>
        <w:t>Investment Design Title</w:t>
      </w:r>
      <w:r>
        <w:rPr>
          <w:b/>
          <w:color w:val="193661"/>
          <w:sz w:val="28"/>
        </w:rPr>
        <w:t xml:space="preserve"> </w:t>
      </w:r>
    </w:p>
    <w:tbl>
      <w:tblPr>
        <w:tblStyle w:val="TableGrid"/>
        <w:tblW w:w="9839" w:type="dxa"/>
        <w:tblInd w:w="5" w:type="dxa"/>
        <w:tblCellMar>
          <w:top w:w="38" w:type="dxa"/>
          <w:left w:w="108" w:type="dxa"/>
          <w:right w:w="115" w:type="dxa"/>
        </w:tblCellMar>
        <w:tblLook w:val="04A0" w:firstRow="1" w:lastRow="0" w:firstColumn="1" w:lastColumn="0" w:noHBand="0" w:noVBand="1"/>
      </w:tblPr>
      <w:tblGrid>
        <w:gridCol w:w="9839"/>
      </w:tblGrid>
      <w:tr w:rsidR="000C201F" w14:paraId="3BE483F3" w14:textId="77777777">
        <w:trPr>
          <w:trHeight w:val="509"/>
        </w:trPr>
        <w:tc>
          <w:tcPr>
            <w:tcW w:w="9839" w:type="dxa"/>
            <w:tcBorders>
              <w:top w:val="single" w:sz="4" w:space="0" w:color="808080"/>
              <w:left w:val="single" w:sz="4" w:space="0" w:color="808080"/>
              <w:bottom w:val="single" w:sz="4" w:space="0" w:color="808080"/>
              <w:right w:val="single" w:sz="4" w:space="0" w:color="808080"/>
            </w:tcBorders>
          </w:tcPr>
          <w:p w14:paraId="45071604" w14:textId="77777777" w:rsidR="000C201F" w:rsidRDefault="007165E0">
            <w:pPr>
              <w:spacing w:after="0" w:line="259" w:lineRule="auto"/>
              <w:ind w:left="0" w:firstLine="0"/>
            </w:pPr>
            <w:r>
              <w:rPr>
                <w:b/>
              </w:rPr>
              <w:t>Investment Design Title: Samoa Fiscal Resilience Program</w:t>
            </w:r>
            <w:r>
              <w:rPr>
                <w:b/>
                <w:i/>
              </w:rPr>
              <w:t xml:space="preserve"> </w:t>
            </w:r>
          </w:p>
        </w:tc>
      </w:tr>
      <w:tr w:rsidR="000C201F" w14:paraId="4447DE89" w14:textId="77777777">
        <w:trPr>
          <w:trHeight w:val="451"/>
        </w:trPr>
        <w:tc>
          <w:tcPr>
            <w:tcW w:w="9839" w:type="dxa"/>
            <w:tcBorders>
              <w:top w:val="single" w:sz="4" w:space="0" w:color="808080"/>
              <w:left w:val="single" w:sz="4" w:space="0" w:color="808080"/>
              <w:bottom w:val="single" w:sz="4" w:space="0" w:color="808080"/>
              <w:right w:val="single" w:sz="4" w:space="0" w:color="808080"/>
            </w:tcBorders>
          </w:tcPr>
          <w:p w14:paraId="48A6DBB7" w14:textId="77777777" w:rsidR="000C201F" w:rsidRDefault="007165E0">
            <w:pPr>
              <w:tabs>
                <w:tab w:val="center" w:pos="1440"/>
                <w:tab w:val="center" w:pos="2625"/>
              </w:tabs>
              <w:spacing w:after="0" w:line="259" w:lineRule="auto"/>
              <w:ind w:left="0" w:firstLine="0"/>
            </w:pPr>
            <w:r>
              <w:rPr>
                <w:b/>
              </w:rPr>
              <w:t xml:space="preserve">Start date: </w:t>
            </w:r>
            <w:r>
              <w:rPr>
                <w:b/>
              </w:rPr>
              <w:tab/>
              <w:t xml:space="preserve"> </w:t>
            </w:r>
            <w:r>
              <w:rPr>
                <w:b/>
              </w:rPr>
              <w:tab/>
              <w:t xml:space="preserve">End Date:  </w:t>
            </w:r>
          </w:p>
        </w:tc>
      </w:tr>
      <w:tr w:rsidR="000C201F" w14:paraId="38BB74CF" w14:textId="77777777">
        <w:trPr>
          <w:trHeight w:val="449"/>
        </w:trPr>
        <w:tc>
          <w:tcPr>
            <w:tcW w:w="9839" w:type="dxa"/>
            <w:tcBorders>
              <w:top w:val="single" w:sz="4" w:space="0" w:color="808080"/>
              <w:left w:val="single" w:sz="4" w:space="0" w:color="808080"/>
              <w:bottom w:val="single" w:sz="4" w:space="0" w:color="808080"/>
              <w:right w:val="single" w:sz="4" w:space="0" w:color="808080"/>
            </w:tcBorders>
          </w:tcPr>
          <w:p w14:paraId="14310C8F" w14:textId="77777777" w:rsidR="000C201F" w:rsidRDefault="007165E0">
            <w:pPr>
              <w:spacing w:after="0" w:line="259" w:lineRule="auto"/>
              <w:ind w:left="0" w:firstLine="0"/>
            </w:pPr>
            <w:r>
              <w:rPr>
                <w:b/>
              </w:rPr>
              <w:t xml:space="preserve">Total proposed funding allocation: </w:t>
            </w:r>
            <w:r>
              <w:t xml:space="preserve">$_______ </w:t>
            </w:r>
            <w:r>
              <w:rPr>
                <w:b/>
              </w:rPr>
              <w:t xml:space="preserve"> </w:t>
            </w:r>
          </w:p>
        </w:tc>
      </w:tr>
      <w:tr w:rsidR="000C201F" w14:paraId="7854EF07" w14:textId="77777777">
        <w:trPr>
          <w:trHeight w:val="451"/>
        </w:trPr>
        <w:tc>
          <w:tcPr>
            <w:tcW w:w="9839" w:type="dxa"/>
            <w:tcBorders>
              <w:top w:val="single" w:sz="4" w:space="0" w:color="808080"/>
              <w:left w:val="single" w:sz="4" w:space="0" w:color="808080"/>
              <w:bottom w:val="single" w:sz="4" w:space="0" w:color="808080"/>
              <w:right w:val="single" w:sz="4" w:space="0" w:color="808080"/>
            </w:tcBorders>
          </w:tcPr>
          <w:p w14:paraId="0A7CFF25" w14:textId="77777777" w:rsidR="000C201F" w:rsidRDefault="007165E0">
            <w:pPr>
              <w:tabs>
                <w:tab w:val="center" w:pos="6557"/>
              </w:tabs>
              <w:spacing w:after="0" w:line="259" w:lineRule="auto"/>
              <w:ind w:left="0" w:firstLine="0"/>
            </w:pPr>
            <w:r>
              <w:rPr>
                <w:b/>
              </w:rPr>
              <w:t xml:space="preserve">Investment Concept (IC) approved by: </w:t>
            </w:r>
            <w:r>
              <w:t>&lt; Name&gt;</w:t>
            </w:r>
            <w:r>
              <w:rPr>
                <w:b/>
              </w:rPr>
              <w:t xml:space="preserve"> </w:t>
            </w:r>
            <w:r>
              <w:rPr>
                <w:b/>
              </w:rPr>
              <w:tab/>
              <w:t xml:space="preserve"> IC Endorsed by AIC: </w:t>
            </w:r>
            <w:r>
              <w:t>Yes/No/NA</w:t>
            </w:r>
            <w:r>
              <w:rPr>
                <w:b/>
              </w:rPr>
              <w:t xml:space="preserve"> </w:t>
            </w:r>
          </w:p>
        </w:tc>
      </w:tr>
      <w:tr w:rsidR="000C201F" w14:paraId="02BBD055" w14:textId="77777777">
        <w:trPr>
          <w:trHeight w:val="451"/>
        </w:trPr>
        <w:tc>
          <w:tcPr>
            <w:tcW w:w="9839" w:type="dxa"/>
            <w:tcBorders>
              <w:top w:val="single" w:sz="4" w:space="0" w:color="808080"/>
              <w:left w:val="single" w:sz="4" w:space="0" w:color="808080"/>
              <w:bottom w:val="single" w:sz="4" w:space="0" w:color="808080"/>
              <w:right w:val="single" w:sz="4" w:space="0" w:color="808080"/>
            </w:tcBorders>
          </w:tcPr>
          <w:p w14:paraId="6D62CF69" w14:textId="77777777" w:rsidR="000C201F" w:rsidRDefault="007165E0">
            <w:pPr>
              <w:spacing w:after="0" w:line="259" w:lineRule="auto"/>
              <w:ind w:left="0" w:firstLine="0"/>
            </w:pPr>
            <w:r>
              <w:rPr>
                <w:b/>
              </w:rPr>
              <w:t xml:space="preserve">Quality Assurance (QA) Completed: </w:t>
            </w:r>
            <w:r>
              <w:t>&lt; e.g. peer review&gt;</w:t>
            </w:r>
            <w:r>
              <w:rPr>
                <w:b/>
              </w:rPr>
              <w:t xml:space="preserve"> </w:t>
            </w:r>
          </w:p>
        </w:tc>
      </w:tr>
      <w:tr w:rsidR="000C201F" w14:paraId="35A2CFE4" w14:textId="77777777">
        <w:trPr>
          <w:trHeight w:val="451"/>
        </w:trPr>
        <w:tc>
          <w:tcPr>
            <w:tcW w:w="9839" w:type="dxa"/>
            <w:tcBorders>
              <w:top w:val="single" w:sz="4" w:space="0" w:color="808080"/>
              <w:left w:val="single" w:sz="4" w:space="0" w:color="808080"/>
              <w:bottom w:val="single" w:sz="4" w:space="0" w:color="808080"/>
              <w:right w:val="single" w:sz="4" w:space="0" w:color="808080"/>
            </w:tcBorders>
          </w:tcPr>
          <w:p w14:paraId="7A33F09E" w14:textId="77777777" w:rsidR="000C201F" w:rsidRDefault="007165E0">
            <w:pPr>
              <w:spacing w:after="0" w:line="259" w:lineRule="auto"/>
              <w:ind w:left="0" w:firstLine="0"/>
            </w:pPr>
            <w:r>
              <w:rPr>
                <w:b/>
              </w:rPr>
              <w:t xml:space="preserve">Delegate approving design at post: </w:t>
            </w:r>
            <w:r>
              <w:t>&lt; Name&gt;</w:t>
            </w:r>
            <w:r>
              <w:rPr>
                <w:b/>
              </w:rPr>
              <w:t xml:space="preserve">   </w:t>
            </w:r>
          </w:p>
        </w:tc>
      </w:tr>
      <w:tr w:rsidR="000C201F" w14:paraId="3754E2F7" w14:textId="77777777">
        <w:trPr>
          <w:trHeight w:val="449"/>
        </w:trPr>
        <w:tc>
          <w:tcPr>
            <w:tcW w:w="9839" w:type="dxa"/>
            <w:tcBorders>
              <w:top w:val="single" w:sz="4" w:space="0" w:color="808080"/>
              <w:left w:val="single" w:sz="4" w:space="0" w:color="808080"/>
              <w:bottom w:val="single" w:sz="4" w:space="0" w:color="808080"/>
              <w:right w:val="single" w:sz="4" w:space="0" w:color="808080"/>
            </w:tcBorders>
          </w:tcPr>
          <w:p w14:paraId="420E3D5D" w14:textId="77777777" w:rsidR="000C201F" w:rsidRDefault="007165E0">
            <w:pPr>
              <w:tabs>
                <w:tab w:val="center" w:pos="5761"/>
              </w:tabs>
              <w:spacing w:after="0" w:line="259" w:lineRule="auto"/>
              <w:ind w:left="0" w:firstLine="0"/>
            </w:pPr>
            <w:r>
              <w:rPr>
                <w:b/>
              </w:rPr>
              <w:t xml:space="preserve">Delegate approving design at desk/in Canberra: </w:t>
            </w:r>
            <w:r>
              <w:t>&lt; Name&gt;</w:t>
            </w:r>
            <w:r>
              <w:rPr>
                <w:b/>
              </w:rPr>
              <w:t xml:space="preserve"> </w:t>
            </w:r>
            <w:r>
              <w:rPr>
                <w:b/>
              </w:rPr>
              <w:tab/>
              <w:t xml:space="preserve">  </w:t>
            </w:r>
          </w:p>
        </w:tc>
      </w:tr>
    </w:tbl>
    <w:p w14:paraId="4E93F0D3" w14:textId="77777777" w:rsidR="000C201F" w:rsidRDefault="007165E0">
      <w:pPr>
        <w:spacing w:after="0" w:line="259" w:lineRule="auto"/>
        <w:ind w:left="0" w:firstLine="0"/>
        <w:jc w:val="both"/>
      </w:pPr>
      <w:r>
        <w:rPr>
          <w:sz w:val="16"/>
        </w:rPr>
        <w:t xml:space="preserve"> </w:t>
      </w:r>
      <w:r>
        <w:rPr>
          <w:sz w:val="16"/>
        </w:rPr>
        <w:tab/>
      </w:r>
      <w:r>
        <w:rPr>
          <w:color w:val="193661"/>
          <w:sz w:val="28"/>
        </w:rPr>
        <w:t xml:space="preserve"> </w:t>
      </w:r>
      <w:r>
        <w:br w:type="page"/>
      </w:r>
    </w:p>
    <w:p w14:paraId="1C8AB95A" w14:textId="744836E8" w:rsidR="000C201F" w:rsidRDefault="007165E0" w:rsidP="00A408B9">
      <w:pPr>
        <w:pStyle w:val="Heading1"/>
      </w:pPr>
      <w:bookmarkStart w:id="0" w:name="_Toc66370382"/>
      <w:r>
        <w:lastRenderedPageBreak/>
        <w:t>Executive Summary</w:t>
      </w:r>
      <w:bookmarkEnd w:id="0"/>
      <w:r>
        <w:t xml:space="preserve"> </w:t>
      </w:r>
    </w:p>
    <w:p w14:paraId="116F6ABB" w14:textId="77777777" w:rsidR="00550371" w:rsidRPr="00550371" w:rsidRDefault="00550371" w:rsidP="00550371"/>
    <w:p w14:paraId="10F57E5A" w14:textId="77777777" w:rsidR="000C201F" w:rsidRDefault="007165E0">
      <w:pPr>
        <w:pStyle w:val="Heading3"/>
        <w:ind w:left="-5" w:right="20"/>
      </w:pPr>
      <w:r>
        <w:t>Introduction</w:t>
      </w:r>
      <w:r>
        <w:rPr>
          <w:b w:val="0"/>
        </w:rPr>
        <w:t xml:space="preserve"> </w:t>
      </w:r>
    </w:p>
    <w:p w14:paraId="34FCEF34" w14:textId="77777777" w:rsidR="000C201F" w:rsidRDefault="007165E0">
      <w:pPr>
        <w:ind w:left="-5" w:right="8"/>
      </w:pPr>
      <w:r>
        <w:t>This Investment Design document sets out the details of the proposed Samoa Fiscal Resilience Program. The Program will provide AU$3 million in annual budget support funding to the Government of Samoa (</w:t>
      </w:r>
      <w:proofErr w:type="spellStart"/>
      <w:r>
        <w:t>GoS</w:t>
      </w:r>
      <w:proofErr w:type="spellEnd"/>
      <w:r>
        <w:t xml:space="preserve">) for three years commencing on 1 July 2018. Budget support funding will be delivered via the Joint Policy Action Matrix (JPAM).  </w:t>
      </w:r>
    </w:p>
    <w:p w14:paraId="667173AE" w14:textId="77777777" w:rsidR="000C201F" w:rsidRDefault="007165E0">
      <w:pPr>
        <w:spacing w:after="7"/>
        <w:ind w:left="-5" w:right="8"/>
      </w:pPr>
      <w:r>
        <w:t>JPAM has been in operation since 2013. JPAM works by the Government of Samoa (</w:t>
      </w:r>
      <w:proofErr w:type="spellStart"/>
      <w:r>
        <w:t>GoS</w:t>
      </w:r>
      <w:proofErr w:type="spellEnd"/>
      <w:r>
        <w:t xml:space="preserve">) and </w:t>
      </w:r>
    </w:p>
    <w:p w14:paraId="296FD997" w14:textId="77777777" w:rsidR="000C201F" w:rsidRDefault="007165E0">
      <w:pPr>
        <w:spacing w:after="364"/>
        <w:ind w:left="-5" w:right="8"/>
      </w:pPr>
      <w:r>
        <w:t>Development Partners (DPs) agreeing a matrix of policy reforms and results indicators. Development Partners (DPs) currently providing budget support funding via JPAM are DFAT</w:t>
      </w:r>
      <w:r>
        <w:rPr>
          <w:vertAlign w:val="superscript"/>
        </w:rPr>
        <w:footnoteReference w:id="1"/>
      </w:r>
      <w:r>
        <w:t>, MFAT</w:t>
      </w:r>
      <w:r>
        <w:rPr>
          <w:vertAlign w:val="superscript"/>
        </w:rPr>
        <w:t>2</w:t>
      </w:r>
      <w:r>
        <w:t>, ADB</w:t>
      </w:r>
      <w:r>
        <w:rPr>
          <w:vertAlign w:val="superscript"/>
        </w:rPr>
        <w:t>3</w:t>
      </w:r>
      <w:r>
        <w:t xml:space="preserve"> and the World Bank. Funding is agreed between individual DPs and </w:t>
      </w:r>
      <w:proofErr w:type="spellStart"/>
      <w:r>
        <w:t>GoS</w:t>
      </w:r>
      <w:proofErr w:type="spellEnd"/>
      <w:r>
        <w:t xml:space="preserve"> before the commencement of the financial year. Funding is disbursed if DPs are satisfied that results indicators are met. Policy dialogue is led by the Ministry of Finance with participation from other Ministries with current or prospective future JPAM reforms. </w:t>
      </w:r>
    </w:p>
    <w:p w14:paraId="42FB479A" w14:textId="77777777" w:rsidR="000C201F" w:rsidRDefault="007165E0">
      <w:pPr>
        <w:pStyle w:val="Heading3"/>
        <w:ind w:left="-5" w:right="20"/>
      </w:pPr>
      <w:r>
        <w:t xml:space="preserve">Analysis and strategic context </w:t>
      </w:r>
    </w:p>
    <w:p w14:paraId="3CF6BF4E" w14:textId="77777777" w:rsidR="000C201F" w:rsidRDefault="007165E0">
      <w:pPr>
        <w:ind w:left="-5" w:right="8"/>
      </w:pPr>
      <w:r>
        <w:t>Samoa was ranked 104 out of 186 countries according to the 2016 Human Development Index (HDI) ranking.</w:t>
      </w:r>
      <w:r>
        <w:rPr>
          <w:vertAlign w:val="superscript"/>
        </w:rPr>
        <w:footnoteReference w:id="2"/>
      </w:r>
      <w:r>
        <w:t xml:space="preserve"> Life expectancy at birth is 73.7 years and Samoan children are estimated to complete 12.9 years of schooling on average.</w:t>
      </w:r>
      <w:r>
        <w:rPr>
          <w:vertAlign w:val="superscript"/>
        </w:rPr>
        <w:footnoteReference w:id="3"/>
      </w:r>
      <w:r>
        <w:t xml:space="preserve"> Extreme poverty is rare in Samoa.</w:t>
      </w:r>
      <w:r>
        <w:rPr>
          <w:vertAlign w:val="superscript"/>
        </w:rPr>
        <w:footnoteReference w:id="4"/>
      </w:r>
      <w:r>
        <w:t xml:space="preserve"> Samoa has an estimated population of 199,052 with 37,599 in urban areas and 161,453 in rural areas.</w:t>
      </w:r>
      <w:r>
        <w:rPr>
          <w:vertAlign w:val="superscript"/>
        </w:rPr>
        <w:footnoteReference w:id="5"/>
      </w:r>
      <w:r>
        <w:t xml:space="preserve"> At least as many Samoans live overseas as within Samoa.  </w:t>
      </w:r>
    </w:p>
    <w:p w14:paraId="6115DD70" w14:textId="77777777" w:rsidR="000C201F" w:rsidRDefault="007165E0">
      <w:pPr>
        <w:ind w:left="-5" w:right="8"/>
      </w:pPr>
      <w:r>
        <w:t xml:space="preserve">Samoa is a representative parliamentary democracy. The parliamentary system incorporates and compliments the traditional system of </w:t>
      </w:r>
      <w:proofErr w:type="spellStart"/>
      <w:r>
        <w:t>fa’amatai</w:t>
      </w:r>
      <w:proofErr w:type="spellEnd"/>
      <w:r>
        <w:t xml:space="preserve"> governance – only matai title holders can stand for election in Parliament. The Prime Minister of Samoa, Tuilaepa </w:t>
      </w:r>
      <w:proofErr w:type="spellStart"/>
      <w:r>
        <w:t>Sailele</w:t>
      </w:r>
      <w:proofErr w:type="spellEnd"/>
      <w:r>
        <w:t xml:space="preserve"> </w:t>
      </w:r>
      <w:proofErr w:type="spellStart"/>
      <w:r>
        <w:t>Malielegaoi</w:t>
      </w:r>
      <w:proofErr w:type="spellEnd"/>
      <w:r>
        <w:t xml:space="preserve"> of the Human Rights Protection Party has held office for twenty-two years. The Prime Minister’s party won 35 of the 49 seats in the last election in 2016. </w:t>
      </w:r>
    </w:p>
    <w:p w14:paraId="1EDD042E" w14:textId="77777777" w:rsidR="000C201F" w:rsidRDefault="007165E0">
      <w:pPr>
        <w:ind w:left="-5" w:right="8"/>
      </w:pPr>
      <w:r>
        <w:t xml:space="preserve">Samoa has a reputation as a leading economic reformer amongst PICs. This reputation was forged during the late 1990s and 2000s when Samoa undertook important structural reforms. In the decade leading up to the 2008 global financial crisis, Samoa averaged 4.42 per cent annual GDP growth compared to a PIC average of 2.06 per cent. Higher growth can be attributed in part to the structural reforms of the 1990s/2000s. </w:t>
      </w:r>
    </w:p>
    <w:p w14:paraId="1FF6212B" w14:textId="77777777" w:rsidR="000C201F" w:rsidRDefault="007165E0">
      <w:pPr>
        <w:ind w:left="-5" w:right="8"/>
      </w:pPr>
      <w:r>
        <w:t xml:space="preserve">Samoa is reliant on tourism, agriculture, remittances from overseas workers and inflows of foreign aid. Samoa faces high costs of private production and for the delivery of public services that are typical of small island developing states. Samoa runs a large current account deficit, totalling 5.9 per cent of GDP in 2017–2018. </w:t>
      </w:r>
    </w:p>
    <w:p w14:paraId="40633AE6" w14:textId="77777777" w:rsidR="000C201F" w:rsidRDefault="007165E0">
      <w:pPr>
        <w:ind w:left="-5" w:right="8"/>
      </w:pPr>
      <w:r>
        <w:t xml:space="preserve">Samoa is highly susceptible to natural disasters. The majority of natural disasters are weather and </w:t>
      </w:r>
      <w:proofErr w:type="gramStart"/>
      <w:r>
        <w:t>climate-related</w:t>
      </w:r>
      <w:proofErr w:type="gramEnd"/>
      <w:r>
        <w:t>. The IMF has estimated the annual average damage and losses to be approximately 12 per cent of GDP.</w:t>
      </w:r>
      <w:r>
        <w:rPr>
          <w:vertAlign w:val="superscript"/>
        </w:rPr>
        <w:footnoteReference w:id="6"/>
      </w:r>
      <w:r>
        <w:t xml:space="preserve">  </w:t>
      </w:r>
    </w:p>
    <w:p w14:paraId="39D75FF3" w14:textId="77777777" w:rsidR="000C201F" w:rsidRDefault="007165E0">
      <w:pPr>
        <w:pStyle w:val="Heading3"/>
        <w:ind w:left="-5" w:right="20"/>
      </w:pPr>
      <w:r>
        <w:t xml:space="preserve">Evidence base / lessons learned </w:t>
      </w:r>
    </w:p>
    <w:p w14:paraId="1688B151" w14:textId="77777777" w:rsidR="000C201F" w:rsidRDefault="007165E0">
      <w:pPr>
        <w:spacing w:after="22"/>
        <w:ind w:left="-5" w:right="8"/>
      </w:pPr>
      <w:r>
        <w:t xml:space="preserve">DFAT undertook in February – April 2018 an independent evaluation of its engagement in JPAM. The </w:t>
      </w:r>
    </w:p>
    <w:p w14:paraId="15072135" w14:textId="77777777" w:rsidR="000C201F" w:rsidRDefault="007165E0">
      <w:pPr>
        <w:spacing w:after="365"/>
        <w:ind w:left="-5" w:right="8"/>
      </w:pPr>
      <w:r>
        <w:lastRenderedPageBreak/>
        <w:t xml:space="preserve">‘Key points and recommendations’ section </w:t>
      </w:r>
      <w:proofErr w:type="gramStart"/>
      <w:r>
        <w:t>is</w:t>
      </w:r>
      <w:proofErr w:type="gramEnd"/>
      <w:r>
        <w:t xml:space="preserve"> included as Attachment A. The investment design of the Samoa Fiscal Resilience Program draws on the lessons learned from the independent evaluation. The key lesson is that JPAM successfully incentivises and supports reforms in Samoa. Other notable lessons are the need for coordination and harmonisation between </w:t>
      </w:r>
      <w:proofErr w:type="gramStart"/>
      <w:r>
        <w:t>DPs;</w:t>
      </w:r>
      <w:proofErr w:type="gramEnd"/>
      <w:r>
        <w:t xml:space="preserve"> and coordination by each DP between budget support and other programs in their portfolio.  </w:t>
      </w:r>
    </w:p>
    <w:p w14:paraId="4D91AB3F" w14:textId="77777777" w:rsidR="000C201F" w:rsidRDefault="007165E0">
      <w:pPr>
        <w:pStyle w:val="Heading3"/>
        <w:ind w:left="-5" w:right="20"/>
      </w:pPr>
      <w:r>
        <w:t xml:space="preserve">Development problem </w:t>
      </w:r>
    </w:p>
    <w:p w14:paraId="6863642E" w14:textId="77777777" w:rsidR="000C201F" w:rsidRDefault="007165E0">
      <w:pPr>
        <w:ind w:left="-5" w:right="8"/>
      </w:pPr>
      <w:r>
        <w:t xml:space="preserve">The key development problems for Samoa include the need to: </w:t>
      </w:r>
    </w:p>
    <w:p w14:paraId="48071FD0" w14:textId="77777777" w:rsidR="000C201F" w:rsidRDefault="007165E0">
      <w:pPr>
        <w:numPr>
          <w:ilvl w:val="0"/>
          <w:numId w:val="1"/>
        </w:numPr>
        <w:spacing w:after="15"/>
        <w:ind w:right="8" w:hanging="360"/>
      </w:pPr>
      <w:r>
        <w:t xml:space="preserve">Increase its rate of economic growth if it is to meet the development goals that it has set in the SDS.  </w:t>
      </w:r>
    </w:p>
    <w:p w14:paraId="545C4601" w14:textId="77777777" w:rsidR="000C201F" w:rsidRDefault="007165E0">
      <w:pPr>
        <w:numPr>
          <w:ilvl w:val="0"/>
          <w:numId w:val="1"/>
        </w:numPr>
        <w:spacing w:after="18"/>
        <w:ind w:right="8" w:hanging="360"/>
      </w:pPr>
      <w:r>
        <w:t xml:space="preserve">Increase its resilience to economic shocks. Samoa faces two likely types of shocks. The first is from natural disasters and climate change. The second is </w:t>
      </w:r>
      <w:proofErr w:type="gramStart"/>
      <w:r>
        <w:t>as a result of</w:t>
      </w:r>
      <w:proofErr w:type="gramEnd"/>
      <w:r>
        <w:t xml:space="preserve"> the undiversified economy that relies heavily on tourism and remittances.  </w:t>
      </w:r>
    </w:p>
    <w:p w14:paraId="72F66D3A" w14:textId="77777777" w:rsidR="000C201F" w:rsidRDefault="007165E0">
      <w:pPr>
        <w:numPr>
          <w:ilvl w:val="0"/>
          <w:numId w:val="1"/>
        </w:numPr>
        <w:spacing w:after="374"/>
        <w:ind w:right="8" w:hanging="360"/>
      </w:pPr>
      <w:r>
        <w:t xml:space="preserve">Strengthen governance if it is to make sure that it makes best use of limited government revenue and to provide effective services for citizens </w:t>
      </w:r>
    </w:p>
    <w:p w14:paraId="72C9343E" w14:textId="77777777" w:rsidR="000C201F" w:rsidRDefault="007165E0">
      <w:pPr>
        <w:spacing w:after="367"/>
        <w:ind w:left="-5" w:right="8"/>
      </w:pPr>
      <w:r>
        <w:t xml:space="preserve">The Samoa Fiscal Resilience Program seeks to support </w:t>
      </w:r>
      <w:proofErr w:type="spellStart"/>
      <w:r>
        <w:t>GoS</w:t>
      </w:r>
      <w:proofErr w:type="spellEnd"/>
      <w:r>
        <w:t xml:space="preserve"> to enact economic and governance reforms. The impact of these reforms will be stronger economic growth, improved </w:t>
      </w:r>
      <w:proofErr w:type="gramStart"/>
      <w:r>
        <w:t>governance</w:t>
      </w:r>
      <w:proofErr w:type="gramEnd"/>
      <w:r>
        <w:t xml:space="preserve"> and better standards of living for Samoan citizens. </w:t>
      </w:r>
    </w:p>
    <w:p w14:paraId="2BE61733" w14:textId="77777777" w:rsidR="000C201F" w:rsidRDefault="007165E0">
      <w:pPr>
        <w:pStyle w:val="Heading3"/>
        <w:ind w:left="-5" w:right="20"/>
      </w:pPr>
      <w:r>
        <w:t xml:space="preserve">Strategic setting and rational for DFAT engagement </w:t>
      </w:r>
    </w:p>
    <w:p w14:paraId="3514CFED" w14:textId="77777777" w:rsidR="000C201F" w:rsidRDefault="007165E0">
      <w:pPr>
        <w:spacing w:after="9"/>
        <w:ind w:left="-5" w:right="8"/>
      </w:pPr>
      <w:r>
        <w:t xml:space="preserve">The proposed program is informed by the DFAT policy framework, including the Foreign Policy White </w:t>
      </w:r>
    </w:p>
    <w:p w14:paraId="7A798D1D" w14:textId="77777777" w:rsidR="000C201F" w:rsidRDefault="007165E0">
      <w:pPr>
        <w:spacing w:after="16"/>
        <w:ind w:left="-5" w:right="8"/>
      </w:pPr>
      <w:r>
        <w:t xml:space="preserve">Paper, Australian Aid Development Policy, draft Pacific Development </w:t>
      </w:r>
      <w:proofErr w:type="gramStart"/>
      <w:r>
        <w:t>Framework</w:t>
      </w:r>
      <w:proofErr w:type="gramEnd"/>
      <w:r>
        <w:t xml:space="preserve"> and the Aid </w:t>
      </w:r>
    </w:p>
    <w:p w14:paraId="24277F75" w14:textId="77777777" w:rsidR="000C201F" w:rsidRDefault="007165E0">
      <w:pPr>
        <w:spacing w:after="364"/>
        <w:ind w:left="-5" w:right="8"/>
      </w:pPr>
      <w:r>
        <w:t xml:space="preserve">Investment Plan. A key feature of the Samoa Fiscal Resilience Program is DFAT’s participation in the ongoing JPAM policy dialogue with </w:t>
      </w:r>
      <w:proofErr w:type="spellStart"/>
      <w:r>
        <w:t>GoS</w:t>
      </w:r>
      <w:proofErr w:type="spellEnd"/>
      <w:r>
        <w:t>. A recent evaluation found that this policy dialogue contributed to the strengthening of Australia’s bilateral relationship with Samoa.</w:t>
      </w:r>
      <w:r>
        <w:rPr>
          <w:vertAlign w:val="superscript"/>
        </w:rPr>
        <w:footnoteReference w:id="7"/>
      </w:r>
      <w:r>
        <w:t xml:space="preserve"> The Samoa Fiscal Resilience Program will invest in general budget support and support </w:t>
      </w:r>
      <w:proofErr w:type="spellStart"/>
      <w:r>
        <w:t>GoS</w:t>
      </w:r>
      <w:proofErr w:type="spellEnd"/>
      <w:r>
        <w:t xml:space="preserve"> reforms. The impact of these reforms will contribute to both improved private sector development and human development in Samoa – the two overarching goals of the DFAT Development Policy. </w:t>
      </w:r>
    </w:p>
    <w:p w14:paraId="1A5170F7" w14:textId="77777777" w:rsidR="000C201F" w:rsidRDefault="007165E0">
      <w:pPr>
        <w:pStyle w:val="Heading3"/>
        <w:ind w:left="-5" w:right="20"/>
      </w:pPr>
      <w:r>
        <w:t xml:space="preserve">Innovation and private sector engagement </w:t>
      </w:r>
    </w:p>
    <w:p w14:paraId="416775D1" w14:textId="77777777" w:rsidR="000C201F" w:rsidRDefault="007165E0">
      <w:pPr>
        <w:spacing w:after="364"/>
        <w:ind w:left="-5" w:right="8"/>
      </w:pPr>
      <w:r>
        <w:t xml:space="preserve">The design of JPAM is innovative: it lowers transaction costs for </w:t>
      </w:r>
      <w:proofErr w:type="spellStart"/>
      <w:r>
        <w:t>GoS</w:t>
      </w:r>
      <w:proofErr w:type="spellEnd"/>
      <w:r>
        <w:t xml:space="preserve">; incentivises reforms; and leverages the combined funding of all DPs and the World Bank’s technical expertise. The program links performance and funding via budget support that is conditional on </w:t>
      </w:r>
      <w:proofErr w:type="spellStart"/>
      <w:r>
        <w:t>GoS</w:t>
      </w:r>
      <w:proofErr w:type="spellEnd"/>
      <w:r>
        <w:t xml:space="preserve"> meeting results indicators in the JPAM matrix. There is no opportunity for the DFAT Samoa Fiscal Resilience Program to directly engage the private sector in the delivery of the program. The Samoa Fiscal Resilience Program does however focus on improving the business enabling environment and supporting the growth of the private sector. </w:t>
      </w:r>
    </w:p>
    <w:p w14:paraId="391FB4B5" w14:textId="77777777" w:rsidR="000C201F" w:rsidRDefault="007165E0">
      <w:pPr>
        <w:pStyle w:val="Heading3"/>
        <w:ind w:left="-5" w:right="20"/>
      </w:pPr>
      <w:r>
        <w:t xml:space="preserve">Logic and expected outcomes </w:t>
      </w:r>
    </w:p>
    <w:p w14:paraId="10645F2B" w14:textId="77777777" w:rsidR="000C201F" w:rsidRDefault="007165E0">
      <w:pPr>
        <w:ind w:left="-5" w:right="8"/>
      </w:pPr>
      <w:r>
        <w:t xml:space="preserve">The higher-level development outcomes sought by the Samoa Fiscal Resilience Program are: </w:t>
      </w:r>
    </w:p>
    <w:p w14:paraId="75A3BF2C" w14:textId="77777777" w:rsidR="000C201F" w:rsidRDefault="007165E0">
      <w:pPr>
        <w:numPr>
          <w:ilvl w:val="0"/>
          <w:numId w:val="2"/>
        </w:numPr>
        <w:ind w:right="8" w:hanging="360"/>
      </w:pPr>
      <w:r>
        <w:t xml:space="preserve">Improved enabling environment for economic growth. </w:t>
      </w:r>
      <w:r>
        <w:rPr>
          <w:rFonts w:ascii="Wingdings" w:eastAsia="Wingdings" w:hAnsi="Wingdings" w:cs="Wingdings"/>
          <w:color w:val="122848"/>
        </w:rPr>
        <w:t>▪</w:t>
      </w:r>
      <w:r>
        <w:rPr>
          <w:color w:val="122848"/>
        </w:rPr>
        <w:t xml:space="preserve"> </w:t>
      </w:r>
      <w:r>
        <w:t xml:space="preserve">Stronger governance </w:t>
      </w:r>
    </w:p>
    <w:p w14:paraId="25E9F0EC" w14:textId="77777777" w:rsidR="000C201F" w:rsidRDefault="000C201F">
      <w:pPr>
        <w:sectPr w:rsidR="000C201F">
          <w:headerReference w:type="even" r:id="rId15"/>
          <w:headerReference w:type="default" r:id="rId16"/>
          <w:footerReference w:type="even" r:id="rId17"/>
          <w:footerReference w:type="default" r:id="rId18"/>
          <w:headerReference w:type="first" r:id="rId19"/>
          <w:footerReference w:type="first" r:id="rId20"/>
          <w:pgSz w:w="11906" w:h="16838"/>
          <w:pgMar w:top="1447" w:right="1458" w:bottom="1441" w:left="1440" w:header="714" w:footer="705" w:gutter="0"/>
          <w:pgNumType w:fmt="lowerRoman"/>
          <w:cols w:space="720"/>
        </w:sectPr>
      </w:pPr>
    </w:p>
    <w:p w14:paraId="1ACC63FB" w14:textId="77777777" w:rsidR="000C201F" w:rsidRDefault="007165E0">
      <w:pPr>
        <w:spacing w:after="530" w:line="317" w:lineRule="auto"/>
        <w:ind w:left="5108"/>
      </w:pPr>
      <w:r>
        <w:rPr>
          <w:sz w:val="16"/>
        </w:rPr>
        <w:lastRenderedPageBreak/>
        <w:t xml:space="preserve">Samoa Fiscal Resilience Program </w:t>
      </w:r>
    </w:p>
    <w:p w14:paraId="2E244A49" w14:textId="77777777" w:rsidR="000C201F" w:rsidRDefault="007165E0">
      <w:pPr>
        <w:ind w:left="-5" w:right="8"/>
      </w:pPr>
      <w:r>
        <w:t xml:space="preserve">These two outcomes correspond to two out of three of the priorities from the APA/AIP. </w:t>
      </w:r>
    </w:p>
    <w:p w14:paraId="41428B8A" w14:textId="77777777" w:rsidR="000C201F" w:rsidRDefault="007165E0">
      <w:pPr>
        <w:ind w:left="-5" w:right="8"/>
      </w:pPr>
      <w:r>
        <w:t xml:space="preserve">End of investment outcomes include: </w:t>
      </w:r>
    </w:p>
    <w:p w14:paraId="30F00FBD" w14:textId="77777777" w:rsidR="000C201F" w:rsidRDefault="007165E0">
      <w:pPr>
        <w:numPr>
          <w:ilvl w:val="0"/>
          <w:numId w:val="2"/>
        </w:numPr>
        <w:spacing w:after="26"/>
        <w:ind w:right="8" w:hanging="360"/>
      </w:pPr>
      <w:r>
        <w:t xml:space="preserve">Fiscal discipline is maintained. </w:t>
      </w:r>
    </w:p>
    <w:p w14:paraId="0498A100" w14:textId="77777777" w:rsidR="000C201F" w:rsidRDefault="007165E0">
      <w:pPr>
        <w:numPr>
          <w:ilvl w:val="0"/>
          <w:numId w:val="2"/>
        </w:numPr>
        <w:spacing w:after="26"/>
        <w:ind w:right="8" w:hanging="360"/>
      </w:pPr>
      <w:r>
        <w:t xml:space="preserve">Enabling environment for economic growth is improved. </w:t>
      </w:r>
    </w:p>
    <w:p w14:paraId="6E654095" w14:textId="77777777" w:rsidR="000C201F" w:rsidRDefault="007165E0">
      <w:pPr>
        <w:numPr>
          <w:ilvl w:val="0"/>
          <w:numId w:val="2"/>
        </w:numPr>
        <w:spacing w:after="26"/>
        <w:ind w:right="8" w:hanging="360"/>
      </w:pPr>
      <w:r>
        <w:t xml:space="preserve">Public debt continues to be managed in-line with the Medium-Term Debt Strategy. </w:t>
      </w:r>
    </w:p>
    <w:p w14:paraId="3D6B8E30" w14:textId="77777777" w:rsidR="000C201F" w:rsidRDefault="007165E0">
      <w:pPr>
        <w:numPr>
          <w:ilvl w:val="0"/>
          <w:numId w:val="2"/>
        </w:numPr>
        <w:spacing w:after="385"/>
        <w:ind w:right="8" w:hanging="360"/>
      </w:pPr>
      <w:r>
        <w:t xml:space="preserve">Climate and disaster resilience </w:t>
      </w:r>
      <w:proofErr w:type="gramStart"/>
      <w:r>
        <w:t>is</w:t>
      </w:r>
      <w:proofErr w:type="gramEnd"/>
      <w:r>
        <w:t xml:space="preserve"> increased.  </w:t>
      </w:r>
    </w:p>
    <w:p w14:paraId="623A9D3B" w14:textId="77777777" w:rsidR="000C201F" w:rsidRDefault="007165E0">
      <w:pPr>
        <w:pStyle w:val="Heading3"/>
        <w:ind w:left="-5" w:right="20"/>
      </w:pPr>
      <w:r>
        <w:t xml:space="preserve">Delivery approach </w:t>
      </w:r>
    </w:p>
    <w:p w14:paraId="7DAEB972" w14:textId="77777777" w:rsidR="000C201F" w:rsidRDefault="007165E0">
      <w:pPr>
        <w:ind w:left="-5" w:right="8"/>
      </w:pPr>
      <w:r>
        <w:t>A 2018 evaluation of DFAT’s engagement in JPAM</w:t>
      </w:r>
      <w:r>
        <w:rPr>
          <w:vertAlign w:val="superscript"/>
        </w:rPr>
        <w:footnoteReference w:id="8"/>
      </w:r>
      <w:r>
        <w:t xml:space="preserve"> considered two alternative modalities to support reforms (options (1) and (2) on the next page).</w:t>
      </w:r>
      <w:r>
        <w:rPr>
          <w:vertAlign w:val="superscript"/>
        </w:rPr>
        <w:t>11</w:t>
      </w:r>
      <w:r>
        <w:t xml:space="preserve"> The evaluation noted the following: </w:t>
      </w:r>
    </w:p>
    <w:p w14:paraId="330D4286" w14:textId="77777777" w:rsidR="000C201F" w:rsidRDefault="007165E0">
      <w:pPr>
        <w:spacing w:after="376" w:line="258" w:lineRule="auto"/>
        <w:ind w:left="847"/>
      </w:pPr>
      <w:r>
        <w:rPr>
          <w:color w:val="404040"/>
        </w:rPr>
        <w:t>DFAT should continue to use the modality of budget support delivered through JPAM. Budget support is the preferred modality of the Samoan government; has strong support from DFAT officials; and there are not alternative modalities that would better incentivise economic and PFM reforms in Samoa.</w:t>
      </w:r>
      <w:r>
        <w:rPr>
          <w:color w:val="404040"/>
          <w:vertAlign w:val="superscript"/>
        </w:rPr>
        <w:footnoteReference w:id="9"/>
      </w:r>
      <w:r>
        <w:rPr>
          <w:color w:val="404040"/>
        </w:rPr>
        <w:t xml:space="preserve"> </w:t>
      </w:r>
    </w:p>
    <w:p w14:paraId="1EBDEF1D" w14:textId="77777777" w:rsidR="000C201F" w:rsidRDefault="007165E0">
      <w:pPr>
        <w:ind w:left="-5" w:right="8"/>
      </w:pPr>
      <w:r>
        <w:t xml:space="preserve">The design team chose to maintain the modality of general budget support delivered via JPAM. JPAM has evolved into a mechanism that has strong support from </w:t>
      </w:r>
      <w:proofErr w:type="spellStart"/>
      <w:r>
        <w:t>GoS</w:t>
      </w:r>
      <w:proofErr w:type="spellEnd"/>
      <w:r>
        <w:t>, DFAT and other participating DPs. JPAM has been evaluated to be successful by recent evaluations from DFAT, World Bank and ADB.</w:t>
      </w:r>
      <w:r>
        <w:rPr>
          <w:vertAlign w:val="superscript"/>
        </w:rPr>
        <w:footnoteReference w:id="10"/>
      </w:r>
      <w:r>
        <w:t xml:space="preserve"> </w:t>
      </w:r>
    </w:p>
    <w:p w14:paraId="778AFC9B" w14:textId="77777777" w:rsidR="000C201F" w:rsidRDefault="007165E0">
      <w:pPr>
        <w:ind w:left="-5" w:right="8"/>
      </w:pPr>
      <w:r>
        <w:t xml:space="preserve">The budget for this investment consists of AU$3 million funding each financial year for JPAM budget support. The Samoa Fiscal Resilience Program will be managed by a locally engaged program manager at Apia Post. The Samoa Fiscal Resilience Program manager will report to the First Secretary for Development. </w:t>
      </w:r>
    </w:p>
    <w:p w14:paraId="2A09B4AE" w14:textId="77777777" w:rsidR="000C201F" w:rsidRDefault="007165E0">
      <w:pPr>
        <w:spacing w:after="362"/>
        <w:ind w:left="-5" w:right="8"/>
      </w:pPr>
      <w:r>
        <w:t>Post staff will work with an assigned economist from the DFAT Development Economics Unit.</w:t>
      </w:r>
      <w:r>
        <w:rPr>
          <w:vertAlign w:val="superscript"/>
        </w:rPr>
        <w:footnoteReference w:id="11"/>
      </w:r>
      <w:r>
        <w:t xml:space="preserve"> The role of the economist will be to provide technical support to Post staff. This technical support increases the credibility of DFAT’s engagement in the JPAM policy dialogue. </w:t>
      </w:r>
    </w:p>
    <w:p w14:paraId="5165401E" w14:textId="77777777" w:rsidR="000C201F" w:rsidRDefault="007165E0">
      <w:pPr>
        <w:pStyle w:val="Heading3"/>
        <w:ind w:left="-5" w:right="20"/>
      </w:pPr>
      <w:r>
        <w:t xml:space="preserve">Implementation arrangements </w:t>
      </w:r>
    </w:p>
    <w:p w14:paraId="34598EA0" w14:textId="77777777" w:rsidR="000C201F" w:rsidRDefault="007165E0">
      <w:pPr>
        <w:ind w:left="-5" w:right="8"/>
      </w:pPr>
      <w:r>
        <w:t xml:space="preserve">This investment is for DFAT to provide budget support to </w:t>
      </w:r>
      <w:proofErr w:type="spellStart"/>
      <w:r>
        <w:t>GoS</w:t>
      </w:r>
      <w:proofErr w:type="spellEnd"/>
      <w:r>
        <w:t xml:space="preserve"> delivered via JPAM. DFAT representing the Government of Australia (</w:t>
      </w:r>
      <w:proofErr w:type="spellStart"/>
      <w:r>
        <w:t>GoA</w:t>
      </w:r>
      <w:proofErr w:type="spellEnd"/>
      <w:r>
        <w:t xml:space="preserve">) will </w:t>
      </w:r>
      <w:proofErr w:type="gramStart"/>
      <w:r>
        <w:t>enter into</w:t>
      </w:r>
      <w:proofErr w:type="gramEnd"/>
      <w:r>
        <w:t xml:space="preserve"> a funding arrangement with </w:t>
      </w:r>
      <w:proofErr w:type="spellStart"/>
      <w:r>
        <w:t>GoS</w:t>
      </w:r>
      <w:proofErr w:type="spellEnd"/>
      <w:r>
        <w:t xml:space="preserve"> to formalise a three-year commitment to budget support delivered via JPAM. Budget support funding will be disbursed if performance targets are met </w:t>
      </w:r>
    </w:p>
    <w:p w14:paraId="6AC14DCA" w14:textId="77777777" w:rsidR="000C201F" w:rsidRDefault="007165E0">
      <w:pPr>
        <w:ind w:left="-5" w:right="8"/>
      </w:pPr>
      <w:r>
        <w:t xml:space="preserve">The Samoa Fiscal Resilience Program uses JPAM as its mechanism to deliver the program. The management and governance arrangements of JPAM are therefore crucial to the investment design of the Samoa Fiscal Resilience Program. JPAM is not governed by a formal program document or design. </w:t>
      </w:r>
    </w:p>
    <w:p w14:paraId="14D22B08" w14:textId="77777777" w:rsidR="000C201F" w:rsidRDefault="007165E0">
      <w:pPr>
        <w:ind w:left="-5" w:right="8"/>
      </w:pPr>
      <w:r>
        <w:t xml:space="preserve">The budget support funding will therefore use all parts of the </w:t>
      </w:r>
      <w:proofErr w:type="spellStart"/>
      <w:r>
        <w:t>GoS</w:t>
      </w:r>
      <w:proofErr w:type="spellEnd"/>
      <w:r>
        <w:t xml:space="preserve"> public financial management system. Budget support funding is not earmarked and so the eventual use of funds could be on procurement of goods and services, payment of salaries or any other purpose. </w:t>
      </w:r>
    </w:p>
    <w:p w14:paraId="5DC993EB" w14:textId="77777777" w:rsidR="000C201F" w:rsidRDefault="007165E0">
      <w:pPr>
        <w:ind w:left="-5" w:right="8"/>
      </w:pPr>
      <w:r>
        <w:t xml:space="preserve">The Samoa Fiscal Resilience Program will use the results indicators in the JPAM matrix as the triggers for disbursement of fund. JPAM results indicators are agreed between </w:t>
      </w:r>
      <w:proofErr w:type="spellStart"/>
      <w:r>
        <w:t>GoS</w:t>
      </w:r>
      <w:proofErr w:type="spellEnd"/>
      <w:r>
        <w:t xml:space="preserve"> and participating DPs at the commencement of each financial year. </w:t>
      </w:r>
    </w:p>
    <w:p w14:paraId="193C7930" w14:textId="77777777" w:rsidR="000C201F" w:rsidRDefault="007165E0">
      <w:pPr>
        <w:pStyle w:val="Heading3"/>
        <w:ind w:left="-5" w:right="20"/>
      </w:pPr>
      <w:r>
        <w:lastRenderedPageBreak/>
        <w:t xml:space="preserve">Monitoring and evaluation </w:t>
      </w:r>
    </w:p>
    <w:p w14:paraId="4001DF9C" w14:textId="77777777" w:rsidR="000C201F" w:rsidRDefault="007165E0">
      <w:pPr>
        <w:ind w:left="-5" w:right="8"/>
      </w:pPr>
      <w:r>
        <w:t xml:space="preserve">The M&amp;E framework monitors the Program at five levels: </w:t>
      </w:r>
    </w:p>
    <w:p w14:paraId="22EC2DDA" w14:textId="77777777" w:rsidR="000C201F" w:rsidRDefault="007165E0">
      <w:pPr>
        <w:numPr>
          <w:ilvl w:val="0"/>
          <w:numId w:val="3"/>
        </w:numPr>
        <w:spacing w:after="26"/>
        <w:ind w:right="8" w:hanging="360"/>
      </w:pPr>
      <w:r>
        <w:rPr>
          <w:b/>
        </w:rPr>
        <w:t>Activity</w:t>
      </w:r>
      <w:r>
        <w:t xml:space="preserve">: actions </w:t>
      </w:r>
      <w:proofErr w:type="gramStart"/>
      <w:r>
        <w:t>taken</w:t>
      </w:r>
      <w:proofErr w:type="gramEnd"/>
      <w:r>
        <w:t xml:space="preserve"> or work performed through which inputs may be mobilised. </w:t>
      </w:r>
    </w:p>
    <w:p w14:paraId="59A7D74A" w14:textId="77777777" w:rsidR="000C201F" w:rsidRDefault="007165E0">
      <w:pPr>
        <w:numPr>
          <w:ilvl w:val="0"/>
          <w:numId w:val="3"/>
        </w:numPr>
        <w:spacing w:after="26"/>
        <w:ind w:right="8" w:hanging="360"/>
      </w:pPr>
      <w:r>
        <w:rPr>
          <w:b/>
        </w:rPr>
        <w:t>Output</w:t>
      </w:r>
      <w:r>
        <w:t xml:space="preserve">: the products, goods and services invested in </w:t>
      </w:r>
    </w:p>
    <w:p w14:paraId="16FB1C95" w14:textId="77777777" w:rsidR="000C201F" w:rsidRDefault="007165E0">
      <w:pPr>
        <w:numPr>
          <w:ilvl w:val="0"/>
          <w:numId w:val="3"/>
        </w:numPr>
        <w:spacing w:after="26"/>
        <w:ind w:right="8" w:hanging="360"/>
      </w:pPr>
      <w:r>
        <w:rPr>
          <w:b/>
        </w:rPr>
        <w:t>Intermediate outcome</w:t>
      </w:r>
      <w:r>
        <w:t xml:space="preserve">: the short and medium-term effects </w:t>
      </w:r>
    </w:p>
    <w:p w14:paraId="3A844CC8" w14:textId="77777777" w:rsidR="000C201F" w:rsidRDefault="007165E0">
      <w:pPr>
        <w:numPr>
          <w:ilvl w:val="0"/>
          <w:numId w:val="3"/>
        </w:numPr>
        <w:spacing w:after="381"/>
        <w:ind w:right="8" w:hanging="360"/>
      </w:pPr>
      <w:r>
        <w:rPr>
          <w:b/>
        </w:rPr>
        <w:t>End of investment outcome</w:t>
      </w:r>
      <w:r>
        <w:t xml:space="preserve">: the desired change in knowledge action of condition </w:t>
      </w:r>
      <w:r>
        <w:rPr>
          <w:rFonts w:ascii="Wingdings" w:eastAsia="Wingdings" w:hAnsi="Wingdings" w:cs="Wingdings"/>
          <w:color w:val="122848"/>
        </w:rPr>
        <w:t>▪</w:t>
      </w:r>
      <w:r>
        <w:rPr>
          <w:color w:val="122848"/>
        </w:rPr>
        <w:t xml:space="preserve"> </w:t>
      </w:r>
      <w:r>
        <w:rPr>
          <w:color w:val="122848"/>
        </w:rPr>
        <w:tab/>
      </w:r>
      <w:r>
        <w:rPr>
          <w:b/>
        </w:rPr>
        <w:t>Development outcome</w:t>
      </w:r>
      <w:r>
        <w:t xml:space="preserve">: higher order purpose </w:t>
      </w:r>
    </w:p>
    <w:p w14:paraId="00826788" w14:textId="77777777" w:rsidR="000C201F" w:rsidRDefault="007165E0">
      <w:pPr>
        <w:ind w:left="-5" w:right="8"/>
      </w:pPr>
      <w:r>
        <w:t xml:space="preserve">Table 2 outlines the key evaluation and monitoring questions to be used at each of the five levels in the M&amp;E framework. The primary users of M&amp;E data are staff at Apia Post and from the Development Economics Unit. Data should inform staff about the progress in meeting program objectives. Data should also enable staff to </w:t>
      </w:r>
      <w:proofErr w:type="gramStart"/>
      <w:r>
        <w:t>consistently and clearly tell the story</w:t>
      </w:r>
      <w:proofErr w:type="gramEnd"/>
      <w:r>
        <w:t xml:space="preserve"> about JPAM funding to the internal DFAT audience. </w:t>
      </w:r>
    </w:p>
    <w:p w14:paraId="25CA7BD6" w14:textId="77777777" w:rsidR="000C201F" w:rsidRDefault="007165E0">
      <w:pPr>
        <w:spacing w:after="365"/>
        <w:ind w:left="-5" w:right="8"/>
      </w:pPr>
      <w:r>
        <w:t xml:space="preserve">Secondary users of M&amp;E data are other DFAT-internal stakeholders including at Apia Post; Pacific Division; Development Policy Division; Development Economic Unit. </w:t>
      </w:r>
    </w:p>
    <w:p w14:paraId="63FD99C2" w14:textId="77777777" w:rsidR="000C201F" w:rsidRDefault="007165E0">
      <w:pPr>
        <w:pStyle w:val="Heading3"/>
        <w:ind w:left="-5" w:right="20"/>
      </w:pPr>
      <w:r>
        <w:t xml:space="preserve">Sustainability </w:t>
      </w:r>
    </w:p>
    <w:p w14:paraId="130084BA" w14:textId="77777777" w:rsidR="000C201F" w:rsidRDefault="007165E0">
      <w:pPr>
        <w:spacing w:after="364"/>
        <w:ind w:left="-5" w:right="8"/>
      </w:pPr>
      <w:r>
        <w:t xml:space="preserve">The Samoa Fiscal Resilience Program provides budget support funding via JPAM. Without DFAT funding, the program is not sustainable and would end. However, the program is designed to ensure the sustainability of the underlying </w:t>
      </w:r>
      <w:proofErr w:type="spellStart"/>
      <w:r>
        <w:t>GoS</w:t>
      </w:r>
      <w:proofErr w:type="spellEnd"/>
      <w:r>
        <w:t xml:space="preserve"> institutions and reform processes that it supports.  </w:t>
      </w:r>
    </w:p>
    <w:p w14:paraId="15F09C41" w14:textId="77777777" w:rsidR="000C201F" w:rsidRDefault="007165E0">
      <w:pPr>
        <w:pStyle w:val="Heading3"/>
        <w:ind w:left="-5" w:right="20"/>
      </w:pPr>
      <w:r>
        <w:t xml:space="preserve">Cross cutting issues </w:t>
      </w:r>
    </w:p>
    <w:p w14:paraId="4AA7246F" w14:textId="77777777" w:rsidR="000C201F" w:rsidRDefault="007165E0">
      <w:pPr>
        <w:spacing w:after="144"/>
        <w:ind w:left="-5" w:right="8"/>
      </w:pPr>
      <w:r>
        <w:t xml:space="preserve">Budget support funding supports the priorities of </w:t>
      </w:r>
      <w:proofErr w:type="spellStart"/>
      <w:r>
        <w:t>GoS</w:t>
      </w:r>
      <w:proofErr w:type="spellEnd"/>
      <w:r>
        <w:t xml:space="preserve">. One of these priorities is gender equality as set out in the National Policy on Women. The Samoa Fiscal Resilience Program will work with </w:t>
      </w:r>
      <w:proofErr w:type="spellStart"/>
      <w:r>
        <w:t>GoS</w:t>
      </w:r>
      <w:proofErr w:type="spellEnd"/>
      <w:r>
        <w:t xml:space="preserve"> and other DPs to identify suitable gender mainstreaming reforms to include in the JPAM. If requested by </w:t>
      </w:r>
      <w:proofErr w:type="spellStart"/>
      <w:r>
        <w:t>GoS</w:t>
      </w:r>
      <w:proofErr w:type="spellEnd"/>
      <w:r>
        <w:t xml:space="preserve">, the Samoa Fiscal Resilience Program should contract a gender consultant or a DFAT-gender specialist to work with DPs and </w:t>
      </w:r>
      <w:proofErr w:type="spellStart"/>
      <w:r>
        <w:t>GoS</w:t>
      </w:r>
      <w:proofErr w:type="spellEnd"/>
      <w:r>
        <w:t>. DFAT will work to promote disability inclusiveness wherever possible in JPAM reforms.</w:t>
      </w:r>
      <w:r>
        <w:rPr>
          <w:vertAlign w:val="superscript"/>
        </w:rPr>
        <w:footnoteReference w:id="12"/>
      </w:r>
      <w:r>
        <w:t xml:space="preserve"> </w:t>
      </w:r>
    </w:p>
    <w:p w14:paraId="092D805B" w14:textId="77777777" w:rsidR="000C201F" w:rsidRDefault="007165E0">
      <w:pPr>
        <w:spacing w:after="365"/>
        <w:ind w:left="-5" w:right="8"/>
      </w:pPr>
      <w:r>
        <w:t xml:space="preserve">The current JPAM matrix includes Climate and Disaster Resilience as one of five pillars. This responds to the high priority placed on Climate and Disaster Resilience in the SDS. It is likely that future iterations of the SDS will place an even stronger emphasis on climate and disaster resilience – this is because of the high vulnerability of Samoa to climate induced natural disasters and the significant impacts on economic and human development. </w:t>
      </w:r>
    </w:p>
    <w:p w14:paraId="31A1E838" w14:textId="77777777" w:rsidR="000C201F" w:rsidRDefault="007165E0">
      <w:pPr>
        <w:pStyle w:val="Heading3"/>
        <w:ind w:left="-5" w:right="20"/>
      </w:pPr>
      <w:r>
        <w:t xml:space="preserve">Risk management </w:t>
      </w:r>
    </w:p>
    <w:p w14:paraId="2B5678EC" w14:textId="77777777" w:rsidR="000C201F" w:rsidRDefault="007165E0">
      <w:pPr>
        <w:ind w:left="-5" w:right="8"/>
      </w:pPr>
      <w:r>
        <w:t xml:space="preserve">The risk register is included as Attachment 2 and shows the most critical risks for the Samoa Fiscal Resilience Program and strategies for minimising those risks. Key risks for Samoa </w:t>
      </w:r>
      <w:proofErr w:type="gramStart"/>
      <w:r>
        <w:t>include:</w:t>
      </w:r>
      <w:proofErr w:type="gramEnd"/>
      <w:r>
        <w:t xml:space="preserve"> Samoa’s vulnerability to natural disasters and external shocks; lack of government commitment and support for JPAM reforms; World Bank funding and/or commitment to JPAM changes; and that </w:t>
      </w:r>
      <w:proofErr w:type="spellStart"/>
      <w:r>
        <w:t>MoF</w:t>
      </w:r>
      <w:proofErr w:type="spellEnd"/>
      <w:r>
        <w:t xml:space="preserve"> deprioritises further Public Financial Management (PFM) reform. </w:t>
      </w:r>
    </w:p>
    <w:p w14:paraId="2F69C1A3" w14:textId="77777777" w:rsidR="000C201F" w:rsidRDefault="007165E0">
      <w:pPr>
        <w:spacing w:after="91"/>
        <w:ind w:left="-5" w:right="8"/>
      </w:pPr>
      <w:r>
        <w:t xml:space="preserve">No child protection, displacement and resettlement risks have been identified in the design. </w:t>
      </w:r>
    </w:p>
    <w:p w14:paraId="07366422" w14:textId="77777777" w:rsidR="000C201F" w:rsidRDefault="007165E0">
      <w:pPr>
        <w:spacing w:after="0" w:line="259" w:lineRule="auto"/>
        <w:ind w:left="0" w:firstLine="0"/>
      </w:pPr>
      <w:r>
        <w:rPr>
          <w:sz w:val="16"/>
        </w:rPr>
        <w:t xml:space="preserve"> </w:t>
      </w:r>
    </w:p>
    <w:p w14:paraId="4CAC1EA1" w14:textId="77777777" w:rsidR="000C201F" w:rsidRDefault="007165E0">
      <w:pPr>
        <w:pStyle w:val="Heading1"/>
        <w:tabs>
          <w:tab w:val="center" w:pos="1585"/>
        </w:tabs>
        <w:spacing w:after="28"/>
        <w:ind w:left="-15" w:firstLine="0"/>
      </w:pPr>
      <w:bookmarkStart w:id="1" w:name="_Toc66370383"/>
      <w:r>
        <w:lastRenderedPageBreak/>
        <w:t xml:space="preserve">1 </w:t>
      </w:r>
      <w:r>
        <w:tab/>
        <w:t>Introduction</w:t>
      </w:r>
      <w:bookmarkEnd w:id="1"/>
      <w:r>
        <w:t xml:space="preserve"> </w:t>
      </w:r>
    </w:p>
    <w:p w14:paraId="021FDBC3" w14:textId="77777777" w:rsidR="000C201F" w:rsidRDefault="007165E0">
      <w:pPr>
        <w:ind w:left="-5" w:right="8"/>
      </w:pPr>
      <w:r>
        <w:t xml:space="preserve">This Investment Design document sets out the details of the proposed Samoa Fiscal Resilience Program.  </w:t>
      </w:r>
    </w:p>
    <w:p w14:paraId="1B3E7014" w14:textId="77777777" w:rsidR="000C201F" w:rsidRDefault="007165E0">
      <w:pPr>
        <w:spacing w:after="157"/>
        <w:ind w:left="-5" w:right="8"/>
      </w:pPr>
      <w:r>
        <w:t xml:space="preserve">The Design Team consisted of a design consultant, Sam Porter, working with DFAT staff from Apia Post and staff from the Development Economics Unit. The Terms of Reference for the design consultant’s assignment is included as Attachment 3.  </w:t>
      </w:r>
    </w:p>
    <w:p w14:paraId="455E7780" w14:textId="77777777" w:rsidR="000C201F" w:rsidRDefault="007165E0">
      <w:pPr>
        <w:ind w:left="-5" w:right="8"/>
      </w:pPr>
      <w:r>
        <w:t xml:space="preserve">The </w:t>
      </w:r>
      <w:proofErr w:type="spellStart"/>
      <w:r>
        <w:t>ToR</w:t>
      </w:r>
      <w:proofErr w:type="spellEnd"/>
      <w:r>
        <w:t xml:space="preserve"> for the design consultant’s assignment noted: </w:t>
      </w:r>
    </w:p>
    <w:p w14:paraId="541B37E0" w14:textId="77777777" w:rsidR="000C201F" w:rsidRDefault="007165E0">
      <w:pPr>
        <w:spacing w:after="4" w:line="258" w:lineRule="auto"/>
        <w:ind w:left="847"/>
      </w:pPr>
      <w:r>
        <w:rPr>
          <w:color w:val="404040"/>
        </w:rPr>
        <w:t xml:space="preserve">‘In February 2018, the Australian Department of Foreign Affairs and Trade (DFAT) conducted an independent evaluation of DFAT’s engagement in the Joint Policy Action Matrix (JPAM). The evaluation found that overall JPAM provides a valuable forum for development partners to engage in policy dialogue with the Government of Samoa in a coordinated manner, increase the visibility, profile and monitoring and evaluation (M&amp;E) of reforms, and enable government agencies to access technical assistance from development partners. The evaluation also recommended options to strengthen development partner engagement in the JPAM </w:t>
      </w:r>
      <w:proofErr w:type="gramStart"/>
      <w:r>
        <w:rPr>
          <w:color w:val="404040"/>
        </w:rPr>
        <w:t>process, and</w:t>
      </w:r>
      <w:proofErr w:type="gramEnd"/>
      <w:r>
        <w:rPr>
          <w:color w:val="404040"/>
        </w:rPr>
        <w:t xml:space="preserve"> improving the quality and M&amp;E of agreed reforms.  </w:t>
      </w:r>
    </w:p>
    <w:p w14:paraId="333B6611" w14:textId="77777777" w:rsidR="000C201F" w:rsidRDefault="007165E0">
      <w:pPr>
        <w:spacing w:after="0" w:line="259" w:lineRule="auto"/>
        <w:ind w:left="852" w:firstLine="0"/>
      </w:pPr>
      <w:r>
        <w:rPr>
          <w:color w:val="404040"/>
        </w:rPr>
        <w:t xml:space="preserve"> </w:t>
      </w:r>
    </w:p>
    <w:p w14:paraId="08C75DEA" w14:textId="77777777" w:rsidR="000C201F" w:rsidRDefault="007165E0">
      <w:pPr>
        <w:spacing w:after="376" w:line="258" w:lineRule="auto"/>
        <w:ind w:left="847"/>
      </w:pPr>
      <w:r>
        <w:rPr>
          <w:color w:val="404040"/>
        </w:rPr>
        <w:t xml:space="preserve">DFAT is commissioning an investment design for its future commitments to JPAM, building upon the findings of the independent evaluation.’ </w:t>
      </w:r>
    </w:p>
    <w:p w14:paraId="636A9546" w14:textId="77777777" w:rsidR="000C201F" w:rsidRDefault="007165E0" w:rsidP="00A408B9">
      <w:pPr>
        <w:pStyle w:val="Heading2"/>
      </w:pPr>
      <w:bookmarkStart w:id="2" w:name="_Toc66370384"/>
      <w:r>
        <w:rPr>
          <w:sz w:val="24"/>
        </w:rPr>
        <w:t xml:space="preserve">1.1 </w:t>
      </w:r>
      <w:r>
        <w:rPr>
          <w:sz w:val="24"/>
        </w:rPr>
        <w:tab/>
      </w:r>
      <w:r w:rsidRPr="00A408B9">
        <w:rPr>
          <w:rStyle w:val="Heading2Char"/>
        </w:rPr>
        <w:t>Introduction to JPAM</w:t>
      </w:r>
      <w:bookmarkEnd w:id="2"/>
      <w:r>
        <w:rPr>
          <w:sz w:val="24"/>
        </w:rPr>
        <w:t xml:space="preserve">  </w:t>
      </w:r>
    </w:p>
    <w:p w14:paraId="0AED9246" w14:textId="77777777" w:rsidR="000C201F" w:rsidRDefault="007165E0">
      <w:pPr>
        <w:spacing w:after="145"/>
        <w:ind w:left="-5" w:right="8"/>
      </w:pPr>
      <w:r>
        <w:t>The Joint Policy Action Matrix (JPAM) has been in operation since 2013. JPAM ‘aims to provide coordinated development partner support to economic reforms which improve Samoa's economic conditions and increase its resilience to future economic shocks’.</w:t>
      </w:r>
      <w:r>
        <w:rPr>
          <w:vertAlign w:val="superscript"/>
        </w:rPr>
        <w:footnoteReference w:id="13"/>
      </w:r>
      <w:r>
        <w:t xml:space="preserve"> </w:t>
      </w:r>
    </w:p>
    <w:p w14:paraId="571133DC" w14:textId="77777777" w:rsidR="000C201F" w:rsidRDefault="007165E0">
      <w:pPr>
        <w:ind w:left="-5" w:right="8"/>
      </w:pPr>
      <w:r>
        <w:t xml:space="preserve">Budget support funding is not earmarked and so the eventual use of funds could be on procurement of goods and services, payment of salaries or any other purpose. DPs providing budget support via JPAM are supporting </w:t>
      </w:r>
      <w:proofErr w:type="spellStart"/>
      <w:r>
        <w:t>GoS</w:t>
      </w:r>
      <w:proofErr w:type="spellEnd"/>
      <w:r>
        <w:t xml:space="preserve"> priorities as set out in the Strategy for the Development of Samoa</w:t>
      </w:r>
      <w:r>
        <w:rPr>
          <w:vertAlign w:val="superscript"/>
        </w:rPr>
        <w:footnoteReference w:id="14"/>
      </w:r>
      <w:r>
        <w:t xml:space="preserve"> (SDS) and the </w:t>
      </w:r>
      <w:proofErr w:type="spellStart"/>
      <w:r>
        <w:t>GoS</w:t>
      </w:r>
      <w:proofErr w:type="spellEnd"/>
      <w:r>
        <w:t xml:space="preserve"> annual budget.  </w:t>
      </w:r>
    </w:p>
    <w:p w14:paraId="49FF741C" w14:textId="77777777" w:rsidR="000C201F" w:rsidRDefault="007165E0">
      <w:pPr>
        <w:ind w:left="-5" w:right="8"/>
      </w:pPr>
      <w:r>
        <w:t xml:space="preserve">JPAM supports the higher-level development outcomes encapsulated in the Strategy for the Development of Samoa 2016/17 – 2019/20 (SDS). JPAM supports each of the four priority areas from the SDS: economic, social, infrastructure and the environment. JPAM reforms contribute to outcomes under the economic area including increasing macroeconomic resilience, increasing exports, developing </w:t>
      </w:r>
      <w:proofErr w:type="gramStart"/>
      <w:r>
        <w:t>tourism</w:t>
      </w:r>
      <w:proofErr w:type="gramEnd"/>
      <w:r>
        <w:t xml:space="preserve"> and enhancing the participation of the private sector in development. JPAM also has a strong focus on strengthening resilience to climate change and natural disasters.  </w:t>
      </w:r>
    </w:p>
    <w:p w14:paraId="6816334E" w14:textId="77777777" w:rsidR="000C201F" w:rsidRDefault="007165E0">
      <w:pPr>
        <w:ind w:left="-5" w:right="8"/>
      </w:pPr>
      <w:r>
        <w:t>Development Partners (DPs) currently providing budget support funding via JPAM are DFAT</w:t>
      </w:r>
      <w:r>
        <w:rPr>
          <w:vertAlign w:val="superscript"/>
        </w:rPr>
        <w:footnoteReference w:id="15"/>
      </w:r>
      <w:r>
        <w:t>, MFAT</w:t>
      </w:r>
      <w:r>
        <w:rPr>
          <w:vertAlign w:val="superscript"/>
        </w:rPr>
        <w:t>19</w:t>
      </w:r>
      <w:r>
        <w:t>, ADB</w:t>
      </w:r>
      <w:r>
        <w:rPr>
          <w:vertAlign w:val="superscript"/>
        </w:rPr>
        <w:t>20</w:t>
      </w:r>
      <w:r>
        <w:t xml:space="preserve"> and the World Bank. JPAM works by the Government of Samoa (</w:t>
      </w:r>
      <w:proofErr w:type="spellStart"/>
      <w:r>
        <w:t>GoS</w:t>
      </w:r>
      <w:proofErr w:type="spellEnd"/>
      <w:r>
        <w:t xml:space="preserve">) and DPs agreeing a matrix of policy reforms and results indicators.  </w:t>
      </w:r>
    </w:p>
    <w:p w14:paraId="36BB2F12" w14:textId="77777777" w:rsidR="000C201F" w:rsidRDefault="007165E0">
      <w:pPr>
        <w:spacing w:after="21"/>
        <w:ind w:left="-5" w:right="8"/>
      </w:pPr>
      <w:r>
        <w:t>The JPAM matrix uses the SDS</w:t>
      </w:r>
      <w:r>
        <w:rPr>
          <w:vertAlign w:val="superscript"/>
        </w:rPr>
        <w:footnoteReference w:id="16"/>
      </w:r>
      <w:r>
        <w:t xml:space="preserve"> as its organising framework. The JPAM matrix is included as </w:t>
      </w:r>
    </w:p>
    <w:p w14:paraId="4609A96B" w14:textId="77777777" w:rsidR="000C201F" w:rsidRDefault="007165E0">
      <w:pPr>
        <w:ind w:left="-5" w:right="8"/>
      </w:pPr>
      <w:r>
        <w:t xml:space="preserve">Attachment 4. The matrix uses a three-year timeframe and indicators are set on a rolling basis.  </w:t>
      </w:r>
    </w:p>
    <w:p w14:paraId="7BB54C94" w14:textId="77777777" w:rsidR="000C201F" w:rsidRDefault="007165E0">
      <w:pPr>
        <w:ind w:left="-5" w:right="8"/>
      </w:pPr>
      <w:r>
        <w:t xml:space="preserve">Funding is agreed between individual DPs and </w:t>
      </w:r>
      <w:proofErr w:type="spellStart"/>
      <w:r>
        <w:t>GoS</w:t>
      </w:r>
      <w:proofErr w:type="spellEnd"/>
      <w:r>
        <w:t xml:space="preserve"> before the commencement of the financial year. Funding is disbursed if DPs are satisfied that results indicators are met.  </w:t>
      </w:r>
    </w:p>
    <w:p w14:paraId="7547BA61" w14:textId="77777777" w:rsidR="000C201F" w:rsidRDefault="000C201F">
      <w:pPr>
        <w:sectPr w:rsidR="000C201F">
          <w:headerReference w:type="even" r:id="rId21"/>
          <w:headerReference w:type="default" r:id="rId22"/>
          <w:footerReference w:type="even" r:id="rId23"/>
          <w:footerReference w:type="default" r:id="rId24"/>
          <w:headerReference w:type="first" r:id="rId25"/>
          <w:footerReference w:type="first" r:id="rId26"/>
          <w:pgSz w:w="11906" w:h="16838"/>
          <w:pgMar w:top="714" w:right="1462" w:bottom="705" w:left="1440" w:header="714" w:footer="705" w:gutter="0"/>
          <w:pgNumType w:fmt="lowerRoman"/>
          <w:cols w:space="720"/>
          <w:titlePg/>
        </w:sectPr>
      </w:pPr>
    </w:p>
    <w:p w14:paraId="5BC61BBD" w14:textId="77777777" w:rsidR="000C201F" w:rsidRDefault="007165E0">
      <w:pPr>
        <w:ind w:left="-5" w:right="8"/>
      </w:pPr>
      <w:proofErr w:type="spellStart"/>
      <w:r>
        <w:lastRenderedPageBreak/>
        <w:t>GoS</w:t>
      </w:r>
      <w:proofErr w:type="spellEnd"/>
      <w:r>
        <w:t xml:space="preserve"> and DPs jointly organise three to four missions per year. Missions are used to collect evidence on results indicators, discuss TA and enable policy dialogue between </w:t>
      </w:r>
      <w:proofErr w:type="spellStart"/>
      <w:r>
        <w:t>GoS</w:t>
      </w:r>
      <w:proofErr w:type="spellEnd"/>
      <w:r>
        <w:t xml:space="preserve"> and DPs. </w:t>
      </w:r>
    </w:p>
    <w:p w14:paraId="5A230F47" w14:textId="77777777" w:rsidR="000C201F" w:rsidRDefault="007165E0">
      <w:pPr>
        <w:ind w:left="-5" w:right="8"/>
      </w:pPr>
      <w:r>
        <w:t xml:space="preserve">DPs either use the entire matrix as the basis of disbursement or agree on a sub-set of indicators separately with </w:t>
      </w:r>
      <w:proofErr w:type="spellStart"/>
      <w:r>
        <w:t>GoS</w:t>
      </w:r>
      <w:proofErr w:type="spellEnd"/>
      <w:r>
        <w:t xml:space="preserve">. See Section 4.2.3 for further details on disbursement.  </w:t>
      </w:r>
    </w:p>
    <w:p w14:paraId="0E0E0D08" w14:textId="77777777" w:rsidR="000C201F" w:rsidRDefault="007165E0">
      <w:pPr>
        <w:ind w:left="-5" w:right="8"/>
      </w:pPr>
      <w:r>
        <w:t xml:space="preserve">Policy dialogue is led by the Ministry of Finance with participation from other Ministries with current or prospective future JPAM reforms. Representatives from each DP usually attend missions with DFAT and MFAT providing officials from both Post and headquarters. In practice, representation on missions varies and turnover of staff amongst the four DPs is high.  </w:t>
      </w:r>
    </w:p>
    <w:p w14:paraId="4C16B782" w14:textId="77777777" w:rsidR="000C201F" w:rsidRDefault="007165E0">
      <w:pPr>
        <w:ind w:left="-5" w:right="8"/>
      </w:pPr>
      <w:r>
        <w:t xml:space="preserve">The World Bank coordinates JPAM DPs and acts as focal point to </w:t>
      </w:r>
      <w:proofErr w:type="spellStart"/>
      <w:r>
        <w:t>GoS</w:t>
      </w:r>
      <w:proofErr w:type="spellEnd"/>
      <w:r>
        <w:t xml:space="preserve">.  </w:t>
      </w:r>
    </w:p>
    <w:p w14:paraId="1E8ADAA2" w14:textId="77777777" w:rsidR="000C201F" w:rsidRDefault="007165E0">
      <w:pPr>
        <w:ind w:left="-5" w:right="8"/>
      </w:pPr>
      <w:proofErr w:type="spellStart"/>
      <w:r>
        <w:t>GoS</w:t>
      </w:r>
      <w:proofErr w:type="spellEnd"/>
      <w:r>
        <w:t xml:space="preserve"> and DPs agree on periodic reviews of JPAM. There is not a schedule for formal reviews of JPAM. The matrix was re-designed in 2016 starting from a ‘blank slate’ and </w:t>
      </w:r>
      <w:proofErr w:type="spellStart"/>
      <w:r>
        <w:t>GoS</w:t>
      </w:r>
      <w:proofErr w:type="spellEnd"/>
      <w:r>
        <w:t xml:space="preserve"> and DPs have agreed to review matrix again before July 2018.  </w:t>
      </w:r>
    </w:p>
    <w:p w14:paraId="4FF23B9D" w14:textId="77777777" w:rsidR="000C201F" w:rsidRDefault="007165E0">
      <w:pPr>
        <w:ind w:left="-5" w:right="8"/>
      </w:pPr>
      <w:r>
        <w:t>Combined DP funding for both 2017–18 and 2018–19 will be approximately AU$19.49 million.</w:t>
      </w:r>
      <w:r>
        <w:rPr>
          <w:vertAlign w:val="superscript"/>
        </w:rPr>
        <w:footnoteReference w:id="17"/>
      </w:r>
      <w:r>
        <w:t xml:space="preserve"> DFAT will contribute AU$3 million (15 per cent); MFAT NZ$4 million (19 per cent); and ADB and World Bank US$5 million (33 per cent) each.  </w:t>
      </w:r>
    </w:p>
    <w:p w14:paraId="1AE5C9CF" w14:textId="77777777" w:rsidR="000C201F" w:rsidRDefault="007165E0">
      <w:pPr>
        <w:spacing w:after="442"/>
        <w:ind w:left="-5" w:right="8"/>
      </w:pPr>
      <w:r>
        <w:t xml:space="preserve">DFAT has contributed AU$23.2 million in JPAM funding from 2010–11 to 2017–18. </w:t>
      </w:r>
    </w:p>
    <w:p w14:paraId="7C7BC085" w14:textId="77777777" w:rsidR="000C201F" w:rsidRDefault="007165E0">
      <w:pPr>
        <w:pStyle w:val="Heading1"/>
        <w:tabs>
          <w:tab w:val="center" w:pos="2703"/>
        </w:tabs>
        <w:spacing w:after="28"/>
        <w:ind w:left="-15" w:firstLine="0"/>
      </w:pPr>
      <w:bookmarkStart w:id="3" w:name="_Toc66370385"/>
      <w:r>
        <w:t xml:space="preserve">2 </w:t>
      </w:r>
      <w:r>
        <w:tab/>
        <w:t>Analysis and strategic context</w:t>
      </w:r>
      <w:bookmarkEnd w:id="3"/>
      <w:r>
        <w:t xml:space="preserve"> </w:t>
      </w:r>
    </w:p>
    <w:p w14:paraId="3295A29B" w14:textId="77777777" w:rsidR="000C201F" w:rsidRDefault="007165E0">
      <w:pPr>
        <w:spacing w:after="403"/>
        <w:ind w:left="-5" w:right="8"/>
      </w:pPr>
      <w:r>
        <w:t xml:space="preserve">This section of the design document provides and overview of the context in which the Samoa Fiscal Resilience Program is </w:t>
      </w:r>
      <w:proofErr w:type="gramStart"/>
      <w:r>
        <w:t>set</w:t>
      </w:r>
      <w:proofErr w:type="gramEnd"/>
      <w:r>
        <w:t xml:space="preserve"> and the development challenges it is designed to address. It draws on analysis of context and lessons learned from previous evaluations. This section outlines the rationale for Australian investment in budget support delivered via JPAM.  </w:t>
      </w:r>
    </w:p>
    <w:p w14:paraId="318BEA8D" w14:textId="77777777" w:rsidR="000C201F" w:rsidRDefault="007165E0">
      <w:pPr>
        <w:pStyle w:val="Heading2"/>
        <w:tabs>
          <w:tab w:val="center" w:pos="2767"/>
        </w:tabs>
        <w:spacing w:after="93" w:line="259" w:lineRule="auto"/>
        <w:ind w:left="-15" w:firstLine="0"/>
      </w:pPr>
      <w:bookmarkStart w:id="4" w:name="_Toc66370386"/>
      <w:r>
        <w:rPr>
          <w:b w:val="0"/>
          <w:sz w:val="24"/>
        </w:rPr>
        <w:t xml:space="preserve">2.1 </w:t>
      </w:r>
      <w:r>
        <w:rPr>
          <w:b w:val="0"/>
          <w:sz w:val="24"/>
        </w:rPr>
        <w:tab/>
        <w:t>Country / regional and sector issues</w:t>
      </w:r>
      <w:bookmarkEnd w:id="4"/>
      <w:r>
        <w:rPr>
          <w:b w:val="0"/>
          <w:sz w:val="24"/>
        </w:rPr>
        <w:t xml:space="preserve"> </w:t>
      </w:r>
    </w:p>
    <w:p w14:paraId="5FB1FFAF" w14:textId="77777777" w:rsidR="000C201F" w:rsidRDefault="007165E0">
      <w:pPr>
        <w:spacing w:after="364"/>
        <w:ind w:left="-5" w:right="8"/>
      </w:pPr>
      <w:r>
        <w:t xml:space="preserve">This section outlines the context relevant to the Samoa Fiscal Resilience Program. This section discusses: social context, gender equality and disability; political context; economic context; impact of natural disasters; recent policy reforms; and Public Financial Management (PFM). </w:t>
      </w:r>
    </w:p>
    <w:p w14:paraId="4AAABBF5" w14:textId="77777777" w:rsidR="000C201F" w:rsidRDefault="007165E0">
      <w:pPr>
        <w:pStyle w:val="Heading4"/>
        <w:tabs>
          <w:tab w:val="center" w:pos="2991"/>
        </w:tabs>
        <w:ind w:left="-15" w:firstLine="0"/>
      </w:pPr>
      <w:r>
        <w:t xml:space="preserve">2.1.1 </w:t>
      </w:r>
      <w:r>
        <w:tab/>
        <w:t xml:space="preserve">Social context, gender equality and disability </w:t>
      </w:r>
    </w:p>
    <w:p w14:paraId="12F9889D" w14:textId="77777777" w:rsidR="000C201F" w:rsidRDefault="007165E0">
      <w:pPr>
        <w:ind w:left="-5" w:right="8"/>
      </w:pPr>
      <w:r>
        <w:t>Samoa was ranked 104 out of 186 countries according to the 2016 Human Development Index (HDI) ranking.</w:t>
      </w:r>
      <w:r>
        <w:rPr>
          <w:vertAlign w:val="superscript"/>
        </w:rPr>
        <w:footnoteReference w:id="18"/>
      </w:r>
      <w:r>
        <w:t xml:space="preserve"> Life expectancy at birth is 73.7 years and Samoan children are estimated to complete 12.9 years of schooling on average,</w:t>
      </w:r>
      <w:r>
        <w:rPr>
          <w:vertAlign w:val="superscript"/>
        </w:rPr>
        <w:footnoteReference w:id="19"/>
      </w:r>
      <w:r>
        <w:t xml:space="preserve">  </w:t>
      </w:r>
    </w:p>
    <w:p w14:paraId="09FAA403" w14:textId="77777777" w:rsidR="000C201F" w:rsidRDefault="007165E0">
      <w:pPr>
        <w:ind w:left="-5" w:right="8"/>
      </w:pPr>
      <w:r>
        <w:t>Samoa has an estimated population of 199,052 with 37,599 in urban areas and 161,453 in rural areas.</w:t>
      </w:r>
      <w:r>
        <w:rPr>
          <w:vertAlign w:val="superscript"/>
        </w:rPr>
        <w:footnoteReference w:id="20"/>
      </w:r>
      <w:r>
        <w:t xml:space="preserve"> At least as many Samoans live overseas as within Samoa. The main countries with significant Samoan communities are Australia, New </w:t>
      </w:r>
      <w:proofErr w:type="gramStart"/>
      <w:r>
        <w:t>Zealand</w:t>
      </w:r>
      <w:proofErr w:type="gramEnd"/>
      <w:r>
        <w:t xml:space="preserve"> and the United States of America (USA). </w:t>
      </w:r>
    </w:p>
    <w:p w14:paraId="6F72CAAC" w14:textId="77777777" w:rsidR="000C201F" w:rsidRDefault="007165E0">
      <w:pPr>
        <w:ind w:left="-5" w:right="8"/>
      </w:pPr>
      <w:r>
        <w:t>Extreme poverty is rare in Samoa.</w:t>
      </w:r>
      <w:r>
        <w:rPr>
          <w:vertAlign w:val="superscript"/>
        </w:rPr>
        <w:footnoteReference w:id="21"/>
      </w:r>
      <w:r>
        <w:t xml:space="preserve"> The proportion of the population with expenditure less than the basic-needs poverty line is decreasing: from 22.9 per cent in 2002 to 18.8 per cent in 2013/14.</w:t>
      </w:r>
      <w:r>
        <w:rPr>
          <w:vertAlign w:val="superscript"/>
        </w:rPr>
        <w:footnoteReference w:id="22"/>
      </w:r>
      <w:r>
        <w:t xml:space="preserve"> Samoa’s village systems is successful in promoting equitable social outcomes. This is evidenced by the incidence of basic needs poverty being lower in rural Samoa.</w:t>
      </w:r>
      <w:r>
        <w:rPr>
          <w:vertAlign w:val="superscript"/>
        </w:rPr>
        <w:footnoteReference w:id="23"/>
      </w:r>
      <w:r>
        <w:rPr>
          <w:vertAlign w:val="superscript"/>
        </w:rPr>
        <w:t xml:space="preserve"> </w:t>
      </w:r>
    </w:p>
    <w:p w14:paraId="21D6228B" w14:textId="77777777" w:rsidR="000C201F" w:rsidRDefault="007165E0">
      <w:pPr>
        <w:ind w:left="-5" w:right="8"/>
      </w:pPr>
      <w:r>
        <w:lastRenderedPageBreak/>
        <w:t xml:space="preserve">The Samoan culture – </w:t>
      </w:r>
      <w:proofErr w:type="spellStart"/>
      <w:r>
        <w:t>Fa’asamoa</w:t>
      </w:r>
      <w:proofErr w:type="spellEnd"/>
      <w:r>
        <w:t xml:space="preserve"> – is the ‘invisible resin that keeps Samoan society intact and its governing systems functional’.</w:t>
      </w:r>
      <w:r>
        <w:rPr>
          <w:vertAlign w:val="superscript"/>
        </w:rPr>
        <w:footnoteReference w:id="24"/>
      </w:r>
      <w:r>
        <w:t xml:space="preserve"> Samoan society is based on the extended family, headed by a Matai (chief) who is elected by consensus amongst the family. The </w:t>
      </w:r>
      <w:proofErr w:type="spellStart"/>
      <w:r>
        <w:t>Fa’asamoa</w:t>
      </w:r>
      <w:proofErr w:type="spellEnd"/>
      <w:r>
        <w:t xml:space="preserve"> provides for different roles for women, </w:t>
      </w:r>
      <w:proofErr w:type="gramStart"/>
      <w:r>
        <w:t>men</w:t>
      </w:r>
      <w:proofErr w:type="gramEnd"/>
      <w:r>
        <w:t xml:space="preserve"> and children within Samoan society.  </w:t>
      </w:r>
    </w:p>
    <w:p w14:paraId="2EF8044A" w14:textId="77777777" w:rsidR="000C201F" w:rsidRDefault="007165E0">
      <w:pPr>
        <w:spacing w:after="144"/>
        <w:ind w:left="-5" w:right="8"/>
      </w:pPr>
      <w:r>
        <w:t>The Samoan government has committed to gender equality through the enactment of national legislation and through gender mainstreaming. Samoa has a dedicated Ministry of Women, Community and Social Development (</w:t>
      </w:r>
      <w:proofErr w:type="spellStart"/>
      <w:r>
        <w:t>MoWCSD</w:t>
      </w:r>
      <w:proofErr w:type="spellEnd"/>
      <w:r>
        <w:t xml:space="preserve">). </w:t>
      </w:r>
      <w:proofErr w:type="spellStart"/>
      <w:r>
        <w:t>GoS</w:t>
      </w:r>
      <w:proofErr w:type="spellEnd"/>
      <w:r>
        <w:t xml:space="preserve"> recognises that gender equality cannot be achieved by the </w:t>
      </w:r>
      <w:proofErr w:type="spellStart"/>
      <w:r>
        <w:t>MoWCSD</w:t>
      </w:r>
      <w:proofErr w:type="spellEnd"/>
      <w:r>
        <w:t xml:space="preserve"> working in isolation – gender mainstreaming requires a ‘whole of government’ approach.</w:t>
      </w:r>
      <w:r>
        <w:rPr>
          <w:vertAlign w:val="superscript"/>
        </w:rPr>
        <w:footnoteReference w:id="25"/>
      </w:r>
      <w:r>
        <w:t xml:space="preserve"> </w:t>
      </w:r>
    </w:p>
    <w:p w14:paraId="7BC963E5" w14:textId="77777777" w:rsidR="000C201F" w:rsidRDefault="007165E0">
      <w:pPr>
        <w:ind w:left="-5" w:right="8"/>
      </w:pPr>
      <w:r>
        <w:t xml:space="preserve">Women did not hold any seats in the National Parliament until 2016. A constitutional amendment in 2013 established a 10 per cent quota for women in parliament. As a result, there will be at least five women in any given parliamentary term. The last election in 2016 was the first time it was implemented. Currently, Samoa has 5 women MPs. </w:t>
      </w:r>
    </w:p>
    <w:p w14:paraId="780A404C" w14:textId="77777777" w:rsidR="000C201F" w:rsidRDefault="007165E0">
      <w:pPr>
        <w:ind w:left="-5" w:right="8"/>
      </w:pPr>
      <w:r>
        <w:t>The Samoa National Policy for Women notes that despite the fact that Samoan culture values the role of women, in relation to men ‘…women lag behind in critical areas of employment, income, education, representation in policy and high-level decision making and business management and ownership’.</w:t>
      </w:r>
      <w:r>
        <w:rPr>
          <w:vertAlign w:val="superscript"/>
        </w:rPr>
        <w:footnoteReference w:id="26"/>
      </w:r>
      <w:r>
        <w:t xml:space="preserve">  Samoa has a high rate of domestic violence that impacts negatively upon community cohesion and women’s physical and mental health.</w:t>
      </w:r>
      <w:r>
        <w:rPr>
          <w:vertAlign w:val="superscript"/>
        </w:rPr>
        <w:footnoteReference w:id="27"/>
      </w:r>
      <w:r>
        <w:t xml:space="preserve"> Girls and boys complete primary school at the same rate however completion rates for secondary and tertiary education are higher for girls than boys.</w:t>
      </w:r>
      <w:r>
        <w:rPr>
          <w:vertAlign w:val="superscript"/>
        </w:rPr>
        <w:footnoteReference w:id="28"/>
      </w:r>
      <w:r>
        <w:t xml:space="preserve"> </w:t>
      </w:r>
    </w:p>
    <w:p w14:paraId="3C51AA68" w14:textId="77777777" w:rsidR="000C201F" w:rsidRDefault="007165E0">
      <w:pPr>
        <w:spacing w:after="364"/>
        <w:ind w:left="-5" w:right="8"/>
      </w:pPr>
      <w:r>
        <w:t>The exact number of people living with a disability or impairment is not known. Globally, it is estimated that approximately 15 per cent of people live with a disability – this would equate to approximately 29,396 people in Samoa.</w:t>
      </w:r>
      <w:r>
        <w:rPr>
          <w:vertAlign w:val="superscript"/>
        </w:rPr>
        <w:footnoteReference w:id="29"/>
      </w:r>
      <w:r>
        <w:t xml:space="preserve"> Samoa’s economy and society ‘is not as inclusive of people with disability as is desired by the people themselves’.</w:t>
      </w:r>
      <w:r>
        <w:rPr>
          <w:vertAlign w:val="superscript"/>
        </w:rPr>
        <w:footnoteReference w:id="30"/>
      </w:r>
      <w:r>
        <w:t xml:space="preserve"> </w:t>
      </w:r>
      <w:proofErr w:type="spellStart"/>
      <w:r>
        <w:t>GoS</w:t>
      </w:r>
      <w:proofErr w:type="spellEnd"/>
      <w:r>
        <w:t xml:space="preserve"> is implementing the National Policy on People with a Disability through the responsible institution, </w:t>
      </w:r>
      <w:proofErr w:type="spellStart"/>
      <w:r>
        <w:t>MoWCSD</w:t>
      </w:r>
      <w:proofErr w:type="spellEnd"/>
      <w:r>
        <w:t xml:space="preserve">.  </w:t>
      </w:r>
    </w:p>
    <w:p w14:paraId="240328EE" w14:textId="77777777" w:rsidR="000C201F" w:rsidRDefault="007165E0">
      <w:pPr>
        <w:pStyle w:val="Heading4"/>
        <w:tabs>
          <w:tab w:val="center" w:pos="1616"/>
        </w:tabs>
        <w:ind w:left="-15" w:firstLine="0"/>
      </w:pPr>
      <w:r>
        <w:t xml:space="preserve">2.1.2 </w:t>
      </w:r>
      <w:r>
        <w:tab/>
        <w:t xml:space="preserve">Political context </w:t>
      </w:r>
    </w:p>
    <w:p w14:paraId="28460170" w14:textId="77777777" w:rsidR="000C201F" w:rsidRDefault="007165E0">
      <w:pPr>
        <w:ind w:left="-5" w:right="8"/>
      </w:pPr>
      <w:r>
        <w:t xml:space="preserve">Samoa is a representative parliamentary democracy. The parliamentary system incorporates and compliments the traditional system of </w:t>
      </w:r>
      <w:proofErr w:type="spellStart"/>
      <w:r>
        <w:rPr>
          <w:i/>
        </w:rPr>
        <w:t>fa’amatai</w:t>
      </w:r>
      <w:proofErr w:type="spellEnd"/>
      <w:r>
        <w:t xml:space="preserve"> governance – only </w:t>
      </w:r>
      <w:r>
        <w:rPr>
          <w:i/>
        </w:rPr>
        <w:t>matai</w:t>
      </w:r>
      <w:r>
        <w:t xml:space="preserve"> title holders can stand for election in Parliament. The Prime Minister of Samoa, Tuilaepa </w:t>
      </w:r>
      <w:proofErr w:type="spellStart"/>
      <w:r>
        <w:t>Sailele</w:t>
      </w:r>
      <w:proofErr w:type="spellEnd"/>
      <w:r>
        <w:t xml:space="preserve"> </w:t>
      </w:r>
      <w:proofErr w:type="spellStart"/>
      <w:r>
        <w:t>Malielegaoi</w:t>
      </w:r>
      <w:proofErr w:type="spellEnd"/>
      <w:r>
        <w:t xml:space="preserve"> of the Human Rights Protection Party has held office for twenty-two years. The Prime Minister’s party won 35 of the 49 seats in the last election in 2016. An election observer report following the 2016 election noted that it should be ‘considered a success’ and that both voters and observers expressed a ‘high degree of confidence’ in the elections.</w:t>
      </w:r>
      <w:r>
        <w:rPr>
          <w:vertAlign w:val="superscript"/>
        </w:rPr>
        <w:footnoteReference w:id="31"/>
      </w:r>
      <w:r>
        <w:t xml:space="preserve"> </w:t>
      </w:r>
    </w:p>
    <w:p w14:paraId="20B1EA66" w14:textId="77777777" w:rsidR="000C201F" w:rsidRDefault="007165E0">
      <w:pPr>
        <w:ind w:left="-5" w:right="8"/>
      </w:pPr>
      <w:r>
        <w:t xml:space="preserve">Samoa has a reputation as a leading economic reformer amongst PICs. This reputation was forged during the late 1990s and 2000s when Samoa undertook important structural reforms. These reforms included fiscal consolidation, economic diversification and undertaking a program of privatisation. These reforms contributed to the development of new businesses in sectors such as fisheries, </w:t>
      </w:r>
      <w:proofErr w:type="gramStart"/>
      <w:r>
        <w:t>tourism</w:t>
      </w:r>
      <w:proofErr w:type="gramEnd"/>
      <w:r>
        <w:t xml:space="preserve"> and manufacturing.</w:t>
      </w:r>
      <w:r>
        <w:rPr>
          <w:vertAlign w:val="superscript"/>
        </w:rPr>
        <w:footnoteReference w:id="32"/>
      </w:r>
      <w:r>
        <w:t xml:space="preserve"> Samoa’s economy was transformed during this time from an import-substituting economy to a free-trade economy. Macroeconomic stability also increased and the role of the state in the economy decreased.</w:t>
      </w:r>
      <w:r>
        <w:rPr>
          <w:vertAlign w:val="superscript"/>
        </w:rPr>
        <w:t>38</w:t>
      </w:r>
      <w:r>
        <w:t xml:space="preserve"> These reforms contributed to the strong economic performance of Samoa in the 1990s and 2000s described in the following section. </w:t>
      </w:r>
    </w:p>
    <w:p w14:paraId="647A142F" w14:textId="77777777" w:rsidR="000C201F" w:rsidRDefault="007165E0">
      <w:pPr>
        <w:spacing w:after="530" w:line="317" w:lineRule="auto"/>
        <w:ind w:left="5108"/>
      </w:pPr>
      <w:r>
        <w:rPr>
          <w:sz w:val="16"/>
        </w:rPr>
        <w:lastRenderedPageBreak/>
        <w:t xml:space="preserve">Samoa Fiscal Resilience Program </w:t>
      </w:r>
    </w:p>
    <w:p w14:paraId="3A6533B4" w14:textId="77777777" w:rsidR="000C201F" w:rsidRDefault="007165E0">
      <w:pPr>
        <w:pStyle w:val="Heading4"/>
        <w:tabs>
          <w:tab w:val="center" w:pos="1711"/>
        </w:tabs>
        <w:ind w:left="-15" w:firstLine="0"/>
      </w:pPr>
      <w:r>
        <w:t xml:space="preserve">2.1.3 </w:t>
      </w:r>
      <w:r>
        <w:tab/>
        <w:t xml:space="preserve">Economic context </w:t>
      </w:r>
    </w:p>
    <w:p w14:paraId="577D580E" w14:textId="77777777" w:rsidR="000C201F" w:rsidRDefault="007165E0">
      <w:pPr>
        <w:ind w:left="-5" w:right="8"/>
      </w:pPr>
      <w:r>
        <w:t>Samoa is reliant on tourism, agriculture, remittances from overseas workers and inflows of foreign aid. These four sources of income fund both government expenditure (through taxation revenue) and household consumption. Tourism and remittances are the two largest sources of income and foreign exchange for Samoa. Tourism earnings are equivalent to 17 per cent of GDP and remittances are 16.4 per cent</w:t>
      </w:r>
      <w:r>
        <w:rPr>
          <w:vertAlign w:val="superscript"/>
        </w:rPr>
        <w:footnoteReference w:id="33"/>
      </w:r>
      <w:r>
        <w:t xml:space="preserve"> Over 70 per cent of remittances flow directly to Samoan families – remittances are an important source of money for household consumption and savings.</w:t>
      </w:r>
      <w:r>
        <w:rPr>
          <w:vertAlign w:val="superscript"/>
        </w:rPr>
        <w:footnoteReference w:id="34"/>
      </w:r>
      <w:r>
        <w:t xml:space="preserve">  </w:t>
      </w:r>
    </w:p>
    <w:p w14:paraId="7EA7FEDA" w14:textId="77777777" w:rsidR="000C201F" w:rsidRDefault="007165E0">
      <w:pPr>
        <w:ind w:left="-5" w:right="8"/>
      </w:pPr>
      <w:r>
        <w:t xml:space="preserve">Samoa faces high costs of production and for the delivery of public services that are typical of small island developing states. These high costs are caused by a relatively small population that is dispersed amongst several </w:t>
      </w:r>
      <w:proofErr w:type="gramStart"/>
      <w:r>
        <w:t>islands;</w:t>
      </w:r>
      <w:proofErr w:type="gramEnd"/>
      <w:r>
        <w:t xml:space="preserve"> and by the distance between Samoa and major economic markets. These high costs mean that it is difficult for Samoan businesses to either compete against imports or to export goods and services at prices that are internationally competitive.  </w:t>
      </w:r>
    </w:p>
    <w:p w14:paraId="0DE8F55F" w14:textId="77777777" w:rsidR="000C201F" w:rsidRDefault="007165E0">
      <w:pPr>
        <w:ind w:left="-5" w:right="8"/>
      </w:pPr>
      <w:r>
        <w:t>Samoa’s business environment as measured by Doing Business is compares favourably with the Pacific island average: Samoa’s scoring in each Doing Business category is equal to or better than the Pacific island average in every topic except for ‘access to credit’.</w:t>
      </w:r>
      <w:r>
        <w:rPr>
          <w:vertAlign w:val="superscript"/>
        </w:rPr>
        <w:footnoteReference w:id="35"/>
      </w:r>
      <w:r>
        <w:t xml:space="preserve"> </w:t>
      </w:r>
    </w:p>
    <w:p w14:paraId="3D1A00DF" w14:textId="77777777" w:rsidR="000C201F" w:rsidRDefault="007165E0">
      <w:pPr>
        <w:ind w:left="-5" w:right="8"/>
      </w:pPr>
      <w:r>
        <w:t xml:space="preserve">Samoa runs a large current account deficit, totalling 5.9 per cent of GDP in 2017–18. This current account deficit is driven by imports of consumer goods and commodities that cannot be produced in Samoa such as petroleum. Imports are financed by inflows of remittances and by exports of goods and services, mostly agriculture and tourism.  </w:t>
      </w:r>
    </w:p>
    <w:p w14:paraId="29A0502B" w14:textId="77777777" w:rsidR="000C201F" w:rsidRDefault="007165E0">
      <w:pPr>
        <w:ind w:left="-5" w:right="8"/>
      </w:pPr>
      <w:r>
        <w:t xml:space="preserve">Figure 1 below illustrates growth in Gross Domestic Product (GDP) per capita in both Samoa and the group of Pacific Island Countries (PICs) from 1993 to 2016. Figure 1 uses Purchasing Power Parity (PPP) constant 2011 international dollars to account for the effects of inflation and exchange rate differentials between countries. Figure 1 shows in 1993, Samoa GDP per capita was $3607.80 and the PIC GDP per capita was $4195.11. GDP per capita grew more rapidly in Samoa than the PIC average between 1993 and 2001. In 2001, Samoan GDP per capita surpassed the PIC average: in 2002 GDP per capita was $4,773.08 and $4,575.09 in Samoa and the PIC average respectively.  </w:t>
      </w:r>
    </w:p>
    <w:p w14:paraId="06303D58" w14:textId="77777777" w:rsidR="000C201F" w:rsidRDefault="007165E0">
      <w:pPr>
        <w:tabs>
          <w:tab w:val="center" w:pos="3303"/>
        </w:tabs>
        <w:spacing w:after="0" w:line="259" w:lineRule="auto"/>
        <w:ind w:left="-15" w:firstLine="0"/>
      </w:pPr>
      <w:r>
        <w:rPr>
          <w:b/>
          <w:color w:val="0C0F10"/>
          <w:sz w:val="16"/>
        </w:rPr>
        <w:t xml:space="preserve">Figure </w:t>
      </w:r>
      <w:proofErr w:type="gramStart"/>
      <w:r>
        <w:rPr>
          <w:b/>
          <w:color w:val="0C0F10"/>
          <w:sz w:val="16"/>
        </w:rPr>
        <w:t xml:space="preserve">1  </w:t>
      </w:r>
      <w:r>
        <w:rPr>
          <w:b/>
          <w:color w:val="0C0F10"/>
          <w:sz w:val="16"/>
        </w:rPr>
        <w:tab/>
      </w:r>
      <w:proofErr w:type="gramEnd"/>
      <w:r>
        <w:rPr>
          <w:b/>
          <w:color w:val="0C0F10"/>
          <w:sz w:val="16"/>
        </w:rPr>
        <w:t>GDP per capita in Samoa and Pacific Island Countries 1993-2016</w:t>
      </w:r>
      <w:r>
        <w:rPr>
          <w:b/>
          <w:color w:val="0C0F10"/>
        </w:rPr>
        <w:t xml:space="preserve"> </w:t>
      </w:r>
    </w:p>
    <w:p w14:paraId="03AE0388" w14:textId="77777777" w:rsidR="000C201F" w:rsidRDefault="007165E0">
      <w:pPr>
        <w:spacing w:after="314" w:line="259" w:lineRule="auto"/>
        <w:ind w:left="-18" w:right="-31" w:firstLine="0"/>
      </w:pPr>
      <w:r>
        <w:rPr>
          <w:noProof/>
        </w:rPr>
        <w:drawing>
          <wp:inline distT="0" distB="0" distL="0" distR="0" wp14:anchorId="1AA23258" wp14:editId="71A5091A">
            <wp:extent cx="5751576" cy="2862072"/>
            <wp:effectExtent l="0" t="0" r="0" b="0"/>
            <wp:docPr id="82846" name="Picture 828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2846" name="Picture 82846">
                      <a:extLst>
                        <a:ext uri="{C183D7F6-B498-43B3-948B-1728B52AA6E4}">
                          <adec:decorative xmlns:adec="http://schemas.microsoft.com/office/drawing/2017/decorative" val="1"/>
                        </a:ext>
                      </a:extLst>
                    </pic:cNvPr>
                    <pic:cNvPicPr/>
                  </pic:nvPicPr>
                  <pic:blipFill>
                    <a:blip r:embed="rId27"/>
                    <a:stretch>
                      <a:fillRect/>
                    </a:stretch>
                  </pic:blipFill>
                  <pic:spPr>
                    <a:xfrm>
                      <a:off x="0" y="0"/>
                      <a:ext cx="5751576" cy="2862072"/>
                    </a:xfrm>
                    <a:prstGeom prst="rect">
                      <a:avLst/>
                    </a:prstGeom>
                  </pic:spPr>
                </pic:pic>
              </a:graphicData>
            </a:graphic>
          </wp:inline>
        </w:drawing>
      </w:r>
    </w:p>
    <w:p w14:paraId="45CA327A" w14:textId="77777777" w:rsidR="000C201F" w:rsidRDefault="007165E0">
      <w:pPr>
        <w:spacing w:after="365"/>
        <w:ind w:left="-5" w:right="8"/>
      </w:pPr>
      <w:r>
        <w:lastRenderedPageBreak/>
        <w:t xml:space="preserve">In the decade leading up to the 2008 global financial crisis (GFC), Samoa averaged 4.42 per cent annual GDP growth compared to a PIC average of 2.06 per cent. Figure 2 below shows that Samoa’s GDP per capita growth rates were both higher and more volatile than the PIC average from 1993 to 2016.  </w:t>
      </w:r>
    </w:p>
    <w:p w14:paraId="78FF4364" w14:textId="77777777" w:rsidR="000C201F" w:rsidRDefault="007165E0">
      <w:pPr>
        <w:tabs>
          <w:tab w:val="center" w:pos="3805"/>
        </w:tabs>
        <w:spacing w:after="0" w:line="259" w:lineRule="auto"/>
        <w:ind w:left="-15" w:firstLine="0"/>
      </w:pPr>
      <w:r>
        <w:rPr>
          <w:b/>
          <w:color w:val="0C0F10"/>
          <w:sz w:val="16"/>
        </w:rPr>
        <w:t xml:space="preserve">Figure </w:t>
      </w:r>
      <w:proofErr w:type="gramStart"/>
      <w:r>
        <w:rPr>
          <w:b/>
          <w:color w:val="0C0F10"/>
          <w:sz w:val="16"/>
        </w:rPr>
        <w:t xml:space="preserve">2  </w:t>
      </w:r>
      <w:r>
        <w:rPr>
          <w:b/>
          <w:color w:val="0C0F10"/>
          <w:sz w:val="16"/>
        </w:rPr>
        <w:tab/>
      </w:r>
      <w:proofErr w:type="gramEnd"/>
      <w:r>
        <w:rPr>
          <w:b/>
          <w:color w:val="0C0F10"/>
          <w:sz w:val="16"/>
        </w:rPr>
        <w:t>GDP per capita growth rates in Samoa and Pacific Island Countries 1993-2016</w:t>
      </w:r>
      <w:r>
        <w:rPr>
          <w:b/>
          <w:color w:val="0C0F10"/>
        </w:rPr>
        <w:t xml:space="preserve">  </w:t>
      </w:r>
    </w:p>
    <w:p w14:paraId="73C941B2" w14:textId="77777777" w:rsidR="000C201F" w:rsidRDefault="007165E0">
      <w:pPr>
        <w:spacing w:after="308" w:line="259" w:lineRule="auto"/>
        <w:ind w:left="-18" w:right="-31" w:firstLine="0"/>
      </w:pPr>
      <w:r>
        <w:rPr>
          <w:noProof/>
        </w:rPr>
        <w:drawing>
          <wp:inline distT="0" distB="0" distL="0" distR="0" wp14:anchorId="450F96D5" wp14:editId="635B1059">
            <wp:extent cx="5751576" cy="2602992"/>
            <wp:effectExtent l="0" t="0" r="0" b="0"/>
            <wp:docPr id="82848" name="Picture 828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2848" name="Picture 82848">
                      <a:extLst>
                        <a:ext uri="{C183D7F6-B498-43B3-948B-1728B52AA6E4}">
                          <adec:decorative xmlns:adec="http://schemas.microsoft.com/office/drawing/2017/decorative" val="1"/>
                        </a:ext>
                      </a:extLst>
                    </pic:cNvPr>
                    <pic:cNvPicPr/>
                  </pic:nvPicPr>
                  <pic:blipFill>
                    <a:blip r:embed="rId28"/>
                    <a:stretch>
                      <a:fillRect/>
                    </a:stretch>
                  </pic:blipFill>
                  <pic:spPr>
                    <a:xfrm>
                      <a:off x="0" y="0"/>
                      <a:ext cx="5751576" cy="2602992"/>
                    </a:xfrm>
                    <a:prstGeom prst="rect">
                      <a:avLst/>
                    </a:prstGeom>
                  </pic:spPr>
                </pic:pic>
              </a:graphicData>
            </a:graphic>
          </wp:inline>
        </w:drawing>
      </w:r>
    </w:p>
    <w:p w14:paraId="0AEA38F0" w14:textId="77777777" w:rsidR="000C201F" w:rsidRDefault="007165E0">
      <w:pPr>
        <w:ind w:left="-5" w:right="8"/>
      </w:pPr>
      <w:r>
        <w:t xml:space="preserve">High GDP growth rates can be attributed to the structural economic reforms undertaken by Samoa during the 1990s and early 2000s. These economic reforms enabled Samoa to grow its economic and increase the standard of living of its citizens. JPAM seeks to continue the momentum of previous reforms for Samoa to achieve its development goals.  </w:t>
      </w:r>
    </w:p>
    <w:p w14:paraId="5696F89F" w14:textId="77777777" w:rsidR="000C201F" w:rsidRDefault="000C201F">
      <w:pPr>
        <w:sectPr w:rsidR="000C201F">
          <w:headerReference w:type="even" r:id="rId29"/>
          <w:headerReference w:type="default" r:id="rId30"/>
          <w:footerReference w:type="even" r:id="rId31"/>
          <w:footerReference w:type="default" r:id="rId32"/>
          <w:headerReference w:type="first" r:id="rId33"/>
          <w:footerReference w:type="first" r:id="rId34"/>
          <w:pgSz w:w="11906" w:h="16838"/>
          <w:pgMar w:top="714" w:right="1458" w:bottom="1442" w:left="1440" w:header="714" w:footer="705" w:gutter="0"/>
          <w:pgNumType w:start="2"/>
          <w:cols w:space="720"/>
          <w:titlePg/>
        </w:sectPr>
      </w:pPr>
    </w:p>
    <w:p w14:paraId="78CCD6C2" w14:textId="77777777" w:rsidR="000C201F" w:rsidRDefault="007165E0">
      <w:pPr>
        <w:pStyle w:val="Heading4"/>
        <w:tabs>
          <w:tab w:val="center" w:pos="2228"/>
        </w:tabs>
        <w:ind w:left="-15" w:firstLine="0"/>
      </w:pPr>
      <w:r>
        <w:lastRenderedPageBreak/>
        <w:t xml:space="preserve">2.1.4 </w:t>
      </w:r>
      <w:r>
        <w:tab/>
        <w:t xml:space="preserve">Public financial management  </w:t>
      </w:r>
    </w:p>
    <w:p w14:paraId="6557B900" w14:textId="77777777" w:rsidR="000C201F" w:rsidRDefault="007165E0">
      <w:pPr>
        <w:ind w:left="-5" w:right="8"/>
      </w:pPr>
      <w:r>
        <w:t>Samoa’s public financial management system is viewed as relatively robust in comparison to other PICs.</w:t>
      </w:r>
      <w:r>
        <w:rPr>
          <w:vertAlign w:val="superscript"/>
        </w:rPr>
        <w:footnoteReference w:id="36"/>
      </w:r>
      <w:r>
        <w:t xml:space="preserve"> Samoa’s last PEFA</w:t>
      </w:r>
      <w:r>
        <w:rPr>
          <w:vertAlign w:val="superscript"/>
        </w:rPr>
        <w:footnoteReference w:id="37"/>
      </w:r>
      <w:r>
        <w:t xml:space="preserve"> assessment was published in 2014. This assessment noted ‘significant improvements’ in many aspects of Samoa’s PFM system; and noted the potential for further ‘quick </w:t>
      </w:r>
      <w:proofErr w:type="gramStart"/>
      <w:r>
        <w:t>wins’</w:t>
      </w:r>
      <w:proofErr w:type="gramEnd"/>
      <w:r>
        <w:t xml:space="preserve">. Improvements to PFM since 2010 have included the expenditure, </w:t>
      </w:r>
      <w:proofErr w:type="gramStart"/>
      <w:r>
        <w:t>commitment</w:t>
      </w:r>
      <w:proofErr w:type="gramEnd"/>
      <w:r>
        <w:t xml:space="preserve"> and arrears reporting; taxation awareness programs; debt and guarantees processes; payroll and other expenditure processing; and bank/suspense account reconciliation.</w:t>
      </w:r>
      <w:r>
        <w:rPr>
          <w:vertAlign w:val="superscript"/>
        </w:rPr>
        <w:t>44</w:t>
      </w:r>
      <w:r>
        <w:t xml:space="preserve"> </w:t>
      </w:r>
    </w:p>
    <w:p w14:paraId="71611DD2" w14:textId="77777777" w:rsidR="000C201F" w:rsidRDefault="007165E0">
      <w:pPr>
        <w:spacing w:after="365"/>
        <w:ind w:left="-5" w:right="8"/>
      </w:pPr>
      <w:proofErr w:type="spellStart"/>
      <w:r>
        <w:t>GoS</w:t>
      </w:r>
      <w:proofErr w:type="spellEnd"/>
      <w:r>
        <w:t xml:space="preserve"> is committed to continued improvement of its PFM system. This commitment is embodied in successive versions of its PFM Reform Plans – currently in its third phase. High levels of confidence in the PFM system and commitment to further improvement have driven development partner (DP) confidence in using budget support as a modality for aid spending. See Section 4.2.2 for further analysis of this issue.  </w:t>
      </w:r>
    </w:p>
    <w:p w14:paraId="35C205EA" w14:textId="77777777" w:rsidR="000C201F" w:rsidRDefault="007165E0">
      <w:pPr>
        <w:pStyle w:val="Heading4"/>
        <w:tabs>
          <w:tab w:val="center" w:pos="2624"/>
        </w:tabs>
        <w:ind w:left="-15" w:firstLine="0"/>
      </w:pPr>
      <w:r>
        <w:t xml:space="preserve">2.1.5 </w:t>
      </w:r>
      <w:r>
        <w:tab/>
        <w:t xml:space="preserve">Climate change and natural disasters </w:t>
      </w:r>
    </w:p>
    <w:p w14:paraId="6F69A8F6" w14:textId="77777777" w:rsidR="000C201F" w:rsidRDefault="007165E0">
      <w:pPr>
        <w:spacing w:after="166"/>
        <w:ind w:left="-5" w:right="8"/>
      </w:pPr>
      <w:r>
        <w:t xml:space="preserve">Samoa is highly susceptible to natural disasters. The majority of natural disasters are weather and </w:t>
      </w:r>
      <w:proofErr w:type="gramStart"/>
      <w:r>
        <w:t>climate-related</w:t>
      </w:r>
      <w:proofErr w:type="gramEnd"/>
      <w:r>
        <w:t>.  Natural disasters can cause the loss of life and damage to people’s homes and businesses and infrastructure. The IMF has estimated the annual average damage and losses to be approximately 12 per cent of GDP.</w:t>
      </w:r>
      <w:r>
        <w:rPr>
          <w:vertAlign w:val="superscript"/>
        </w:rPr>
        <w:footnoteReference w:id="38"/>
      </w:r>
      <w:r>
        <w:t xml:space="preserve">  </w:t>
      </w:r>
    </w:p>
    <w:p w14:paraId="4383E618" w14:textId="77777777" w:rsidR="000C201F" w:rsidRDefault="007165E0">
      <w:pPr>
        <w:ind w:left="-5" w:right="8"/>
      </w:pPr>
      <w:r>
        <w:t xml:space="preserve">Samoa is experiencing a changing climate. DFAT’s 2017 Climate Change Stocktake found: </w:t>
      </w:r>
    </w:p>
    <w:p w14:paraId="361F02F5" w14:textId="77777777" w:rsidR="000C201F" w:rsidRDefault="007165E0">
      <w:pPr>
        <w:numPr>
          <w:ilvl w:val="0"/>
          <w:numId w:val="4"/>
        </w:numPr>
        <w:spacing w:after="26"/>
        <w:ind w:right="8" w:hanging="360"/>
      </w:pPr>
      <w:r>
        <w:t xml:space="preserve">Average temperatures are </w:t>
      </w:r>
      <w:proofErr w:type="gramStart"/>
      <w:r>
        <w:t>increasing;</w:t>
      </w:r>
      <w:proofErr w:type="gramEnd"/>
      <w:r>
        <w:t xml:space="preserve"> </w:t>
      </w:r>
    </w:p>
    <w:p w14:paraId="5EC13B7B" w14:textId="77777777" w:rsidR="000C201F" w:rsidRDefault="007165E0">
      <w:pPr>
        <w:numPr>
          <w:ilvl w:val="0"/>
          <w:numId w:val="4"/>
        </w:numPr>
        <w:spacing w:after="26"/>
        <w:ind w:right="8" w:hanging="360"/>
      </w:pPr>
      <w:r>
        <w:t xml:space="preserve">More extreme rainfall events will </w:t>
      </w:r>
      <w:proofErr w:type="gramStart"/>
      <w:r>
        <w:t>occur;</w:t>
      </w:r>
      <w:proofErr w:type="gramEnd"/>
      <w:r>
        <w:t xml:space="preserve"> </w:t>
      </w:r>
    </w:p>
    <w:p w14:paraId="3613CCA7" w14:textId="77777777" w:rsidR="000C201F" w:rsidRDefault="007165E0">
      <w:pPr>
        <w:numPr>
          <w:ilvl w:val="0"/>
          <w:numId w:val="4"/>
        </w:numPr>
        <w:spacing w:after="399"/>
        <w:ind w:right="8" w:hanging="360"/>
      </w:pPr>
      <w:r>
        <w:t xml:space="preserve">Sea levels near Samoa are rising faster than the global average; </w:t>
      </w:r>
      <w:r>
        <w:rPr>
          <w:rFonts w:ascii="Wingdings" w:eastAsia="Wingdings" w:hAnsi="Wingdings" w:cs="Wingdings"/>
          <w:color w:val="122848"/>
        </w:rPr>
        <w:t>▪</w:t>
      </w:r>
      <w:r>
        <w:rPr>
          <w:color w:val="122848"/>
        </w:rPr>
        <w:t xml:space="preserve"> </w:t>
      </w:r>
      <w:r>
        <w:rPr>
          <w:color w:val="122848"/>
        </w:rPr>
        <w:tab/>
      </w:r>
      <w:r>
        <w:t xml:space="preserve">Oceans are warming and acidifying around Samoa. </w:t>
      </w:r>
    </w:p>
    <w:p w14:paraId="309EFCE2" w14:textId="77777777" w:rsidR="000C201F" w:rsidRDefault="007165E0">
      <w:pPr>
        <w:ind w:left="-5" w:right="8"/>
      </w:pPr>
      <w:r>
        <w:t xml:space="preserve">As seen in Figure 2, Samoa’s economy grew strongly up until the GFC. Samoa was then subject to a trio of external shocks: the GFC in 2008, a devastating tsunami in 2009 and then Cyclone Evan in 2012. Cyclone Evan alone created damage and economic losses estimated at $204 million, equivalent to 28 per cent of GDP.  </w:t>
      </w:r>
    </w:p>
    <w:p w14:paraId="5E583840" w14:textId="77777777" w:rsidR="000C201F" w:rsidRDefault="007165E0">
      <w:pPr>
        <w:ind w:left="-5" w:right="8"/>
      </w:pPr>
      <w:r>
        <w:t>The frequency and severity of natural disasters mean that they are a major economic risk for Samoa. Up to 80 per cent of Samoa’s residents live on or within a kilometre of the coast, often at or just above sea level. The majority of the country’s significant infrastructure is also located close to the coast.</w:t>
      </w:r>
      <w:r>
        <w:rPr>
          <w:vertAlign w:val="superscript"/>
        </w:rPr>
        <w:footnoteReference w:id="39"/>
      </w:r>
      <w:r>
        <w:t xml:space="preserve"> Economic reforms in Samoa must include reforms that make the economy, </w:t>
      </w:r>
      <w:proofErr w:type="gramStart"/>
      <w:r>
        <w:t>infrastructure</w:t>
      </w:r>
      <w:proofErr w:type="gramEnd"/>
      <w:r>
        <w:t xml:space="preserve"> and housing more resilient to natural disasters.  </w:t>
      </w:r>
    </w:p>
    <w:p w14:paraId="7972DA65" w14:textId="77777777" w:rsidR="000C201F" w:rsidRDefault="007165E0">
      <w:pPr>
        <w:spacing w:after="380"/>
        <w:ind w:left="-5" w:right="8"/>
      </w:pPr>
      <w:r>
        <w:t>Climate change will also impact on Samoa’s development in other ways. Samoa’s health system will be impacted by increased injuries from disasters, morbidity from disasters and spread of diseases. A hotter climate will also reduce productivity for physical labour and decrease life expectancy (due to a reduced nutritional intake and a higher disease burden).</w:t>
      </w:r>
      <w:r>
        <w:rPr>
          <w:vertAlign w:val="superscript"/>
        </w:rPr>
        <w:footnoteReference w:id="40"/>
      </w:r>
      <w:r>
        <w:t xml:space="preserve"> </w:t>
      </w:r>
    </w:p>
    <w:p w14:paraId="46314B27" w14:textId="77777777" w:rsidR="000C201F" w:rsidRDefault="007165E0">
      <w:pPr>
        <w:pStyle w:val="Heading4"/>
        <w:tabs>
          <w:tab w:val="center" w:pos="2190"/>
        </w:tabs>
        <w:ind w:left="-15" w:firstLine="0"/>
      </w:pPr>
      <w:r>
        <w:t xml:space="preserve">2.1.6 </w:t>
      </w:r>
      <w:r>
        <w:tab/>
        <w:t xml:space="preserve">Policy reform since the GFC </w:t>
      </w:r>
    </w:p>
    <w:p w14:paraId="6C1CF7C0" w14:textId="77777777" w:rsidR="000C201F" w:rsidRDefault="007165E0">
      <w:pPr>
        <w:spacing w:after="154"/>
        <w:ind w:left="-5" w:right="8"/>
      </w:pPr>
      <w:r>
        <w:t>The Government of Samoa (</w:t>
      </w:r>
      <w:proofErr w:type="spellStart"/>
      <w:r>
        <w:t>GoS</w:t>
      </w:r>
      <w:proofErr w:type="spellEnd"/>
      <w:r>
        <w:t xml:space="preserve">) responded to the GFC and tsunami by increasing government spending, with the budget deficit rising above 5 per cent of GDP from 2009–10 to 2011–12. During this period, Government also contracted new loans to build new government offices, projects with </w:t>
      </w:r>
      <w:r>
        <w:lastRenderedPageBreak/>
        <w:t>limited financial and economic benefits. Higher spending, new loans and lower economic growth meant that total public debt increased sharply from 38.1 per cent of GDP in 2008-09 to 53.6 per cent in 2012–13.</w:t>
      </w:r>
      <w:r>
        <w:rPr>
          <w:vertAlign w:val="superscript"/>
        </w:rPr>
        <w:footnoteReference w:id="41"/>
      </w:r>
      <w:r>
        <w:t xml:space="preserve"> </w:t>
      </w:r>
    </w:p>
    <w:p w14:paraId="2E595FC3" w14:textId="77777777" w:rsidR="000C201F" w:rsidRDefault="007165E0">
      <w:pPr>
        <w:ind w:left="-5" w:right="8"/>
      </w:pPr>
      <w:r>
        <w:t>In 2008, Ministry of Finance (</w:t>
      </w:r>
      <w:proofErr w:type="spellStart"/>
      <w:r>
        <w:t>MoF</w:t>
      </w:r>
      <w:proofErr w:type="spellEnd"/>
      <w:r>
        <w:t xml:space="preserve">) launched the Public Financial Management Reform Plan (PFMRP). Phase 2 of the PFMRP was launched by </w:t>
      </w:r>
      <w:proofErr w:type="spellStart"/>
      <w:r>
        <w:t>MoF</w:t>
      </w:r>
      <w:proofErr w:type="spellEnd"/>
      <w:r>
        <w:t xml:space="preserve"> in 2013. </w:t>
      </w:r>
    </w:p>
    <w:p w14:paraId="35BB7B9B" w14:textId="77777777" w:rsidR="000C201F" w:rsidRDefault="007165E0">
      <w:pPr>
        <w:spacing w:after="430"/>
        <w:ind w:left="-5" w:right="8"/>
      </w:pPr>
      <w:proofErr w:type="gramStart"/>
      <w:r>
        <w:t>Also</w:t>
      </w:r>
      <w:proofErr w:type="gramEnd"/>
      <w:r>
        <w:t xml:space="preserve"> in 2013, </w:t>
      </w:r>
      <w:proofErr w:type="spellStart"/>
      <w:r>
        <w:t>GoS</w:t>
      </w:r>
      <w:proofErr w:type="spellEnd"/>
      <w:r>
        <w:t>, DFAT, MFAT, ADB, World Bank and EU</w:t>
      </w:r>
      <w:r>
        <w:rPr>
          <w:vertAlign w:val="superscript"/>
        </w:rPr>
        <w:t>49</w:t>
      </w:r>
      <w:r>
        <w:t xml:space="preserve"> agreed to a program of policy reforms organised under the Joint Action Policy Matrix (JPAM). The JPAM responded to the elevated level of public debt and the trio of external shocks by focusing reforms on planning, public financial management (PFM), macroeconomic stability, fiscal discipline and </w:t>
      </w:r>
      <w:proofErr w:type="gramStart"/>
      <w:r>
        <w:t>state owned</w:t>
      </w:r>
      <w:proofErr w:type="gramEnd"/>
      <w:r>
        <w:t xml:space="preserve"> enterprise (SOE) reform.</w:t>
      </w:r>
      <w:r>
        <w:rPr>
          <w:vertAlign w:val="superscript"/>
        </w:rPr>
        <w:t>50</w:t>
      </w:r>
      <w:r>
        <w:t xml:space="preserve">  </w:t>
      </w:r>
    </w:p>
    <w:p w14:paraId="7481B2E3" w14:textId="77777777" w:rsidR="000C201F" w:rsidRDefault="007165E0">
      <w:pPr>
        <w:pStyle w:val="Heading2"/>
        <w:tabs>
          <w:tab w:val="center" w:pos="2620"/>
        </w:tabs>
        <w:spacing w:after="93" w:line="259" w:lineRule="auto"/>
        <w:ind w:left="-15" w:firstLine="0"/>
      </w:pPr>
      <w:bookmarkStart w:id="5" w:name="_Toc66370387"/>
      <w:r>
        <w:rPr>
          <w:b w:val="0"/>
          <w:sz w:val="24"/>
        </w:rPr>
        <w:t xml:space="preserve">2.2 </w:t>
      </w:r>
      <w:r>
        <w:rPr>
          <w:b w:val="0"/>
          <w:sz w:val="24"/>
        </w:rPr>
        <w:tab/>
        <w:t xml:space="preserve"> Evidence-base / lessons learned</w:t>
      </w:r>
      <w:bookmarkEnd w:id="5"/>
      <w:r>
        <w:rPr>
          <w:b w:val="0"/>
          <w:sz w:val="24"/>
        </w:rPr>
        <w:t xml:space="preserve"> </w:t>
      </w:r>
    </w:p>
    <w:p w14:paraId="2EB8968B" w14:textId="77777777" w:rsidR="000C201F" w:rsidRDefault="007165E0">
      <w:pPr>
        <w:spacing w:after="397"/>
        <w:ind w:left="-5" w:right="8"/>
      </w:pPr>
      <w:r>
        <w:t xml:space="preserve">This section outlines the lessons learned from previous evaluations and programs. Section 2.2.1 summarises lessons learned from a 2018 independent evaluation of DFAT’s engagement in JPAM; and Section 2.2.2 outlines other DFAT programs relevant to the design; and Section 4.2.3 summarise lessons learned from ADB and World Bank evaluations covering the period (2013–2015). </w:t>
      </w:r>
    </w:p>
    <w:p w14:paraId="7A741182" w14:textId="77777777" w:rsidR="000C201F" w:rsidRDefault="007165E0">
      <w:pPr>
        <w:pStyle w:val="Heading4"/>
        <w:tabs>
          <w:tab w:val="center" w:pos="3504"/>
        </w:tabs>
        <w:ind w:left="-15" w:firstLine="0"/>
      </w:pPr>
      <w:r>
        <w:t xml:space="preserve">2.2.1 </w:t>
      </w:r>
      <w:r>
        <w:tab/>
        <w:t xml:space="preserve">Independent evaluation of DFAT’s engagement in JPAM </w:t>
      </w:r>
    </w:p>
    <w:p w14:paraId="51D09F36" w14:textId="77777777" w:rsidR="000C201F" w:rsidRDefault="007165E0">
      <w:pPr>
        <w:ind w:left="-5" w:right="8"/>
      </w:pPr>
      <w:r>
        <w:t>DFAT undertook in February – April 2018 an independent evaluation of its engagement in JPAM. The ‘Key points and recommendations’ section of the recent evaluation</w:t>
      </w:r>
      <w:r>
        <w:rPr>
          <w:vertAlign w:val="superscript"/>
        </w:rPr>
        <w:footnoteReference w:id="42"/>
      </w:r>
      <w:r>
        <w:t xml:space="preserve"> noted the following: </w:t>
      </w:r>
    </w:p>
    <w:p w14:paraId="4B78C58A" w14:textId="77777777" w:rsidR="000C201F" w:rsidRDefault="007165E0">
      <w:pPr>
        <w:spacing w:after="376" w:line="258" w:lineRule="auto"/>
        <w:ind w:left="847"/>
      </w:pPr>
      <w:r>
        <w:rPr>
          <w:color w:val="404040"/>
        </w:rPr>
        <w:t>The Joint Policy Action Matrix (JPAM) is aligned with Government of Samoa (</w:t>
      </w:r>
      <w:proofErr w:type="spellStart"/>
      <w:r>
        <w:rPr>
          <w:color w:val="404040"/>
        </w:rPr>
        <w:t>GoS</w:t>
      </w:r>
      <w:proofErr w:type="spellEnd"/>
      <w:r>
        <w:rPr>
          <w:color w:val="404040"/>
        </w:rPr>
        <w:t xml:space="preserve">) priorities. The direct outputs of JPAM for </w:t>
      </w:r>
      <w:proofErr w:type="spellStart"/>
      <w:r>
        <w:rPr>
          <w:color w:val="404040"/>
        </w:rPr>
        <w:t>GoS</w:t>
      </w:r>
      <w:proofErr w:type="spellEnd"/>
      <w:r>
        <w:rPr>
          <w:color w:val="404040"/>
        </w:rPr>
        <w:t xml:space="preserve"> are lower transaction costs, donor harmonisation and coordination of technical assistance (TA). JPAM provides a mechanism for policy dialogue and strengthens the bilateral relationship between </w:t>
      </w:r>
      <w:proofErr w:type="spellStart"/>
      <w:r>
        <w:rPr>
          <w:color w:val="404040"/>
        </w:rPr>
        <w:t>GoS</w:t>
      </w:r>
      <w:proofErr w:type="spellEnd"/>
      <w:r>
        <w:rPr>
          <w:color w:val="404040"/>
        </w:rPr>
        <w:t xml:space="preserve"> and DPs.  </w:t>
      </w:r>
      <w:proofErr w:type="spellStart"/>
      <w:r>
        <w:rPr>
          <w:color w:val="404040"/>
        </w:rPr>
        <w:t>GoS</w:t>
      </w:r>
      <w:proofErr w:type="spellEnd"/>
      <w:r>
        <w:rPr>
          <w:color w:val="404040"/>
        </w:rPr>
        <w:t xml:space="preserve"> officials and DPs are generally satisfied that sufficient reforms are occurring. This evaluation highlighted three case studies – debt management, pharmaceutical procurement and secured transactions – where important reforms have occurred. The debt management reforms have contributed to a reduction in Samoa’s external debt. Pharmaceutical procurement reforms have the potential to increase the efficiency of health spending.  JPAM does provide a financial incentive to reforms. The financial incentive is partially offset by the tendency of DPs to disburse funds if sufficient progress has been made and to adjust results indicators accordingly. JPAM also adds value to reform efforts by increasing the visibility and profile of reforms; accelerating reforms; incentivising ministries by providing additional TA; and providing quality assurance and reform benchmarking. </w:t>
      </w:r>
    </w:p>
    <w:p w14:paraId="733F20B0" w14:textId="77777777" w:rsidR="000C201F" w:rsidRDefault="007165E0">
      <w:pPr>
        <w:ind w:left="-5" w:right="8"/>
      </w:pPr>
      <w:r>
        <w:t xml:space="preserve">The investment design of the Samoa Fiscal Resilience Program draws on the lessons learned from the independent evaluation. The key lesson is that JPAM successfully incentivises and supports reforms in Samoa. JPAM achieves this through three mechanisms: </w:t>
      </w:r>
    </w:p>
    <w:p w14:paraId="57D5ECCF" w14:textId="77777777" w:rsidR="000C201F" w:rsidRDefault="007165E0">
      <w:pPr>
        <w:numPr>
          <w:ilvl w:val="0"/>
          <w:numId w:val="5"/>
        </w:numPr>
        <w:ind w:right="8" w:hanging="360"/>
      </w:pPr>
      <w:r>
        <w:rPr>
          <w:b/>
        </w:rPr>
        <w:t>Direct outputs</w:t>
      </w:r>
      <w:r>
        <w:t xml:space="preserve">: the evaluation found that the direct outputs of JPAM for </w:t>
      </w:r>
      <w:proofErr w:type="spellStart"/>
      <w:r>
        <w:t>GoS</w:t>
      </w:r>
      <w:proofErr w:type="spellEnd"/>
      <w:r>
        <w:t xml:space="preserve"> were very positive. These direct outputs included strong alignment with government objectives, reduced transaction costs of receiving aid, donor harmonisation and coordination of TA. The evaluation also found that the JPAM policy dialogue contributed to a strengthening of the bilateral relationship between DPs and </w:t>
      </w:r>
      <w:proofErr w:type="spellStart"/>
      <w:r>
        <w:t>GoS</w:t>
      </w:r>
      <w:proofErr w:type="spellEnd"/>
      <w:r>
        <w:t xml:space="preserve">. </w:t>
      </w:r>
    </w:p>
    <w:p w14:paraId="44EA9831" w14:textId="77777777" w:rsidR="000C201F" w:rsidRDefault="007165E0">
      <w:pPr>
        <w:numPr>
          <w:ilvl w:val="0"/>
          <w:numId w:val="5"/>
        </w:numPr>
        <w:ind w:right="8" w:hanging="360"/>
      </w:pPr>
      <w:r>
        <w:rPr>
          <w:b/>
        </w:rPr>
        <w:lastRenderedPageBreak/>
        <w:t xml:space="preserve">Financial incentive: Total JPAM </w:t>
      </w:r>
      <w:r>
        <w:t>funding is significant, constituting approximately 6 per cent of Samoan government current payments</w:t>
      </w:r>
      <w:r>
        <w:rPr>
          <w:vertAlign w:val="superscript"/>
        </w:rPr>
        <w:t>22</w:t>
      </w:r>
      <w:r>
        <w:t xml:space="preserve">. The evaluation found that this funding was a financial incentive to reform. The financial incentive is partially offset by the tendency of DPs to disburse funds if sufficient progress has been made and to adjust results indicators accordingly.  </w:t>
      </w:r>
    </w:p>
    <w:p w14:paraId="76DD6537" w14:textId="77777777" w:rsidR="000C201F" w:rsidRDefault="007165E0">
      <w:pPr>
        <w:numPr>
          <w:ilvl w:val="0"/>
          <w:numId w:val="5"/>
        </w:numPr>
        <w:ind w:right="8" w:hanging="360"/>
      </w:pPr>
      <w:r>
        <w:rPr>
          <w:b/>
        </w:rPr>
        <w:t>Adding value to reforms</w:t>
      </w:r>
      <w:r>
        <w:t xml:space="preserve">: The evaluation found that JPAM added value to reform efforts by increasing the visibility and profile of reforms; accelerating reforms and providing milestones to keep reforms on track; incentivising Ministries through the provision of additional TA; and providing quality assurance and benchmarking of reforms. The evaluation did find instances where JPAM did not add value to reform efforts, underscoring the need to ensure that potential reforms are carefully screened as suitable before being included in the matrix.  </w:t>
      </w:r>
    </w:p>
    <w:p w14:paraId="2680F1E2" w14:textId="77777777" w:rsidR="000C201F" w:rsidRDefault="007165E0">
      <w:pPr>
        <w:spacing w:after="0" w:line="259" w:lineRule="auto"/>
        <w:ind w:left="0" w:firstLine="0"/>
      </w:pPr>
      <w:r>
        <w:rPr>
          <w:rFonts w:ascii="Calibri" w:eastAsia="Calibri" w:hAnsi="Calibri" w:cs="Calibri"/>
          <w:noProof/>
          <w:sz w:val="22"/>
        </w:rPr>
        <mc:AlternateContent>
          <mc:Choice Requires="wpg">
            <w:drawing>
              <wp:inline distT="0" distB="0" distL="0" distR="0" wp14:anchorId="42F67F82" wp14:editId="70CB2413">
                <wp:extent cx="5478285" cy="1187977"/>
                <wp:effectExtent l="0" t="0" r="27305" b="12700"/>
                <wp:docPr id="68308" name="Group 68308" descr="Flowchart depicting how JPAM incentivises reforms. Direct outputs plus financial incentives plus value added to reform efforts equals incentivising reform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478285" cy="1187977"/>
                          <a:chOff x="2857" y="-25878"/>
                          <a:chExt cx="5478285" cy="1187977"/>
                        </a:xfrm>
                      </wpg:grpSpPr>
                      <wps:wsp>
                        <wps:cNvPr id="3165" name="Rectangle 3165"/>
                        <wps:cNvSpPr/>
                        <wps:spPr>
                          <a:xfrm>
                            <a:off x="63789" y="-25878"/>
                            <a:ext cx="2688456" cy="98703"/>
                          </a:xfrm>
                          <a:prstGeom prst="rect">
                            <a:avLst/>
                          </a:prstGeom>
                          <a:ln>
                            <a:noFill/>
                          </a:ln>
                        </wps:spPr>
                        <wps:txbx>
                          <w:txbxContent>
                            <w:p w14:paraId="24EE67BD" w14:textId="691C609B" w:rsidR="002139AA" w:rsidRDefault="002139AA">
                              <w:pPr>
                                <w:spacing w:after="160" w:line="259" w:lineRule="auto"/>
                                <w:ind w:left="0" w:firstLine="0"/>
                              </w:pPr>
                              <w:r>
                                <w:rPr>
                                  <w:b/>
                                  <w:color w:val="0C0F10"/>
                                  <w:sz w:val="16"/>
                                </w:rPr>
                                <w:t xml:space="preserve">Figure 3. How does JPAM incentivise </w:t>
                              </w:r>
                              <w:proofErr w:type="gramStart"/>
                              <w:r>
                                <w:rPr>
                                  <w:b/>
                                  <w:color w:val="0C0F10"/>
                                  <w:sz w:val="16"/>
                                </w:rPr>
                                <w:t>reform</w:t>
                              </w:r>
                              <w:proofErr w:type="gramEnd"/>
                            </w:p>
                          </w:txbxContent>
                        </wps:txbx>
                        <wps:bodyPr horzOverflow="overflow" vert="horz" lIns="0" tIns="0" rIns="0" bIns="0" rtlCol="0">
                          <a:noAutofit/>
                        </wps:bodyPr>
                      </wps:wsp>
                      <wps:wsp>
                        <wps:cNvPr id="3275" name="Shape 3275">
                          <a:extLst>
                            <a:ext uri="{C183D7F6-B498-43B3-948B-1728B52AA6E4}">
                              <adec:decorative xmlns:adec="http://schemas.microsoft.com/office/drawing/2017/decorative" val="1"/>
                            </a:ext>
                          </a:extLst>
                        </wps:cNvPr>
                        <wps:cNvSpPr/>
                        <wps:spPr>
                          <a:xfrm>
                            <a:off x="2857" y="282370"/>
                            <a:ext cx="879742" cy="879729"/>
                          </a:xfrm>
                          <a:custGeom>
                            <a:avLst/>
                            <a:gdLst/>
                            <a:ahLst/>
                            <a:cxnLst/>
                            <a:rect l="0" t="0" r="0" b="0"/>
                            <a:pathLst>
                              <a:path w="879742" h="879729">
                                <a:moveTo>
                                  <a:pt x="439814" y="0"/>
                                </a:moveTo>
                                <a:cubicBezTo>
                                  <a:pt x="682765" y="0"/>
                                  <a:pt x="879742" y="196976"/>
                                  <a:pt x="879742" y="439927"/>
                                </a:cubicBezTo>
                                <a:cubicBezTo>
                                  <a:pt x="879742" y="682879"/>
                                  <a:pt x="682765" y="879729"/>
                                  <a:pt x="439814" y="879729"/>
                                </a:cubicBezTo>
                                <a:cubicBezTo>
                                  <a:pt x="196939" y="879729"/>
                                  <a:pt x="0" y="682879"/>
                                  <a:pt x="0" y="439927"/>
                                </a:cubicBezTo>
                                <a:cubicBezTo>
                                  <a:pt x="0" y="196976"/>
                                  <a:pt x="196939" y="0"/>
                                  <a:pt x="439814" y="0"/>
                                </a:cubicBezTo>
                                <a:close/>
                              </a:path>
                            </a:pathLst>
                          </a:custGeom>
                          <a:ln w="0" cap="flat">
                            <a:miter lim="127000"/>
                          </a:ln>
                        </wps:spPr>
                        <wps:style>
                          <a:lnRef idx="0">
                            <a:srgbClr val="000000">
                              <a:alpha val="0"/>
                            </a:srgbClr>
                          </a:lnRef>
                          <a:fillRef idx="1">
                            <a:srgbClr val="D8F0FA"/>
                          </a:fillRef>
                          <a:effectRef idx="0">
                            <a:scrgbClr r="0" g="0" b="0"/>
                          </a:effectRef>
                          <a:fontRef idx="none"/>
                        </wps:style>
                        <wps:bodyPr/>
                      </wps:wsp>
                      <wps:wsp>
                        <wps:cNvPr id="3276" name="Shape 3276"/>
                        <wps:cNvSpPr/>
                        <wps:spPr>
                          <a:xfrm>
                            <a:off x="2857" y="282370"/>
                            <a:ext cx="879742" cy="879729"/>
                          </a:xfrm>
                          <a:custGeom>
                            <a:avLst/>
                            <a:gdLst/>
                            <a:ahLst/>
                            <a:cxnLst/>
                            <a:rect l="0" t="0" r="0" b="0"/>
                            <a:pathLst>
                              <a:path w="879742" h="879729">
                                <a:moveTo>
                                  <a:pt x="0" y="439927"/>
                                </a:moveTo>
                                <a:cubicBezTo>
                                  <a:pt x="0" y="196976"/>
                                  <a:pt x="196939" y="0"/>
                                  <a:pt x="439814" y="0"/>
                                </a:cubicBezTo>
                                <a:cubicBezTo>
                                  <a:pt x="682765" y="0"/>
                                  <a:pt x="879742" y="196976"/>
                                  <a:pt x="879742" y="439927"/>
                                </a:cubicBezTo>
                                <a:cubicBezTo>
                                  <a:pt x="879742" y="682879"/>
                                  <a:pt x="682765" y="879729"/>
                                  <a:pt x="439814" y="879729"/>
                                </a:cubicBezTo>
                                <a:cubicBezTo>
                                  <a:pt x="196939" y="879729"/>
                                  <a:pt x="0" y="682879"/>
                                  <a:pt x="0" y="43992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77" name="Rectangle 3277"/>
                        <wps:cNvSpPr/>
                        <wps:spPr>
                          <a:xfrm>
                            <a:off x="249267" y="586161"/>
                            <a:ext cx="392042" cy="279616"/>
                          </a:xfrm>
                          <a:prstGeom prst="rect">
                            <a:avLst/>
                          </a:prstGeom>
                          <a:ln>
                            <a:noFill/>
                          </a:ln>
                        </wps:spPr>
                        <wps:txbx>
                          <w:txbxContent>
                            <w:p w14:paraId="5A0ACE02" w14:textId="1605D5A6" w:rsidR="002139AA" w:rsidRDefault="002139AA">
                              <w:pPr>
                                <w:spacing w:after="160" w:line="259" w:lineRule="auto"/>
                                <w:ind w:left="0" w:firstLine="0"/>
                              </w:pPr>
                              <w:r>
                                <w:rPr>
                                  <w:color w:val="193661"/>
                                  <w:sz w:val="16"/>
                                </w:rPr>
                                <w:t>Direct outputs</w:t>
                              </w:r>
                            </w:p>
                          </w:txbxContent>
                        </wps:txbx>
                        <wps:bodyPr horzOverflow="overflow" vert="horz" lIns="0" tIns="0" rIns="0" bIns="0" rtlCol="0">
                          <a:noAutofit/>
                        </wps:bodyPr>
                      </wps:wsp>
                      <wps:wsp>
                        <wps:cNvPr id="3279" name="Shape 3279">
                          <a:extLst>
                            <a:ext uri="{C183D7F6-B498-43B3-948B-1728B52AA6E4}">
                              <adec:decorative xmlns:adec="http://schemas.microsoft.com/office/drawing/2017/decorative" val="1"/>
                            </a:ext>
                          </a:extLst>
                        </wps:cNvPr>
                        <wps:cNvSpPr/>
                        <wps:spPr>
                          <a:xfrm>
                            <a:off x="1021664" y="534845"/>
                            <a:ext cx="375031" cy="374904"/>
                          </a:xfrm>
                          <a:custGeom>
                            <a:avLst/>
                            <a:gdLst/>
                            <a:ahLst/>
                            <a:cxnLst/>
                            <a:rect l="0" t="0" r="0" b="0"/>
                            <a:pathLst>
                              <a:path w="375031" h="374904">
                                <a:moveTo>
                                  <a:pt x="127508" y="0"/>
                                </a:moveTo>
                                <a:lnTo>
                                  <a:pt x="247523" y="0"/>
                                </a:lnTo>
                                <a:lnTo>
                                  <a:pt x="247523" y="127381"/>
                                </a:lnTo>
                                <a:lnTo>
                                  <a:pt x="375031" y="127381"/>
                                </a:lnTo>
                                <a:lnTo>
                                  <a:pt x="375031" y="247397"/>
                                </a:lnTo>
                                <a:lnTo>
                                  <a:pt x="247523" y="247397"/>
                                </a:lnTo>
                                <a:lnTo>
                                  <a:pt x="247523" y="374904"/>
                                </a:lnTo>
                                <a:lnTo>
                                  <a:pt x="127508" y="374904"/>
                                </a:lnTo>
                                <a:lnTo>
                                  <a:pt x="127508" y="247397"/>
                                </a:lnTo>
                                <a:lnTo>
                                  <a:pt x="0" y="247397"/>
                                </a:lnTo>
                                <a:lnTo>
                                  <a:pt x="0" y="127381"/>
                                </a:lnTo>
                                <a:lnTo>
                                  <a:pt x="127508" y="127381"/>
                                </a:lnTo>
                                <a:lnTo>
                                  <a:pt x="127508" y="0"/>
                                </a:lnTo>
                                <a:close/>
                              </a:path>
                            </a:pathLst>
                          </a:custGeom>
                          <a:ln w="0" cap="flat">
                            <a:miter lim="127000"/>
                          </a:ln>
                        </wps:spPr>
                        <wps:style>
                          <a:lnRef idx="0">
                            <a:srgbClr val="000000">
                              <a:alpha val="0"/>
                            </a:srgbClr>
                          </a:lnRef>
                          <a:fillRef idx="1">
                            <a:srgbClr val="3CB4E7"/>
                          </a:fillRef>
                          <a:effectRef idx="0">
                            <a:scrgbClr r="0" g="0" b="0"/>
                          </a:effectRef>
                          <a:fontRef idx="none"/>
                        </wps:style>
                        <wps:bodyPr/>
                      </wps:wsp>
                      <wps:wsp>
                        <wps:cNvPr id="3280" name="Shape 3280">
                          <a:extLst>
                            <a:ext uri="{C183D7F6-B498-43B3-948B-1728B52AA6E4}">
                              <adec:decorative xmlns:adec="http://schemas.microsoft.com/office/drawing/2017/decorative" val="1"/>
                            </a:ext>
                          </a:extLst>
                        </wps:cNvPr>
                        <wps:cNvSpPr/>
                        <wps:spPr>
                          <a:xfrm>
                            <a:off x="1535760" y="282370"/>
                            <a:ext cx="879729" cy="879729"/>
                          </a:xfrm>
                          <a:custGeom>
                            <a:avLst/>
                            <a:gdLst/>
                            <a:ahLst/>
                            <a:cxnLst/>
                            <a:rect l="0" t="0" r="0" b="0"/>
                            <a:pathLst>
                              <a:path w="879729" h="879729">
                                <a:moveTo>
                                  <a:pt x="439801" y="0"/>
                                </a:moveTo>
                                <a:cubicBezTo>
                                  <a:pt x="682752" y="0"/>
                                  <a:pt x="879729" y="196976"/>
                                  <a:pt x="879729" y="439927"/>
                                </a:cubicBezTo>
                                <a:cubicBezTo>
                                  <a:pt x="879729" y="682879"/>
                                  <a:pt x="682752" y="879729"/>
                                  <a:pt x="439801" y="879729"/>
                                </a:cubicBezTo>
                                <a:cubicBezTo>
                                  <a:pt x="196850" y="879729"/>
                                  <a:pt x="0" y="682879"/>
                                  <a:pt x="0" y="439927"/>
                                </a:cubicBezTo>
                                <a:cubicBezTo>
                                  <a:pt x="0" y="196976"/>
                                  <a:pt x="196850" y="0"/>
                                  <a:pt x="439801" y="0"/>
                                </a:cubicBezTo>
                                <a:close/>
                              </a:path>
                            </a:pathLst>
                          </a:custGeom>
                          <a:ln w="0" cap="flat">
                            <a:miter lim="127000"/>
                          </a:ln>
                        </wps:spPr>
                        <wps:style>
                          <a:lnRef idx="0">
                            <a:srgbClr val="000000">
                              <a:alpha val="0"/>
                            </a:srgbClr>
                          </a:lnRef>
                          <a:fillRef idx="1">
                            <a:srgbClr val="D8F0FA"/>
                          </a:fillRef>
                          <a:effectRef idx="0">
                            <a:scrgbClr r="0" g="0" b="0"/>
                          </a:effectRef>
                          <a:fontRef idx="none"/>
                        </wps:style>
                        <wps:bodyPr/>
                      </wps:wsp>
                      <wps:wsp>
                        <wps:cNvPr id="3281" name="Shape 3281"/>
                        <wps:cNvSpPr/>
                        <wps:spPr>
                          <a:xfrm>
                            <a:off x="1535760" y="282370"/>
                            <a:ext cx="879729" cy="879729"/>
                          </a:xfrm>
                          <a:custGeom>
                            <a:avLst/>
                            <a:gdLst/>
                            <a:ahLst/>
                            <a:cxnLst/>
                            <a:rect l="0" t="0" r="0" b="0"/>
                            <a:pathLst>
                              <a:path w="879729" h="879729">
                                <a:moveTo>
                                  <a:pt x="0" y="439927"/>
                                </a:moveTo>
                                <a:cubicBezTo>
                                  <a:pt x="0" y="196976"/>
                                  <a:pt x="196850" y="0"/>
                                  <a:pt x="439801" y="0"/>
                                </a:cubicBezTo>
                                <a:cubicBezTo>
                                  <a:pt x="682752" y="0"/>
                                  <a:pt x="879729" y="196976"/>
                                  <a:pt x="879729" y="439927"/>
                                </a:cubicBezTo>
                                <a:cubicBezTo>
                                  <a:pt x="879729" y="682879"/>
                                  <a:pt x="682752" y="879729"/>
                                  <a:pt x="439801" y="879729"/>
                                </a:cubicBezTo>
                                <a:cubicBezTo>
                                  <a:pt x="196850" y="879729"/>
                                  <a:pt x="0" y="682879"/>
                                  <a:pt x="0" y="43992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82" name="Rectangle 3282"/>
                        <wps:cNvSpPr/>
                        <wps:spPr>
                          <a:xfrm>
                            <a:off x="1615997" y="619737"/>
                            <a:ext cx="735215" cy="328596"/>
                          </a:xfrm>
                          <a:prstGeom prst="rect">
                            <a:avLst/>
                          </a:prstGeom>
                          <a:ln>
                            <a:noFill/>
                          </a:ln>
                        </wps:spPr>
                        <wps:txbx>
                          <w:txbxContent>
                            <w:p w14:paraId="245AE1CF" w14:textId="1AB6B9C5" w:rsidR="002139AA" w:rsidRDefault="002139AA" w:rsidP="002139AA">
                              <w:pPr>
                                <w:spacing w:after="160" w:line="259" w:lineRule="auto"/>
                                <w:ind w:left="0" w:firstLine="0"/>
                                <w:jc w:val="center"/>
                              </w:pPr>
                              <w:r>
                                <w:rPr>
                                  <w:color w:val="193661"/>
                                  <w:sz w:val="16"/>
                                </w:rPr>
                                <w:t>Financial</w:t>
                              </w:r>
                              <w:r>
                                <w:rPr>
                                  <w:color w:val="193661"/>
                                  <w:sz w:val="16"/>
                                </w:rPr>
                                <w:br/>
                                <w:t>incentives</w:t>
                              </w:r>
                            </w:p>
                          </w:txbxContent>
                        </wps:txbx>
                        <wps:bodyPr horzOverflow="overflow" vert="horz" lIns="0" tIns="0" rIns="0" bIns="0" rtlCol="0">
                          <a:noAutofit/>
                        </wps:bodyPr>
                      </wps:wsp>
                      <wps:wsp>
                        <wps:cNvPr id="3284" name="Shape 3284">
                          <a:extLst>
                            <a:ext uri="{C183D7F6-B498-43B3-948B-1728B52AA6E4}">
                              <adec:decorative xmlns:adec="http://schemas.microsoft.com/office/drawing/2017/decorative" val="1"/>
                            </a:ext>
                          </a:extLst>
                        </wps:cNvPr>
                        <wps:cNvSpPr/>
                        <wps:spPr>
                          <a:xfrm>
                            <a:off x="2554554" y="534845"/>
                            <a:ext cx="374904" cy="374904"/>
                          </a:xfrm>
                          <a:custGeom>
                            <a:avLst/>
                            <a:gdLst/>
                            <a:ahLst/>
                            <a:cxnLst/>
                            <a:rect l="0" t="0" r="0" b="0"/>
                            <a:pathLst>
                              <a:path w="374904" h="374904">
                                <a:moveTo>
                                  <a:pt x="127381" y="0"/>
                                </a:moveTo>
                                <a:lnTo>
                                  <a:pt x="247396" y="0"/>
                                </a:lnTo>
                                <a:lnTo>
                                  <a:pt x="247396" y="127381"/>
                                </a:lnTo>
                                <a:lnTo>
                                  <a:pt x="374904" y="127381"/>
                                </a:lnTo>
                                <a:lnTo>
                                  <a:pt x="374904" y="247397"/>
                                </a:lnTo>
                                <a:lnTo>
                                  <a:pt x="247396" y="247397"/>
                                </a:lnTo>
                                <a:lnTo>
                                  <a:pt x="247396" y="374904"/>
                                </a:lnTo>
                                <a:lnTo>
                                  <a:pt x="127381" y="374904"/>
                                </a:lnTo>
                                <a:lnTo>
                                  <a:pt x="127381" y="247397"/>
                                </a:lnTo>
                                <a:lnTo>
                                  <a:pt x="0" y="247397"/>
                                </a:lnTo>
                                <a:lnTo>
                                  <a:pt x="0" y="127381"/>
                                </a:lnTo>
                                <a:lnTo>
                                  <a:pt x="127381" y="127381"/>
                                </a:lnTo>
                                <a:lnTo>
                                  <a:pt x="127381" y="0"/>
                                </a:lnTo>
                                <a:close/>
                              </a:path>
                            </a:pathLst>
                          </a:custGeom>
                          <a:ln w="0" cap="flat">
                            <a:miter lim="127000"/>
                          </a:ln>
                        </wps:spPr>
                        <wps:style>
                          <a:lnRef idx="0">
                            <a:srgbClr val="000000">
                              <a:alpha val="0"/>
                            </a:srgbClr>
                          </a:lnRef>
                          <a:fillRef idx="1">
                            <a:srgbClr val="3CB4E7"/>
                          </a:fillRef>
                          <a:effectRef idx="0">
                            <a:scrgbClr r="0" g="0" b="0"/>
                          </a:effectRef>
                          <a:fontRef idx="none"/>
                        </wps:style>
                        <wps:bodyPr/>
                      </wps:wsp>
                      <wps:wsp>
                        <wps:cNvPr id="3285" name="Shape 3285"/>
                        <wps:cNvSpPr/>
                        <wps:spPr>
                          <a:xfrm>
                            <a:off x="3068523" y="282370"/>
                            <a:ext cx="879729" cy="879729"/>
                          </a:xfrm>
                          <a:custGeom>
                            <a:avLst/>
                            <a:gdLst/>
                            <a:ahLst/>
                            <a:cxnLst/>
                            <a:rect l="0" t="0" r="0" b="0"/>
                            <a:pathLst>
                              <a:path w="879729" h="879729">
                                <a:moveTo>
                                  <a:pt x="439928" y="0"/>
                                </a:moveTo>
                                <a:cubicBezTo>
                                  <a:pt x="682879" y="0"/>
                                  <a:pt x="879729" y="196976"/>
                                  <a:pt x="879729" y="439927"/>
                                </a:cubicBezTo>
                                <a:cubicBezTo>
                                  <a:pt x="879729" y="682879"/>
                                  <a:pt x="682879" y="879729"/>
                                  <a:pt x="439928" y="879729"/>
                                </a:cubicBezTo>
                                <a:cubicBezTo>
                                  <a:pt x="196977" y="879729"/>
                                  <a:pt x="0" y="682879"/>
                                  <a:pt x="0" y="439927"/>
                                </a:cubicBezTo>
                                <a:cubicBezTo>
                                  <a:pt x="0" y="196976"/>
                                  <a:pt x="196977" y="0"/>
                                  <a:pt x="439928" y="0"/>
                                </a:cubicBezTo>
                                <a:close/>
                              </a:path>
                            </a:pathLst>
                          </a:custGeom>
                          <a:ln w="0" cap="flat">
                            <a:miter lim="127000"/>
                          </a:ln>
                        </wps:spPr>
                        <wps:style>
                          <a:lnRef idx="0">
                            <a:srgbClr val="000000">
                              <a:alpha val="0"/>
                            </a:srgbClr>
                          </a:lnRef>
                          <a:fillRef idx="1">
                            <a:srgbClr val="D8F0FA"/>
                          </a:fillRef>
                          <a:effectRef idx="0">
                            <a:scrgbClr r="0" g="0" b="0"/>
                          </a:effectRef>
                          <a:fontRef idx="none"/>
                        </wps:style>
                        <wps:bodyPr/>
                      </wps:wsp>
                      <wps:wsp>
                        <wps:cNvPr id="3286" name="Shape 3286">
                          <a:extLst>
                            <a:ext uri="{C183D7F6-B498-43B3-948B-1728B52AA6E4}">
                              <adec:decorative xmlns:adec="http://schemas.microsoft.com/office/drawing/2017/decorative" val="1"/>
                            </a:ext>
                          </a:extLst>
                        </wps:cNvPr>
                        <wps:cNvSpPr/>
                        <wps:spPr>
                          <a:xfrm>
                            <a:off x="3068523" y="282370"/>
                            <a:ext cx="879729" cy="879729"/>
                          </a:xfrm>
                          <a:custGeom>
                            <a:avLst/>
                            <a:gdLst/>
                            <a:ahLst/>
                            <a:cxnLst/>
                            <a:rect l="0" t="0" r="0" b="0"/>
                            <a:pathLst>
                              <a:path w="879729" h="879729">
                                <a:moveTo>
                                  <a:pt x="0" y="439927"/>
                                </a:moveTo>
                                <a:cubicBezTo>
                                  <a:pt x="0" y="196976"/>
                                  <a:pt x="196977" y="0"/>
                                  <a:pt x="439928" y="0"/>
                                </a:cubicBezTo>
                                <a:cubicBezTo>
                                  <a:pt x="682879" y="0"/>
                                  <a:pt x="879729" y="196976"/>
                                  <a:pt x="879729" y="439927"/>
                                </a:cubicBezTo>
                                <a:cubicBezTo>
                                  <a:pt x="879729" y="682879"/>
                                  <a:pt x="682879" y="879729"/>
                                  <a:pt x="439928" y="879729"/>
                                </a:cubicBezTo>
                                <a:cubicBezTo>
                                  <a:pt x="196977" y="879729"/>
                                  <a:pt x="0" y="682879"/>
                                  <a:pt x="0" y="43992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87" name="Rectangle 3287"/>
                        <wps:cNvSpPr/>
                        <wps:spPr>
                          <a:xfrm>
                            <a:off x="3153784" y="542042"/>
                            <a:ext cx="653058" cy="391938"/>
                          </a:xfrm>
                          <a:prstGeom prst="rect">
                            <a:avLst/>
                          </a:prstGeom>
                          <a:ln>
                            <a:noFill/>
                          </a:ln>
                        </wps:spPr>
                        <wps:txbx>
                          <w:txbxContent>
                            <w:p w14:paraId="041A1CA1" w14:textId="64CD67F1" w:rsidR="002139AA" w:rsidRDefault="002139AA" w:rsidP="002139AA">
                              <w:pPr>
                                <w:spacing w:after="160" w:line="259" w:lineRule="auto"/>
                                <w:ind w:left="0" w:firstLine="0"/>
                                <w:jc w:val="center"/>
                              </w:pPr>
                              <w:r>
                                <w:rPr>
                                  <w:color w:val="193661"/>
                                  <w:sz w:val="16"/>
                                </w:rPr>
                                <w:t>Value added to reform effort</w:t>
                              </w:r>
                            </w:p>
                          </w:txbxContent>
                        </wps:txbx>
                        <wps:bodyPr horzOverflow="overflow" vert="horz" lIns="0" tIns="0" rIns="0" bIns="0" rtlCol="0">
                          <a:noAutofit/>
                        </wps:bodyPr>
                      </wps:wsp>
                      <wps:wsp>
                        <wps:cNvPr id="86043" name="Shape 86043">
                          <a:extLst>
                            <a:ext uri="{C183D7F6-B498-43B3-948B-1728B52AA6E4}">
                              <adec:decorative xmlns:adec="http://schemas.microsoft.com/office/drawing/2017/decorative" val="1"/>
                            </a:ext>
                          </a:extLst>
                        </wps:cNvPr>
                        <wps:cNvSpPr/>
                        <wps:spPr>
                          <a:xfrm>
                            <a:off x="4087317" y="752270"/>
                            <a:ext cx="375031" cy="120014"/>
                          </a:xfrm>
                          <a:custGeom>
                            <a:avLst/>
                            <a:gdLst/>
                            <a:ahLst/>
                            <a:cxnLst/>
                            <a:rect l="0" t="0" r="0" b="0"/>
                            <a:pathLst>
                              <a:path w="375031" h="120014">
                                <a:moveTo>
                                  <a:pt x="0" y="0"/>
                                </a:moveTo>
                                <a:lnTo>
                                  <a:pt x="375031" y="0"/>
                                </a:lnTo>
                                <a:lnTo>
                                  <a:pt x="375031" y="120014"/>
                                </a:lnTo>
                                <a:lnTo>
                                  <a:pt x="0" y="120014"/>
                                </a:lnTo>
                                <a:lnTo>
                                  <a:pt x="0" y="0"/>
                                </a:lnTo>
                              </a:path>
                            </a:pathLst>
                          </a:custGeom>
                          <a:ln w="0" cap="flat">
                            <a:miter lim="127000"/>
                          </a:ln>
                        </wps:spPr>
                        <wps:style>
                          <a:lnRef idx="0">
                            <a:srgbClr val="000000">
                              <a:alpha val="0"/>
                            </a:srgbClr>
                          </a:lnRef>
                          <a:fillRef idx="1">
                            <a:srgbClr val="3CB4E7"/>
                          </a:fillRef>
                          <a:effectRef idx="0">
                            <a:scrgbClr r="0" g="0" b="0"/>
                          </a:effectRef>
                          <a:fontRef idx="none"/>
                        </wps:style>
                        <wps:bodyPr/>
                      </wps:wsp>
                      <wps:wsp>
                        <wps:cNvPr id="86044" name="Shape 86044">
                          <a:extLst>
                            <a:ext uri="{C183D7F6-B498-43B3-948B-1728B52AA6E4}">
                              <adec:decorative xmlns:adec="http://schemas.microsoft.com/office/drawing/2017/decorative" val="1"/>
                            </a:ext>
                          </a:extLst>
                        </wps:cNvPr>
                        <wps:cNvSpPr/>
                        <wps:spPr>
                          <a:xfrm>
                            <a:off x="4087317" y="572310"/>
                            <a:ext cx="375031" cy="120015"/>
                          </a:xfrm>
                          <a:custGeom>
                            <a:avLst/>
                            <a:gdLst/>
                            <a:ahLst/>
                            <a:cxnLst/>
                            <a:rect l="0" t="0" r="0" b="0"/>
                            <a:pathLst>
                              <a:path w="375031" h="120015">
                                <a:moveTo>
                                  <a:pt x="0" y="0"/>
                                </a:moveTo>
                                <a:lnTo>
                                  <a:pt x="375031" y="0"/>
                                </a:lnTo>
                                <a:lnTo>
                                  <a:pt x="375031" y="120015"/>
                                </a:lnTo>
                                <a:lnTo>
                                  <a:pt x="0" y="120015"/>
                                </a:lnTo>
                                <a:lnTo>
                                  <a:pt x="0" y="0"/>
                                </a:lnTo>
                              </a:path>
                            </a:pathLst>
                          </a:custGeom>
                          <a:ln w="0" cap="flat">
                            <a:miter lim="127000"/>
                          </a:ln>
                        </wps:spPr>
                        <wps:style>
                          <a:lnRef idx="0">
                            <a:srgbClr val="000000">
                              <a:alpha val="0"/>
                            </a:srgbClr>
                          </a:lnRef>
                          <a:fillRef idx="1">
                            <a:srgbClr val="3CB4E7"/>
                          </a:fillRef>
                          <a:effectRef idx="0">
                            <a:scrgbClr r="0" g="0" b="0"/>
                          </a:effectRef>
                          <a:fontRef idx="none"/>
                        </wps:style>
                        <wps:bodyPr/>
                      </wps:wsp>
                      <wps:wsp>
                        <wps:cNvPr id="3292" name="Shape 3292"/>
                        <wps:cNvSpPr/>
                        <wps:spPr>
                          <a:xfrm>
                            <a:off x="4601413" y="282370"/>
                            <a:ext cx="879729" cy="879729"/>
                          </a:xfrm>
                          <a:custGeom>
                            <a:avLst/>
                            <a:gdLst/>
                            <a:ahLst/>
                            <a:cxnLst/>
                            <a:rect l="0" t="0" r="0" b="0"/>
                            <a:pathLst>
                              <a:path w="879729" h="879729">
                                <a:moveTo>
                                  <a:pt x="439801" y="0"/>
                                </a:moveTo>
                                <a:cubicBezTo>
                                  <a:pt x="682752" y="0"/>
                                  <a:pt x="879729" y="196976"/>
                                  <a:pt x="879729" y="439927"/>
                                </a:cubicBezTo>
                                <a:cubicBezTo>
                                  <a:pt x="879729" y="682879"/>
                                  <a:pt x="682752" y="879729"/>
                                  <a:pt x="439801" y="879729"/>
                                </a:cubicBezTo>
                                <a:cubicBezTo>
                                  <a:pt x="196977" y="879729"/>
                                  <a:pt x="0" y="682879"/>
                                  <a:pt x="0" y="439927"/>
                                </a:cubicBezTo>
                                <a:cubicBezTo>
                                  <a:pt x="0" y="196976"/>
                                  <a:pt x="196977" y="0"/>
                                  <a:pt x="439801" y="0"/>
                                </a:cubicBezTo>
                                <a:close/>
                              </a:path>
                            </a:pathLst>
                          </a:custGeom>
                          <a:ln w="0" cap="flat">
                            <a:miter lim="127000"/>
                          </a:ln>
                        </wps:spPr>
                        <wps:style>
                          <a:lnRef idx="0">
                            <a:srgbClr val="000000">
                              <a:alpha val="0"/>
                            </a:srgbClr>
                          </a:lnRef>
                          <a:fillRef idx="1">
                            <a:srgbClr val="D8F0FA"/>
                          </a:fillRef>
                          <a:effectRef idx="0">
                            <a:scrgbClr r="0" g="0" b="0"/>
                          </a:effectRef>
                          <a:fontRef idx="none"/>
                        </wps:style>
                        <wps:bodyPr/>
                      </wps:wsp>
                      <wps:wsp>
                        <wps:cNvPr id="3293" name="Shape 3293">
                          <a:extLst>
                            <a:ext uri="{C183D7F6-B498-43B3-948B-1728B52AA6E4}">
                              <adec:decorative xmlns:adec="http://schemas.microsoft.com/office/drawing/2017/decorative" val="1"/>
                            </a:ext>
                          </a:extLst>
                        </wps:cNvPr>
                        <wps:cNvSpPr/>
                        <wps:spPr>
                          <a:xfrm>
                            <a:off x="4601413" y="282370"/>
                            <a:ext cx="879729" cy="879729"/>
                          </a:xfrm>
                          <a:custGeom>
                            <a:avLst/>
                            <a:gdLst/>
                            <a:ahLst/>
                            <a:cxnLst/>
                            <a:rect l="0" t="0" r="0" b="0"/>
                            <a:pathLst>
                              <a:path w="879729" h="879729">
                                <a:moveTo>
                                  <a:pt x="0" y="439927"/>
                                </a:moveTo>
                                <a:cubicBezTo>
                                  <a:pt x="0" y="196976"/>
                                  <a:pt x="196977" y="0"/>
                                  <a:pt x="439801" y="0"/>
                                </a:cubicBezTo>
                                <a:cubicBezTo>
                                  <a:pt x="682752" y="0"/>
                                  <a:pt x="879729" y="196976"/>
                                  <a:pt x="879729" y="439927"/>
                                </a:cubicBezTo>
                                <a:cubicBezTo>
                                  <a:pt x="879729" y="682879"/>
                                  <a:pt x="682752" y="879729"/>
                                  <a:pt x="439801" y="879729"/>
                                </a:cubicBezTo>
                                <a:cubicBezTo>
                                  <a:pt x="196977" y="879729"/>
                                  <a:pt x="0" y="682879"/>
                                  <a:pt x="0" y="43992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94" name="Rectangle 3294"/>
                        <wps:cNvSpPr/>
                        <wps:spPr>
                          <a:xfrm>
                            <a:off x="4622892" y="600279"/>
                            <a:ext cx="784922" cy="288243"/>
                          </a:xfrm>
                          <a:prstGeom prst="rect">
                            <a:avLst/>
                          </a:prstGeom>
                          <a:ln>
                            <a:noFill/>
                          </a:ln>
                        </wps:spPr>
                        <wps:txbx>
                          <w:txbxContent>
                            <w:p w14:paraId="3C7AC927" w14:textId="5C9C7DA9" w:rsidR="002139AA" w:rsidRPr="002139AA" w:rsidRDefault="002139AA" w:rsidP="002139AA">
                              <w:pPr>
                                <w:spacing w:after="160" w:line="259" w:lineRule="auto"/>
                                <w:ind w:left="0" w:firstLine="0"/>
                                <w:jc w:val="center"/>
                                <w:rPr>
                                  <w:color w:val="193661"/>
                                  <w:sz w:val="16"/>
                                </w:rPr>
                              </w:pPr>
                              <w:r>
                                <w:rPr>
                                  <w:color w:val="193661"/>
                                  <w:sz w:val="16"/>
                                </w:rPr>
                                <w:t>Incentivising reforms</w:t>
                              </w:r>
                            </w:p>
                          </w:txbxContent>
                        </wps:txbx>
                        <wps:bodyPr horzOverflow="overflow" vert="horz" lIns="0" tIns="0" rIns="0" bIns="0" rtlCol="0">
                          <a:noAutofit/>
                        </wps:bodyPr>
                      </wps:wsp>
                    </wpg:wgp>
                  </a:graphicData>
                </a:graphic>
              </wp:inline>
            </w:drawing>
          </mc:Choice>
          <mc:Fallback>
            <w:pict>
              <v:group w14:anchorId="42F67F82" id="Group 68308" o:spid="_x0000_s1029" alt="Flowchart depicting how JPAM incentivises reforms. Direct outputs plus financial incentives plus value added to reform efforts equals incentivising reforms." style="width:431.35pt;height:93.55pt;mso-position-horizontal-relative:char;mso-position-vertical-relative:line" coordorigin="28,-258" coordsize="54782,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">
                <v:rect id="Rectangle 3165" o:spid="_x0000_s1030" style="position:absolute;left:637;top:-258;width:26885;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14:paraId="24EE67BD" w14:textId="691C609B" w:rsidR="002139AA" w:rsidRDefault="002139AA">
                        <w:pPr>
                          <w:spacing w:after="160" w:line="259" w:lineRule="auto"/>
                          <w:ind w:left="0" w:firstLine="0"/>
                        </w:pPr>
                        <w:r>
                          <w:rPr>
                            <w:b/>
                            <w:color w:val="0C0F10"/>
                            <w:sz w:val="16"/>
                          </w:rPr>
                          <w:t xml:space="preserve">Figure 3. How does JPAM incentivise </w:t>
                        </w:r>
                        <w:proofErr w:type="gramStart"/>
                        <w:r>
                          <w:rPr>
                            <w:b/>
                            <w:color w:val="0C0F10"/>
                            <w:sz w:val="16"/>
                          </w:rPr>
                          <w:t>reform</w:t>
                        </w:r>
                        <w:proofErr w:type="gramEnd"/>
                      </w:p>
                    </w:txbxContent>
                  </v:textbox>
                </v:rect>
                <v:shape id="Shape 3275" o:spid="_x0000_s1031" alt="&quot;&quot;" style="position:absolute;left:28;top:2823;width:8797;height:8797;visibility:visible;mso-wrap-style:square;v-text-anchor:top" coordsize="879742,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" path="m439814,c682765,,879742,196976,879742,439927v,242952,-196977,439802,-439928,439802c196939,879729,,682879,,439927,,196976,196939,,439814,xe" fillcolor="#d8f0fa" stroked="f" strokeweight="0">
                  <v:stroke miterlimit="83231f" joinstyle="miter"/>
                  <v:path arrowok="t" textboxrect="0,0,879742,879729"/>
                </v:shape>
                <v:shape id="Shape 3276" o:spid="_x0000_s1032" style="position:absolute;left:28;top:2823;width:8797;height:8797;visibility:visible;mso-wrap-style:square;v-text-anchor:top" coordsize="879742,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" path="m,439927c,196976,196939,,439814,,682765,,879742,196976,879742,439927v,242952,-196977,439802,-439928,439802c196939,879729,,682879,,439927xe" filled="f" strokecolor="white" strokeweight="1pt">
                  <v:stroke miterlimit="83231f" joinstyle="miter"/>
                  <v:path arrowok="t" textboxrect="0,0,879742,879729"/>
                </v:shape>
                <v:rect id="Rectangle 3277" o:spid="_x0000_s1033" style="position:absolute;left:2492;top:5861;width:3921;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5A0ACE02" w14:textId="1605D5A6" w:rsidR="002139AA" w:rsidRDefault="002139AA">
                        <w:pPr>
                          <w:spacing w:after="160" w:line="259" w:lineRule="auto"/>
                          <w:ind w:left="0" w:firstLine="0"/>
                        </w:pPr>
                        <w:r>
                          <w:rPr>
                            <w:color w:val="193661"/>
                            <w:sz w:val="16"/>
                          </w:rPr>
                          <w:t>Direct outputs</w:t>
                        </w:r>
                      </w:p>
                    </w:txbxContent>
                  </v:textbox>
                </v:rect>
                <v:shape id="Shape 3279" o:spid="_x0000_s1034" alt="&quot;&quot;" style="position:absolute;left:10216;top:5348;width:3750;height:3749;visibility:visible;mso-wrap-style:square;v-text-anchor:top" coordsize="375031,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" path="m127508,l247523,r,127381l375031,127381r,120016l247523,247397r,127507l127508,374904r,-127507l,247397,,127381r127508,l127508,xe" fillcolor="#3cb4e7" stroked="f" strokeweight="0">
                  <v:stroke miterlimit="83231f" joinstyle="miter"/>
                  <v:path arrowok="t" textboxrect="0,0,375031,374904"/>
                </v:shape>
                <v:shape id="Shape 3280" o:spid="_x0000_s1035" alt="&quot;&quot;" style="position:absolute;left:15357;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" path="m439801,c682752,,879729,196976,879729,439927v,242952,-196977,439802,-439928,439802c196850,879729,,682879,,439927,,196976,196850,,439801,xe" fillcolor="#d8f0fa" stroked="f" strokeweight="0">
                  <v:stroke miterlimit="83231f" joinstyle="miter"/>
                  <v:path arrowok="t" textboxrect="0,0,879729,879729"/>
                </v:shape>
                <v:shape id="Shape 3281" o:spid="_x0000_s1036" style="position:absolute;left:15357;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" path="m,439927c,196976,196850,,439801,,682752,,879729,196976,879729,439927v,242952,-196977,439802,-439928,439802c196850,879729,,682879,,439927xe" filled="f" strokecolor="white" strokeweight="1pt">
                  <v:stroke miterlimit="83231f" joinstyle="miter"/>
                  <v:path arrowok="t" textboxrect="0,0,879729,879729"/>
                </v:shape>
                <v:rect id="Rectangle 3282" o:spid="_x0000_s1037" style="position:absolute;left:16159;top:6197;width:7353;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14:paraId="245AE1CF" w14:textId="1AB6B9C5" w:rsidR="002139AA" w:rsidRDefault="002139AA" w:rsidP="002139AA">
                        <w:pPr>
                          <w:spacing w:after="160" w:line="259" w:lineRule="auto"/>
                          <w:ind w:left="0" w:firstLine="0"/>
                          <w:jc w:val="center"/>
                        </w:pPr>
                        <w:r>
                          <w:rPr>
                            <w:color w:val="193661"/>
                            <w:sz w:val="16"/>
                          </w:rPr>
                          <w:t>Financial</w:t>
                        </w:r>
                        <w:r>
                          <w:rPr>
                            <w:color w:val="193661"/>
                            <w:sz w:val="16"/>
                          </w:rPr>
                          <w:br/>
                          <w:t>incentives</w:t>
                        </w:r>
                      </w:p>
                    </w:txbxContent>
                  </v:textbox>
                </v:rect>
                <v:shape id="Shape 3284" o:spid="_x0000_s1038" alt="&quot;&quot;" style="position:absolute;left:25545;top:5348;width:3749;height:3749;visibility:visible;mso-wrap-style:square;v-text-anchor:top" coordsize="37490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" path="m127381,l247396,r,127381l374904,127381r,120016l247396,247397r,127507l127381,374904r,-127507l,247397,,127381r127381,l127381,xe" fillcolor="#3cb4e7" stroked="f" strokeweight="0">
                  <v:stroke miterlimit="83231f" joinstyle="miter"/>
                  <v:path arrowok="t" textboxrect="0,0,374904,374904"/>
                </v:shape>
                <v:shape id="Shape 3285" o:spid="_x0000_s1039" style="position:absolute;left:30685;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" path="m439928,c682879,,879729,196976,879729,439927v,242952,-196850,439802,-439801,439802c196977,879729,,682879,,439927,,196976,196977,,439928,xe" fillcolor="#d8f0fa" stroked="f" strokeweight="0">
                  <v:stroke miterlimit="83231f" joinstyle="miter"/>
                  <v:path arrowok="t" textboxrect="0,0,879729,879729"/>
                </v:shape>
                <v:shape id="Shape 3286" o:spid="_x0000_s1040" alt="&quot;&quot;" style="position:absolute;left:30685;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" path="m,439927c,196976,196977,,439928,,682879,,879729,196976,879729,439927v,242952,-196850,439802,-439801,439802c196977,879729,,682879,,439927xe" filled="f" strokecolor="white" strokeweight="1pt">
                  <v:stroke miterlimit="83231f" joinstyle="miter"/>
                  <v:path arrowok="t" textboxrect="0,0,879729,879729"/>
                </v:shape>
                <v:rect id="Rectangle 3287" o:spid="_x0000_s1041" style="position:absolute;left:31537;top:5420;width:6531;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14:paraId="041A1CA1" w14:textId="64CD67F1" w:rsidR="002139AA" w:rsidRDefault="002139AA" w:rsidP="002139AA">
                        <w:pPr>
                          <w:spacing w:after="160" w:line="259" w:lineRule="auto"/>
                          <w:ind w:left="0" w:firstLine="0"/>
                          <w:jc w:val="center"/>
                        </w:pPr>
                        <w:r>
                          <w:rPr>
                            <w:color w:val="193661"/>
                            <w:sz w:val="16"/>
                          </w:rPr>
                          <w:t>Value added to reform effort</w:t>
                        </w:r>
                      </w:p>
                    </w:txbxContent>
                  </v:textbox>
                </v:rect>
                <v:shape id="Shape 86043" o:spid="_x0000_s1042" alt="&quot;&quot;" style="position:absolute;left:40873;top:7522;width:3750;height:1200;visibility:visible;mso-wrap-style:square;v-text-anchor:top" coordsize="375031,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" path="m,l375031,r,120014l,120014,,e" fillcolor="#3cb4e7" stroked="f" strokeweight="0">
                  <v:stroke miterlimit="83231f" joinstyle="miter"/>
                  <v:path arrowok="t" textboxrect="0,0,375031,120014"/>
                </v:shape>
                <v:shape id="Shape 86044" o:spid="_x0000_s1043" alt="&quot;&quot;" style="position:absolute;left:40873;top:5723;width:3750;height:1200;visibility:visible;mso-wrap-style:square;v-text-anchor:top" coordsize="375031,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" path="m,l375031,r,120015l,120015,,e" fillcolor="#3cb4e7" stroked="f" strokeweight="0">
                  <v:stroke miterlimit="83231f" joinstyle="miter"/>
                  <v:path arrowok="t" textboxrect="0,0,375031,120015"/>
                </v:shape>
                <v:shape id="Shape 3292" o:spid="_x0000_s1044" style="position:absolute;left:46014;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" path="m439801,c682752,,879729,196976,879729,439927v,242952,-196977,439802,-439928,439802c196977,879729,,682879,,439927,,196976,196977,,439801,xe" fillcolor="#d8f0fa" stroked="f" strokeweight="0">
                  <v:stroke miterlimit="83231f" joinstyle="miter"/>
                  <v:path arrowok="t" textboxrect="0,0,879729,879729"/>
                </v:shape>
                <v:shape id="Shape 3293" o:spid="_x0000_s1045" alt="&quot;&quot;" style="position:absolute;left:46014;top:2823;width:8797;height:8797;visibility:visible;mso-wrap-style:square;v-text-anchor:top" coordsize="879729,87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" path="m,439927c,196976,196977,,439801,,682752,,879729,196976,879729,439927v,242952,-196977,439802,-439928,439802c196977,879729,,682879,,439927xe" filled="f" strokecolor="white" strokeweight="1pt">
                  <v:stroke miterlimit="83231f" joinstyle="miter"/>
                  <v:path arrowok="t" textboxrect="0,0,879729,879729"/>
                </v:shape>
                <v:rect id="Rectangle 3294" o:spid="_x0000_s1046" style="position:absolute;left:46228;top:6002;width:785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14:paraId="3C7AC927" w14:textId="5C9C7DA9" w:rsidR="002139AA" w:rsidRPr="002139AA" w:rsidRDefault="002139AA" w:rsidP="002139AA">
                        <w:pPr>
                          <w:spacing w:after="160" w:line="259" w:lineRule="auto"/>
                          <w:ind w:left="0" w:firstLine="0"/>
                          <w:jc w:val="center"/>
                          <w:rPr>
                            <w:color w:val="193661"/>
                            <w:sz w:val="16"/>
                          </w:rPr>
                        </w:pPr>
                        <w:r>
                          <w:rPr>
                            <w:color w:val="193661"/>
                            <w:sz w:val="16"/>
                          </w:rPr>
                          <w:t>Incentivising reforms</w:t>
                        </w:r>
                      </w:p>
                    </w:txbxContent>
                  </v:textbox>
                </v:rect>
                <w10:anchorlock/>
              </v:group>
            </w:pict>
          </mc:Fallback>
        </mc:AlternateContent>
      </w:r>
    </w:p>
    <w:p w14:paraId="3BCC2B2A" w14:textId="77777777" w:rsidR="000C201F" w:rsidRDefault="007165E0">
      <w:pPr>
        <w:spacing w:after="120" w:line="259" w:lineRule="auto"/>
        <w:ind w:left="0" w:right="300" w:firstLine="0"/>
        <w:jc w:val="right"/>
      </w:pPr>
      <w:r>
        <w:rPr>
          <w:sz w:val="16"/>
        </w:rPr>
        <w:t xml:space="preserve"> </w:t>
      </w:r>
    </w:p>
    <w:p w14:paraId="22A0CFB6" w14:textId="77777777" w:rsidR="000C201F" w:rsidRDefault="007165E0">
      <w:pPr>
        <w:spacing w:after="343" w:line="317" w:lineRule="auto"/>
      </w:pPr>
      <w:r>
        <w:rPr>
          <w:sz w:val="16"/>
        </w:rPr>
        <w:t xml:space="preserve">Source: Japanese International Cooperation Agency, the Government of Japan’s aid agency  </w:t>
      </w:r>
    </w:p>
    <w:p w14:paraId="0E4D50B6" w14:textId="77777777" w:rsidR="000C201F" w:rsidRDefault="007165E0">
      <w:pPr>
        <w:ind w:left="-5" w:right="8"/>
      </w:pPr>
      <w:r>
        <w:t xml:space="preserve">Other notable lessons relevant for the design include the need for: </w:t>
      </w:r>
    </w:p>
    <w:p w14:paraId="471E168E" w14:textId="77777777" w:rsidR="000C201F" w:rsidRDefault="007165E0">
      <w:pPr>
        <w:numPr>
          <w:ilvl w:val="0"/>
          <w:numId w:val="6"/>
        </w:numPr>
        <w:spacing w:after="18"/>
        <w:ind w:right="8" w:hanging="360"/>
      </w:pPr>
      <w:r>
        <w:t xml:space="preserve">Coordination and harmonisation between DPs. This should take place through robust coordination by the World Bank and consistent engagement from all DPs in missions and </w:t>
      </w:r>
      <w:proofErr w:type="spellStart"/>
      <w:r>
        <w:t>inbetween</w:t>
      </w:r>
      <w:proofErr w:type="spellEnd"/>
      <w:r>
        <w:t xml:space="preserve"> mission meetings and teleconferences.  </w:t>
      </w:r>
    </w:p>
    <w:p w14:paraId="68542784" w14:textId="77777777" w:rsidR="000C201F" w:rsidRDefault="007165E0">
      <w:pPr>
        <w:numPr>
          <w:ilvl w:val="0"/>
          <w:numId w:val="6"/>
        </w:numPr>
        <w:spacing w:after="375"/>
        <w:ind w:right="8" w:hanging="360"/>
      </w:pPr>
      <w:r>
        <w:t xml:space="preserve">Coordination by each DP between budget support and their other funded programs in Samoa. For DFAT, this includes the need to leverage programs in other sectors e.g. education, health, infrastructure) to identify suitable reforms to be included in JPAM.  </w:t>
      </w:r>
    </w:p>
    <w:p w14:paraId="7F7CDC4C" w14:textId="77777777" w:rsidR="000C201F" w:rsidRDefault="007165E0">
      <w:pPr>
        <w:pStyle w:val="Heading4"/>
        <w:tabs>
          <w:tab w:val="center" w:pos="2961"/>
        </w:tabs>
        <w:ind w:left="-15" w:firstLine="0"/>
      </w:pPr>
      <w:r>
        <w:t xml:space="preserve">2.2.2 </w:t>
      </w:r>
      <w:r>
        <w:tab/>
        <w:t xml:space="preserve">Other DFAT programs relevant to the design </w:t>
      </w:r>
    </w:p>
    <w:p w14:paraId="741C5EA5" w14:textId="77777777" w:rsidR="000C201F" w:rsidRDefault="007165E0">
      <w:pPr>
        <w:ind w:left="-5" w:right="8"/>
      </w:pPr>
      <w:r>
        <w:t xml:space="preserve">Other DFAT programs in Samoa relevant to this investment design include: </w:t>
      </w:r>
    </w:p>
    <w:p w14:paraId="7F67D6B3" w14:textId="77777777" w:rsidR="000C201F" w:rsidRDefault="007165E0">
      <w:pPr>
        <w:ind w:left="-5" w:right="8"/>
      </w:pPr>
      <w:r>
        <w:rPr>
          <w:b/>
        </w:rPr>
        <w:t>Samoa Technical Assistance Facility</w:t>
      </w:r>
      <w:r>
        <w:t xml:space="preserve">: a facility to provide technical assistance to </w:t>
      </w:r>
      <w:proofErr w:type="spellStart"/>
      <w:r>
        <w:t>GoS</w:t>
      </w:r>
      <w:proofErr w:type="spellEnd"/>
      <w:r>
        <w:t xml:space="preserve"> to implement reforms. See Section 3.2.4 for further discussion on the link between the DFAT JPAM Program and the Samoa Technical Assistance Facility.  </w:t>
      </w:r>
    </w:p>
    <w:p w14:paraId="4DA48D7C" w14:textId="77777777" w:rsidR="000C201F" w:rsidRDefault="007165E0">
      <w:pPr>
        <w:ind w:left="-5" w:right="8"/>
      </w:pPr>
      <w:r>
        <w:rPr>
          <w:b/>
        </w:rPr>
        <w:t>Samoa Economic Infrastructure Program</w:t>
      </w:r>
      <w:r>
        <w:t xml:space="preserve">: aims to stimulate sustainable economic activity in Samoa by investing in economic infrastructure such as roads and bridges and ICT. The program works with the World Bank and ADB to implement specific infrastructure investments. </w:t>
      </w:r>
    </w:p>
    <w:p w14:paraId="3CD49CA6" w14:textId="77777777" w:rsidR="000C201F" w:rsidRDefault="007165E0">
      <w:pPr>
        <w:ind w:left="-5" w:right="8"/>
      </w:pPr>
      <w:r>
        <w:rPr>
          <w:b/>
        </w:rPr>
        <w:t>Samoa Power Sector Expansion Program</w:t>
      </w:r>
      <w:r>
        <w:t>: supports development of the power sector in Samoa. This program is jointly funded by DFAT, ADB, JICA</w:t>
      </w:r>
      <w:r>
        <w:rPr>
          <w:vertAlign w:val="superscript"/>
        </w:rPr>
        <w:footnoteReference w:id="43"/>
      </w:r>
      <w:r>
        <w:t xml:space="preserve"> and </w:t>
      </w:r>
      <w:proofErr w:type="spellStart"/>
      <w:r>
        <w:t>GoS</w:t>
      </w:r>
      <w:proofErr w:type="spellEnd"/>
      <w:r>
        <w:t xml:space="preserve">. The program includes the construction and rehabilitation of power generation facilities and the installation of prepayment meter systems. The program is also working to establish a better regulatory framework for Samoa's power sector. </w:t>
      </w:r>
    </w:p>
    <w:p w14:paraId="438A5489" w14:textId="77777777" w:rsidR="000C201F" w:rsidRDefault="007165E0">
      <w:pPr>
        <w:ind w:left="-5" w:right="8"/>
      </w:pPr>
      <w:r>
        <w:rPr>
          <w:b/>
        </w:rPr>
        <w:t>Samoa Women Shaping Development</w:t>
      </w:r>
      <w:r>
        <w:t xml:space="preserve">: DFAT-funded program that aims to make a practical difference in the lives of Samoan women, their </w:t>
      </w:r>
      <w:proofErr w:type="gramStart"/>
      <w:r>
        <w:t>families</w:t>
      </w:r>
      <w:proofErr w:type="gramEnd"/>
      <w:r>
        <w:t xml:space="preserve"> and their communities. The program works together with the Government of Samoa to increase women's economic empowerment and work to reduce the incidence of gender-based violence. </w:t>
      </w:r>
    </w:p>
    <w:p w14:paraId="2CD9E982" w14:textId="77777777" w:rsidR="000C201F" w:rsidRDefault="007165E0">
      <w:pPr>
        <w:ind w:left="-5" w:right="8"/>
      </w:pPr>
      <w:r>
        <w:rPr>
          <w:b/>
        </w:rPr>
        <w:lastRenderedPageBreak/>
        <w:t>Samoa Disability Program</w:t>
      </w:r>
      <w:r>
        <w:t xml:space="preserve">: assists the Government of Samoa to achieve greater compliance with the Convention on the Rights of Persons with Disabilities in policy, </w:t>
      </w:r>
      <w:proofErr w:type="gramStart"/>
      <w:r>
        <w:t>legislation</w:t>
      </w:r>
      <w:proofErr w:type="gramEnd"/>
      <w:r>
        <w:t xml:space="preserve"> and programs, deepen </w:t>
      </w:r>
    </w:p>
    <w:p w14:paraId="3EDFDC9F" w14:textId="77777777" w:rsidR="000C201F" w:rsidRDefault="000C201F">
      <w:pPr>
        <w:sectPr w:rsidR="000C201F">
          <w:headerReference w:type="even" r:id="rId35"/>
          <w:headerReference w:type="default" r:id="rId36"/>
          <w:footerReference w:type="even" r:id="rId37"/>
          <w:footerReference w:type="default" r:id="rId38"/>
          <w:headerReference w:type="first" r:id="rId39"/>
          <w:footerReference w:type="first" r:id="rId40"/>
          <w:pgSz w:w="11906" w:h="16838"/>
          <w:pgMar w:top="1447" w:right="1450" w:bottom="1439" w:left="1440" w:header="714" w:footer="705" w:gutter="0"/>
          <w:cols w:space="720"/>
        </w:sectPr>
      </w:pPr>
    </w:p>
    <w:p w14:paraId="2D1F82AD" w14:textId="77777777" w:rsidR="000C201F" w:rsidRDefault="007165E0">
      <w:pPr>
        <w:spacing w:after="530" w:line="317" w:lineRule="auto"/>
        <w:ind w:left="5108"/>
      </w:pPr>
      <w:r>
        <w:rPr>
          <w:sz w:val="16"/>
        </w:rPr>
        <w:lastRenderedPageBreak/>
        <w:t xml:space="preserve">Samoa Fiscal Resilience Program </w:t>
      </w:r>
    </w:p>
    <w:p w14:paraId="2CE4E231" w14:textId="77777777" w:rsidR="000C201F" w:rsidRDefault="007165E0">
      <w:pPr>
        <w:spacing w:after="365"/>
        <w:ind w:left="-5" w:right="8"/>
      </w:pPr>
      <w:r>
        <w:t xml:space="preserve">community awareness on the rights of people with a disability, improve accessibility of services, and increase employment and income-generating activities. </w:t>
      </w:r>
    </w:p>
    <w:p w14:paraId="63C6463E" w14:textId="77777777" w:rsidR="000C201F" w:rsidRDefault="007165E0">
      <w:pPr>
        <w:pStyle w:val="Heading4"/>
        <w:tabs>
          <w:tab w:val="center" w:pos="2858"/>
        </w:tabs>
        <w:ind w:left="-15" w:firstLine="0"/>
      </w:pPr>
      <w:r>
        <w:t xml:space="preserve">2.2.3 </w:t>
      </w:r>
      <w:r>
        <w:tab/>
        <w:t xml:space="preserve">World Bank and ADB evaluations of JPAM </w:t>
      </w:r>
    </w:p>
    <w:p w14:paraId="4881AD90" w14:textId="77777777" w:rsidR="000C201F" w:rsidRDefault="007165E0">
      <w:pPr>
        <w:ind w:left="-5" w:right="8"/>
      </w:pPr>
      <w:r>
        <w:t xml:space="preserve">The World Bank and ADB both provide budget support funding delivered via JPAM. Both World Bank and ADB have undertaken evaluations of their JPAM funding. Some aspects of these evaluations relate to the operation of the ADB/World Bank with respect to JPAM. Other aspects of these evaluations relate to the operation of JPAM and its success in incentivising and supporting reforms in Samoa – these aspects are highly relevant to this investment design and are summarised below.  </w:t>
      </w:r>
    </w:p>
    <w:p w14:paraId="31EC3C83" w14:textId="77777777" w:rsidR="000C201F" w:rsidRDefault="007165E0">
      <w:pPr>
        <w:ind w:left="-5" w:right="8"/>
      </w:pPr>
      <w:r>
        <w:t>The World Bank’s most recent evaluation was undertaken in 2016.</w:t>
      </w:r>
      <w:r>
        <w:rPr>
          <w:vertAlign w:val="superscript"/>
        </w:rPr>
        <w:footnoteReference w:id="44"/>
      </w:r>
      <w:r>
        <w:t xml:space="preserve"> The key lessons learned from this evaluation included:  </w:t>
      </w:r>
    </w:p>
    <w:p w14:paraId="4EDA4734" w14:textId="77777777" w:rsidR="000C201F" w:rsidRDefault="007165E0">
      <w:pPr>
        <w:numPr>
          <w:ilvl w:val="0"/>
          <w:numId w:val="7"/>
        </w:numPr>
        <w:spacing w:after="21"/>
        <w:ind w:right="8" w:hanging="360"/>
      </w:pPr>
      <w:r>
        <w:t xml:space="preserve">Strong pre-existing reform momentum and prior engagement from DPs was critical in implementing successful reforms through JPAM. </w:t>
      </w:r>
    </w:p>
    <w:p w14:paraId="26EA7906" w14:textId="77777777" w:rsidR="000C201F" w:rsidRDefault="007165E0">
      <w:pPr>
        <w:numPr>
          <w:ilvl w:val="0"/>
          <w:numId w:val="7"/>
        </w:numPr>
        <w:spacing w:after="26"/>
        <w:ind w:right="8" w:hanging="360"/>
      </w:pPr>
      <w:r>
        <w:t xml:space="preserve">The need to respond flexibly to changes in circumstances, including natural disasters. </w:t>
      </w:r>
    </w:p>
    <w:p w14:paraId="0C319A93" w14:textId="77777777" w:rsidR="000C201F" w:rsidRDefault="007165E0">
      <w:pPr>
        <w:numPr>
          <w:ilvl w:val="0"/>
          <w:numId w:val="7"/>
        </w:numPr>
        <w:spacing w:after="21"/>
        <w:ind w:right="8" w:hanging="360"/>
      </w:pPr>
      <w:r>
        <w:t xml:space="preserve">Dedicated and coordinated technical assistance (TA) from DPs is necessary to implement reforms.  </w:t>
      </w:r>
    </w:p>
    <w:p w14:paraId="6603A023" w14:textId="77777777" w:rsidR="000C201F" w:rsidRDefault="007165E0">
      <w:pPr>
        <w:numPr>
          <w:ilvl w:val="0"/>
          <w:numId w:val="7"/>
        </w:numPr>
        <w:spacing w:after="24"/>
        <w:ind w:right="8" w:hanging="360"/>
      </w:pPr>
      <w:r>
        <w:t xml:space="preserve">DP coordination of actions that are supported through budget support operations reduces transaction costs and ensures consistency </w:t>
      </w:r>
    </w:p>
    <w:p w14:paraId="34235B66" w14:textId="77777777" w:rsidR="000C201F" w:rsidRDefault="007165E0">
      <w:pPr>
        <w:numPr>
          <w:ilvl w:val="0"/>
          <w:numId w:val="7"/>
        </w:numPr>
        <w:spacing w:after="15"/>
        <w:ind w:right="8" w:hanging="360"/>
      </w:pPr>
      <w:r>
        <w:t xml:space="preserve">Reforms supported should be concrete measures and not measures that ‘intend’ to take actions in the future. </w:t>
      </w:r>
    </w:p>
    <w:p w14:paraId="4B76151F" w14:textId="77777777" w:rsidR="000C201F" w:rsidRDefault="007165E0">
      <w:pPr>
        <w:numPr>
          <w:ilvl w:val="0"/>
          <w:numId w:val="7"/>
        </w:numPr>
        <w:spacing w:after="387"/>
        <w:ind w:right="8" w:hanging="360"/>
      </w:pPr>
      <w:r>
        <w:t xml:space="preserve">The World Bank (and by inference other DPs) need to ensure good integration between budget support and their other projects.  </w:t>
      </w:r>
    </w:p>
    <w:p w14:paraId="0C152187" w14:textId="77777777" w:rsidR="000C201F" w:rsidRDefault="007165E0">
      <w:pPr>
        <w:ind w:left="-5" w:right="8"/>
      </w:pPr>
      <w:r>
        <w:t>The ADB’s most recent evaluation was also undertaken in 2016.</w:t>
      </w:r>
      <w:r>
        <w:rPr>
          <w:vertAlign w:val="superscript"/>
        </w:rPr>
        <w:t>54</w:t>
      </w:r>
      <w:r>
        <w:t xml:space="preserve"> The ADB noted the following as lessons learned: </w:t>
      </w:r>
    </w:p>
    <w:p w14:paraId="21B3F4AA" w14:textId="77777777" w:rsidR="000C201F" w:rsidRDefault="007165E0">
      <w:pPr>
        <w:numPr>
          <w:ilvl w:val="0"/>
          <w:numId w:val="7"/>
        </w:numPr>
        <w:spacing w:after="58"/>
        <w:ind w:right="8" w:hanging="360"/>
      </w:pPr>
      <w:r>
        <w:t xml:space="preserve">Reform momentum in Samoa has slowed in recent years.  </w:t>
      </w:r>
    </w:p>
    <w:p w14:paraId="0FBDCF37" w14:textId="77777777" w:rsidR="000C201F" w:rsidRDefault="007165E0">
      <w:pPr>
        <w:numPr>
          <w:ilvl w:val="0"/>
          <w:numId w:val="7"/>
        </w:numPr>
        <w:spacing w:after="55"/>
        <w:ind w:right="8" w:hanging="360"/>
      </w:pPr>
      <w:r>
        <w:t xml:space="preserve">Short-term reforms are ‘readily implemented’ however more complex, structural reforms face a </w:t>
      </w:r>
    </w:p>
    <w:p w14:paraId="7FC31FF5" w14:textId="77777777" w:rsidR="000C201F" w:rsidRDefault="007165E0">
      <w:pPr>
        <w:spacing w:after="15"/>
        <w:ind w:left="370" w:right="8"/>
      </w:pPr>
      <w:r>
        <w:t xml:space="preserve">‘complex political environment.’ Structural reforms entail careful political negotiation between government and other stakeholders. </w:t>
      </w:r>
    </w:p>
    <w:p w14:paraId="7BADF5EF" w14:textId="77777777" w:rsidR="000C201F" w:rsidRDefault="007165E0">
      <w:pPr>
        <w:numPr>
          <w:ilvl w:val="0"/>
          <w:numId w:val="7"/>
        </w:numPr>
        <w:spacing w:after="424"/>
        <w:ind w:right="8" w:hanging="360"/>
      </w:pPr>
      <w:r>
        <w:t xml:space="preserve">Coordination by both DPs and </w:t>
      </w:r>
      <w:proofErr w:type="spellStart"/>
      <w:r>
        <w:t>GoS</w:t>
      </w:r>
      <w:proofErr w:type="spellEnd"/>
      <w:r>
        <w:t xml:space="preserve"> is critical to the success of budget support operations. </w:t>
      </w:r>
    </w:p>
    <w:p w14:paraId="5BC0BC72" w14:textId="77777777" w:rsidR="000C201F" w:rsidRDefault="007165E0">
      <w:pPr>
        <w:pStyle w:val="Heading2"/>
        <w:tabs>
          <w:tab w:val="center" w:pos="2873"/>
        </w:tabs>
        <w:spacing w:after="93" w:line="259" w:lineRule="auto"/>
        <w:ind w:left="-15" w:firstLine="0"/>
      </w:pPr>
      <w:bookmarkStart w:id="6" w:name="_Toc66370388"/>
      <w:r>
        <w:rPr>
          <w:b w:val="0"/>
          <w:sz w:val="24"/>
        </w:rPr>
        <w:t xml:space="preserve">2.3 </w:t>
      </w:r>
      <w:r>
        <w:rPr>
          <w:b w:val="0"/>
          <w:sz w:val="24"/>
        </w:rPr>
        <w:tab/>
        <w:t>Development problem / issue analysis</w:t>
      </w:r>
      <w:bookmarkEnd w:id="6"/>
      <w:r>
        <w:rPr>
          <w:b w:val="0"/>
          <w:sz w:val="24"/>
        </w:rPr>
        <w:t xml:space="preserve">  </w:t>
      </w:r>
    </w:p>
    <w:p w14:paraId="0C0A4D8A" w14:textId="77777777" w:rsidR="000C201F" w:rsidRDefault="007165E0">
      <w:pPr>
        <w:ind w:left="-5" w:right="8"/>
      </w:pPr>
      <w:r>
        <w:t xml:space="preserve">Section 2.1 outlined the contextual issues relevant to the Samoa Fiscal Resilience Program. Based on the contextual analysis then the key development problems for Samoa include the need to: </w:t>
      </w:r>
    </w:p>
    <w:p w14:paraId="024D5EBC" w14:textId="77777777" w:rsidR="000C201F" w:rsidRDefault="007165E0">
      <w:pPr>
        <w:numPr>
          <w:ilvl w:val="0"/>
          <w:numId w:val="8"/>
        </w:numPr>
        <w:spacing w:after="15"/>
        <w:ind w:right="8" w:hanging="360"/>
      </w:pPr>
      <w:r>
        <w:t xml:space="preserve">Increase its rate of economic growth if it is to meet the development goals that it has set in the SDS.  </w:t>
      </w:r>
    </w:p>
    <w:p w14:paraId="6D37FD3A" w14:textId="77777777" w:rsidR="000C201F" w:rsidRDefault="007165E0">
      <w:pPr>
        <w:numPr>
          <w:ilvl w:val="0"/>
          <w:numId w:val="8"/>
        </w:numPr>
        <w:spacing w:after="18"/>
        <w:ind w:right="8" w:hanging="360"/>
      </w:pPr>
      <w:r>
        <w:t xml:space="preserve">Increase its resilience to economic shocks. Samoa faces two likely types of shocks. The first is from natural disasters and climate change. The second is </w:t>
      </w:r>
      <w:proofErr w:type="gramStart"/>
      <w:r>
        <w:t>as a result of</w:t>
      </w:r>
      <w:proofErr w:type="gramEnd"/>
      <w:r>
        <w:t xml:space="preserve"> the undiversified economy that relies heavily on tourism and remittances.  </w:t>
      </w:r>
    </w:p>
    <w:p w14:paraId="17FA9D5A" w14:textId="77777777" w:rsidR="000C201F" w:rsidRDefault="007165E0">
      <w:pPr>
        <w:numPr>
          <w:ilvl w:val="0"/>
          <w:numId w:val="8"/>
        </w:numPr>
        <w:spacing w:after="405"/>
        <w:ind w:right="8" w:hanging="360"/>
      </w:pPr>
      <w:r>
        <w:t xml:space="preserve">Strengthen governance if it is to make sure that it makes best use of limited government revenue and to provide effective services for citizens </w:t>
      </w:r>
    </w:p>
    <w:p w14:paraId="047332E2" w14:textId="77777777" w:rsidR="000C201F" w:rsidRDefault="007165E0">
      <w:pPr>
        <w:ind w:left="-5" w:right="8"/>
      </w:pPr>
      <w:r>
        <w:lastRenderedPageBreak/>
        <w:t xml:space="preserve">Section 4.1 noted that Samoa’s economy grew strongly in the 1990s and 2000s up until the GFC. This strong economic growth can be attributed to the structural economic reforms undertaken by Samoa during the 1990s and early 2000s.  </w:t>
      </w:r>
    </w:p>
    <w:p w14:paraId="5273A985" w14:textId="77777777" w:rsidR="000C201F" w:rsidRDefault="007165E0">
      <w:pPr>
        <w:ind w:left="-5" w:right="8"/>
      </w:pPr>
      <w:r>
        <w:t xml:space="preserve">The Samoa Fiscal Resilience Program seeks to support </w:t>
      </w:r>
      <w:proofErr w:type="spellStart"/>
      <w:r>
        <w:t>GoS</w:t>
      </w:r>
      <w:proofErr w:type="spellEnd"/>
      <w:r>
        <w:t xml:space="preserve"> to enact economic and governance reforms. The impact of these reforms will be stronger economic growth, improved </w:t>
      </w:r>
      <w:proofErr w:type="gramStart"/>
      <w:r>
        <w:t>governance</w:t>
      </w:r>
      <w:proofErr w:type="gramEnd"/>
      <w:r>
        <w:t xml:space="preserve"> and better standards of living for Samoan citizens. </w:t>
      </w:r>
    </w:p>
    <w:p w14:paraId="3A3B2D9B" w14:textId="77777777" w:rsidR="000C201F" w:rsidRDefault="007165E0">
      <w:pPr>
        <w:spacing w:after="405"/>
        <w:ind w:left="-5" w:right="8"/>
      </w:pPr>
      <w:r>
        <w:t xml:space="preserve">If this investment was </w:t>
      </w:r>
      <w:proofErr w:type="gramStart"/>
      <w:r>
        <w:t>successful</w:t>
      </w:r>
      <w:proofErr w:type="gramEnd"/>
      <w:r>
        <w:t xml:space="preserve"> then </w:t>
      </w:r>
      <w:proofErr w:type="spellStart"/>
      <w:r>
        <w:t>GoS</w:t>
      </w:r>
      <w:proofErr w:type="spellEnd"/>
      <w:r>
        <w:t xml:space="preserve"> will implement a successful program of economic and governance reforms organised through JPAM. JPAM reforms will improve Samoa’s ability to respond to economic shocks and improve macroeconomic resilience. JPAM reforms would lead to stronger governance including improved PFM. Strengthened PFM systems support the delivery of government services like health and education that contribute to human development.  </w:t>
      </w:r>
    </w:p>
    <w:p w14:paraId="0B51686E" w14:textId="77777777" w:rsidR="000C201F" w:rsidRDefault="007165E0">
      <w:pPr>
        <w:pStyle w:val="Heading2"/>
        <w:tabs>
          <w:tab w:val="center" w:pos="4295"/>
        </w:tabs>
        <w:spacing w:after="93" w:line="259" w:lineRule="auto"/>
        <w:ind w:left="-15" w:firstLine="0"/>
      </w:pPr>
      <w:bookmarkStart w:id="7" w:name="_Toc66370389"/>
      <w:r>
        <w:rPr>
          <w:b w:val="0"/>
          <w:sz w:val="24"/>
        </w:rPr>
        <w:t xml:space="preserve">2.4 </w:t>
      </w:r>
      <w:r>
        <w:rPr>
          <w:b w:val="0"/>
          <w:sz w:val="24"/>
        </w:rPr>
        <w:tab/>
        <w:t>Strategic setting and rationale for Australian / DFAT engagement</w:t>
      </w:r>
      <w:bookmarkEnd w:id="7"/>
      <w:r>
        <w:rPr>
          <w:b w:val="0"/>
          <w:sz w:val="24"/>
        </w:rPr>
        <w:t xml:space="preserve"> </w:t>
      </w:r>
    </w:p>
    <w:p w14:paraId="4D2004A0" w14:textId="77777777" w:rsidR="000C201F" w:rsidRDefault="007165E0">
      <w:pPr>
        <w:spacing w:after="376" w:line="258" w:lineRule="auto"/>
        <w:ind w:left="847"/>
      </w:pPr>
      <w:r>
        <w:rPr>
          <w:color w:val="404040"/>
        </w:rPr>
        <w:t>Samoa and Australia have an enduring and cooperative relationship that extends across political, security, economic and people-to-people links.</w:t>
      </w:r>
      <w:r>
        <w:rPr>
          <w:color w:val="404040"/>
          <w:vertAlign w:val="superscript"/>
        </w:rPr>
        <w:footnoteReference w:id="45"/>
      </w:r>
      <w:r>
        <w:rPr>
          <w:color w:val="404040"/>
        </w:rPr>
        <w:t xml:space="preserve"> </w:t>
      </w:r>
    </w:p>
    <w:p w14:paraId="605E3E99" w14:textId="77777777" w:rsidR="000C201F" w:rsidRDefault="007165E0">
      <w:pPr>
        <w:spacing w:after="159"/>
        <w:ind w:left="-5" w:right="8"/>
      </w:pPr>
      <w:r>
        <w:t xml:space="preserve">The proposed program is informed by the DFAT policy framework, including the Foreign Policy White Paper, Australian Aid Development Policy, draft Pacific Development </w:t>
      </w:r>
      <w:proofErr w:type="gramStart"/>
      <w:r>
        <w:t>Framework</w:t>
      </w:r>
      <w:proofErr w:type="gramEnd"/>
      <w:r>
        <w:t xml:space="preserve"> and the Aid Investment Plan. </w:t>
      </w:r>
    </w:p>
    <w:tbl>
      <w:tblPr>
        <w:tblStyle w:val="TableGrid"/>
        <w:tblpPr w:vertAnchor="text" w:tblpX="5416" w:tblpY="-23"/>
        <w:tblOverlap w:val="never"/>
        <w:tblW w:w="3590" w:type="dxa"/>
        <w:tblInd w:w="0" w:type="dxa"/>
        <w:tblCellMar>
          <w:left w:w="180" w:type="dxa"/>
          <w:right w:w="132" w:type="dxa"/>
        </w:tblCellMar>
        <w:tblLook w:val="04A0" w:firstRow="1" w:lastRow="0" w:firstColumn="1" w:lastColumn="0" w:noHBand="0" w:noVBand="1"/>
      </w:tblPr>
      <w:tblGrid>
        <w:gridCol w:w="3590"/>
      </w:tblGrid>
      <w:tr w:rsidR="000C201F" w14:paraId="288F7215" w14:textId="77777777">
        <w:trPr>
          <w:trHeight w:val="2104"/>
        </w:trPr>
        <w:tc>
          <w:tcPr>
            <w:tcW w:w="3590" w:type="dxa"/>
            <w:tcBorders>
              <w:top w:val="single" w:sz="6" w:space="0" w:color="000000"/>
              <w:left w:val="single" w:sz="6" w:space="0" w:color="000000"/>
              <w:bottom w:val="single" w:sz="6" w:space="0" w:color="000000"/>
              <w:right w:val="single" w:sz="6" w:space="0" w:color="000000"/>
            </w:tcBorders>
            <w:vAlign w:val="center"/>
          </w:tcPr>
          <w:p w14:paraId="1A945092" w14:textId="77777777" w:rsidR="000C201F" w:rsidRDefault="007165E0">
            <w:pPr>
              <w:spacing w:after="162" w:line="258" w:lineRule="auto"/>
              <w:ind w:left="0" w:firstLine="0"/>
            </w:pPr>
            <w:r>
              <w:rPr>
                <w:sz w:val="16"/>
              </w:rPr>
              <w:t xml:space="preserve">‘JPAM is valuable to DFAT. JPAM incentivises reforms, the policy dialogue is highly valued and JPAM strengthens Australia’s bilateral relationship with Samoa. The JPAM investment leverages both the combined DP funding pool and World Bank technical expertise.’ </w:t>
            </w:r>
          </w:p>
          <w:p w14:paraId="46E3B479" w14:textId="77777777" w:rsidR="000C201F" w:rsidRDefault="007165E0">
            <w:pPr>
              <w:spacing w:after="0" w:line="259" w:lineRule="auto"/>
              <w:ind w:left="0" w:right="45" w:firstLine="0"/>
              <w:jc w:val="right"/>
            </w:pPr>
            <w:r>
              <w:rPr>
                <w:sz w:val="16"/>
              </w:rPr>
              <w:t xml:space="preserve">JPAM 2018 Evaluation </w:t>
            </w:r>
          </w:p>
        </w:tc>
      </w:tr>
    </w:tbl>
    <w:p w14:paraId="2218473A" w14:textId="77777777" w:rsidR="000C201F" w:rsidRDefault="007165E0">
      <w:pPr>
        <w:ind w:left="-5" w:right="8"/>
      </w:pPr>
      <w:r>
        <w:t xml:space="preserve">The White Paper details the ‘Stepping-up’ agenda, intensifying Australia’s engagement with the Pacific. This agenda contains three pillars: promoting economic cooperation and integration (including labour mobility); tackling security challenges; and strengthening </w:t>
      </w:r>
      <w:proofErr w:type="spellStart"/>
      <w:r>
        <w:t>peopleto</w:t>
      </w:r>
      <w:proofErr w:type="spellEnd"/>
      <w:r>
        <w:t xml:space="preserve">-people links, </w:t>
      </w:r>
      <w:proofErr w:type="gramStart"/>
      <w:r>
        <w:t>skills</w:t>
      </w:r>
      <w:proofErr w:type="gramEnd"/>
      <w:r>
        <w:t xml:space="preserve"> and leadership. The Samoa Fiscal Resilience Program draws policy backing from the first pillar of economic cooperation and integration.  </w:t>
      </w:r>
    </w:p>
    <w:p w14:paraId="18714D5F" w14:textId="77777777" w:rsidR="000C201F" w:rsidRDefault="007165E0">
      <w:pPr>
        <w:spacing w:after="15"/>
        <w:ind w:left="-5" w:right="8"/>
      </w:pPr>
      <w:r>
        <w:t xml:space="preserve">A key feature of the Samoa Fiscal Resilience Program is </w:t>
      </w:r>
    </w:p>
    <w:p w14:paraId="4DB1EC0F" w14:textId="77777777" w:rsidR="000C201F" w:rsidRDefault="007165E0">
      <w:pPr>
        <w:ind w:left="-5" w:right="8"/>
      </w:pPr>
      <w:r>
        <w:t xml:space="preserve">DFAT’s participation in the ongoing JPAM policy dialogue with </w:t>
      </w:r>
      <w:proofErr w:type="spellStart"/>
      <w:r>
        <w:t>GoS</w:t>
      </w:r>
      <w:proofErr w:type="spellEnd"/>
      <w:r>
        <w:t>. A recent evaluation found that this policy dialogue contributed to the strengthening of Australia’s bilateral relationship with Samoa.</w:t>
      </w:r>
      <w:r>
        <w:rPr>
          <w:vertAlign w:val="superscript"/>
        </w:rPr>
        <w:footnoteReference w:id="46"/>
      </w:r>
      <w:r>
        <w:t xml:space="preserve"> The policy dialogue provides a valuable forum for discussion. Insights gained at the policy dialogue can then be used to inform Australia’s aid, </w:t>
      </w:r>
      <w:proofErr w:type="gramStart"/>
      <w:r>
        <w:t>trade</w:t>
      </w:r>
      <w:proofErr w:type="gramEnd"/>
      <w:r>
        <w:t xml:space="preserve"> and bilateral relationships with Samoa. Similarly, information from DFAT officials exchanged during the policy dialogue is useful to </w:t>
      </w:r>
      <w:proofErr w:type="spellStart"/>
      <w:r>
        <w:t>GoS</w:t>
      </w:r>
      <w:proofErr w:type="spellEnd"/>
      <w:r>
        <w:t xml:space="preserve">. </w:t>
      </w:r>
    </w:p>
    <w:p w14:paraId="3DB9DE48" w14:textId="77777777" w:rsidR="000C201F" w:rsidRDefault="007165E0">
      <w:pPr>
        <w:spacing w:after="376" w:line="258" w:lineRule="auto"/>
        <w:ind w:left="847"/>
      </w:pPr>
      <w:r>
        <w:rPr>
          <w:color w:val="404040"/>
        </w:rPr>
        <w:t>The purpose of the aid program is to promote Australia’s national interests by contributing to sustainable economic growth and poverty reduction. The aid program focuses on achieving two development outcomes: strengthening private sector development and enabling human development</w:t>
      </w:r>
      <w:r>
        <w:rPr>
          <w:color w:val="404040"/>
          <w:vertAlign w:val="superscript"/>
        </w:rPr>
        <w:t>57</w:t>
      </w:r>
      <w:r>
        <w:rPr>
          <w:color w:val="404040"/>
        </w:rPr>
        <w:t xml:space="preserve">. </w:t>
      </w:r>
    </w:p>
    <w:p w14:paraId="1E913A0A" w14:textId="77777777" w:rsidR="000C201F" w:rsidRDefault="007165E0">
      <w:pPr>
        <w:ind w:left="-5" w:right="8"/>
      </w:pPr>
      <w:r>
        <w:t xml:space="preserve">The Samoa Fiscal Resilience Program also meets the requirements of the Development Policy. The Samoa Fiscal Resilience Program will invest in general budget support and support </w:t>
      </w:r>
      <w:proofErr w:type="spellStart"/>
      <w:r>
        <w:t>GoS</w:t>
      </w:r>
      <w:proofErr w:type="spellEnd"/>
      <w:r>
        <w:t xml:space="preserve"> reforms. The impact of these reforms will contribute to both improved private sector development and human development in Samoa, the two development outcomes sought by the Development Policy. The Samoa Fiscal Resilience Program meets each of the four ‘tests’ of the Development Policy, as set out in Table 1 below. </w:t>
      </w:r>
    </w:p>
    <w:p w14:paraId="446C48DB" w14:textId="77777777" w:rsidR="000C201F" w:rsidRDefault="007165E0">
      <w:pPr>
        <w:tabs>
          <w:tab w:val="center" w:pos="2263"/>
        </w:tabs>
        <w:spacing w:after="0" w:line="259" w:lineRule="auto"/>
        <w:ind w:left="-15" w:firstLine="0"/>
      </w:pPr>
      <w:r>
        <w:rPr>
          <w:b/>
          <w:color w:val="0C0F10"/>
          <w:sz w:val="16"/>
        </w:rPr>
        <w:t xml:space="preserve">Table </w:t>
      </w:r>
      <w:proofErr w:type="gramStart"/>
      <w:r>
        <w:rPr>
          <w:b/>
          <w:color w:val="0C0F10"/>
          <w:sz w:val="16"/>
        </w:rPr>
        <w:t xml:space="preserve">1  </w:t>
      </w:r>
      <w:r>
        <w:rPr>
          <w:b/>
          <w:color w:val="0C0F10"/>
          <w:sz w:val="16"/>
        </w:rPr>
        <w:tab/>
      </w:r>
      <w:proofErr w:type="gramEnd"/>
      <w:r>
        <w:rPr>
          <w:b/>
          <w:color w:val="0C0F10"/>
          <w:sz w:val="16"/>
        </w:rPr>
        <w:t xml:space="preserve">Four tests of the Development Policy </w:t>
      </w:r>
    </w:p>
    <w:tbl>
      <w:tblPr>
        <w:tblStyle w:val="TableGrid"/>
        <w:tblW w:w="9016" w:type="dxa"/>
        <w:tblInd w:w="6" w:type="dxa"/>
        <w:tblCellMar>
          <w:top w:w="67" w:type="dxa"/>
          <w:left w:w="107" w:type="dxa"/>
          <w:right w:w="115" w:type="dxa"/>
        </w:tblCellMar>
        <w:tblLook w:val="04A0" w:firstRow="1" w:lastRow="0" w:firstColumn="1" w:lastColumn="0" w:noHBand="0" w:noVBand="1"/>
      </w:tblPr>
      <w:tblGrid>
        <w:gridCol w:w="2829"/>
        <w:gridCol w:w="6187"/>
      </w:tblGrid>
      <w:tr w:rsidR="000C201F" w14:paraId="2D441F49" w14:textId="77777777">
        <w:trPr>
          <w:trHeight w:val="310"/>
        </w:trPr>
        <w:tc>
          <w:tcPr>
            <w:tcW w:w="2829" w:type="dxa"/>
            <w:tcBorders>
              <w:top w:val="single" w:sz="4" w:space="0" w:color="BFBFBF"/>
              <w:left w:val="single" w:sz="4" w:space="0" w:color="BFBFBF"/>
              <w:bottom w:val="single" w:sz="4" w:space="0" w:color="BFBFBF"/>
              <w:right w:val="single" w:sz="4" w:space="0" w:color="BFBFBF"/>
            </w:tcBorders>
            <w:shd w:val="clear" w:color="auto" w:fill="193661"/>
          </w:tcPr>
          <w:p w14:paraId="0933CE62" w14:textId="77777777" w:rsidR="000C201F" w:rsidRDefault="007165E0">
            <w:pPr>
              <w:spacing w:after="0" w:line="259" w:lineRule="auto"/>
              <w:ind w:left="0" w:firstLine="0"/>
            </w:pPr>
            <w:r>
              <w:rPr>
                <w:b/>
                <w:color w:val="FFFFFF"/>
                <w:sz w:val="16"/>
              </w:rPr>
              <w:t xml:space="preserve">Test </w:t>
            </w:r>
          </w:p>
        </w:tc>
        <w:tc>
          <w:tcPr>
            <w:tcW w:w="6187" w:type="dxa"/>
            <w:tcBorders>
              <w:top w:val="single" w:sz="4" w:space="0" w:color="BFBFBF"/>
              <w:left w:val="single" w:sz="4" w:space="0" w:color="BFBFBF"/>
              <w:bottom w:val="single" w:sz="4" w:space="0" w:color="BFBFBF"/>
              <w:right w:val="single" w:sz="4" w:space="0" w:color="BFBFBF"/>
            </w:tcBorders>
            <w:shd w:val="clear" w:color="auto" w:fill="193661"/>
          </w:tcPr>
          <w:p w14:paraId="23812A65" w14:textId="77777777" w:rsidR="000C201F" w:rsidRDefault="007165E0">
            <w:pPr>
              <w:spacing w:after="0" w:line="259" w:lineRule="auto"/>
              <w:ind w:left="1" w:firstLine="0"/>
            </w:pPr>
            <w:r>
              <w:rPr>
                <w:b/>
                <w:color w:val="FFFFFF"/>
                <w:sz w:val="16"/>
              </w:rPr>
              <w:t xml:space="preserve">How does the Samoa Fiscal Resilience Program meet this test? </w:t>
            </w:r>
          </w:p>
        </w:tc>
      </w:tr>
      <w:tr w:rsidR="000C201F" w14:paraId="7D559CCB" w14:textId="77777777">
        <w:trPr>
          <w:trHeight w:val="1326"/>
        </w:trPr>
        <w:tc>
          <w:tcPr>
            <w:tcW w:w="2829" w:type="dxa"/>
            <w:tcBorders>
              <w:top w:val="single" w:sz="4" w:space="0" w:color="BFBFBF"/>
              <w:left w:val="single" w:sz="4" w:space="0" w:color="BFBFBF"/>
              <w:bottom w:val="single" w:sz="4" w:space="0" w:color="BFBFBF"/>
              <w:right w:val="single" w:sz="4" w:space="0" w:color="BFBFBF"/>
            </w:tcBorders>
          </w:tcPr>
          <w:p w14:paraId="29710F02" w14:textId="77777777" w:rsidR="000C201F" w:rsidRDefault="007165E0">
            <w:pPr>
              <w:spacing w:after="0" w:line="259" w:lineRule="auto"/>
              <w:ind w:left="0" w:firstLine="0"/>
            </w:pPr>
            <w:r>
              <w:rPr>
                <w:sz w:val="16"/>
              </w:rPr>
              <w:lastRenderedPageBreak/>
              <w:t xml:space="preserve">Pursuing national interest and extending Australia’s influence </w:t>
            </w:r>
          </w:p>
        </w:tc>
        <w:tc>
          <w:tcPr>
            <w:tcW w:w="6187" w:type="dxa"/>
            <w:tcBorders>
              <w:top w:val="single" w:sz="4" w:space="0" w:color="BFBFBF"/>
              <w:left w:val="single" w:sz="4" w:space="0" w:color="BFBFBF"/>
              <w:bottom w:val="single" w:sz="4" w:space="0" w:color="BFBFBF"/>
              <w:right w:val="single" w:sz="4" w:space="0" w:color="BFBFBF"/>
            </w:tcBorders>
            <w:vAlign w:val="center"/>
          </w:tcPr>
          <w:p w14:paraId="7159913F" w14:textId="77777777" w:rsidR="000C201F" w:rsidRDefault="007165E0">
            <w:pPr>
              <w:numPr>
                <w:ilvl w:val="0"/>
                <w:numId w:val="27"/>
              </w:numPr>
              <w:spacing w:after="36" w:line="277" w:lineRule="auto"/>
              <w:ind w:left="171" w:hanging="170"/>
            </w:pPr>
            <w:r>
              <w:rPr>
                <w:sz w:val="16"/>
              </w:rPr>
              <w:t xml:space="preserve">Policy dialogue strengthens Samoa-Australia bilateral relationship and Australia’s influence.  </w:t>
            </w:r>
          </w:p>
          <w:p w14:paraId="14260FB5" w14:textId="77777777" w:rsidR="000C201F" w:rsidRDefault="007165E0">
            <w:pPr>
              <w:numPr>
                <w:ilvl w:val="0"/>
                <w:numId w:val="27"/>
              </w:numPr>
              <w:spacing w:after="36" w:line="277" w:lineRule="auto"/>
              <w:ind w:left="171" w:hanging="170"/>
            </w:pPr>
            <w:r>
              <w:rPr>
                <w:sz w:val="16"/>
              </w:rPr>
              <w:t xml:space="preserve">Australia has an interest in stronger governance and economic performance in Samoa. </w:t>
            </w:r>
          </w:p>
          <w:p w14:paraId="133542F0" w14:textId="77777777" w:rsidR="000C201F" w:rsidRDefault="007165E0">
            <w:pPr>
              <w:numPr>
                <w:ilvl w:val="0"/>
                <w:numId w:val="27"/>
              </w:numPr>
              <w:spacing w:after="0" w:line="259" w:lineRule="auto"/>
              <w:ind w:left="171" w:hanging="170"/>
            </w:pPr>
            <w:r>
              <w:rPr>
                <w:sz w:val="16"/>
              </w:rPr>
              <w:t xml:space="preserve">Economic reforms increase opportunities for Australian investors in Samoa. </w:t>
            </w:r>
          </w:p>
        </w:tc>
      </w:tr>
      <w:tr w:rsidR="000C201F" w14:paraId="0E6A4427" w14:textId="77777777">
        <w:trPr>
          <w:trHeight w:val="1764"/>
        </w:trPr>
        <w:tc>
          <w:tcPr>
            <w:tcW w:w="2829" w:type="dxa"/>
            <w:tcBorders>
              <w:top w:val="single" w:sz="4" w:space="0" w:color="BFBFBF"/>
              <w:left w:val="single" w:sz="4" w:space="0" w:color="BFBFBF"/>
              <w:bottom w:val="single" w:sz="4" w:space="0" w:color="BFBFBF"/>
              <w:right w:val="single" w:sz="4" w:space="0" w:color="BFBFBF"/>
            </w:tcBorders>
          </w:tcPr>
          <w:p w14:paraId="586D0D02" w14:textId="77777777" w:rsidR="000C201F" w:rsidRDefault="007165E0">
            <w:pPr>
              <w:spacing w:after="0" w:line="259" w:lineRule="auto"/>
              <w:ind w:left="0" w:firstLine="0"/>
            </w:pPr>
            <w:r>
              <w:rPr>
                <w:sz w:val="16"/>
              </w:rPr>
              <w:t xml:space="preserve">Impact on promoting growth and reducing poverty </w:t>
            </w:r>
          </w:p>
        </w:tc>
        <w:tc>
          <w:tcPr>
            <w:tcW w:w="6187" w:type="dxa"/>
            <w:tcBorders>
              <w:top w:val="single" w:sz="4" w:space="0" w:color="BFBFBF"/>
              <w:left w:val="single" w:sz="4" w:space="0" w:color="BFBFBF"/>
              <w:bottom w:val="single" w:sz="4" w:space="0" w:color="BFBFBF"/>
              <w:right w:val="single" w:sz="4" w:space="0" w:color="BFBFBF"/>
            </w:tcBorders>
          </w:tcPr>
          <w:p w14:paraId="6A98E9E7" w14:textId="77777777" w:rsidR="000C201F" w:rsidRDefault="007165E0">
            <w:pPr>
              <w:numPr>
                <w:ilvl w:val="0"/>
                <w:numId w:val="28"/>
              </w:numPr>
              <w:spacing w:after="41" w:line="274" w:lineRule="auto"/>
              <w:ind w:left="171" w:hanging="170"/>
            </w:pPr>
            <w:r>
              <w:rPr>
                <w:sz w:val="16"/>
              </w:rPr>
              <w:t xml:space="preserve">Supports Samoa’s national development plan (Strategy for the Development of Samoa) </w:t>
            </w:r>
          </w:p>
          <w:p w14:paraId="07523D81" w14:textId="77777777" w:rsidR="000C201F" w:rsidRDefault="007165E0">
            <w:pPr>
              <w:numPr>
                <w:ilvl w:val="0"/>
                <w:numId w:val="28"/>
              </w:numPr>
              <w:spacing w:after="41" w:line="274" w:lineRule="auto"/>
              <w:ind w:left="171" w:hanging="170"/>
            </w:pPr>
            <w:r>
              <w:rPr>
                <w:sz w:val="16"/>
              </w:rPr>
              <w:t xml:space="preserve">Supporting the enabling environment for economic growth and private sector development. </w:t>
            </w:r>
          </w:p>
          <w:p w14:paraId="790E37A1" w14:textId="77777777" w:rsidR="000C201F" w:rsidRDefault="007165E0">
            <w:pPr>
              <w:numPr>
                <w:ilvl w:val="0"/>
                <w:numId w:val="28"/>
              </w:numPr>
              <w:spacing w:after="53" w:line="259" w:lineRule="auto"/>
              <w:ind w:left="171" w:hanging="170"/>
            </w:pPr>
            <w:r>
              <w:rPr>
                <w:sz w:val="16"/>
              </w:rPr>
              <w:t xml:space="preserve">Reforms strengthen governance. </w:t>
            </w:r>
          </w:p>
          <w:p w14:paraId="31791D6A" w14:textId="77777777" w:rsidR="000C201F" w:rsidRDefault="007165E0">
            <w:pPr>
              <w:numPr>
                <w:ilvl w:val="0"/>
                <w:numId w:val="28"/>
              </w:numPr>
              <w:spacing w:after="0" w:line="259" w:lineRule="auto"/>
              <w:ind w:left="171" w:hanging="170"/>
            </w:pPr>
            <w:r>
              <w:rPr>
                <w:sz w:val="16"/>
              </w:rPr>
              <w:t xml:space="preserve">Reforms strengthen public financial management – government services are essential for reducing poverty.  </w:t>
            </w:r>
          </w:p>
        </w:tc>
      </w:tr>
      <w:tr w:rsidR="000C201F" w14:paraId="75C555E5" w14:textId="77777777">
        <w:trPr>
          <w:trHeight w:val="1131"/>
        </w:trPr>
        <w:tc>
          <w:tcPr>
            <w:tcW w:w="2829" w:type="dxa"/>
            <w:tcBorders>
              <w:top w:val="single" w:sz="4" w:space="0" w:color="BFBFBF"/>
              <w:left w:val="single" w:sz="4" w:space="0" w:color="BFBFBF"/>
              <w:bottom w:val="single" w:sz="4" w:space="0" w:color="BFBFBF"/>
              <w:right w:val="single" w:sz="4" w:space="0" w:color="BFBFBF"/>
            </w:tcBorders>
          </w:tcPr>
          <w:p w14:paraId="1DC53B13" w14:textId="77777777" w:rsidR="000C201F" w:rsidRDefault="007165E0">
            <w:pPr>
              <w:spacing w:after="0" w:line="259" w:lineRule="auto"/>
              <w:ind w:left="0" w:firstLine="0"/>
            </w:pPr>
            <w:r>
              <w:rPr>
                <w:sz w:val="16"/>
              </w:rPr>
              <w:t xml:space="preserve">Australia’s value added and leverage </w:t>
            </w:r>
          </w:p>
        </w:tc>
        <w:tc>
          <w:tcPr>
            <w:tcW w:w="6187" w:type="dxa"/>
            <w:tcBorders>
              <w:top w:val="single" w:sz="4" w:space="0" w:color="BFBFBF"/>
              <w:left w:val="single" w:sz="4" w:space="0" w:color="BFBFBF"/>
              <w:bottom w:val="single" w:sz="4" w:space="0" w:color="BFBFBF"/>
              <w:right w:val="single" w:sz="4" w:space="0" w:color="BFBFBF"/>
            </w:tcBorders>
          </w:tcPr>
          <w:p w14:paraId="32781681" w14:textId="77777777" w:rsidR="000C201F" w:rsidRDefault="007165E0">
            <w:pPr>
              <w:numPr>
                <w:ilvl w:val="0"/>
                <w:numId w:val="29"/>
              </w:numPr>
              <w:spacing w:after="53" w:line="259" w:lineRule="auto"/>
              <w:ind w:firstLine="0"/>
            </w:pPr>
            <w:r>
              <w:rPr>
                <w:sz w:val="16"/>
              </w:rPr>
              <w:t xml:space="preserve">Program leverages combined DP funding pool of AU$19.49 million. </w:t>
            </w:r>
          </w:p>
          <w:p w14:paraId="44041B18" w14:textId="77777777" w:rsidR="000C201F" w:rsidRDefault="007165E0">
            <w:pPr>
              <w:numPr>
                <w:ilvl w:val="0"/>
                <w:numId w:val="29"/>
              </w:numPr>
              <w:spacing w:after="27" w:line="328" w:lineRule="auto"/>
              <w:ind w:firstLine="0"/>
            </w:pPr>
            <w:r>
              <w:rPr>
                <w:sz w:val="16"/>
              </w:rPr>
              <w:t xml:space="preserve">Leverages the scale-up of financing from ADB and World Bank. </w:t>
            </w:r>
            <w:r>
              <w:rPr>
                <w:rFonts w:ascii="Wingdings" w:eastAsia="Wingdings" w:hAnsi="Wingdings" w:cs="Wingdings"/>
                <w:color w:val="193661"/>
                <w:sz w:val="16"/>
              </w:rPr>
              <w:t>▪</w:t>
            </w:r>
            <w:r>
              <w:rPr>
                <w:color w:val="193661"/>
                <w:sz w:val="16"/>
              </w:rPr>
              <w:t xml:space="preserve"> </w:t>
            </w:r>
            <w:r>
              <w:rPr>
                <w:sz w:val="16"/>
              </w:rPr>
              <w:t xml:space="preserve">Program leverages World Bank technical expertise. </w:t>
            </w:r>
          </w:p>
          <w:p w14:paraId="6C904574" w14:textId="77777777" w:rsidR="000C201F" w:rsidRDefault="007165E0">
            <w:pPr>
              <w:numPr>
                <w:ilvl w:val="0"/>
                <w:numId w:val="29"/>
              </w:numPr>
              <w:spacing w:after="0" w:line="259" w:lineRule="auto"/>
              <w:ind w:firstLine="0"/>
            </w:pPr>
            <w:r>
              <w:rPr>
                <w:sz w:val="16"/>
              </w:rPr>
              <w:t xml:space="preserve">Leverages DFAT’s investment in Samoa Technical Assistance Facility. </w:t>
            </w:r>
          </w:p>
        </w:tc>
      </w:tr>
      <w:tr w:rsidR="000C201F" w14:paraId="0F3DA630" w14:textId="77777777">
        <w:trPr>
          <w:trHeight w:val="881"/>
        </w:trPr>
        <w:tc>
          <w:tcPr>
            <w:tcW w:w="2829" w:type="dxa"/>
            <w:tcBorders>
              <w:top w:val="single" w:sz="4" w:space="0" w:color="BFBFBF"/>
              <w:left w:val="single" w:sz="4" w:space="0" w:color="BFBFBF"/>
              <w:bottom w:val="single" w:sz="4" w:space="0" w:color="BFBFBF"/>
              <w:right w:val="single" w:sz="4" w:space="0" w:color="BFBFBF"/>
            </w:tcBorders>
          </w:tcPr>
          <w:p w14:paraId="2E7D1B9E" w14:textId="77777777" w:rsidR="000C201F" w:rsidRDefault="007165E0">
            <w:pPr>
              <w:spacing w:after="0" w:line="259" w:lineRule="auto"/>
              <w:ind w:left="0" w:firstLine="0"/>
            </w:pPr>
            <w:r>
              <w:rPr>
                <w:sz w:val="16"/>
              </w:rPr>
              <w:t xml:space="preserve">Making performance count </w:t>
            </w:r>
          </w:p>
        </w:tc>
        <w:tc>
          <w:tcPr>
            <w:tcW w:w="6187" w:type="dxa"/>
            <w:tcBorders>
              <w:top w:val="single" w:sz="4" w:space="0" w:color="BFBFBF"/>
              <w:left w:val="single" w:sz="4" w:space="0" w:color="BFBFBF"/>
              <w:bottom w:val="single" w:sz="4" w:space="0" w:color="BFBFBF"/>
              <w:right w:val="single" w:sz="4" w:space="0" w:color="BFBFBF"/>
            </w:tcBorders>
          </w:tcPr>
          <w:p w14:paraId="109945C2" w14:textId="77777777" w:rsidR="000C201F" w:rsidRDefault="007165E0">
            <w:pPr>
              <w:numPr>
                <w:ilvl w:val="0"/>
                <w:numId w:val="30"/>
              </w:numPr>
              <w:spacing w:after="53" w:line="259" w:lineRule="auto"/>
              <w:ind w:left="171" w:hanging="170"/>
            </w:pPr>
            <w:r>
              <w:rPr>
                <w:sz w:val="16"/>
              </w:rPr>
              <w:t xml:space="preserve">Program links performance to funding through the JPAM matrix. </w:t>
            </w:r>
          </w:p>
          <w:p w14:paraId="6315D048" w14:textId="77777777" w:rsidR="000C201F" w:rsidRDefault="007165E0">
            <w:pPr>
              <w:numPr>
                <w:ilvl w:val="0"/>
                <w:numId w:val="30"/>
              </w:numPr>
              <w:spacing w:after="53" w:line="259" w:lineRule="auto"/>
              <w:ind w:left="171" w:hanging="170"/>
            </w:pPr>
            <w:r>
              <w:rPr>
                <w:sz w:val="16"/>
              </w:rPr>
              <w:t xml:space="preserve">Supporting country-led reform initiative of JPAM.  </w:t>
            </w:r>
          </w:p>
          <w:p w14:paraId="56E44BD2" w14:textId="77777777" w:rsidR="000C201F" w:rsidRDefault="007165E0">
            <w:pPr>
              <w:numPr>
                <w:ilvl w:val="0"/>
                <w:numId w:val="30"/>
              </w:numPr>
              <w:spacing w:after="0" w:line="259" w:lineRule="auto"/>
              <w:ind w:left="171" w:hanging="170"/>
            </w:pPr>
            <w:r>
              <w:rPr>
                <w:sz w:val="16"/>
              </w:rPr>
              <w:t xml:space="preserve">Supporting country-systems through general budget support. </w:t>
            </w:r>
          </w:p>
        </w:tc>
      </w:tr>
    </w:tbl>
    <w:p w14:paraId="4B1D2C52" w14:textId="77777777" w:rsidR="000C201F" w:rsidRDefault="007165E0">
      <w:pPr>
        <w:spacing w:after="7"/>
        <w:ind w:left="-5" w:right="8"/>
      </w:pPr>
      <w:r>
        <w:t xml:space="preserve">The Development Policy emphasises the importance of investments in effective governance. The </w:t>
      </w:r>
    </w:p>
    <w:p w14:paraId="393A1810" w14:textId="77777777" w:rsidR="000C201F" w:rsidRDefault="007165E0">
      <w:pPr>
        <w:spacing w:after="145"/>
        <w:ind w:left="-5" w:right="8"/>
      </w:pPr>
      <w:r>
        <w:t>Samoa Fiscal Resilience Program intends to support reforms in areas nominated as important in the Development Policy including taxation reform, strengthening regulation and improving the performance of the public service.</w:t>
      </w:r>
      <w:r>
        <w:rPr>
          <w:vertAlign w:val="superscript"/>
        </w:rPr>
        <w:footnoteReference w:id="47"/>
      </w:r>
      <w:r>
        <w:t xml:space="preserve"> The Samoa Fiscal Resilience Program will also support reforms that will strengthen macroeconomic stability and build institutions that support private sector growth, also nominated as important by the Development Policy.</w:t>
      </w:r>
      <w:r>
        <w:rPr>
          <w:vertAlign w:val="superscript"/>
        </w:rPr>
        <w:footnoteReference w:id="48"/>
      </w:r>
      <w:r>
        <w:t xml:space="preserve"> </w:t>
      </w:r>
    </w:p>
    <w:p w14:paraId="04B9E23A" w14:textId="77777777" w:rsidR="000C201F" w:rsidRDefault="007165E0">
      <w:pPr>
        <w:ind w:left="-5" w:right="8"/>
      </w:pPr>
      <w:r>
        <w:t>JPAM is a country-led reform initiative. The Development Policy stresses that DFAT will support policy and structural reforms in aid-recipient countries that are country-led and have workable solutions.</w:t>
      </w:r>
      <w:r>
        <w:rPr>
          <w:vertAlign w:val="superscript"/>
        </w:rPr>
        <w:t>60</w:t>
      </w:r>
      <w:r>
        <w:t xml:space="preserve"> JPAM is an excellent example of DPs working with a very engaged local counterpart, namely the Ministry of Finance, to support reforms.  </w:t>
      </w:r>
    </w:p>
    <w:p w14:paraId="6A287853" w14:textId="77777777" w:rsidR="000C201F" w:rsidRDefault="007165E0">
      <w:pPr>
        <w:ind w:left="-5" w:right="8"/>
      </w:pPr>
      <w:r>
        <w:t xml:space="preserve">DFAT’s Aid Investment Plan (AIP) for Samoa notes that Australia has three strategic priorities in Samoa, to: enable economic growth; progress health and education outcomes; and to strengthen governance. The Samoa Fiscal Resilience Program supports the enabling economic growth and strengthening governance objectives. The AIP also states that DFAT will ‘channel </w:t>
      </w:r>
      <w:proofErr w:type="gramStart"/>
      <w:r>
        <w:t>the majority of</w:t>
      </w:r>
      <w:proofErr w:type="gramEnd"/>
      <w:r>
        <w:t xml:space="preserve"> our assistance through the Samoan Government’ via modalities such as budget support. The Samoa Fiscal Resilience Program therefore supports the preferred modality of DFAT in Samoa.  </w:t>
      </w:r>
    </w:p>
    <w:p w14:paraId="2D9CFD44" w14:textId="77777777" w:rsidR="000C201F" w:rsidRDefault="007165E0">
      <w:pPr>
        <w:ind w:left="-5" w:right="8"/>
      </w:pPr>
      <w:r>
        <w:t xml:space="preserve">This investment links with other DFAT programs and investments: </w:t>
      </w:r>
    </w:p>
    <w:p w14:paraId="7AACEFDE" w14:textId="77777777" w:rsidR="000C201F" w:rsidRDefault="007165E0">
      <w:pPr>
        <w:numPr>
          <w:ilvl w:val="0"/>
          <w:numId w:val="9"/>
        </w:numPr>
        <w:spacing w:after="18"/>
        <w:ind w:right="8" w:hanging="360"/>
      </w:pPr>
      <w:r>
        <w:t xml:space="preserve">DFAT Samoa Technical Assistance Facility provides technical assistance to </w:t>
      </w:r>
      <w:proofErr w:type="spellStart"/>
      <w:r>
        <w:t>GoS</w:t>
      </w:r>
      <w:proofErr w:type="spellEnd"/>
      <w:r>
        <w:t xml:space="preserve"> to support national development objectives. TA from the facility is used to support some reforms included under JPAM. Section 3.2.4 discusses the link between the two programs in more detail. </w:t>
      </w:r>
    </w:p>
    <w:p w14:paraId="577B1381" w14:textId="77777777" w:rsidR="000C201F" w:rsidRDefault="007165E0">
      <w:pPr>
        <w:numPr>
          <w:ilvl w:val="0"/>
          <w:numId w:val="9"/>
        </w:numPr>
        <w:ind w:right="8" w:hanging="360"/>
      </w:pPr>
      <w:r>
        <w:t xml:space="preserve">The DFAT co-funded regional program, the Private Sector Development Initiative (PSDI), provide support for JPAM reforms.  </w:t>
      </w:r>
    </w:p>
    <w:p w14:paraId="27A81F72" w14:textId="77777777" w:rsidR="000C201F" w:rsidRDefault="007165E0">
      <w:pPr>
        <w:spacing w:after="405"/>
        <w:ind w:left="-5" w:right="8"/>
      </w:pPr>
      <w:r>
        <w:t xml:space="preserve">The investment links with the funding of other DPs funding budget support delivered via JPAM. The investment also links with other DP programs that fund technical assistance that support the achievement of JPAM reforms.  </w:t>
      </w:r>
    </w:p>
    <w:p w14:paraId="77CB1B3F" w14:textId="77777777" w:rsidR="000C201F" w:rsidRDefault="007165E0">
      <w:pPr>
        <w:pStyle w:val="Heading2"/>
        <w:tabs>
          <w:tab w:val="center" w:pos="3139"/>
        </w:tabs>
        <w:spacing w:after="329" w:line="259" w:lineRule="auto"/>
        <w:ind w:left="-15" w:firstLine="0"/>
      </w:pPr>
      <w:bookmarkStart w:id="8" w:name="_Toc66370390"/>
      <w:r>
        <w:rPr>
          <w:b w:val="0"/>
          <w:sz w:val="24"/>
        </w:rPr>
        <w:lastRenderedPageBreak/>
        <w:t xml:space="preserve">2.5 </w:t>
      </w:r>
      <w:r>
        <w:rPr>
          <w:b w:val="0"/>
          <w:sz w:val="24"/>
        </w:rPr>
        <w:tab/>
        <w:t>Innovation and Private Sector Engagement</w:t>
      </w:r>
      <w:bookmarkEnd w:id="8"/>
      <w:r>
        <w:rPr>
          <w:b w:val="0"/>
          <w:sz w:val="24"/>
        </w:rPr>
        <w:t xml:space="preserve"> </w:t>
      </w:r>
    </w:p>
    <w:p w14:paraId="45E140FD" w14:textId="77777777" w:rsidR="000C201F" w:rsidRDefault="007165E0">
      <w:pPr>
        <w:pStyle w:val="Heading4"/>
        <w:tabs>
          <w:tab w:val="center" w:pos="1357"/>
        </w:tabs>
        <w:ind w:left="-15" w:firstLine="0"/>
      </w:pPr>
      <w:r>
        <w:t xml:space="preserve">2.5.1 </w:t>
      </w:r>
      <w:r>
        <w:tab/>
        <w:t xml:space="preserve">Innovation </w:t>
      </w:r>
    </w:p>
    <w:p w14:paraId="6D87028C" w14:textId="77777777" w:rsidR="000C201F" w:rsidRDefault="007165E0">
      <w:pPr>
        <w:ind w:left="-5" w:right="8"/>
      </w:pPr>
      <w:r>
        <w:t xml:space="preserve">The Samoa Fiscal Resilience Program continues DFAT’s investment in budget support funding delivered via JPAM. The design of JPAM contains several innovative features: </w:t>
      </w:r>
    </w:p>
    <w:p w14:paraId="6F79B07D" w14:textId="77777777" w:rsidR="000C201F" w:rsidRDefault="007165E0">
      <w:pPr>
        <w:numPr>
          <w:ilvl w:val="0"/>
          <w:numId w:val="10"/>
        </w:numPr>
        <w:spacing w:after="40"/>
        <w:ind w:right="8" w:hanging="360"/>
      </w:pPr>
      <w:r>
        <w:t xml:space="preserve">The modality of JPAM is well regarded by </w:t>
      </w:r>
      <w:proofErr w:type="spellStart"/>
      <w:r>
        <w:t>GoS</w:t>
      </w:r>
      <w:proofErr w:type="spellEnd"/>
      <w:r>
        <w:t xml:space="preserve">. JPAM lowers transaction costs for </w:t>
      </w:r>
      <w:proofErr w:type="spellStart"/>
      <w:r>
        <w:t>GoS</w:t>
      </w:r>
      <w:proofErr w:type="spellEnd"/>
      <w:r>
        <w:t xml:space="preserve"> of receiving aid, encourages donor harmonisation and assists in coordinating technical assistance.</w:t>
      </w:r>
      <w:r>
        <w:rPr>
          <w:vertAlign w:val="superscript"/>
        </w:rPr>
        <w:footnoteReference w:id="49"/>
      </w:r>
      <w:r>
        <w:t xml:space="preserve"> </w:t>
      </w:r>
    </w:p>
    <w:p w14:paraId="2A74A086" w14:textId="77777777" w:rsidR="000C201F" w:rsidRDefault="007165E0">
      <w:pPr>
        <w:numPr>
          <w:ilvl w:val="0"/>
          <w:numId w:val="10"/>
        </w:numPr>
        <w:spacing w:after="17"/>
        <w:ind w:right="8" w:hanging="360"/>
      </w:pPr>
      <w:r>
        <w:t xml:space="preserve">DFAT’s funding of AU$3 million per year leverages the combined DP funding of approximately AU$19.49 million22. By investing AU$3 million per year, DFAT participates in a process with a total value of AU$19.49 million. DFAT will contribute 15 per cent of total JPAM funding 2018–19. Combining all DP funding into one mechanism gives DFAT greater leverage than it would through a project-based modality funding of $3 million. </w:t>
      </w:r>
    </w:p>
    <w:p w14:paraId="573F0AEC" w14:textId="77777777" w:rsidR="000C201F" w:rsidRDefault="007165E0">
      <w:pPr>
        <w:numPr>
          <w:ilvl w:val="0"/>
          <w:numId w:val="10"/>
        </w:numPr>
        <w:spacing w:after="381"/>
        <w:ind w:right="8" w:hanging="360"/>
      </w:pPr>
      <w:r>
        <w:t xml:space="preserve">The Samoa Fiscal Resilience Program also leverages technical expertise from the World Bank and to a lesser extent, ADB. DFAT benefits from the World Bank’s coordination of JPAM and its technical expertise in advising on reform and macroeconomic monitoring.  </w:t>
      </w:r>
      <w:r>
        <w:rPr>
          <w:rFonts w:ascii="Wingdings" w:eastAsia="Wingdings" w:hAnsi="Wingdings" w:cs="Wingdings"/>
          <w:color w:val="122848"/>
        </w:rPr>
        <w:t>▪</w:t>
      </w:r>
      <w:r>
        <w:rPr>
          <w:color w:val="122848"/>
        </w:rPr>
        <w:t xml:space="preserve"> </w:t>
      </w:r>
      <w:r>
        <w:rPr>
          <w:color w:val="122848"/>
        </w:rPr>
        <w:tab/>
      </w:r>
      <w:r>
        <w:t xml:space="preserve">JPAM incentivises </w:t>
      </w:r>
      <w:proofErr w:type="spellStart"/>
      <w:r>
        <w:t>GoS</w:t>
      </w:r>
      <w:proofErr w:type="spellEnd"/>
      <w:r>
        <w:t xml:space="preserve"> reforms. See Section 2.2.1 for further details. </w:t>
      </w:r>
    </w:p>
    <w:p w14:paraId="2892DC33" w14:textId="77777777" w:rsidR="000C201F" w:rsidRDefault="007165E0">
      <w:pPr>
        <w:pStyle w:val="Heading4"/>
        <w:tabs>
          <w:tab w:val="center" w:pos="2945"/>
        </w:tabs>
        <w:ind w:left="-15" w:firstLine="0"/>
      </w:pPr>
      <w:r>
        <w:t xml:space="preserve">2.5.2 </w:t>
      </w:r>
      <w:r>
        <w:tab/>
        <w:t xml:space="preserve">Linkages between performance and funding </w:t>
      </w:r>
    </w:p>
    <w:p w14:paraId="2516498D" w14:textId="77777777" w:rsidR="000C201F" w:rsidRDefault="007165E0">
      <w:pPr>
        <w:spacing w:after="365"/>
        <w:ind w:left="-5" w:right="8"/>
      </w:pPr>
      <w:r>
        <w:t xml:space="preserve">The link between performance and funding is central to the design of the Samoa Fiscal Resilience Program. DFAT will only deliver budget support funding if performance indicators are met by </w:t>
      </w:r>
      <w:proofErr w:type="spellStart"/>
      <w:r>
        <w:t>GoS</w:t>
      </w:r>
      <w:proofErr w:type="spellEnd"/>
      <w:r>
        <w:t xml:space="preserve">. These performance indicators are included in the JPAM matrix which is agreed between </w:t>
      </w:r>
      <w:proofErr w:type="spellStart"/>
      <w:r>
        <w:t>GoS</w:t>
      </w:r>
      <w:proofErr w:type="spellEnd"/>
      <w:r>
        <w:t xml:space="preserve"> and participating DPs. See Section 4.2.3 for further details.  </w:t>
      </w:r>
    </w:p>
    <w:p w14:paraId="63106277" w14:textId="77777777" w:rsidR="000C201F" w:rsidRDefault="007165E0">
      <w:pPr>
        <w:pStyle w:val="Heading4"/>
        <w:tabs>
          <w:tab w:val="center" w:pos="2130"/>
        </w:tabs>
        <w:ind w:left="-15" w:firstLine="0"/>
      </w:pPr>
      <w:r>
        <w:t xml:space="preserve">2.5.3 </w:t>
      </w:r>
      <w:r>
        <w:tab/>
        <w:t xml:space="preserve">Private sector engagement </w:t>
      </w:r>
    </w:p>
    <w:p w14:paraId="069E4A92" w14:textId="77777777" w:rsidR="000C201F" w:rsidRDefault="007165E0">
      <w:pPr>
        <w:ind w:left="-5" w:right="8"/>
      </w:pPr>
      <w:r>
        <w:t xml:space="preserve">There is no opportunity for the DFAT Samoa Fiscal Resilience Program to directly engage the private sector in the delivery of the program. This is because as a budget support program, the only program expense is in direct budget support funding to </w:t>
      </w:r>
      <w:proofErr w:type="spellStart"/>
      <w:r>
        <w:t>GoS</w:t>
      </w:r>
      <w:proofErr w:type="spellEnd"/>
      <w:r>
        <w:t xml:space="preserve">. </w:t>
      </w:r>
    </w:p>
    <w:p w14:paraId="019F86A1" w14:textId="77777777" w:rsidR="000C201F" w:rsidRDefault="007165E0">
      <w:pPr>
        <w:ind w:left="-5" w:right="8"/>
      </w:pPr>
      <w:r>
        <w:t xml:space="preserve">The Samoa Fiscal Resilience Program does however focus on improving the business enabling environment and supporting the growth of the private sector. JPAM supports the strengthening of core government functions in managing the macro-economy and public finances. These are enablers of private sector growth in Samoa. JPAM also supports specific initiatives that aim to improve the enabling environment for the private sector in Samoa. Examples of specific initiative include: </w:t>
      </w:r>
    </w:p>
    <w:p w14:paraId="5FFC7BD1" w14:textId="77777777" w:rsidR="000C201F" w:rsidRDefault="007165E0">
      <w:pPr>
        <w:numPr>
          <w:ilvl w:val="0"/>
          <w:numId w:val="11"/>
        </w:numPr>
        <w:spacing w:after="34"/>
        <w:ind w:right="8" w:hanging="360"/>
      </w:pPr>
      <w:r>
        <w:t xml:space="preserve">Increasing access to credit through implementation of the </w:t>
      </w:r>
      <w:r>
        <w:rPr>
          <w:i/>
        </w:rPr>
        <w:t>Personal Properties Securities Act</w:t>
      </w:r>
      <w:r>
        <w:t xml:space="preserve"> </w:t>
      </w:r>
      <w:r>
        <w:rPr>
          <w:vertAlign w:val="superscript"/>
        </w:rPr>
        <w:footnoteReference w:id="50"/>
      </w:r>
      <w:r>
        <w:t xml:space="preserve">. </w:t>
      </w:r>
    </w:p>
    <w:p w14:paraId="7426FD01" w14:textId="77777777" w:rsidR="000C201F" w:rsidRDefault="007165E0">
      <w:pPr>
        <w:numPr>
          <w:ilvl w:val="0"/>
          <w:numId w:val="11"/>
        </w:numPr>
        <w:spacing w:after="374"/>
        <w:ind w:right="8" w:hanging="360"/>
      </w:pPr>
      <w:r>
        <w:t xml:space="preserve">Increasing opportunities for private sector investment through the supporting of divestment, privatisation and contracting out of SOE functions. </w:t>
      </w:r>
    </w:p>
    <w:p w14:paraId="16C5133D" w14:textId="77777777" w:rsidR="000C201F" w:rsidRDefault="007165E0">
      <w:pPr>
        <w:ind w:left="-5" w:right="8"/>
      </w:pPr>
      <w:proofErr w:type="spellStart"/>
      <w:r>
        <w:t>GoS</w:t>
      </w:r>
      <w:proofErr w:type="spellEnd"/>
      <w:r>
        <w:t xml:space="preserve"> has indicated that future JPAM reforms are likely to include an update of the Labour and Employment Relations Act; an update of the Foreign Investment </w:t>
      </w:r>
      <w:proofErr w:type="gramStart"/>
      <w:r>
        <w:t>Act, and</w:t>
      </w:r>
      <w:proofErr w:type="gramEnd"/>
      <w:r>
        <w:t xml:space="preserve"> updating the Foreign Investment Act.  </w:t>
      </w:r>
    </w:p>
    <w:p w14:paraId="217FD903" w14:textId="77777777" w:rsidR="000C201F" w:rsidRDefault="007165E0">
      <w:pPr>
        <w:spacing w:after="443"/>
        <w:ind w:left="-5" w:right="8"/>
      </w:pPr>
      <w:r>
        <w:t xml:space="preserve">The Samoa Fiscal Resilience Program will also proactively identify opportunities for the Samoan private sector to be more involved in the JPAM reforms. These actions include ensuring that </w:t>
      </w:r>
      <w:proofErr w:type="spellStart"/>
      <w:r>
        <w:t>GoS</w:t>
      </w:r>
      <w:proofErr w:type="spellEnd"/>
      <w:r>
        <w:t xml:space="preserve"> involves the private sector earlier in policy/legislative discussions; and ensuring that reforms are well targeted to the most important constraints to economic growth (and private sector development) in Samoa. </w:t>
      </w:r>
    </w:p>
    <w:p w14:paraId="40B5175D" w14:textId="77777777" w:rsidR="000C201F" w:rsidRDefault="007165E0">
      <w:pPr>
        <w:pStyle w:val="Heading1"/>
        <w:tabs>
          <w:tab w:val="center" w:pos="2277"/>
        </w:tabs>
        <w:spacing w:after="306"/>
        <w:ind w:left="-15" w:firstLine="0"/>
      </w:pPr>
      <w:bookmarkStart w:id="9" w:name="_Toc66370391"/>
      <w:r>
        <w:lastRenderedPageBreak/>
        <w:t xml:space="preserve">3 </w:t>
      </w:r>
      <w:r>
        <w:tab/>
        <w:t>Investment Description</w:t>
      </w:r>
      <w:bookmarkEnd w:id="9"/>
      <w:r>
        <w:t xml:space="preserve"> </w:t>
      </w:r>
    </w:p>
    <w:p w14:paraId="7E4E2B5D" w14:textId="77777777" w:rsidR="000C201F" w:rsidRDefault="007165E0">
      <w:pPr>
        <w:pStyle w:val="Heading2"/>
        <w:tabs>
          <w:tab w:val="center" w:pos="2446"/>
        </w:tabs>
        <w:spacing w:after="329" w:line="259" w:lineRule="auto"/>
        <w:ind w:left="-15" w:firstLine="0"/>
      </w:pPr>
      <w:bookmarkStart w:id="10" w:name="_Toc66370392"/>
      <w:r>
        <w:rPr>
          <w:b w:val="0"/>
          <w:sz w:val="24"/>
        </w:rPr>
        <w:t xml:space="preserve">3.1 </w:t>
      </w:r>
      <w:r>
        <w:rPr>
          <w:b w:val="0"/>
          <w:sz w:val="24"/>
        </w:rPr>
        <w:tab/>
        <w:t>Logic and expected outcomes</w:t>
      </w:r>
      <w:bookmarkEnd w:id="10"/>
      <w:r>
        <w:rPr>
          <w:b w:val="0"/>
          <w:sz w:val="24"/>
        </w:rPr>
        <w:t xml:space="preserve"> </w:t>
      </w:r>
    </w:p>
    <w:p w14:paraId="17E29429" w14:textId="77777777" w:rsidR="000C201F" w:rsidRDefault="007165E0">
      <w:pPr>
        <w:pStyle w:val="Heading4"/>
        <w:ind w:left="837" w:right="20" w:hanging="852"/>
      </w:pPr>
      <w:r>
        <w:t xml:space="preserve">3.1.1 </w:t>
      </w:r>
      <w:r>
        <w:tab/>
        <w:t xml:space="preserve">Higher level development outcomes of Samoa Fiscal Resilience Program </w:t>
      </w:r>
    </w:p>
    <w:tbl>
      <w:tblPr>
        <w:tblStyle w:val="TableGrid"/>
        <w:tblpPr w:vertAnchor="text" w:tblpX="5416" w:tblpY="-217"/>
        <w:tblOverlap w:val="never"/>
        <w:tblW w:w="3590" w:type="dxa"/>
        <w:tblInd w:w="0" w:type="dxa"/>
        <w:tblCellMar>
          <w:left w:w="177" w:type="dxa"/>
          <w:right w:w="115" w:type="dxa"/>
        </w:tblCellMar>
        <w:tblLook w:val="04A0" w:firstRow="1" w:lastRow="0" w:firstColumn="1" w:lastColumn="0" w:noHBand="0" w:noVBand="1"/>
      </w:tblPr>
      <w:tblGrid>
        <w:gridCol w:w="3590"/>
      </w:tblGrid>
      <w:tr w:rsidR="000C201F" w14:paraId="4BA229C5" w14:textId="77777777">
        <w:trPr>
          <w:trHeight w:val="2098"/>
        </w:trPr>
        <w:tc>
          <w:tcPr>
            <w:tcW w:w="3590" w:type="dxa"/>
            <w:tcBorders>
              <w:top w:val="single" w:sz="4" w:space="0" w:color="000000"/>
              <w:left w:val="single" w:sz="4" w:space="0" w:color="000000"/>
              <w:bottom w:val="single" w:sz="4" w:space="0" w:color="000000"/>
              <w:right w:val="single" w:sz="4" w:space="0" w:color="000000"/>
            </w:tcBorders>
            <w:vAlign w:val="center"/>
          </w:tcPr>
          <w:p w14:paraId="6A5AA8A8" w14:textId="77777777" w:rsidR="000C201F" w:rsidRDefault="007165E0">
            <w:pPr>
              <w:spacing w:after="158" w:line="259" w:lineRule="auto"/>
              <w:ind w:left="0" w:firstLine="0"/>
            </w:pPr>
            <w:r>
              <w:rPr>
                <w:b/>
                <w:sz w:val="16"/>
              </w:rPr>
              <w:t>Priorities from Australia-Samoa Aid Partnership Arrangement 2016–2019 and the DFAT Aid Investment Plan for Samoa</w:t>
            </w:r>
            <w:r>
              <w:rPr>
                <w:sz w:val="16"/>
              </w:rPr>
              <w:t xml:space="preserve">: </w:t>
            </w:r>
          </w:p>
          <w:p w14:paraId="330524FA" w14:textId="77777777" w:rsidR="000C201F" w:rsidRDefault="007165E0">
            <w:pPr>
              <w:numPr>
                <w:ilvl w:val="0"/>
                <w:numId w:val="31"/>
              </w:numPr>
              <w:spacing w:after="0" w:line="265" w:lineRule="auto"/>
              <w:ind w:hanging="360"/>
            </w:pPr>
            <w:r>
              <w:rPr>
                <w:sz w:val="16"/>
              </w:rPr>
              <w:t xml:space="preserve">Improved enabling environment for economic growth. </w:t>
            </w:r>
          </w:p>
          <w:p w14:paraId="67684C88" w14:textId="77777777" w:rsidR="000C201F" w:rsidRDefault="007165E0">
            <w:pPr>
              <w:numPr>
                <w:ilvl w:val="0"/>
                <w:numId w:val="31"/>
              </w:numPr>
              <w:spacing w:after="0" w:line="262" w:lineRule="auto"/>
              <w:ind w:hanging="360"/>
            </w:pPr>
            <w:r>
              <w:rPr>
                <w:sz w:val="16"/>
              </w:rPr>
              <w:t xml:space="preserve">Progress health and education outcomes. </w:t>
            </w:r>
          </w:p>
          <w:p w14:paraId="274CE2B6" w14:textId="77777777" w:rsidR="000C201F" w:rsidRDefault="007165E0">
            <w:pPr>
              <w:numPr>
                <w:ilvl w:val="0"/>
                <w:numId w:val="31"/>
              </w:numPr>
              <w:spacing w:after="0" w:line="259" w:lineRule="auto"/>
              <w:ind w:hanging="360"/>
            </w:pPr>
            <w:r>
              <w:rPr>
                <w:sz w:val="16"/>
              </w:rPr>
              <w:t xml:space="preserve">Strengthen governance. </w:t>
            </w:r>
          </w:p>
        </w:tc>
      </w:tr>
    </w:tbl>
    <w:p w14:paraId="2729599D" w14:textId="77777777" w:rsidR="000C201F" w:rsidRDefault="007165E0">
      <w:pPr>
        <w:ind w:left="-5" w:right="8"/>
      </w:pPr>
      <w:r>
        <w:t>The Australia-Samoa Aid Partnership Arrangement 2016–2019</w:t>
      </w:r>
      <w:r>
        <w:rPr>
          <w:vertAlign w:val="superscript"/>
        </w:rPr>
        <w:footnoteReference w:id="51"/>
      </w:r>
      <w:r>
        <w:t xml:space="preserve"> (APA) and the DFAT Aid Investment Plan for Samoa</w:t>
      </w:r>
      <w:r>
        <w:rPr>
          <w:vertAlign w:val="superscript"/>
        </w:rPr>
        <w:footnoteReference w:id="52"/>
      </w:r>
      <w:r>
        <w:t xml:space="preserve"> (AIP) are the operational level policy documents that guide DFAT aid investments in Samoa and the approach to working with </w:t>
      </w:r>
      <w:proofErr w:type="spellStart"/>
      <w:r>
        <w:t>GoS</w:t>
      </w:r>
      <w:proofErr w:type="spellEnd"/>
      <w:r>
        <w:t xml:space="preserve">. The AIP/APA have three priorities (see textbox on right-hand side).  </w:t>
      </w:r>
    </w:p>
    <w:p w14:paraId="785F96DA" w14:textId="77777777" w:rsidR="000C201F" w:rsidRDefault="007165E0">
      <w:pPr>
        <w:ind w:left="-5" w:right="8"/>
      </w:pPr>
      <w:r>
        <w:t xml:space="preserve">The higher-level development outcomes sought by the Samoa Fiscal Resilience Program are: </w:t>
      </w:r>
    </w:p>
    <w:p w14:paraId="062B1997" w14:textId="77777777" w:rsidR="000C201F" w:rsidRDefault="007165E0">
      <w:pPr>
        <w:spacing w:after="381"/>
        <w:ind w:left="-5" w:right="3804"/>
      </w:pPr>
      <w:r>
        <w:rPr>
          <w:rFonts w:ascii="Wingdings" w:eastAsia="Wingdings" w:hAnsi="Wingdings" w:cs="Wingdings"/>
          <w:color w:val="122848"/>
        </w:rPr>
        <w:t>▪</w:t>
      </w:r>
      <w:r>
        <w:rPr>
          <w:color w:val="122848"/>
        </w:rPr>
        <w:t xml:space="preserve"> </w:t>
      </w:r>
      <w:r>
        <w:rPr>
          <w:color w:val="122848"/>
        </w:rPr>
        <w:tab/>
      </w:r>
      <w:r>
        <w:t xml:space="preserve">Improved enabling environment for economic growth. </w:t>
      </w:r>
      <w:r>
        <w:rPr>
          <w:rFonts w:ascii="Wingdings" w:eastAsia="Wingdings" w:hAnsi="Wingdings" w:cs="Wingdings"/>
          <w:color w:val="122848"/>
        </w:rPr>
        <w:t>▪</w:t>
      </w:r>
      <w:r>
        <w:rPr>
          <w:color w:val="122848"/>
        </w:rPr>
        <w:t xml:space="preserve"> </w:t>
      </w:r>
      <w:r>
        <w:rPr>
          <w:color w:val="122848"/>
        </w:rPr>
        <w:tab/>
      </w:r>
      <w:r>
        <w:t xml:space="preserve">Stronger governance. </w:t>
      </w:r>
    </w:p>
    <w:p w14:paraId="3E817B04" w14:textId="77777777" w:rsidR="000C201F" w:rsidRDefault="007165E0">
      <w:pPr>
        <w:ind w:left="-5" w:right="8"/>
      </w:pPr>
      <w:r>
        <w:t xml:space="preserve">These two outcomes correspond to two out of three of the priorities from the APA/AIP. The two outcomes also indirectly impact the third priority (to progress health and education outcomes) by strengthening governance and public service delivery. </w:t>
      </w:r>
    </w:p>
    <w:p w14:paraId="08591509" w14:textId="77777777" w:rsidR="000C201F" w:rsidRDefault="007165E0">
      <w:pPr>
        <w:ind w:left="-5" w:right="8"/>
      </w:pPr>
      <w:r>
        <w:t xml:space="preserve">Actions under the AIP/APA for improving the enabling environment for economic growth include to: improve the regulatory environment; strengthen infrastructure; and support government reforms to stimulate economic growth, improve the performance of State Owned Enterprises (SOEs), increase revenue and build resilience to economic shocks. </w:t>
      </w:r>
    </w:p>
    <w:p w14:paraId="5C889FCF" w14:textId="77777777" w:rsidR="000C201F" w:rsidRDefault="007165E0">
      <w:pPr>
        <w:spacing w:after="364"/>
        <w:ind w:left="-5" w:right="8"/>
      </w:pPr>
      <w:r>
        <w:t xml:space="preserve">Actions under the AIP/APA for stronger governance include supporting the public sector to operate and deliver services more effectively and efficiently, improve their client focus, and to help create the environment for private sector-led economic growth.  </w:t>
      </w:r>
    </w:p>
    <w:p w14:paraId="0067A21E" w14:textId="77777777" w:rsidR="000C201F" w:rsidRDefault="007165E0">
      <w:pPr>
        <w:spacing w:after="28" w:line="374" w:lineRule="auto"/>
        <w:ind w:left="-5" w:right="1641"/>
      </w:pPr>
      <w:r>
        <w:rPr>
          <w:b/>
          <w:color w:val="193661"/>
        </w:rPr>
        <w:t xml:space="preserve">3.1.2 </w:t>
      </w:r>
      <w:r>
        <w:rPr>
          <w:b/>
          <w:color w:val="193661"/>
        </w:rPr>
        <w:tab/>
        <w:t xml:space="preserve">End of investment outcome of Samoa Fiscal Resilience Program </w:t>
      </w:r>
      <w:r>
        <w:t xml:space="preserve">End of investment outcomes include: </w:t>
      </w:r>
    </w:p>
    <w:p w14:paraId="22C30B2D" w14:textId="77777777" w:rsidR="000C201F" w:rsidRDefault="007165E0">
      <w:pPr>
        <w:numPr>
          <w:ilvl w:val="0"/>
          <w:numId w:val="12"/>
        </w:numPr>
        <w:spacing w:after="26"/>
        <w:ind w:right="8" w:hanging="360"/>
      </w:pPr>
      <w:r>
        <w:t xml:space="preserve">Fiscal discipline is maintained. </w:t>
      </w:r>
    </w:p>
    <w:p w14:paraId="2F90929E" w14:textId="77777777" w:rsidR="000C201F" w:rsidRDefault="007165E0">
      <w:pPr>
        <w:numPr>
          <w:ilvl w:val="0"/>
          <w:numId w:val="12"/>
        </w:numPr>
        <w:spacing w:after="26"/>
        <w:ind w:right="8" w:hanging="360"/>
      </w:pPr>
      <w:r>
        <w:t xml:space="preserve">Enabling environment for economic growth is improved. </w:t>
      </w:r>
    </w:p>
    <w:p w14:paraId="58559462" w14:textId="77777777" w:rsidR="000C201F" w:rsidRDefault="007165E0">
      <w:pPr>
        <w:numPr>
          <w:ilvl w:val="0"/>
          <w:numId w:val="12"/>
        </w:numPr>
        <w:spacing w:after="381"/>
        <w:ind w:right="8" w:hanging="360"/>
      </w:pPr>
      <w:r>
        <w:t xml:space="preserve">Public debt continues to be managed in-line with the Medium-Term Debt Strategy. </w:t>
      </w:r>
      <w:r>
        <w:rPr>
          <w:rFonts w:ascii="Wingdings" w:eastAsia="Wingdings" w:hAnsi="Wingdings" w:cs="Wingdings"/>
          <w:color w:val="122848"/>
        </w:rPr>
        <w:t>▪</w:t>
      </w:r>
      <w:r>
        <w:rPr>
          <w:color w:val="122848"/>
        </w:rPr>
        <w:t xml:space="preserve"> </w:t>
      </w:r>
      <w:r>
        <w:rPr>
          <w:color w:val="122848"/>
        </w:rPr>
        <w:tab/>
      </w:r>
      <w:r>
        <w:t xml:space="preserve">Climate and disaster resilience </w:t>
      </w:r>
      <w:proofErr w:type="gramStart"/>
      <w:r>
        <w:t>is</w:t>
      </w:r>
      <w:proofErr w:type="gramEnd"/>
      <w:r>
        <w:t xml:space="preserve"> increased.  </w:t>
      </w:r>
    </w:p>
    <w:p w14:paraId="662A5D66" w14:textId="77777777" w:rsidR="000C201F" w:rsidRDefault="007165E0">
      <w:pPr>
        <w:pStyle w:val="Heading4"/>
        <w:tabs>
          <w:tab w:val="center" w:pos="2987"/>
        </w:tabs>
        <w:ind w:left="-15" w:firstLine="0"/>
      </w:pPr>
      <w:r>
        <w:t xml:space="preserve">3.1.3 </w:t>
      </w:r>
      <w:r>
        <w:tab/>
        <w:t xml:space="preserve">Higher level development outcomes of JPAM </w:t>
      </w:r>
    </w:p>
    <w:p w14:paraId="024DFE2E" w14:textId="77777777" w:rsidR="000C201F" w:rsidRDefault="007165E0">
      <w:pPr>
        <w:ind w:left="-5" w:right="8"/>
      </w:pPr>
      <w:r>
        <w:t xml:space="preserve">The Samoa Fiscal Resilience Program will invest AU$3 million annually in general budget support funding to </w:t>
      </w:r>
      <w:proofErr w:type="spellStart"/>
      <w:r>
        <w:t>GoS</w:t>
      </w:r>
      <w:proofErr w:type="spellEnd"/>
      <w:r>
        <w:t xml:space="preserve">. Budget support funding will be delivered via the Joint Policy Action Matrix (JPAM). JPAM is a coordinated approach by participating development partners to providing budget support and incentivising economic and governance reforms in Samoa. At the time of design, participating </w:t>
      </w:r>
    </w:p>
    <w:p w14:paraId="051CE250" w14:textId="77777777" w:rsidR="000C201F" w:rsidRDefault="000C201F">
      <w:pPr>
        <w:sectPr w:rsidR="000C201F">
          <w:headerReference w:type="even" r:id="rId41"/>
          <w:headerReference w:type="default" r:id="rId42"/>
          <w:footerReference w:type="even" r:id="rId43"/>
          <w:footerReference w:type="default" r:id="rId44"/>
          <w:headerReference w:type="first" r:id="rId45"/>
          <w:footerReference w:type="first" r:id="rId46"/>
          <w:pgSz w:w="11906" w:h="16838"/>
          <w:pgMar w:top="714" w:right="1440" w:bottom="1440" w:left="1440" w:header="714" w:footer="705" w:gutter="0"/>
          <w:cols w:space="720"/>
          <w:titlePg/>
        </w:sectPr>
      </w:pPr>
    </w:p>
    <w:p w14:paraId="4022C200" w14:textId="77777777" w:rsidR="000C201F" w:rsidRDefault="007165E0">
      <w:pPr>
        <w:spacing w:after="530" w:line="317" w:lineRule="auto"/>
        <w:ind w:left="5108"/>
      </w:pPr>
      <w:r>
        <w:rPr>
          <w:sz w:val="16"/>
        </w:rPr>
        <w:lastRenderedPageBreak/>
        <w:t xml:space="preserve">Samoa Fiscal Resilience Program </w:t>
      </w:r>
    </w:p>
    <w:p w14:paraId="1079478B" w14:textId="77777777" w:rsidR="000C201F" w:rsidRDefault="007165E0">
      <w:pPr>
        <w:ind w:left="-5" w:right="8"/>
      </w:pPr>
      <w:r>
        <w:t xml:space="preserve">DPs are the World Bank, ADB, MFAT and DFAT. Section 6 outlines in more detail how JPAM operates and the roles and responsibilities of </w:t>
      </w:r>
      <w:proofErr w:type="spellStart"/>
      <w:r>
        <w:t>GoS</w:t>
      </w:r>
      <w:proofErr w:type="spellEnd"/>
      <w:r>
        <w:t xml:space="preserve"> and JPAM DPs.  </w:t>
      </w:r>
    </w:p>
    <w:p w14:paraId="17BA69FA" w14:textId="77777777" w:rsidR="000C201F" w:rsidRDefault="007165E0">
      <w:pPr>
        <w:spacing w:after="365"/>
        <w:ind w:left="-5" w:right="8"/>
      </w:pPr>
      <w:r>
        <w:t xml:space="preserve">JPAM supports the higher-level development outcomes encapsulated in the Strategy for the Development of Samoa 2016/17 – 2019/20 (SDS). The SDS outlines fourteen key outcomes organised into four priority areas of economic, social, infrastructure and the environment. The theme of the SDS is ‘accelerating sustainable development and broadening opportunities for all’. </w:t>
      </w:r>
    </w:p>
    <w:p w14:paraId="6580646D" w14:textId="77777777" w:rsidR="000C201F" w:rsidRDefault="007165E0">
      <w:pPr>
        <w:pStyle w:val="Heading4"/>
        <w:tabs>
          <w:tab w:val="center" w:pos="1685"/>
        </w:tabs>
        <w:ind w:left="-15" w:firstLine="0"/>
      </w:pPr>
      <w:r>
        <w:t xml:space="preserve">3.1.4 </w:t>
      </w:r>
      <w:r>
        <w:tab/>
        <w:t xml:space="preserve">Theory of change </w:t>
      </w:r>
    </w:p>
    <w:p w14:paraId="099983D1" w14:textId="77777777" w:rsidR="000C201F" w:rsidRDefault="007165E0">
      <w:pPr>
        <w:ind w:left="-5" w:right="8"/>
      </w:pPr>
      <w:r>
        <w:t xml:space="preserve">The theory of change of the Samoa Fiscal Resilience Program is that by DFAT providing budget support funding via JPAM this will contribute to the achievement of economic and governance reforms by </w:t>
      </w:r>
      <w:proofErr w:type="spellStart"/>
      <w:r>
        <w:t>GoS</w:t>
      </w:r>
      <w:proofErr w:type="spellEnd"/>
      <w:r>
        <w:t xml:space="preserve">. These reforms will in turn contribute </w:t>
      </w:r>
      <w:proofErr w:type="gramStart"/>
      <w:r>
        <w:t>to:</w:t>
      </w:r>
      <w:proofErr w:type="gramEnd"/>
      <w:r>
        <w:t xml:space="preserve"> 1) an improved enabling environment for economic growth; 2) strong governance. This theory of change is outlined in Figure 4 below.  </w:t>
      </w:r>
    </w:p>
    <w:p w14:paraId="616290B6" w14:textId="77777777" w:rsidR="000C201F" w:rsidRDefault="007165E0">
      <w:pPr>
        <w:spacing w:after="93" w:line="259" w:lineRule="auto"/>
        <w:ind w:left="0" w:firstLine="0"/>
      </w:pPr>
      <w:r>
        <w:rPr>
          <w:rFonts w:ascii="Calibri" w:eastAsia="Calibri" w:hAnsi="Calibri" w:cs="Calibri"/>
          <w:noProof/>
          <w:sz w:val="22"/>
        </w:rPr>
        <mc:AlternateContent>
          <mc:Choice Requires="wpg">
            <w:drawing>
              <wp:inline distT="0" distB="0" distL="0" distR="0" wp14:anchorId="14BB95B4" wp14:editId="3827706F">
                <wp:extent cx="5615056" cy="2938099"/>
                <wp:effectExtent l="0" t="0" r="0" b="0"/>
                <wp:docPr id="73093" name="Group 73093" descr="Flowchart depicting theory of change: DFAT provides budget support via JPAM, JPAM supports reforms, reforms support stronger growth and governanc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615056" cy="2938099"/>
                          <a:chOff x="-1" y="-2"/>
                          <a:chExt cx="5615056" cy="2938099"/>
                        </a:xfrm>
                      </wpg:grpSpPr>
                      <wps:wsp>
                        <wps:cNvPr id="4381" name="Rectangle 4381"/>
                        <wps:cNvSpPr/>
                        <wps:spPr>
                          <a:xfrm>
                            <a:off x="-1" y="-2"/>
                            <a:ext cx="1474172" cy="215661"/>
                          </a:xfrm>
                          <a:prstGeom prst="rect">
                            <a:avLst/>
                          </a:prstGeom>
                          <a:ln>
                            <a:noFill/>
                          </a:ln>
                        </wps:spPr>
                        <wps:txbx>
                          <w:txbxContent>
                            <w:p w14:paraId="15F9F65F" w14:textId="72969E88" w:rsidR="002139AA" w:rsidRDefault="002139AA">
                              <w:pPr>
                                <w:spacing w:after="160" w:line="259" w:lineRule="auto"/>
                                <w:ind w:left="0" w:firstLine="0"/>
                              </w:pPr>
                              <w:r>
                                <w:rPr>
                                  <w:b/>
                                  <w:color w:val="0C0F10"/>
                                  <w:sz w:val="16"/>
                                </w:rPr>
                                <w:t>Figure</w:t>
                              </w:r>
                              <w:r w:rsidR="00D543A1">
                                <w:rPr>
                                  <w:b/>
                                  <w:color w:val="0C0F10"/>
                                  <w:sz w:val="16"/>
                                </w:rPr>
                                <w:t xml:space="preserve"> 4 Theory of change</w:t>
                              </w:r>
                              <w:r>
                                <w:rPr>
                                  <w:b/>
                                  <w:color w:val="0C0F10"/>
                                  <w:sz w:val="16"/>
                                </w:rPr>
                                <w:t xml:space="preserve"> </w:t>
                              </w:r>
                            </w:p>
                          </w:txbxContent>
                        </wps:txbx>
                        <wps:bodyPr horzOverflow="overflow" vert="horz" lIns="0" tIns="0" rIns="0" bIns="0" rtlCol="0">
                          <a:noAutofit/>
                        </wps:bodyPr>
                      </wps:wsp>
                      <wps:wsp>
                        <wps:cNvPr id="4439" name="Shape 4439">
                          <a:extLst>
                            <a:ext uri="{C183D7F6-B498-43B3-948B-1728B52AA6E4}">
                              <adec:decorative xmlns:adec="http://schemas.microsoft.com/office/drawing/2017/decorative" val="1"/>
                            </a:ext>
                          </a:extLst>
                        </wps:cNvPr>
                        <wps:cNvSpPr/>
                        <wps:spPr>
                          <a:xfrm>
                            <a:off x="2565" y="926416"/>
                            <a:ext cx="1491285" cy="1229995"/>
                          </a:xfrm>
                          <a:custGeom>
                            <a:avLst/>
                            <a:gdLst/>
                            <a:ahLst/>
                            <a:cxnLst/>
                            <a:rect l="0" t="0" r="0" b="0"/>
                            <a:pathLst>
                              <a:path w="1491285" h="1229995">
                                <a:moveTo>
                                  <a:pt x="0" y="122936"/>
                                </a:moveTo>
                                <a:cubicBezTo>
                                  <a:pt x="0" y="54991"/>
                                  <a:pt x="55067" y="0"/>
                                  <a:pt x="123000" y="0"/>
                                </a:cubicBezTo>
                                <a:lnTo>
                                  <a:pt x="1368222" y="0"/>
                                </a:lnTo>
                                <a:cubicBezTo>
                                  <a:pt x="1436167" y="0"/>
                                  <a:pt x="1491285" y="54991"/>
                                  <a:pt x="1491285" y="122936"/>
                                </a:cubicBezTo>
                                <a:lnTo>
                                  <a:pt x="1491285" y="1106932"/>
                                </a:lnTo>
                                <a:cubicBezTo>
                                  <a:pt x="1491285" y="1174877"/>
                                  <a:pt x="1436167" y="1229995"/>
                                  <a:pt x="1368222" y="1229995"/>
                                </a:cubicBezTo>
                                <a:lnTo>
                                  <a:pt x="123000" y="1229995"/>
                                </a:lnTo>
                                <a:cubicBezTo>
                                  <a:pt x="55067" y="1229995"/>
                                  <a:pt x="0" y="1174877"/>
                                  <a:pt x="0" y="1106932"/>
                                </a:cubicBezTo>
                                <a:close/>
                              </a:path>
                            </a:pathLst>
                          </a:custGeom>
                          <a:ln w="12700" cap="flat">
                            <a:miter lim="127000"/>
                          </a:ln>
                        </wps:spPr>
                        <wps:style>
                          <a:lnRef idx="1">
                            <a:srgbClr val="193661"/>
                          </a:lnRef>
                          <a:fillRef idx="0">
                            <a:srgbClr val="000000">
                              <a:alpha val="0"/>
                            </a:srgbClr>
                          </a:fillRef>
                          <a:effectRef idx="0">
                            <a:scrgbClr r="0" g="0" b="0"/>
                          </a:effectRef>
                          <a:fontRef idx="none"/>
                        </wps:style>
                        <wps:bodyPr/>
                      </wps:wsp>
                      <wps:wsp>
                        <wps:cNvPr id="4441" name="Rectangle 4441" descr="• BS delivered via JPAM&#10;• DFAT participates in policy dialogue&#10;• Leverage combined DP funding + WB technical expertise&#10;"/>
                        <wps:cNvSpPr/>
                        <wps:spPr>
                          <a:xfrm>
                            <a:off x="77634" y="1069837"/>
                            <a:ext cx="1354349" cy="775784"/>
                          </a:xfrm>
                          <a:prstGeom prst="rect">
                            <a:avLst/>
                          </a:prstGeom>
                          <a:ln>
                            <a:noFill/>
                          </a:ln>
                        </wps:spPr>
                        <wps:txbx>
                          <w:txbxContent>
                            <w:p w14:paraId="19A05E39" w14:textId="6DE35BFC" w:rsidR="002139AA" w:rsidRPr="00D543A1" w:rsidRDefault="002139AA" w:rsidP="00D543A1">
                              <w:pPr>
                                <w:pStyle w:val="ListParagraph"/>
                                <w:numPr>
                                  <w:ilvl w:val="0"/>
                                  <w:numId w:val="47"/>
                                </w:numPr>
                                <w:spacing w:after="160" w:line="259" w:lineRule="auto"/>
                                <w:rPr>
                                  <w:sz w:val="16"/>
                                </w:rPr>
                              </w:pPr>
                              <w:r w:rsidRPr="00D543A1">
                                <w:rPr>
                                  <w:sz w:val="16"/>
                                </w:rPr>
                                <w:t>BS delivered via JPAM</w:t>
                              </w:r>
                            </w:p>
                            <w:p w14:paraId="464CB5D4" w14:textId="68EA1E2F" w:rsidR="00D543A1" w:rsidRPr="00D543A1" w:rsidRDefault="00D543A1" w:rsidP="00D543A1">
                              <w:pPr>
                                <w:pStyle w:val="ListParagraph"/>
                                <w:numPr>
                                  <w:ilvl w:val="0"/>
                                  <w:numId w:val="47"/>
                                </w:numPr>
                                <w:spacing w:after="160" w:line="259" w:lineRule="auto"/>
                                <w:rPr>
                                  <w:sz w:val="16"/>
                                </w:rPr>
                              </w:pPr>
                              <w:r w:rsidRPr="00D543A1">
                                <w:rPr>
                                  <w:sz w:val="16"/>
                                </w:rPr>
                                <w:t>DFAT participates in policy dialogue</w:t>
                              </w:r>
                            </w:p>
                            <w:p w14:paraId="7894DBEB" w14:textId="29006166" w:rsidR="00D543A1" w:rsidRDefault="00D543A1" w:rsidP="00D543A1">
                              <w:pPr>
                                <w:pStyle w:val="ListParagraph"/>
                                <w:numPr>
                                  <w:ilvl w:val="0"/>
                                  <w:numId w:val="47"/>
                                </w:numPr>
                                <w:spacing w:after="160" w:line="259" w:lineRule="auto"/>
                              </w:pPr>
                              <w:r w:rsidRPr="00D543A1">
                                <w:rPr>
                                  <w:sz w:val="16"/>
                                </w:rPr>
                                <w:t>Leverage combined DP funding + WB technical expertise</w:t>
                              </w:r>
                            </w:p>
                          </w:txbxContent>
                        </wps:txbx>
                        <wps:bodyPr horzOverflow="overflow" vert="horz" lIns="0" tIns="0" rIns="0" bIns="0" rtlCol="0">
                          <a:noAutofit/>
                        </wps:bodyPr>
                      </wps:wsp>
                      <wps:wsp>
                        <wps:cNvPr id="4449" name="Shape 4449">
                          <a:extLst>
                            <a:ext uri="{C183D7F6-B498-43B3-948B-1728B52AA6E4}">
                              <adec:decorative xmlns:adec="http://schemas.microsoft.com/office/drawing/2017/decorative" val="1"/>
                            </a:ext>
                          </a:extLst>
                        </wps:cNvPr>
                        <wps:cNvSpPr/>
                        <wps:spPr>
                          <a:xfrm>
                            <a:off x="977341" y="2404570"/>
                            <a:ext cx="1361440" cy="533527"/>
                          </a:xfrm>
                          <a:custGeom>
                            <a:avLst/>
                            <a:gdLst/>
                            <a:ahLst/>
                            <a:cxnLst/>
                            <a:rect l="0" t="0" r="0" b="0"/>
                            <a:pathLst>
                              <a:path w="1361440" h="533527">
                                <a:moveTo>
                                  <a:pt x="46482" y="0"/>
                                </a:moveTo>
                                <a:cubicBezTo>
                                  <a:pt x="248158" y="354965"/>
                                  <a:pt x="699389" y="479298"/>
                                  <a:pt x="1054354" y="277749"/>
                                </a:cubicBezTo>
                                <a:cubicBezTo>
                                  <a:pt x="1144270" y="226695"/>
                                  <a:pt x="1222375" y="157353"/>
                                  <a:pt x="1283843" y="74295"/>
                                </a:cubicBezTo>
                                <a:lnTo>
                                  <a:pt x="1252982" y="56769"/>
                                </a:lnTo>
                                <a:lnTo>
                                  <a:pt x="1355344" y="13208"/>
                                </a:lnTo>
                                <a:lnTo>
                                  <a:pt x="1361440" y="118364"/>
                                </a:lnTo>
                                <a:lnTo>
                                  <a:pt x="1330579" y="100838"/>
                                </a:lnTo>
                                <a:cubicBezTo>
                                  <a:pt x="1073277" y="455041"/>
                                  <a:pt x="577596" y="533527"/>
                                  <a:pt x="223393" y="276225"/>
                                </a:cubicBezTo>
                                <a:cubicBezTo>
                                  <a:pt x="132080" y="209804"/>
                                  <a:pt x="55880" y="124587"/>
                                  <a:pt x="0" y="26416"/>
                                </a:cubicBezTo>
                                <a:lnTo>
                                  <a:pt x="46482" y="0"/>
                                </a:lnTo>
                                <a:close/>
                              </a:path>
                            </a:pathLst>
                          </a:custGeom>
                          <a:ln w="0" cap="flat">
                            <a:miter lim="127000"/>
                          </a:ln>
                        </wps:spPr>
                        <wps:style>
                          <a:lnRef idx="0">
                            <a:srgbClr val="000000">
                              <a:alpha val="0"/>
                            </a:srgbClr>
                          </a:lnRef>
                          <a:fillRef idx="1">
                            <a:srgbClr val="ABAEB7"/>
                          </a:fillRef>
                          <a:effectRef idx="0">
                            <a:scrgbClr r="0" g="0" b="0"/>
                          </a:effectRef>
                          <a:fontRef idx="none"/>
                        </wps:style>
                        <wps:bodyPr/>
                      </wps:wsp>
                      <wps:wsp>
                        <wps:cNvPr id="4450" name="Shape 4450"/>
                        <wps:cNvSpPr/>
                        <wps:spPr>
                          <a:xfrm>
                            <a:off x="333959" y="1892759"/>
                            <a:ext cx="1325626" cy="527177"/>
                          </a:xfrm>
                          <a:custGeom>
                            <a:avLst/>
                            <a:gdLst/>
                            <a:ahLst/>
                            <a:cxnLst/>
                            <a:rect l="0" t="0" r="0" b="0"/>
                            <a:pathLst>
                              <a:path w="1325626" h="527177">
                                <a:moveTo>
                                  <a:pt x="52705" y="0"/>
                                </a:moveTo>
                                <a:lnTo>
                                  <a:pt x="1272921" y="0"/>
                                </a:lnTo>
                                <a:cubicBezTo>
                                  <a:pt x="1302004" y="0"/>
                                  <a:pt x="1325626" y="23622"/>
                                  <a:pt x="1325626" y="52705"/>
                                </a:cubicBezTo>
                                <a:lnTo>
                                  <a:pt x="1325626" y="474472"/>
                                </a:lnTo>
                                <a:cubicBezTo>
                                  <a:pt x="1325626" y="503555"/>
                                  <a:pt x="1302004" y="527177"/>
                                  <a:pt x="1272921" y="527177"/>
                                </a:cubicBezTo>
                                <a:lnTo>
                                  <a:pt x="52705" y="527177"/>
                                </a:lnTo>
                                <a:cubicBezTo>
                                  <a:pt x="23622" y="527177"/>
                                  <a:pt x="0" y="503555"/>
                                  <a:pt x="0" y="474472"/>
                                </a:cubicBezTo>
                                <a:lnTo>
                                  <a:pt x="0" y="52705"/>
                                </a:lnTo>
                                <a:cubicBezTo>
                                  <a:pt x="0" y="23622"/>
                                  <a:pt x="23622" y="0"/>
                                  <a:pt x="52705" y="0"/>
                                </a:cubicBezTo>
                                <a:close/>
                              </a:path>
                            </a:pathLst>
                          </a:custGeom>
                          <a:ln w="0" cap="flat">
                            <a:miter lim="127000"/>
                          </a:ln>
                        </wps:spPr>
                        <wps:style>
                          <a:lnRef idx="0">
                            <a:srgbClr val="000000">
                              <a:alpha val="0"/>
                            </a:srgbClr>
                          </a:lnRef>
                          <a:fillRef idx="1">
                            <a:srgbClr val="193661"/>
                          </a:fillRef>
                          <a:effectRef idx="0">
                            <a:scrgbClr r="0" g="0" b="0"/>
                          </a:effectRef>
                          <a:fontRef idx="none"/>
                        </wps:style>
                        <wps:bodyPr/>
                      </wps:wsp>
                      <wps:wsp>
                        <wps:cNvPr id="4451" name="Shape 4451">
                          <a:extLst>
                            <a:ext uri="{C183D7F6-B498-43B3-948B-1728B52AA6E4}">
                              <adec:decorative xmlns:adec="http://schemas.microsoft.com/office/drawing/2017/decorative" val="1"/>
                            </a:ext>
                          </a:extLst>
                        </wps:cNvPr>
                        <wps:cNvSpPr/>
                        <wps:spPr>
                          <a:xfrm>
                            <a:off x="333959" y="1892759"/>
                            <a:ext cx="1325626" cy="527177"/>
                          </a:xfrm>
                          <a:custGeom>
                            <a:avLst/>
                            <a:gdLst/>
                            <a:ahLst/>
                            <a:cxnLst/>
                            <a:rect l="0" t="0" r="0" b="0"/>
                            <a:pathLst>
                              <a:path w="1325626" h="527177">
                                <a:moveTo>
                                  <a:pt x="0" y="52705"/>
                                </a:moveTo>
                                <a:cubicBezTo>
                                  <a:pt x="0" y="23622"/>
                                  <a:pt x="23622" y="0"/>
                                  <a:pt x="52705" y="0"/>
                                </a:cubicBezTo>
                                <a:lnTo>
                                  <a:pt x="1272921" y="0"/>
                                </a:lnTo>
                                <a:cubicBezTo>
                                  <a:pt x="1302004" y="0"/>
                                  <a:pt x="1325626" y="23622"/>
                                  <a:pt x="1325626" y="52705"/>
                                </a:cubicBezTo>
                                <a:lnTo>
                                  <a:pt x="1325626" y="474472"/>
                                </a:lnTo>
                                <a:cubicBezTo>
                                  <a:pt x="1325626" y="503555"/>
                                  <a:pt x="1302004" y="527177"/>
                                  <a:pt x="1272921" y="527177"/>
                                </a:cubicBezTo>
                                <a:lnTo>
                                  <a:pt x="52705" y="527177"/>
                                </a:lnTo>
                                <a:cubicBezTo>
                                  <a:pt x="23622" y="527177"/>
                                  <a:pt x="0" y="503555"/>
                                  <a:pt x="0" y="47447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452" name="Rectangle 4452" descr="DFAT provides budget &#10;via JPAM&#10;"/>
                        <wps:cNvSpPr/>
                        <wps:spPr>
                          <a:xfrm>
                            <a:off x="298449" y="2017018"/>
                            <a:ext cx="1389113" cy="320744"/>
                          </a:xfrm>
                          <a:prstGeom prst="rect">
                            <a:avLst/>
                          </a:prstGeom>
                          <a:ln>
                            <a:noFill/>
                          </a:ln>
                        </wps:spPr>
                        <wps:txbx>
                          <w:txbxContent>
                            <w:p w14:paraId="7A3B5660" w14:textId="31BE47A4" w:rsidR="002139AA" w:rsidRDefault="002139AA" w:rsidP="00D543A1">
                              <w:pPr>
                                <w:spacing w:after="160" w:line="259" w:lineRule="auto"/>
                                <w:ind w:left="0" w:firstLine="0"/>
                                <w:jc w:val="center"/>
                              </w:pPr>
                              <w:r>
                                <w:rPr>
                                  <w:color w:val="FFFFFF"/>
                                  <w:sz w:val="16"/>
                                </w:rPr>
                                <w:t xml:space="preserve">DFAT provides budget </w:t>
                              </w:r>
                              <w:r w:rsidR="00D543A1">
                                <w:rPr>
                                  <w:color w:val="FFFFFF"/>
                                  <w:sz w:val="16"/>
                                </w:rPr>
                                <w:br/>
                                <w:t>via JPAM</w:t>
                              </w:r>
                            </w:p>
                          </w:txbxContent>
                        </wps:txbx>
                        <wps:bodyPr horzOverflow="overflow" vert="horz" lIns="0" tIns="0" rIns="0" bIns="0" rtlCol="0">
                          <a:noAutofit/>
                        </wps:bodyPr>
                      </wps:wsp>
                      <wps:wsp>
                        <wps:cNvPr id="4455" name="Shape 4455">
                          <a:extLst>
                            <a:ext uri="{C183D7F6-B498-43B3-948B-1728B52AA6E4}">
                              <adec:decorative xmlns:adec="http://schemas.microsoft.com/office/drawing/2017/decorative" val="1"/>
                            </a:ext>
                          </a:extLst>
                        </wps:cNvPr>
                        <wps:cNvSpPr/>
                        <wps:spPr>
                          <a:xfrm>
                            <a:off x="1913966" y="926416"/>
                            <a:ext cx="1491361" cy="1229995"/>
                          </a:xfrm>
                          <a:custGeom>
                            <a:avLst/>
                            <a:gdLst/>
                            <a:ahLst/>
                            <a:cxnLst/>
                            <a:rect l="0" t="0" r="0" b="0"/>
                            <a:pathLst>
                              <a:path w="1491361" h="1229995">
                                <a:moveTo>
                                  <a:pt x="0" y="122936"/>
                                </a:moveTo>
                                <a:cubicBezTo>
                                  <a:pt x="0" y="54991"/>
                                  <a:pt x="55118" y="0"/>
                                  <a:pt x="123063" y="0"/>
                                </a:cubicBezTo>
                                <a:lnTo>
                                  <a:pt x="1368298" y="0"/>
                                </a:lnTo>
                                <a:cubicBezTo>
                                  <a:pt x="1436243" y="0"/>
                                  <a:pt x="1491361" y="54991"/>
                                  <a:pt x="1491361" y="122936"/>
                                </a:cubicBezTo>
                                <a:lnTo>
                                  <a:pt x="1491361" y="1106932"/>
                                </a:lnTo>
                                <a:cubicBezTo>
                                  <a:pt x="1491361" y="1174877"/>
                                  <a:pt x="1436243" y="1229995"/>
                                  <a:pt x="1368298" y="1229995"/>
                                </a:cubicBezTo>
                                <a:lnTo>
                                  <a:pt x="123063" y="1229995"/>
                                </a:lnTo>
                                <a:cubicBezTo>
                                  <a:pt x="55118" y="1229995"/>
                                  <a:pt x="0" y="1174877"/>
                                  <a:pt x="0" y="1106932"/>
                                </a:cubicBezTo>
                                <a:close/>
                              </a:path>
                            </a:pathLst>
                          </a:custGeom>
                          <a:ln w="12700" cap="flat">
                            <a:miter lim="127000"/>
                          </a:ln>
                        </wps:spPr>
                        <wps:style>
                          <a:lnRef idx="1">
                            <a:srgbClr val="193661"/>
                          </a:lnRef>
                          <a:fillRef idx="0">
                            <a:srgbClr val="000000">
                              <a:alpha val="0"/>
                            </a:srgbClr>
                          </a:fillRef>
                          <a:effectRef idx="0">
                            <a:scrgbClr r="0" g="0" b="0"/>
                          </a:effectRef>
                          <a:fontRef idx="none"/>
                        </wps:style>
                        <wps:bodyPr/>
                      </wps:wsp>
                      <wps:wsp>
                        <wps:cNvPr id="4457" name="Rectangle 4457" descr="• Adds value to reforms&#10;• Financial inventive&#10;• Lowers transaction costs, harmonises&#10;"/>
                        <wps:cNvSpPr/>
                        <wps:spPr>
                          <a:xfrm>
                            <a:off x="2061838" y="1349070"/>
                            <a:ext cx="1317567" cy="764400"/>
                          </a:xfrm>
                          <a:prstGeom prst="rect">
                            <a:avLst/>
                          </a:prstGeom>
                          <a:ln>
                            <a:noFill/>
                          </a:ln>
                        </wps:spPr>
                        <wps:txbx>
                          <w:txbxContent>
                            <w:p w14:paraId="048B5CEB" w14:textId="17C87D74" w:rsidR="002139AA" w:rsidRPr="00D543A1" w:rsidRDefault="002139AA" w:rsidP="00D543A1">
                              <w:pPr>
                                <w:pStyle w:val="ListParagraph"/>
                                <w:numPr>
                                  <w:ilvl w:val="0"/>
                                  <w:numId w:val="48"/>
                                </w:numPr>
                                <w:spacing w:after="160" w:line="259" w:lineRule="auto"/>
                                <w:rPr>
                                  <w:sz w:val="16"/>
                                </w:rPr>
                              </w:pPr>
                              <w:r w:rsidRPr="00D543A1">
                                <w:rPr>
                                  <w:sz w:val="16"/>
                                </w:rPr>
                                <w:t>Adds value to reforms</w:t>
                              </w:r>
                            </w:p>
                            <w:p w14:paraId="018177BA" w14:textId="739228D3" w:rsidR="00D543A1" w:rsidRPr="00D543A1" w:rsidRDefault="00D543A1" w:rsidP="00D543A1">
                              <w:pPr>
                                <w:pStyle w:val="ListParagraph"/>
                                <w:numPr>
                                  <w:ilvl w:val="0"/>
                                  <w:numId w:val="48"/>
                                </w:numPr>
                                <w:spacing w:after="160" w:line="259" w:lineRule="auto"/>
                                <w:rPr>
                                  <w:sz w:val="16"/>
                                </w:rPr>
                              </w:pPr>
                              <w:r w:rsidRPr="00D543A1">
                                <w:rPr>
                                  <w:sz w:val="16"/>
                                </w:rPr>
                                <w:t>Financial inventive</w:t>
                              </w:r>
                            </w:p>
                            <w:p w14:paraId="493522BC" w14:textId="3372F54B" w:rsidR="00D543A1" w:rsidRDefault="00D543A1" w:rsidP="00D543A1">
                              <w:pPr>
                                <w:pStyle w:val="ListParagraph"/>
                                <w:numPr>
                                  <w:ilvl w:val="0"/>
                                  <w:numId w:val="48"/>
                                </w:numPr>
                                <w:spacing w:after="160" w:line="259" w:lineRule="auto"/>
                              </w:pPr>
                              <w:r w:rsidRPr="00D543A1">
                                <w:rPr>
                                  <w:sz w:val="16"/>
                                </w:rPr>
                                <w:t>Lowers transaction costs, harmonises</w:t>
                              </w:r>
                            </w:p>
                          </w:txbxContent>
                        </wps:txbx>
                        <wps:bodyPr horzOverflow="overflow" vert="horz" lIns="0" tIns="0" rIns="0" bIns="0" rtlCol="0">
                          <a:noAutofit/>
                        </wps:bodyPr>
                      </wps:wsp>
                      <wps:wsp>
                        <wps:cNvPr id="4464" name="Shape 4464">
                          <a:extLst>
                            <a:ext uri="{C183D7F6-B498-43B3-948B-1728B52AA6E4}">
                              <adec:decorative xmlns:adec="http://schemas.microsoft.com/office/drawing/2017/decorative" val="1"/>
                            </a:ext>
                          </a:extLst>
                        </wps:cNvPr>
                        <wps:cNvSpPr/>
                        <wps:spPr>
                          <a:xfrm>
                            <a:off x="2888818" y="143588"/>
                            <a:ext cx="1527556" cy="534670"/>
                          </a:xfrm>
                          <a:custGeom>
                            <a:avLst/>
                            <a:gdLst/>
                            <a:ahLst/>
                            <a:cxnLst/>
                            <a:rect l="0" t="0" r="0" b="0"/>
                            <a:pathLst>
                              <a:path w="1527556" h="534670">
                                <a:moveTo>
                                  <a:pt x="789657" y="58790"/>
                                </a:moveTo>
                                <a:cubicBezTo>
                                  <a:pt x="932804" y="61493"/>
                                  <a:pt x="1077333" y="98941"/>
                                  <a:pt x="1210564" y="174625"/>
                                </a:cubicBezTo>
                                <a:cubicBezTo>
                                  <a:pt x="1323721" y="238887"/>
                                  <a:pt x="1421384" y="327279"/>
                                  <a:pt x="1496695" y="433451"/>
                                </a:cubicBezTo>
                                <a:lnTo>
                                  <a:pt x="1527556" y="415925"/>
                                </a:lnTo>
                                <a:lnTo>
                                  <a:pt x="1520952" y="521462"/>
                                </a:lnTo>
                                <a:lnTo>
                                  <a:pt x="1419098" y="477520"/>
                                </a:lnTo>
                                <a:lnTo>
                                  <a:pt x="1449959" y="459994"/>
                                </a:lnTo>
                                <a:cubicBezTo>
                                  <a:pt x="1181227" y="85598"/>
                                  <a:pt x="659765" y="0"/>
                                  <a:pt x="285369" y="268860"/>
                                </a:cubicBezTo>
                                <a:cubicBezTo>
                                  <a:pt x="187452" y="339090"/>
                                  <a:pt x="106045" y="429768"/>
                                  <a:pt x="46482" y="534670"/>
                                </a:cubicBezTo>
                                <a:lnTo>
                                  <a:pt x="0" y="508254"/>
                                </a:lnTo>
                                <a:cubicBezTo>
                                  <a:pt x="166505" y="215059"/>
                                  <a:pt x="474735" y="52843"/>
                                  <a:pt x="789657" y="58790"/>
                                </a:cubicBezTo>
                                <a:close/>
                              </a:path>
                            </a:pathLst>
                          </a:custGeom>
                          <a:ln w="0" cap="flat">
                            <a:miter lim="127000"/>
                          </a:ln>
                        </wps:spPr>
                        <wps:style>
                          <a:lnRef idx="0">
                            <a:srgbClr val="000000">
                              <a:alpha val="0"/>
                            </a:srgbClr>
                          </a:lnRef>
                          <a:fillRef idx="1">
                            <a:srgbClr val="ABAEB7"/>
                          </a:fillRef>
                          <a:effectRef idx="0">
                            <a:scrgbClr r="0" g="0" b="0"/>
                          </a:effectRef>
                          <a:fontRef idx="none"/>
                        </wps:style>
                        <wps:bodyPr/>
                      </wps:wsp>
                      <wps:wsp>
                        <wps:cNvPr id="4465" name="Shape 4465">
                          <a:extLst>
                            <a:ext uri="{C183D7F6-B498-43B3-948B-1728B52AA6E4}">
                              <adec:decorative xmlns:adec="http://schemas.microsoft.com/office/drawing/2017/decorative" val="1"/>
                            </a:ext>
                          </a:extLst>
                        </wps:cNvPr>
                        <wps:cNvSpPr/>
                        <wps:spPr>
                          <a:xfrm>
                            <a:off x="2245436" y="662764"/>
                            <a:ext cx="1325499" cy="527177"/>
                          </a:xfrm>
                          <a:custGeom>
                            <a:avLst/>
                            <a:gdLst/>
                            <a:ahLst/>
                            <a:cxnLst/>
                            <a:rect l="0" t="0" r="0" b="0"/>
                            <a:pathLst>
                              <a:path w="1325499" h="527177">
                                <a:moveTo>
                                  <a:pt x="52705" y="0"/>
                                </a:moveTo>
                                <a:lnTo>
                                  <a:pt x="1272794" y="0"/>
                                </a:lnTo>
                                <a:cubicBezTo>
                                  <a:pt x="1302004" y="0"/>
                                  <a:pt x="1325499" y="23622"/>
                                  <a:pt x="1325499" y="52705"/>
                                </a:cubicBezTo>
                                <a:lnTo>
                                  <a:pt x="1325499" y="474472"/>
                                </a:lnTo>
                                <a:cubicBezTo>
                                  <a:pt x="1325499" y="503555"/>
                                  <a:pt x="1302004" y="527177"/>
                                  <a:pt x="1272794" y="527177"/>
                                </a:cubicBezTo>
                                <a:lnTo>
                                  <a:pt x="52705" y="527177"/>
                                </a:lnTo>
                                <a:cubicBezTo>
                                  <a:pt x="23622" y="527177"/>
                                  <a:pt x="0" y="503555"/>
                                  <a:pt x="0" y="474472"/>
                                </a:cubicBezTo>
                                <a:lnTo>
                                  <a:pt x="0" y="52705"/>
                                </a:lnTo>
                                <a:cubicBezTo>
                                  <a:pt x="0" y="23622"/>
                                  <a:pt x="23622" y="0"/>
                                  <a:pt x="52705" y="0"/>
                                </a:cubicBezTo>
                                <a:close/>
                              </a:path>
                            </a:pathLst>
                          </a:custGeom>
                          <a:ln w="0" cap="flat">
                            <a:miter lim="127000"/>
                          </a:ln>
                        </wps:spPr>
                        <wps:style>
                          <a:lnRef idx="0">
                            <a:srgbClr val="000000">
                              <a:alpha val="0"/>
                            </a:srgbClr>
                          </a:lnRef>
                          <a:fillRef idx="1">
                            <a:srgbClr val="193661"/>
                          </a:fillRef>
                          <a:effectRef idx="0">
                            <a:scrgbClr r="0" g="0" b="0"/>
                          </a:effectRef>
                          <a:fontRef idx="none"/>
                        </wps:style>
                        <wps:bodyPr/>
                      </wps:wsp>
                      <wps:wsp>
                        <wps:cNvPr id="4466" name="Shape 4466">
                          <a:extLst>
                            <a:ext uri="{C183D7F6-B498-43B3-948B-1728B52AA6E4}">
                              <adec:decorative xmlns:adec="http://schemas.microsoft.com/office/drawing/2017/decorative" val="1"/>
                            </a:ext>
                          </a:extLst>
                        </wps:cNvPr>
                        <wps:cNvSpPr/>
                        <wps:spPr>
                          <a:xfrm>
                            <a:off x="2245436" y="662764"/>
                            <a:ext cx="1325499" cy="527177"/>
                          </a:xfrm>
                          <a:custGeom>
                            <a:avLst/>
                            <a:gdLst/>
                            <a:ahLst/>
                            <a:cxnLst/>
                            <a:rect l="0" t="0" r="0" b="0"/>
                            <a:pathLst>
                              <a:path w="1325499" h="527177">
                                <a:moveTo>
                                  <a:pt x="0" y="52705"/>
                                </a:moveTo>
                                <a:cubicBezTo>
                                  <a:pt x="0" y="23622"/>
                                  <a:pt x="23622" y="0"/>
                                  <a:pt x="52705" y="0"/>
                                </a:cubicBezTo>
                                <a:lnTo>
                                  <a:pt x="1272794" y="0"/>
                                </a:lnTo>
                                <a:cubicBezTo>
                                  <a:pt x="1302004" y="0"/>
                                  <a:pt x="1325499" y="23622"/>
                                  <a:pt x="1325499" y="52705"/>
                                </a:cubicBezTo>
                                <a:lnTo>
                                  <a:pt x="1325499" y="474472"/>
                                </a:lnTo>
                                <a:cubicBezTo>
                                  <a:pt x="1325499" y="503555"/>
                                  <a:pt x="1302004" y="527177"/>
                                  <a:pt x="1272794" y="527177"/>
                                </a:cubicBezTo>
                                <a:lnTo>
                                  <a:pt x="52705" y="527177"/>
                                </a:lnTo>
                                <a:cubicBezTo>
                                  <a:pt x="23622" y="527177"/>
                                  <a:pt x="0" y="503555"/>
                                  <a:pt x="0" y="47447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467" name="Rectangle 4467" descr="JPAM supports reforms"/>
                        <wps:cNvSpPr/>
                        <wps:spPr>
                          <a:xfrm>
                            <a:off x="2375865" y="865886"/>
                            <a:ext cx="1414531" cy="151421"/>
                          </a:xfrm>
                          <a:prstGeom prst="rect">
                            <a:avLst/>
                          </a:prstGeom>
                          <a:ln>
                            <a:noFill/>
                          </a:ln>
                        </wps:spPr>
                        <wps:txbx>
                          <w:txbxContent>
                            <w:p w14:paraId="7A330ACA" w14:textId="77777777" w:rsidR="002139AA" w:rsidRDefault="002139AA">
                              <w:pPr>
                                <w:spacing w:after="160" w:line="259" w:lineRule="auto"/>
                                <w:ind w:left="0" w:firstLine="0"/>
                              </w:pPr>
                              <w:r>
                                <w:rPr>
                                  <w:color w:val="FFFFFF"/>
                                  <w:sz w:val="16"/>
                                </w:rPr>
                                <w:t>JPAM supports reforms</w:t>
                              </w:r>
                            </w:p>
                          </w:txbxContent>
                        </wps:txbx>
                        <wps:bodyPr horzOverflow="overflow" vert="horz" lIns="0" tIns="0" rIns="0" bIns="0" rtlCol="0">
                          <a:noAutofit/>
                        </wps:bodyPr>
                      </wps:wsp>
                      <wps:wsp>
                        <wps:cNvPr id="4469" name="Shape 4469">
                          <a:extLst>
                            <a:ext uri="{C183D7F6-B498-43B3-948B-1728B52AA6E4}">
                              <adec:decorative xmlns:adec="http://schemas.microsoft.com/office/drawing/2017/decorative" val="1"/>
                            </a:ext>
                          </a:extLst>
                        </wps:cNvPr>
                        <wps:cNvSpPr/>
                        <wps:spPr>
                          <a:xfrm>
                            <a:off x="3825443" y="926416"/>
                            <a:ext cx="1491234" cy="1229995"/>
                          </a:xfrm>
                          <a:custGeom>
                            <a:avLst/>
                            <a:gdLst/>
                            <a:ahLst/>
                            <a:cxnLst/>
                            <a:rect l="0" t="0" r="0" b="0"/>
                            <a:pathLst>
                              <a:path w="1491234" h="1229995">
                                <a:moveTo>
                                  <a:pt x="0" y="122936"/>
                                </a:moveTo>
                                <a:cubicBezTo>
                                  <a:pt x="0" y="54991"/>
                                  <a:pt x="55118" y="0"/>
                                  <a:pt x="123063" y="0"/>
                                </a:cubicBezTo>
                                <a:lnTo>
                                  <a:pt x="1368298" y="0"/>
                                </a:lnTo>
                                <a:cubicBezTo>
                                  <a:pt x="1436243" y="0"/>
                                  <a:pt x="1491234" y="54991"/>
                                  <a:pt x="1491234" y="122936"/>
                                </a:cubicBezTo>
                                <a:lnTo>
                                  <a:pt x="1491234" y="1106932"/>
                                </a:lnTo>
                                <a:cubicBezTo>
                                  <a:pt x="1491234" y="1174877"/>
                                  <a:pt x="1436243" y="1229995"/>
                                  <a:pt x="1368298" y="1229995"/>
                                </a:cubicBezTo>
                                <a:lnTo>
                                  <a:pt x="123063" y="1229995"/>
                                </a:lnTo>
                                <a:cubicBezTo>
                                  <a:pt x="55118" y="1229995"/>
                                  <a:pt x="0" y="1174877"/>
                                  <a:pt x="0" y="1106932"/>
                                </a:cubicBezTo>
                                <a:close/>
                              </a:path>
                            </a:pathLst>
                          </a:custGeom>
                          <a:ln w="12700" cap="flat">
                            <a:miter lim="127000"/>
                          </a:ln>
                        </wps:spPr>
                        <wps:style>
                          <a:lnRef idx="1">
                            <a:srgbClr val="193661"/>
                          </a:lnRef>
                          <a:fillRef idx="0">
                            <a:srgbClr val="000000">
                              <a:alpha val="0"/>
                            </a:srgbClr>
                          </a:fillRef>
                          <a:effectRef idx="0">
                            <a:scrgbClr r="0" g="0" b="0"/>
                          </a:effectRef>
                          <a:fontRef idx="none"/>
                        </wps:style>
                        <wps:bodyPr/>
                      </wps:wsp>
                      <wps:wsp>
                        <wps:cNvPr id="4471" name="Rectangle 4471" descr="• Government finances + debt are sustainable &#10;• PFM improved&#10;• Environment for private sector is stronger &#10;"/>
                        <wps:cNvSpPr/>
                        <wps:spPr>
                          <a:xfrm>
                            <a:off x="3898296" y="1095926"/>
                            <a:ext cx="1437731" cy="796454"/>
                          </a:xfrm>
                          <a:prstGeom prst="rect">
                            <a:avLst/>
                          </a:prstGeom>
                          <a:ln>
                            <a:noFill/>
                          </a:ln>
                        </wps:spPr>
                        <wps:txbx>
                          <w:txbxContent>
                            <w:p w14:paraId="61170E27" w14:textId="77777777" w:rsidR="00D543A1" w:rsidRPr="00D543A1" w:rsidRDefault="002139AA" w:rsidP="00D543A1">
                              <w:pPr>
                                <w:pStyle w:val="ListParagraph"/>
                                <w:numPr>
                                  <w:ilvl w:val="0"/>
                                  <w:numId w:val="49"/>
                                </w:numPr>
                                <w:spacing w:after="160" w:line="259" w:lineRule="auto"/>
                                <w:rPr>
                                  <w:sz w:val="16"/>
                                </w:rPr>
                              </w:pPr>
                              <w:r w:rsidRPr="00D543A1">
                                <w:rPr>
                                  <w:sz w:val="16"/>
                                </w:rPr>
                                <w:t>Government finances +</w:t>
                              </w:r>
                              <w:r w:rsidR="00D543A1" w:rsidRPr="00D543A1">
                                <w:rPr>
                                  <w:sz w:val="16"/>
                                </w:rPr>
                                <w:t xml:space="preserve"> debt </w:t>
                              </w:r>
                              <w:proofErr w:type="gramStart"/>
                              <w:r w:rsidR="00D543A1" w:rsidRPr="00D543A1">
                                <w:rPr>
                                  <w:sz w:val="16"/>
                                </w:rPr>
                                <w:t>are</w:t>
                              </w:r>
                              <w:proofErr w:type="gramEnd"/>
                              <w:r w:rsidR="00D543A1" w:rsidRPr="00D543A1">
                                <w:rPr>
                                  <w:sz w:val="16"/>
                                </w:rPr>
                                <w:t xml:space="preserve"> sustainable </w:t>
                              </w:r>
                            </w:p>
                            <w:p w14:paraId="2A09F2AE" w14:textId="77777777" w:rsidR="00D543A1" w:rsidRPr="00D543A1" w:rsidRDefault="00D543A1" w:rsidP="00D543A1">
                              <w:pPr>
                                <w:pStyle w:val="ListParagraph"/>
                                <w:numPr>
                                  <w:ilvl w:val="0"/>
                                  <w:numId w:val="49"/>
                                </w:numPr>
                                <w:spacing w:after="160" w:line="259" w:lineRule="auto"/>
                                <w:rPr>
                                  <w:sz w:val="16"/>
                                </w:rPr>
                              </w:pPr>
                              <w:r w:rsidRPr="00D543A1">
                                <w:rPr>
                                  <w:sz w:val="16"/>
                                </w:rPr>
                                <w:t>PFM improved</w:t>
                              </w:r>
                            </w:p>
                            <w:p w14:paraId="123047D7" w14:textId="2734D8BD" w:rsidR="002139AA" w:rsidRDefault="00D543A1" w:rsidP="00D543A1">
                              <w:pPr>
                                <w:pStyle w:val="ListParagraph"/>
                                <w:numPr>
                                  <w:ilvl w:val="0"/>
                                  <w:numId w:val="49"/>
                                </w:numPr>
                                <w:spacing w:after="160" w:line="259" w:lineRule="auto"/>
                              </w:pPr>
                              <w:r w:rsidRPr="00D543A1">
                                <w:rPr>
                                  <w:sz w:val="16"/>
                                </w:rPr>
                                <w:t>Environment for private sector is stronger</w:t>
                              </w:r>
                              <w:r w:rsidR="002139AA" w:rsidRPr="00D543A1">
                                <w:rPr>
                                  <w:sz w:val="16"/>
                                </w:rPr>
                                <w:t xml:space="preserve"> </w:t>
                              </w:r>
                            </w:p>
                          </w:txbxContent>
                        </wps:txbx>
                        <wps:bodyPr horzOverflow="overflow" vert="horz" lIns="0" tIns="0" rIns="0" bIns="0" rtlCol="0">
                          <a:noAutofit/>
                        </wps:bodyPr>
                      </wps:wsp>
                      <wps:wsp>
                        <wps:cNvPr id="4478" name="Shape 4478">
                          <a:extLst>
                            <a:ext uri="{C183D7F6-B498-43B3-948B-1728B52AA6E4}">
                              <adec:decorative xmlns:adec="http://schemas.microsoft.com/office/drawing/2017/decorative" val="1"/>
                            </a:ext>
                          </a:extLst>
                        </wps:cNvPr>
                        <wps:cNvSpPr/>
                        <wps:spPr>
                          <a:xfrm>
                            <a:off x="4156786" y="1892759"/>
                            <a:ext cx="1325626" cy="527177"/>
                          </a:xfrm>
                          <a:custGeom>
                            <a:avLst/>
                            <a:gdLst/>
                            <a:ahLst/>
                            <a:cxnLst/>
                            <a:rect l="0" t="0" r="0" b="0"/>
                            <a:pathLst>
                              <a:path w="1325626" h="527177">
                                <a:moveTo>
                                  <a:pt x="52832" y="0"/>
                                </a:moveTo>
                                <a:lnTo>
                                  <a:pt x="1272921" y="0"/>
                                </a:lnTo>
                                <a:cubicBezTo>
                                  <a:pt x="1302004" y="0"/>
                                  <a:pt x="1325626" y="23622"/>
                                  <a:pt x="1325626" y="52705"/>
                                </a:cubicBezTo>
                                <a:lnTo>
                                  <a:pt x="1325626" y="474472"/>
                                </a:lnTo>
                                <a:cubicBezTo>
                                  <a:pt x="1325626" y="503555"/>
                                  <a:pt x="1302004" y="527177"/>
                                  <a:pt x="1272921" y="527177"/>
                                </a:cubicBezTo>
                                <a:lnTo>
                                  <a:pt x="52832" y="527177"/>
                                </a:lnTo>
                                <a:cubicBezTo>
                                  <a:pt x="23622" y="527177"/>
                                  <a:pt x="0" y="503555"/>
                                  <a:pt x="0" y="474472"/>
                                </a:cubicBezTo>
                                <a:lnTo>
                                  <a:pt x="0" y="52705"/>
                                </a:lnTo>
                                <a:cubicBezTo>
                                  <a:pt x="0" y="23622"/>
                                  <a:pt x="23622" y="0"/>
                                  <a:pt x="52832" y="0"/>
                                </a:cubicBezTo>
                                <a:close/>
                              </a:path>
                            </a:pathLst>
                          </a:custGeom>
                          <a:ln w="0" cap="flat">
                            <a:miter lim="127000"/>
                          </a:ln>
                        </wps:spPr>
                        <wps:style>
                          <a:lnRef idx="0">
                            <a:srgbClr val="000000">
                              <a:alpha val="0"/>
                            </a:srgbClr>
                          </a:lnRef>
                          <a:fillRef idx="1">
                            <a:srgbClr val="193661"/>
                          </a:fillRef>
                          <a:effectRef idx="0">
                            <a:scrgbClr r="0" g="0" b="0"/>
                          </a:effectRef>
                          <a:fontRef idx="none"/>
                        </wps:style>
                        <wps:bodyPr/>
                      </wps:wsp>
                      <wps:wsp>
                        <wps:cNvPr id="4479" name="Shape 4479"/>
                        <wps:cNvSpPr/>
                        <wps:spPr>
                          <a:xfrm>
                            <a:off x="4156786" y="1892759"/>
                            <a:ext cx="1325626" cy="527177"/>
                          </a:xfrm>
                          <a:custGeom>
                            <a:avLst/>
                            <a:gdLst/>
                            <a:ahLst/>
                            <a:cxnLst/>
                            <a:rect l="0" t="0" r="0" b="0"/>
                            <a:pathLst>
                              <a:path w="1325626" h="527177">
                                <a:moveTo>
                                  <a:pt x="0" y="52705"/>
                                </a:moveTo>
                                <a:cubicBezTo>
                                  <a:pt x="0" y="23622"/>
                                  <a:pt x="23622" y="0"/>
                                  <a:pt x="52832" y="0"/>
                                </a:cubicBezTo>
                                <a:lnTo>
                                  <a:pt x="1272921" y="0"/>
                                </a:lnTo>
                                <a:cubicBezTo>
                                  <a:pt x="1302004" y="0"/>
                                  <a:pt x="1325626" y="23622"/>
                                  <a:pt x="1325626" y="52705"/>
                                </a:cubicBezTo>
                                <a:lnTo>
                                  <a:pt x="1325626" y="474472"/>
                                </a:lnTo>
                                <a:cubicBezTo>
                                  <a:pt x="1325626" y="503555"/>
                                  <a:pt x="1302004" y="527177"/>
                                  <a:pt x="1272921" y="527177"/>
                                </a:cubicBezTo>
                                <a:lnTo>
                                  <a:pt x="52832" y="527177"/>
                                </a:lnTo>
                                <a:cubicBezTo>
                                  <a:pt x="23622" y="527177"/>
                                  <a:pt x="0" y="503555"/>
                                  <a:pt x="0" y="47447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480" name="Rectangle 4480" descr="Reforms support stronger &#10;growth and governance&#10;"/>
                        <wps:cNvSpPr/>
                        <wps:spPr>
                          <a:xfrm>
                            <a:off x="4046410" y="2017012"/>
                            <a:ext cx="1568645" cy="268985"/>
                          </a:xfrm>
                          <a:prstGeom prst="rect">
                            <a:avLst/>
                          </a:prstGeom>
                          <a:ln>
                            <a:noFill/>
                          </a:ln>
                        </wps:spPr>
                        <wps:txbx>
                          <w:txbxContent>
                            <w:p w14:paraId="04933F78" w14:textId="749C7808" w:rsidR="002139AA" w:rsidRDefault="002139AA" w:rsidP="00D543A1">
                              <w:pPr>
                                <w:spacing w:after="160" w:line="259" w:lineRule="auto"/>
                                <w:ind w:left="0" w:firstLine="0"/>
                                <w:jc w:val="center"/>
                              </w:pPr>
                              <w:r>
                                <w:rPr>
                                  <w:color w:val="FFFFFF"/>
                                  <w:sz w:val="16"/>
                                </w:rPr>
                                <w:t xml:space="preserve">Reforms support stronger </w:t>
                              </w:r>
                              <w:r w:rsidR="00D543A1">
                                <w:rPr>
                                  <w:color w:val="FFFFFF"/>
                                  <w:sz w:val="16"/>
                                </w:rPr>
                                <w:br/>
                                <w:t>growth and governance</w:t>
                              </w:r>
                            </w:p>
                          </w:txbxContent>
                        </wps:txbx>
                        <wps:bodyPr horzOverflow="overflow" vert="horz" lIns="0" tIns="0" rIns="0" bIns="0" rtlCol="0">
                          <a:noAutofit/>
                        </wps:bodyPr>
                      </wps:wsp>
                    </wpg:wgp>
                  </a:graphicData>
                </a:graphic>
              </wp:inline>
            </w:drawing>
          </mc:Choice>
          <mc:Fallback>
            <w:pict>
              <v:group w14:anchorId="14BB95B4" id="Group 73093" o:spid="_x0000_s1047" alt="Flowchart depicting theory of change: DFAT provides budget support via JPAM, JPAM supports reforms, reforms support stronger growth and governance" style="width:442.15pt;height:231.35pt;mso-position-horizontal-relative:char;mso-position-vertical-relative:line" coordorigin="" coordsize="56150,2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">
                <v:rect id="Rectangle 4381" o:spid="_x0000_s1048" style="position:absolute;width:14741;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inset="0,0,0,0">
                    <w:txbxContent>
                      <w:p w14:paraId="15F9F65F" w14:textId="72969E88" w:rsidR="002139AA" w:rsidRDefault="002139AA">
                        <w:pPr>
                          <w:spacing w:after="160" w:line="259" w:lineRule="auto"/>
                          <w:ind w:left="0" w:firstLine="0"/>
                        </w:pPr>
                        <w:r>
                          <w:rPr>
                            <w:b/>
                            <w:color w:val="0C0F10"/>
                            <w:sz w:val="16"/>
                          </w:rPr>
                          <w:t>Figure</w:t>
                        </w:r>
                        <w:r w:rsidR="00D543A1">
                          <w:rPr>
                            <w:b/>
                            <w:color w:val="0C0F10"/>
                            <w:sz w:val="16"/>
                          </w:rPr>
                          <w:t xml:space="preserve"> 4 Theory of change</w:t>
                        </w:r>
                        <w:r>
                          <w:rPr>
                            <w:b/>
                            <w:color w:val="0C0F10"/>
                            <w:sz w:val="16"/>
                          </w:rPr>
                          <w:t xml:space="preserve"> </w:t>
                        </w:r>
                      </w:p>
                    </w:txbxContent>
                  </v:textbox>
                </v:rect>
                <v:shape id="Shape 4439" o:spid="_x0000_s1049" alt="&quot;&quot;" style="position:absolute;left:25;top:9264;width:14913;height:12300;visibility:visible;mso-wrap-style:square;v-text-anchor:top" coordsize="1491285,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" path="m,122936c,54991,55067,,123000,l1368222,v67945,,123063,54991,123063,122936l1491285,1106932v,67945,-55118,123063,-123063,123063l123000,1229995c55067,1229995,,1174877,,1106932l,122936xe" filled="f" strokecolor="#193661" strokeweight="1pt">
                  <v:stroke miterlimit="83231f" joinstyle="miter"/>
                  <v:path arrowok="t" textboxrect="0,0,1491285,1229995"/>
                </v:shape>
                <v:rect id="Rectangle 4441" o:spid="_x0000_s1050" alt="• BS delivered via JPAM&#10;• DFAT participates in policy dialogue&#10;• Leverage combined DP funding + WB technical expertise&#10;" style="position:absolute;left:776;top:10698;width:13543;height:7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34xQAAAN0AAAAPAAAAZHJzL2Rvd25yZXYueG1sRI9Pi8Iw&#10;FMTvgt8hPGFvmipl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DAvJ34xQAAAN0AAAAP&#10;AAAAAAAAAAAAAAAAAAcCAABkcnMvZG93bnJldi54bWxQSwUGAAAAAAMAAwC3AAAA+QIAAAAA&#10;" filled="f" stroked="f">
                  <v:textbox inset="0,0,0,0">
                    <w:txbxContent>
                      <w:p w14:paraId="19A05E39" w14:textId="6DE35BFC" w:rsidR="002139AA" w:rsidRPr="00D543A1" w:rsidRDefault="002139AA" w:rsidP="00D543A1">
                        <w:pPr>
                          <w:pStyle w:val="ListParagraph"/>
                          <w:numPr>
                            <w:ilvl w:val="0"/>
                            <w:numId w:val="47"/>
                          </w:numPr>
                          <w:spacing w:after="160" w:line="259" w:lineRule="auto"/>
                          <w:rPr>
                            <w:sz w:val="16"/>
                          </w:rPr>
                        </w:pPr>
                        <w:r w:rsidRPr="00D543A1">
                          <w:rPr>
                            <w:sz w:val="16"/>
                          </w:rPr>
                          <w:t>BS delivered via JPAM</w:t>
                        </w:r>
                      </w:p>
                      <w:p w14:paraId="464CB5D4" w14:textId="68EA1E2F" w:rsidR="00D543A1" w:rsidRPr="00D543A1" w:rsidRDefault="00D543A1" w:rsidP="00D543A1">
                        <w:pPr>
                          <w:pStyle w:val="ListParagraph"/>
                          <w:numPr>
                            <w:ilvl w:val="0"/>
                            <w:numId w:val="47"/>
                          </w:numPr>
                          <w:spacing w:after="160" w:line="259" w:lineRule="auto"/>
                          <w:rPr>
                            <w:sz w:val="16"/>
                          </w:rPr>
                        </w:pPr>
                        <w:r w:rsidRPr="00D543A1">
                          <w:rPr>
                            <w:sz w:val="16"/>
                          </w:rPr>
                          <w:t>DFAT participates in policy dialogue</w:t>
                        </w:r>
                      </w:p>
                      <w:p w14:paraId="7894DBEB" w14:textId="29006166" w:rsidR="00D543A1" w:rsidRDefault="00D543A1" w:rsidP="00D543A1">
                        <w:pPr>
                          <w:pStyle w:val="ListParagraph"/>
                          <w:numPr>
                            <w:ilvl w:val="0"/>
                            <w:numId w:val="47"/>
                          </w:numPr>
                          <w:spacing w:after="160" w:line="259" w:lineRule="auto"/>
                        </w:pPr>
                        <w:r w:rsidRPr="00D543A1">
                          <w:rPr>
                            <w:sz w:val="16"/>
                          </w:rPr>
                          <w:t>Leverage combined DP funding + WB technical expertise</w:t>
                        </w:r>
                      </w:p>
                    </w:txbxContent>
                  </v:textbox>
                </v:rect>
                <v:shape id="Shape 4449" o:spid="_x0000_s1051" alt="&quot;&quot;" style="position:absolute;left:9773;top:24045;width:13614;height:5335;visibility:visible;mso-wrap-style:square;v-text-anchor:top" coordsize="1361440,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" path="m46482,c248158,354965,699389,479298,1054354,277749v89916,-51054,168021,-120396,229489,-203454l1252982,56769,1355344,13208r6096,105156l1330579,100838c1073277,455041,577596,533527,223393,276225,132080,209804,55880,124587,,26416l46482,xe" fillcolor="#abaeb7" stroked="f" strokeweight="0">
                  <v:stroke miterlimit="83231f" joinstyle="miter"/>
                  <v:path arrowok="t" textboxrect="0,0,1361440,533527"/>
                </v:shape>
                <v:shape id="Shape 4450" o:spid="_x0000_s1052" style="position:absolute;left:3339;top:18927;width:13256;height:5272;visibility:visible;mso-wrap-style:square;v-text-anchor:top" coordsize="1325626,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" path="m52705,l1272921,v29083,,52705,23622,52705,52705l1325626,474472v,29083,-23622,52705,-52705,52705l52705,527177c23622,527177,,503555,,474472l,52705c,23622,23622,,52705,xe" fillcolor="#193661" stroked="f" strokeweight="0">
                  <v:stroke miterlimit="83231f" joinstyle="miter"/>
                  <v:path arrowok="t" textboxrect="0,0,1325626,527177"/>
                </v:shape>
                <v:shape id="Shape 4451" o:spid="_x0000_s1053" alt="&quot;&quot;" style="position:absolute;left:3339;top:18927;width:13256;height:5272;visibility:visible;mso-wrap-style:square;v-text-anchor:top" coordsize="1325626,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" path="m,52705c,23622,23622,,52705,l1272921,v29083,,52705,23622,52705,52705l1325626,474472v,29083,-23622,52705,-52705,52705l52705,527177c23622,527177,,503555,,474472l,52705xe" filled="f" strokecolor="white" strokeweight="1pt">
                  <v:stroke miterlimit="83231f" joinstyle="miter"/>
                  <v:path arrowok="t" textboxrect="0,0,1325626,527177"/>
                </v:shape>
                <v:rect id="Rectangle 4452" o:spid="_x0000_s1054" alt="DFAT provides budget &#10;via JPAM&#10;" style="position:absolute;left:2984;top:20170;width:1389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V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tbeVUsYAAADdAAAA&#10;DwAAAAAAAAAAAAAAAAAHAgAAZHJzL2Rvd25yZXYueG1sUEsFBgAAAAADAAMAtwAAAPoCAAAAAA==&#10;" filled="f" stroked="f">
                  <v:textbox inset="0,0,0,0">
                    <w:txbxContent>
                      <w:p w14:paraId="7A3B5660" w14:textId="31BE47A4" w:rsidR="002139AA" w:rsidRDefault="002139AA" w:rsidP="00D543A1">
                        <w:pPr>
                          <w:spacing w:after="160" w:line="259" w:lineRule="auto"/>
                          <w:ind w:left="0" w:firstLine="0"/>
                          <w:jc w:val="center"/>
                        </w:pPr>
                        <w:r>
                          <w:rPr>
                            <w:color w:val="FFFFFF"/>
                            <w:sz w:val="16"/>
                          </w:rPr>
                          <w:t xml:space="preserve">DFAT provides budget </w:t>
                        </w:r>
                        <w:r w:rsidR="00D543A1">
                          <w:rPr>
                            <w:color w:val="FFFFFF"/>
                            <w:sz w:val="16"/>
                          </w:rPr>
                          <w:br/>
                          <w:t>via JPAM</w:t>
                        </w:r>
                      </w:p>
                    </w:txbxContent>
                  </v:textbox>
                </v:rect>
                <v:shape id="Shape 4455" o:spid="_x0000_s1055" alt="&quot;&quot;" style="position:absolute;left:19139;top:9264;width:14914;height:12300;visibility:visible;mso-wrap-style:square;v-text-anchor:top" coordsize="1491361,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" path="m,122936c,54991,55118,,123063,l1368298,v67945,,123063,54991,123063,122936l1491361,1106932v,67945,-55118,123063,-123063,123063l123063,1229995c55118,1229995,,1174877,,1106932l,122936xe" filled="f" strokecolor="#193661" strokeweight="1pt">
                  <v:stroke miterlimit="83231f" joinstyle="miter"/>
                  <v:path arrowok="t" textboxrect="0,0,1491361,1229995"/>
                </v:shape>
                <v:rect id="Rectangle 4457" o:spid="_x0000_s1056" alt="• Adds value to reforms&#10;• Financial inventive&#10;• Lowers transaction costs, harmonises&#10;" style="position:absolute;left:20618;top:13490;width:13176;height:7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bKxwAAAN0AAAAPAAAAZHJzL2Rvd25yZXYueG1sRI9Pa8JA&#10;FMTvgt9heYI33Vhs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KXANsrHAAAA3QAA&#10;AA8AAAAAAAAAAAAAAAAABwIAAGRycy9kb3ducmV2LnhtbFBLBQYAAAAAAwADALcAAAD7AgAAAAA=&#10;" filled="f" stroked="f">
                  <v:textbox inset="0,0,0,0">
                    <w:txbxContent>
                      <w:p w14:paraId="048B5CEB" w14:textId="17C87D74" w:rsidR="002139AA" w:rsidRPr="00D543A1" w:rsidRDefault="002139AA" w:rsidP="00D543A1">
                        <w:pPr>
                          <w:pStyle w:val="ListParagraph"/>
                          <w:numPr>
                            <w:ilvl w:val="0"/>
                            <w:numId w:val="48"/>
                          </w:numPr>
                          <w:spacing w:after="160" w:line="259" w:lineRule="auto"/>
                          <w:rPr>
                            <w:sz w:val="16"/>
                          </w:rPr>
                        </w:pPr>
                        <w:r w:rsidRPr="00D543A1">
                          <w:rPr>
                            <w:sz w:val="16"/>
                          </w:rPr>
                          <w:t>Adds value to reforms</w:t>
                        </w:r>
                      </w:p>
                      <w:p w14:paraId="018177BA" w14:textId="739228D3" w:rsidR="00D543A1" w:rsidRPr="00D543A1" w:rsidRDefault="00D543A1" w:rsidP="00D543A1">
                        <w:pPr>
                          <w:pStyle w:val="ListParagraph"/>
                          <w:numPr>
                            <w:ilvl w:val="0"/>
                            <w:numId w:val="48"/>
                          </w:numPr>
                          <w:spacing w:after="160" w:line="259" w:lineRule="auto"/>
                          <w:rPr>
                            <w:sz w:val="16"/>
                          </w:rPr>
                        </w:pPr>
                        <w:r w:rsidRPr="00D543A1">
                          <w:rPr>
                            <w:sz w:val="16"/>
                          </w:rPr>
                          <w:t>Financial inventive</w:t>
                        </w:r>
                      </w:p>
                      <w:p w14:paraId="493522BC" w14:textId="3372F54B" w:rsidR="00D543A1" w:rsidRDefault="00D543A1" w:rsidP="00D543A1">
                        <w:pPr>
                          <w:pStyle w:val="ListParagraph"/>
                          <w:numPr>
                            <w:ilvl w:val="0"/>
                            <w:numId w:val="48"/>
                          </w:numPr>
                          <w:spacing w:after="160" w:line="259" w:lineRule="auto"/>
                        </w:pPr>
                        <w:r w:rsidRPr="00D543A1">
                          <w:rPr>
                            <w:sz w:val="16"/>
                          </w:rPr>
                          <w:t>Lowers transaction costs, harmonises</w:t>
                        </w:r>
                      </w:p>
                    </w:txbxContent>
                  </v:textbox>
                </v:rect>
                <v:shape id="Shape 4464" o:spid="_x0000_s1057" alt="&quot;&quot;" style="position:absolute;left:28888;top:1435;width:15275;height:5347;visibility:visible;mso-wrap-style:square;v-text-anchor:top" coordsize="1527556,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" path="m789657,58790v143147,2703,287676,40151,420907,115835c1323721,238887,1421384,327279,1496695,433451r30861,-17526l1520952,521462,1419098,477520r30861,-17526c1181227,85598,659765,,285369,268860,187452,339090,106045,429768,46482,534670l,508254c166505,215059,474735,52843,789657,58790xe" fillcolor="#abaeb7" stroked="f" strokeweight="0">
                  <v:stroke miterlimit="83231f" joinstyle="miter"/>
                  <v:path arrowok="t" textboxrect="0,0,1527556,534670"/>
                </v:shape>
                <v:shape id="Shape 4465" o:spid="_x0000_s1058" alt="&quot;&quot;" style="position:absolute;left:22454;top:6627;width:13255;height:5272;visibility:visible;mso-wrap-style:square;v-text-anchor:top" coordsize="1325499,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" path="m52705,l1272794,v29210,,52705,23622,52705,52705l1325499,474472v,29083,-23495,52705,-52705,52705l52705,527177c23622,527177,,503555,,474472l,52705c,23622,23622,,52705,xe" fillcolor="#193661" stroked="f" strokeweight="0">
                  <v:stroke miterlimit="83231f" joinstyle="miter"/>
                  <v:path arrowok="t" textboxrect="0,0,1325499,527177"/>
                </v:shape>
                <v:shape id="Shape 4466" o:spid="_x0000_s1059" alt="&quot;&quot;" style="position:absolute;left:22454;top:6627;width:13255;height:5272;visibility:visible;mso-wrap-style:square;v-text-anchor:top" coordsize="1325499,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" path="m,52705c,23622,23622,,52705,l1272794,v29210,,52705,23622,52705,52705l1325499,474472v,29083,-23495,52705,-52705,52705l52705,527177c23622,527177,,503555,,474472l,52705xe" filled="f" strokecolor="white" strokeweight="1pt">
                  <v:stroke miterlimit="83231f" joinstyle="miter"/>
                  <v:path arrowok="t" textboxrect="0,0,1325499,527177"/>
                </v:shape>
                <v:rect id="Rectangle 4467" o:spid="_x0000_s1060" alt="JPAM supports reforms" style="position:absolute;left:23758;top:8658;width:141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inset="0,0,0,0">
                    <w:txbxContent>
                      <w:p w14:paraId="7A330ACA" w14:textId="77777777" w:rsidR="002139AA" w:rsidRDefault="002139AA">
                        <w:pPr>
                          <w:spacing w:after="160" w:line="259" w:lineRule="auto"/>
                          <w:ind w:left="0" w:firstLine="0"/>
                        </w:pPr>
                        <w:r>
                          <w:rPr>
                            <w:color w:val="FFFFFF"/>
                            <w:sz w:val="16"/>
                          </w:rPr>
                          <w:t>JPAM supports reforms</w:t>
                        </w:r>
                      </w:p>
                    </w:txbxContent>
                  </v:textbox>
                </v:rect>
                <v:shape id="Shape 4469" o:spid="_x0000_s1061" alt="&quot;&quot;" style="position:absolute;left:38254;top:9264;width:14912;height:12300;visibility:visible;mso-wrap-style:square;v-text-anchor:top" coordsize="1491234,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" path="m,122936c,54991,55118,,123063,l1368298,v67945,,122936,54991,122936,122936l1491234,1106932v,67945,-54991,123063,-122936,123063l123063,1229995c55118,1229995,,1174877,,1106932l,122936xe" filled="f" strokecolor="#193661" strokeweight="1pt">
                  <v:stroke miterlimit="83231f" joinstyle="miter"/>
                  <v:path arrowok="t" textboxrect="0,0,1491234,1229995"/>
                </v:shape>
                <v:rect id="Rectangle 4471" o:spid="_x0000_s1062" alt="• Government finances + debt are sustainable &#10;• PFM improved&#10;• Environment for private sector is stronger &#10;" style="position:absolute;left:38982;top:10959;width:14378;height:7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dFxgAAAN0AAAAPAAAAZHJzL2Rvd25yZXYueG1sRI9Li8JA&#10;EITvwv6HoRe86UQR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DtBXRcYAAADdAAAA&#10;DwAAAAAAAAAAAAAAAAAHAgAAZHJzL2Rvd25yZXYueG1sUEsFBgAAAAADAAMAtwAAAPoCAAAAAA==&#10;" filled="f" stroked="f">
                  <v:textbox inset="0,0,0,0">
                    <w:txbxContent>
                      <w:p w14:paraId="61170E27" w14:textId="77777777" w:rsidR="00D543A1" w:rsidRPr="00D543A1" w:rsidRDefault="002139AA" w:rsidP="00D543A1">
                        <w:pPr>
                          <w:pStyle w:val="ListParagraph"/>
                          <w:numPr>
                            <w:ilvl w:val="0"/>
                            <w:numId w:val="49"/>
                          </w:numPr>
                          <w:spacing w:after="160" w:line="259" w:lineRule="auto"/>
                          <w:rPr>
                            <w:sz w:val="16"/>
                          </w:rPr>
                        </w:pPr>
                        <w:r w:rsidRPr="00D543A1">
                          <w:rPr>
                            <w:sz w:val="16"/>
                          </w:rPr>
                          <w:t>Government finances +</w:t>
                        </w:r>
                        <w:r w:rsidR="00D543A1" w:rsidRPr="00D543A1">
                          <w:rPr>
                            <w:sz w:val="16"/>
                          </w:rPr>
                          <w:t xml:space="preserve"> debt </w:t>
                        </w:r>
                        <w:proofErr w:type="gramStart"/>
                        <w:r w:rsidR="00D543A1" w:rsidRPr="00D543A1">
                          <w:rPr>
                            <w:sz w:val="16"/>
                          </w:rPr>
                          <w:t>are</w:t>
                        </w:r>
                        <w:proofErr w:type="gramEnd"/>
                        <w:r w:rsidR="00D543A1" w:rsidRPr="00D543A1">
                          <w:rPr>
                            <w:sz w:val="16"/>
                          </w:rPr>
                          <w:t xml:space="preserve"> sustainable </w:t>
                        </w:r>
                      </w:p>
                      <w:p w14:paraId="2A09F2AE" w14:textId="77777777" w:rsidR="00D543A1" w:rsidRPr="00D543A1" w:rsidRDefault="00D543A1" w:rsidP="00D543A1">
                        <w:pPr>
                          <w:pStyle w:val="ListParagraph"/>
                          <w:numPr>
                            <w:ilvl w:val="0"/>
                            <w:numId w:val="49"/>
                          </w:numPr>
                          <w:spacing w:after="160" w:line="259" w:lineRule="auto"/>
                          <w:rPr>
                            <w:sz w:val="16"/>
                          </w:rPr>
                        </w:pPr>
                        <w:r w:rsidRPr="00D543A1">
                          <w:rPr>
                            <w:sz w:val="16"/>
                          </w:rPr>
                          <w:t>PFM improved</w:t>
                        </w:r>
                      </w:p>
                      <w:p w14:paraId="123047D7" w14:textId="2734D8BD" w:rsidR="002139AA" w:rsidRDefault="00D543A1" w:rsidP="00D543A1">
                        <w:pPr>
                          <w:pStyle w:val="ListParagraph"/>
                          <w:numPr>
                            <w:ilvl w:val="0"/>
                            <w:numId w:val="49"/>
                          </w:numPr>
                          <w:spacing w:after="160" w:line="259" w:lineRule="auto"/>
                        </w:pPr>
                        <w:r w:rsidRPr="00D543A1">
                          <w:rPr>
                            <w:sz w:val="16"/>
                          </w:rPr>
                          <w:t>Environment for private sector is stronger</w:t>
                        </w:r>
                        <w:r w:rsidR="002139AA" w:rsidRPr="00D543A1">
                          <w:rPr>
                            <w:sz w:val="16"/>
                          </w:rPr>
                          <w:t xml:space="preserve"> </w:t>
                        </w:r>
                      </w:p>
                    </w:txbxContent>
                  </v:textbox>
                </v:rect>
                <v:shape id="Shape 4478" o:spid="_x0000_s1063" alt="&quot;&quot;" style="position:absolute;left:41567;top:18927;width:13257;height:5272;visibility:visible;mso-wrap-style:square;v-text-anchor:top" coordsize="1325626,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" path="m52832,l1272921,v29083,,52705,23622,52705,52705l1325626,474472v,29083,-23622,52705,-52705,52705l52832,527177c23622,527177,,503555,,474472l,52705c,23622,23622,,52832,xe" fillcolor="#193661" stroked="f" strokeweight="0">
                  <v:stroke miterlimit="83231f" joinstyle="miter"/>
                  <v:path arrowok="t" textboxrect="0,0,1325626,527177"/>
                </v:shape>
                <v:shape id="Shape 4479" o:spid="_x0000_s1064" style="position:absolute;left:41567;top:18927;width:13257;height:5272;visibility:visible;mso-wrap-style:square;v-text-anchor:top" coordsize="1325626,5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" path="m,52705c,23622,23622,,52832,l1272921,v29083,,52705,23622,52705,52705l1325626,474472v,29083,-23622,52705,-52705,52705l52832,527177c23622,527177,,503555,,474472l,52705xe" filled="f" strokecolor="white" strokeweight="1pt">
                  <v:stroke miterlimit="83231f" joinstyle="miter"/>
                  <v:path arrowok="t" textboxrect="0,0,1325626,527177"/>
                </v:shape>
                <v:rect id="Rectangle 4480" o:spid="_x0000_s1065" alt="Reforms support stronger &#10;growth and governance&#10;" style="position:absolute;left:40464;top:20170;width:15686;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5xAAAAN0AAAAPAAAAZHJzL2Rvd25yZXYueG1sRE9Na8JA&#10;EL0X/A/LCN6aTY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FRJgvnEAAAA3QAAAA8A&#10;AAAAAAAAAAAAAAAABwIAAGRycy9kb3ducmV2LnhtbFBLBQYAAAAAAwADALcAAAD4AgAAAAA=&#10;" filled="f" stroked="f">
                  <v:textbox inset="0,0,0,0">
                    <w:txbxContent>
                      <w:p w14:paraId="04933F78" w14:textId="749C7808" w:rsidR="002139AA" w:rsidRDefault="002139AA" w:rsidP="00D543A1">
                        <w:pPr>
                          <w:spacing w:after="160" w:line="259" w:lineRule="auto"/>
                          <w:ind w:left="0" w:firstLine="0"/>
                          <w:jc w:val="center"/>
                        </w:pPr>
                        <w:r>
                          <w:rPr>
                            <w:color w:val="FFFFFF"/>
                            <w:sz w:val="16"/>
                          </w:rPr>
                          <w:t xml:space="preserve">Reforms support stronger </w:t>
                        </w:r>
                        <w:r w:rsidR="00D543A1">
                          <w:rPr>
                            <w:color w:val="FFFFFF"/>
                            <w:sz w:val="16"/>
                          </w:rPr>
                          <w:br/>
                          <w:t>growth and governance</w:t>
                        </w:r>
                      </w:p>
                    </w:txbxContent>
                  </v:textbox>
                </v:rect>
                <w10:anchorlock/>
              </v:group>
            </w:pict>
          </mc:Fallback>
        </mc:AlternateContent>
      </w:r>
    </w:p>
    <w:p w14:paraId="1D568144" w14:textId="77777777" w:rsidR="000C201F" w:rsidRDefault="007165E0">
      <w:pPr>
        <w:spacing w:after="365"/>
        <w:ind w:left="-5" w:right="8"/>
      </w:pPr>
      <w:r>
        <w:t xml:space="preserve">JPAM supports each of the four priority areas from the SDS: economic, social, infrastructure and the environment. JPAM reforms contribute to outcomes under the economic area including increasing macroeconomic resilience, increasing exports, developing </w:t>
      </w:r>
      <w:proofErr w:type="gramStart"/>
      <w:r>
        <w:t>tourism</w:t>
      </w:r>
      <w:proofErr w:type="gramEnd"/>
      <w:r>
        <w:t xml:space="preserve"> and enhancing the participation of the private sector in development. JPAM also has a strong focus on strengthening resilience to climate change and natural disasters.  </w:t>
      </w:r>
    </w:p>
    <w:p w14:paraId="1AA9DDCE" w14:textId="77777777" w:rsidR="000C201F" w:rsidRDefault="007165E0">
      <w:pPr>
        <w:tabs>
          <w:tab w:val="center" w:pos="2762"/>
        </w:tabs>
        <w:spacing w:after="108" w:line="256" w:lineRule="auto"/>
        <w:ind w:left="-15" w:firstLine="0"/>
      </w:pPr>
      <w:r>
        <w:rPr>
          <w:b/>
          <w:color w:val="193661"/>
        </w:rPr>
        <w:t xml:space="preserve">3.1.5 </w:t>
      </w:r>
      <w:r>
        <w:rPr>
          <w:b/>
          <w:color w:val="193661"/>
        </w:rPr>
        <w:tab/>
        <w:t xml:space="preserve">What reforms will be targeted by JPAM? </w:t>
      </w:r>
    </w:p>
    <w:p w14:paraId="01AEE1FC" w14:textId="77777777" w:rsidR="000C201F" w:rsidRDefault="007165E0">
      <w:pPr>
        <w:ind w:left="-5" w:right="8"/>
      </w:pPr>
      <w:r>
        <w:t xml:space="preserve">The 2017–2018 JPAM matrix is attached as Attachment 4. The matrix currently contains reforms covering five development outcomes from the SDS: climate resilience, growth and macroeconomic resilience, service delivery, efficiency and transparency and human development. Not all JPAM reforms will fall within the two outcomes sought by the Samoa Fiscal Resilience Program. Section 4.2.3 discusses how this issue will be dealt with operationally by the program.  </w:t>
      </w:r>
    </w:p>
    <w:p w14:paraId="2D20323A" w14:textId="77777777" w:rsidR="000C201F" w:rsidRDefault="007165E0">
      <w:pPr>
        <w:ind w:left="-5" w:right="8"/>
      </w:pPr>
      <w:r>
        <w:t xml:space="preserve">JPAM reforms are nominated by </w:t>
      </w:r>
      <w:proofErr w:type="spellStart"/>
      <w:r>
        <w:t>GoS</w:t>
      </w:r>
      <w:proofErr w:type="spellEnd"/>
      <w:r>
        <w:t xml:space="preserve">, not DPs, although DPs are engaged in the policy dialogue which often leads to suggestions for reform. Reforms are mapped out on a multi-year basis.  </w:t>
      </w:r>
    </w:p>
    <w:p w14:paraId="47339EF5" w14:textId="77777777" w:rsidR="000C201F" w:rsidRDefault="007165E0">
      <w:pPr>
        <w:pStyle w:val="Heading2"/>
        <w:tabs>
          <w:tab w:val="center" w:pos="1819"/>
        </w:tabs>
        <w:spacing w:after="329" w:line="259" w:lineRule="auto"/>
        <w:ind w:left="-15" w:firstLine="0"/>
      </w:pPr>
      <w:bookmarkStart w:id="11" w:name="_Toc66370393"/>
      <w:r>
        <w:rPr>
          <w:b w:val="0"/>
          <w:sz w:val="24"/>
        </w:rPr>
        <w:lastRenderedPageBreak/>
        <w:t xml:space="preserve">3.2 </w:t>
      </w:r>
      <w:r>
        <w:rPr>
          <w:b w:val="0"/>
          <w:sz w:val="24"/>
        </w:rPr>
        <w:tab/>
        <w:t>Delivery approach</w:t>
      </w:r>
      <w:bookmarkEnd w:id="11"/>
      <w:r>
        <w:rPr>
          <w:b w:val="0"/>
          <w:sz w:val="24"/>
        </w:rPr>
        <w:t xml:space="preserve"> </w:t>
      </w:r>
    </w:p>
    <w:p w14:paraId="2265FD37" w14:textId="77777777" w:rsidR="000C201F" w:rsidRDefault="007165E0">
      <w:pPr>
        <w:pStyle w:val="Heading4"/>
        <w:tabs>
          <w:tab w:val="center" w:pos="3856"/>
        </w:tabs>
        <w:ind w:left="-15" w:firstLine="0"/>
      </w:pPr>
      <w:r>
        <w:t xml:space="preserve">3.2.1 </w:t>
      </w:r>
      <w:r>
        <w:tab/>
        <w:t xml:space="preserve">Delivery options considered and rationale for chosen approach </w:t>
      </w:r>
    </w:p>
    <w:p w14:paraId="3DAFE326" w14:textId="77777777" w:rsidR="000C201F" w:rsidRDefault="007165E0">
      <w:pPr>
        <w:ind w:left="-5" w:right="8"/>
      </w:pPr>
      <w:r>
        <w:t>A 2018 evaluation of DFAT’s engagement in JPAM</w:t>
      </w:r>
      <w:r>
        <w:rPr>
          <w:vertAlign w:val="superscript"/>
        </w:rPr>
        <w:footnoteReference w:id="53"/>
      </w:r>
      <w:r>
        <w:t xml:space="preserve"> considered two alternative modalities to support reforms (options (1) and (2) on the next page).</w:t>
      </w:r>
      <w:r>
        <w:rPr>
          <w:vertAlign w:val="superscript"/>
        </w:rPr>
        <w:t>66</w:t>
      </w:r>
      <w:r>
        <w:t xml:space="preserve"> The evaluation noted the following: </w:t>
      </w:r>
    </w:p>
    <w:p w14:paraId="1FA9FD2D" w14:textId="77777777" w:rsidR="000C201F" w:rsidRDefault="007165E0">
      <w:pPr>
        <w:spacing w:after="376" w:line="258" w:lineRule="auto"/>
        <w:ind w:left="847"/>
      </w:pPr>
      <w:r>
        <w:rPr>
          <w:color w:val="404040"/>
        </w:rPr>
        <w:t>DFAT should continue to use the modality of budget support delivered through JPAM. Budget support is the preferred modality of the Samoan government; has strong support from DFAT officials; and there are not alternative modalities that would better incentivise economic and PFM reforms in Samoa.</w:t>
      </w:r>
      <w:r>
        <w:rPr>
          <w:color w:val="404040"/>
          <w:vertAlign w:val="superscript"/>
        </w:rPr>
        <w:footnoteReference w:id="54"/>
      </w:r>
      <w:r>
        <w:rPr>
          <w:color w:val="404040"/>
        </w:rPr>
        <w:t xml:space="preserve"> </w:t>
      </w:r>
    </w:p>
    <w:p w14:paraId="57626F0E" w14:textId="77777777" w:rsidR="000C201F" w:rsidRDefault="007165E0">
      <w:pPr>
        <w:spacing w:after="115" w:line="283" w:lineRule="auto"/>
        <w:ind w:left="-5" w:right="-10"/>
        <w:jc w:val="both"/>
      </w:pPr>
      <w:r>
        <w:t xml:space="preserve">The JPAM Program will be based on the principles contained in the Australia-Samoa Aid Partnership Arrangement 2016–2019. These include Samoa’s ownership and leadership of its own policies and strategies for development; and mutual responsibility for results including regular and evidence-based review of progress. </w:t>
      </w:r>
    </w:p>
    <w:p w14:paraId="764B3F67" w14:textId="77777777" w:rsidR="000C201F" w:rsidRDefault="007165E0">
      <w:pPr>
        <w:ind w:left="-5" w:right="8"/>
      </w:pPr>
      <w:r>
        <w:t xml:space="preserve">Noting the comments from the evaluation; and with the above partnership principles in mind, the design team considered three modality options:  </w:t>
      </w:r>
    </w:p>
    <w:p w14:paraId="3FCC5205" w14:textId="77777777" w:rsidR="000C201F" w:rsidRDefault="007165E0">
      <w:pPr>
        <w:numPr>
          <w:ilvl w:val="0"/>
          <w:numId w:val="13"/>
        </w:numPr>
        <w:spacing w:after="19"/>
        <w:ind w:right="8" w:hanging="360"/>
      </w:pPr>
      <w:r>
        <w:t xml:space="preserve">Re-direct budget support funding to the Samoa Technical Assistance Facility. </w:t>
      </w:r>
    </w:p>
    <w:p w14:paraId="1C73708C" w14:textId="77777777" w:rsidR="000C201F" w:rsidRDefault="007165E0">
      <w:pPr>
        <w:numPr>
          <w:ilvl w:val="0"/>
          <w:numId w:val="13"/>
        </w:numPr>
        <w:spacing w:after="19"/>
        <w:ind w:right="8" w:hanging="360"/>
      </w:pPr>
      <w:r>
        <w:t xml:space="preserve">Establish a standalone economic/PFM reform project.  </w:t>
      </w:r>
    </w:p>
    <w:p w14:paraId="13B15F76" w14:textId="77777777" w:rsidR="000C201F" w:rsidRDefault="007165E0">
      <w:pPr>
        <w:numPr>
          <w:ilvl w:val="0"/>
          <w:numId w:val="13"/>
        </w:numPr>
        <w:spacing w:after="379"/>
        <w:ind w:right="8" w:hanging="360"/>
      </w:pPr>
      <w:r>
        <w:t xml:space="preserve">Maintain the existing modality of general budget support funding delivered via JPAM. </w:t>
      </w:r>
    </w:p>
    <w:p w14:paraId="16A7F8FA" w14:textId="77777777" w:rsidR="000C201F" w:rsidRDefault="007165E0">
      <w:pPr>
        <w:spacing w:after="115" w:line="283" w:lineRule="auto"/>
        <w:ind w:left="-5" w:right="-10"/>
        <w:jc w:val="both"/>
      </w:pPr>
      <w:r>
        <w:t xml:space="preserve">Options 1 and 2 were rejected by the JPAM Program design team as not the most appropriate option for Samoa. A key reason is the strong </w:t>
      </w:r>
      <w:proofErr w:type="spellStart"/>
      <w:r>
        <w:t>GoS</w:t>
      </w:r>
      <w:proofErr w:type="spellEnd"/>
      <w:r>
        <w:t xml:space="preserve"> preference for aid to be delivered via budget support. This preference is encapsulated in both the Australia-Samoa Aid Partnership Arrangement 2016–2019</w:t>
      </w:r>
      <w:r>
        <w:rPr>
          <w:vertAlign w:val="superscript"/>
        </w:rPr>
        <w:footnoteReference w:id="55"/>
      </w:r>
      <w:r>
        <w:t xml:space="preserve"> and the DFAT Aid Investment Plan for Samoa.</w:t>
      </w:r>
      <w:r>
        <w:rPr>
          <w:vertAlign w:val="superscript"/>
        </w:rPr>
        <w:footnoteReference w:id="56"/>
      </w:r>
      <w:r>
        <w:t xml:space="preserve"> There was no evidence to support a standalone reform project (option 2) being a preferred </w:t>
      </w:r>
      <w:proofErr w:type="spellStart"/>
      <w:r>
        <w:t>GoS</w:t>
      </w:r>
      <w:proofErr w:type="spellEnd"/>
      <w:r>
        <w:t xml:space="preserve"> option over and above budget support. </w:t>
      </w:r>
      <w:proofErr w:type="spellStart"/>
      <w:r>
        <w:t>GoS</w:t>
      </w:r>
      <w:proofErr w:type="spellEnd"/>
      <w:r>
        <w:t xml:space="preserve"> are supportive of the Samoa TA Facility however there was no evidence to suggest that budget support funding should be redirected to the facility (option 1). </w:t>
      </w:r>
    </w:p>
    <w:p w14:paraId="450750C2" w14:textId="77777777" w:rsidR="000C201F" w:rsidRDefault="007165E0">
      <w:pPr>
        <w:spacing w:after="115" w:line="283" w:lineRule="auto"/>
        <w:ind w:left="-5" w:right="-10"/>
        <w:jc w:val="both"/>
      </w:pPr>
      <w:r>
        <w:t xml:space="preserve">Options 1 and 2 would also have disadvantages for DFAT compared to option 2. These disadvantages include limited policy dialogue and no leveraging of combined DP funding and World Bank technical expertise. Options 1 and 2 would also only incentivise reform through the provision of TA.  </w:t>
      </w:r>
    </w:p>
    <w:p w14:paraId="44B1F652" w14:textId="77777777" w:rsidR="000C201F" w:rsidRDefault="007165E0">
      <w:pPr>
        <w:spacing w:after="381"/>
        <w:ind w:left="-5" w:right="8"/>
      </w:pPr>
      <w:r>
        <w:t xml:space="preserve">Option 3 was chosen as being the most appropriate to the current conditions in Samoa. </w:t>
      </w:r>
      <w:proofErr w:type="spellStart"/>
      <w:r>
        <w:t>GoS</w:t>
      </w:r>
      <w:proofErr w:type="spellEnd"/>
      <w:r>
        <w:t xml:space="preserve"> preferred modality is budget support. JPAM has been operating in different forms since 2009. Section 2.2 outlines the lessons learned since JPAM began operating in 2009. JPAM has evolved into a mechanism that has strong support from </w:t>
      </w:r>
      <w:proofErr w:type="spellStart"/>
      <w:r>
        <w:t>GoS</w:t>
      </w:r>
      <w:proofErr w:type="spellEnd"/>
      <w:r>
        <w:t>, DFAT and other participating DPs. JPAM has been evaluated to be successful by recent evaluations from DFAT, World Bank and ADB.</w:t>
      </w:r>
      <w:r>
        <w:rPr>
          <w:vertAlign w:val="superscript"/>
        </w:rPr>
        <w:footnoteReference w:id="57"/>
      </w:r>
      <w:r>
        <w:t xml:space="preserve"> </w:t>
      </w:r>
    </w:p>
    <w:p w14:paraId="7A438B71" w14:textId="77777777" w:rsidR="000C201F" w:rsidRDefault="007165E0">
      <w:pPr>
        <w:pStyle w:val="Heading4"/>
        <w:tabs>
          <w:tab w:val="center" w:pos="1629"/>
        </w:tabs>
        <w:ind w:left="-15" w:firstLine="0"/>
      </w:pPr>
      <w:r>
        <w:t xml:space="preserve">3.2.2 </w:t>
      </w:r>
      <w:r>
        <w:tab/>
        <w:t xml:space="preserve">Value for money </w:t>
      </w:r>
    </w:p>
    <w:p w14:paraId="0C495E39" w14:textId="77777777" w:rsidR="000C201F" w:rsidRDefault="007165E0">
      <w:pPr>
        <w:ind w:left="-5" w:right="8"/>
      </w:pPr>
      <w:r>
        <w:t xml:space="preserve">The modality of budget support has been assessed as the best practical option for achieving the intended outcome (see section 3.2.1 for more details).  </w:t>
      </w:r>
    </w:p>
    <w:p w14:paraId="75B06108" w14:textId="77777777" w:rsidR="000C201F" w:rsidRDefault="007165E0">
      <w:pPr>
        <w:ind w:left="-5" w:right="8"/>
      </w:pPr>
      <w:r>
        <w:t xml:space="preserve">The program represents value for money for DFAT for the following reasons: </w:t>
      </w:r>
    </w:p>
    <w:p w14:paraId="0A87762E" w14:textId="77777777" w:rsidR="000C201F" w:rsidRDefault="007165E0">
      <w:pPr>
        <w:numPr>
          <w:ilvl w:val="0"/>
          <w:numId w:val="14"/>
        </w:numPr>
        <w:spacing w:after="0" w:line="325" w:lineRule="auto"/>
        <w:ind w:right="8" w:hanging="360"/>
      </w:pPr>
      <w:r>
        <w:t xml:space="preserve">The Samoa Fiscal Resilience Program leverages a combined DP funding pool ($19.4 million in the year 2018–2019) substantially larger than DFAT’s annual funding of $3 million.  </w:t>
      </w:r>
    </w:p>
    <w:p w14:paraId="09CD895F" w14:textId="77777777" w:rsidR="000C201F" w:rsidRDefault="007165E0">
      <w:pPr>
        <w:numPr>
          <w:ilvl w:val="0"/>
          <w:numId w:val="14"/>
        </w:numPr>
        <w:spacing w:after="18"/>
        <w:ind w:right="8" w:hanging="360"/>
      </w:pPr>
      <w:r>
        <w:lastRenderedPageBreak/>
        <w:t xml:space="preserve">The Samoa Fiscal Resilience Program leverages the technical skills and convening power of the World Bank. To a lesser extent, the Samoa Fiscal Resilience Program also leverages the technical skills of the ADB. </w:t>
      </w:r>
    </w:p>
    <w:p w14:paraId="2D1BC001" w14:textId="77777777" w:rsidR="000C201F" w:rsidRDefault="007165E0">
      <w:pPr>
        <w:numPr>
          <w:ilvl w:val="0"/>
          <w:numId w:val="14"/>
        </w:numPr>
        <w:spacing w:after="375"/>
        <w:ind w:right="8" w:hanging="360"/>
      </w:pPr>
      <w:r>
        <w:t xml:space="preserve">The Samoa Fiscal Resilience Program is cost-effective to administer. The Samoa Fiscal Resilience Program does not require day-to-day inputs from DFAT staff and does not require a managing contractor. The inputs of DFAT staff are needed in relation to JPAM missions, mission preparation and debrief; monitoring and evaluation (M&amp;E); and risk mitigation.  </w:t>
      </w:r>
    </w:p>
    <w:p w14:paraId="1CA1AC93" w14:textId="77777777" w:rsidR="000C201F" w:rsidRDefault="007165E0">
      <w:pPr>
        <w:pStyle w:val="Heading4"/>
        <w:tabs>
          <w:tab w:val="center" w:pos="1362"/>
        </w:tabs>
        <w:ind w:left="-15" w:firstLine="0"/>
      </w:pPr>
      <w:r>
        <w:t xml:space="preserve">3.2.3 </w:t>
      </w:r>
      <w:r>
        <w:tab/>
        <w:t xml:space="preserve">Resources </w:t>
      </w:r>
    </w:p>
    <w:p w14:paraId="01663E73" w14:textId="77777777" w:rsidR="000C201F" w:rsidRDefault="007165E0">
      <w:pPr>
        <w:ind w:left="-5" w:right="8"/>
      </w:pPr>
      <w:r>
        <w:t xml:space="preserve">The budget for this investment consists of AU$3 million funding each financial year for JPAM budget support. </w:t>
      </w:r>
    </w:p>
    <w:p w14:paraId="4A767A59" w14:textId="77777777" w:rsidR="000C201F" w:rsidRDefault="007165E0">
      <w:pPr>
        <w:ind w:left="-5" w:right="8"/>
      </w:pPr>
      <w:r>
        <w:t xml:space="preserve">JPAM reforms are supported in some instances by technical assistance funded by DFAT under the Samoa Technical Assistance Program. This funding is separate to the Samoa Fiscal Resilience Program. Section 3.2.4 discusses further the link between the two programs.  </w:t>
      </w:r>
    </w:p>
    <w:p w14:paraId="3E40877E" w14:textId="77777777" w:rsidR="000C201F" w:rsidRDefault="007165E0">
      <w:pPr>
        <w:ind w:left="-5" w:right="8"/>
      </w:pPr>
      <w:r>
        <w:t xml:space="preserve">The Samoa Fiscal Resilience Program will be managed by a locally engaged program manager at Apia Post. The Samoa Fiscal Resilience Program manager will report to the First Secretary for Development. </w:t>
      </w:r>
    </w:p>
    <w:p w14:paraId="4C9AC5F0" w14:textId="77777777" w:rsidR="000C201F" w:rsidRDefault="007165E0">
      <w:pPr>
        <w:ind w:left="-5" w:right="8"/>
      </w:pPr>
      <w:r>
        <w:t>Post staff will work with an assigned economist from the DFAT Development Economics Unit.</w:t>
      </w:r>
      <w:r>
        <w:rPr>
          <w:vertAlign w:val="superscript"/>
        </w:rPr>
        <w:footnoteReference w:id="58"/>
      </w:r>
      <w:r>
        <w:t xml:space="preserve"> The role of the economist will be to provide technical support to Post staff. This technical support increases the credibility of DFAT’s engagement in the JPAM policy dialogue. </w:t>
      </w:r>
    </w:p>
    <w:p w14:paraId="68A867DE" w14:textId="77777777" w:rsidR="000C201F" w:rsidRDefault="007165E0">
      <w:pPr>
        <w:spacing w:after="7"/>
        <w:ind w:left="-5" w:right="8"/>
      </w:pPr>
      <w:r>
        <w:t xml:space="preserve">The Samoa Fiscal Resilience Program will use internal DFAT resources from the PFM Advisory </w:t>
      </w:r>
    </w:p>
    <w:p w14:paraId="1FA5AE21" w14:textId="77777777" w:rsidR="000C201F" w:rsidRDefault="007165E0">
      <w:pPr>
        <w:ind w:left="-5" w:right="8"/>
      </w:pPr>
      <w:r>
        <w:t>Services Section when needed. During the first year of the Samoa Fiscal Resilience Program, the Government of Samoa will undertake a PEFA</w:t>
      </w:r>
      <w:r>
        <w:rPr>
          <w:vertAlign w:val="superscript"/>
        </w:rPr>
        <w:footnoteReference w:id="59"/>
      </w:r>
      <w:r>
        <w:t xml:space="preserve"> Assessment. Following the PEFA Assessment, Post staff will work with PFM Advisory Services Section staff to formulate Post PFM priorities. These priorities will in turn inform DFAT’s engagement in JPAM.  </w:t>
      </w:r>
    </w:p>
    <w:p w14:paraId="3215F2D8" w14:textId="77777777" w:rsidR="000C201F" w:rsidRDefault="007165E0">
      <w:pPr>
        <w:ind w:left="-5" w:right="8"/>
      </w:pPr>
      <w:r>
        <w:t xml:space="preserve">Apia Post will need to devote at least 30 per cent of the Program Manager’s time for the following tasks: liaison with internal DFAT stakeholders; JPAM DP coordination; JPAM missions; ad hoc meetings with </w:t>
      </w:r>
      <w:proofErr w:type="spellStart"/>
      <w:r>
        <w:t>GoS</w:t>
      </w:r>
      <w:proofErr w:type="spellEnd"/>
      <w:r>
        <w:t xml:space="preserve">; collection and reporting of M&amp;E data; internal coordination with other DFAT programs in Samoa. The design notes the recommendation from the evaluation that an increase in staff time is allocated to following up on JPAM issues in between missions.  </w:t>
      </w:r>
    </w:p>
    <w:p w14:paraId="0F120D8E" w14:textId="77777777" w:rsidR="000C201F" w:rsidRDefault="007165E0">
      <w:pPr>
        <w:spacing w:after="365"/>
        <w:ind w:left="-5" w:right="8"/>
      </w:pPr>
      <w:r>
        <w:t xml:space="preserve">Ad hoc staff time will be required from Development Economics Unit staff to provide backup, technical review, participation in JPAM missions and JPAM DP coordination teleconferences and meetings. PFM Advisory Services Section staff time will be requested on an ad hoc basis.  </w:t>
      </w:r>
    </w:p>
    <w:p w14:paraId="429EC632" w14:textId="77777777" w:rsidR="000C201F" w:rsidRDefault="007165E0">
      <w:pPr>
        <w:pStyle w:val="Heading4"/>
        <w:tabs>
          <w:tab w:val="center" w:pos="3057"/>
        </w:tabs>
        <w:ind w:left="-15" w:firstLine="0"/>
      </w:pPr>
      <w:r>
        <w:t xml:space="preserve">3.2.4 </w:t>
      </w:r>
      <w:r>
        <w:tab/>
        <w:t xml:space="preserve">Link with Samoa Technical Assistance Facility </w:t>
      </w:r>
    </w:p>
    <w:p w14:paraId="60263C30" w14:textId="77777777" w:rsidR="000C201F" w:rsidRDefault="007165E0">
      <w:pPr>
        <w:ind w:left="-5" w:right="8"/>
      </w:pPr>
      <w:r>
        <w:t xml:space="preserve">Technical assistance plays an important role in JPAM reforms. DP funding of TA enables </w:t>
      </w:r>
      <w:proofErr w:type="spellStart"/>
      <w:r>
        <w:t>GoS</w:t>
      </w:r>
      <w:proofErr w:type="spellEnd"/>
      <w:r>
        <w:t xml:space="preserve"> to use consultants where its own discretionary budget is not sufficient to purchase consultant time. </w:t>
      </w:r>
    </w:p>
    <w:p w14:paraId="35DFD6FA" w14:textId="77777777" w:rsidR="000C201F" w:rsidRDefault="007165E0">
      <w:pPr>
        <w:ind w:left="-5" w:right="8"/>
      </w:pPr>
      <w:r>
        <w:t xml:space="preserve">The Samoa Technical Assistance Facility (the Facility) is a DFAT-funded program. The program is expected to run over three years with a funding envelope of AU$9 million. </w:t>
      </w:r>
    </w:p>
    <w:p w14:paraId="674710FB" w14:textId="77777777" w:rsidR="000C201F" w:rsidRDefault="007165E0">
      <w:pPr>
        <w:ind w:left="-5" w:right="8"/>
      </w:pPr>
      <w:r>
        <w:t xml:space="preserve">The Facility contributes to achieving the strategic priorities of the Australia-Samoa Aid Partnership by providing quality, timely and flexible technical assistance for progressing policy and institutional reforms. The Facility is designed to complement Australia’s other aid investments in Samoa, including the Fiscal Resilience Program. Australian aid investments through the Facility will assist GOS to develop and strengthen policies and institutions that enable sustainable and inclusive economic growth, especially private sector-led growth. </w:t>
      </w:r>
    </w:p>
    <w:p w14:paraId="2C63570F" w14:textId="77777777" w:rsidR="000C201F" w:rsidRDefault="007165E0">
      <w:pPr>
        <w:spacing w:after="7"/>
        <w:ind w:left="-5" w:right="386"/>
      </w:pPr>
      <w:r>
        <w:lastRenderedPageBreak/>
        <w:t xml:space="preserve">The Facility aims to provide quality, timely and flexible technical assistance support </w:t>
      </w:r>
      <w:proofErr w:type="gramStart"/>
      <w:r>
        <w:t>to  complex</w:t>
      </w:r>
      <w:proofErr w:type="gramEnd"/>
      <w:r>
        <w:t xml:space="preserve"> policy and institutional reforms The Facility is already established and has 20 TA engagements that are either completed, in progress, endorsement pending or in-discussion. The Facility contracts external consultants to fulfil TA requirements. A managing contract manages the facility and is charged with coordinating recruitment of consultants. </w:t>
      </w:r>
    </w:p>
    <w:p w14:paraId="7A0FA72C" w14:textId="77777777" w:rsidR="000C201F" w:rsidRDefault="007165E0">
      <w:pPr>
        <w:spacing w:after="7"/>
        <w:ind w:left="-5" w:right="8"/>
      </w:pPr>
      <w:r>
        <w:t xml:space="preserve">The Samoa Fiscal Resilience Program and the Facility are mutually supporting investments. The  </w:t>
      </w:r>
    </w:p>
    <w:p w14:paraId="458D4330" w14:textId="77777777" w:rsidR="000C201F" w:rsidRDefault="007165E0">
      <w:pPr>
        <w:spacing w:after="363"/>
        <w:ind w:left="-5" w:right="8"/>
      </w:pPr>
      <w:r>
        <w:t xml:space="preserve">Facility plays an important role in the financing and delivery of TA requests from Ministries involved in JPAM. In return, JPAM provides a structured mechanism to pursue reforms and generates requests for TA to the Facility. The Facility supports technical assistance in four priority areas: economic reforms, economic infrastructure, </w:t>
      </w:r>
      <w:proofErr w:type="gramStart"/>
      <w:r>
        <w:t>PFM</w:t>
      </w:r>
      <w:proofErr w:type="gramEnd"/>
      <w:r>
        <w:t xml:space="preserve"> and public service delivery. The four priority areas are aligned with the content of the JPAM matrix.  </w:t>
      </w:r>
    </w:p>
    <w:p w14:paraId="57575A2F" w14:textId="77777777" w:rsidR="000C201F" w:rsidRDefault="007165E0">
      <w:pPr>
        <w:tabs>
          <w:tab w:val="center" w:pos="3539"/>
        </w:tabs>
        <w:spacing w:after="0" w:line="259" w:lineRule="auto"/>
        <w:ind w:left="-15" w:firstLine="0"/>
      </w:pPr>
      <w:r>
        <w:rPr>
          <w:b/>
          <w:color w:val="0C0F10"/>
          <w:sz w:val="16"/>
        </w:rPr>
        <w:t xml:space="preserve">Figure </w:t>
      </w:r>
      <w:proofErr w:type="gramStart"/>
      <w:r>
        <w:rPr>
          <w:b/>
          <w:color w:val="0C0F10"/>
          <w:sz w:val="16"/>
        </w:rPr>
        <w:t xml:space="preserve">5  </w:t>
      </w:r>
      <w:r>
        <w:rPr>
          <w:b/>
          <w:color w:val="0C0F10"/>
          <w:sz w:val="16"/>
        </w:rPr>
        <w:tab/>
      </w:r>
      <w:proofErr w:type="gramEnd"/>
      <w:r>
        <w:rPr>
          <w:b/>
          <w:color w:val="0C0F10"/>
          <w:sz w:val="16"/>
        </w:rPr>
        <w:t>Link between Samoa Fiscal Resilience Program and Samoa TA Facility</w:t>
      </w:r>
      <w:r>
        <w:rPr>
          <w:b/>
          <w:color w:val="0C0F10"/>
        </w:rPr>
        <w:t xml:space="preserve"> </w:t>
      </w:r>
    </w:p>
    <w:p w14:paraId="4D2B9D6E" w14:textId="27BC1503" w:rsidR="000C201F" w:rsidRDefault="00A408B9">
      <w:pPr>
        <w:spacing w:after="128" w:line="259" w:lineRule="auto"/>
        <w:ind w:left="3267" w:firstLine="0"/>
      </w:pPr>
      <w:r>
        <w:rPr>
          <w:noProof/>
        </w:rPr>
        <mc:AlternateContent>
          <mc:Choice Requires="wps">
            <w:drawing>
              <wp:inline distT="0" distB="0" distL="0" distR="0" wp14:anchorId="757EE6CF" wp14:editId="25B67E6F">
                <wp:extent cx="1328928" cy="445186"/>
                <wp:effectExtent l="0" t="0" r="5080" b="0"/>
                <wp:docPr id="5050" name="Shape 50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28928" cy="445186"/>
                        </a:xfrm>
                        <a:custGeom>
                          <a:avLst/>
                          <a:gdLst/>
                          <a:ahLst/>
                          <a:cxnLst/>
                          <a:rect l="0" t="0" r="0" b="0"/>
                          <a:pathLst>
                            <a:path w="1328928" h="445186">
                              <a:moveTo>
                                <a:pt x="641727" y="5902"/>
                              </a:moveTo>
                              <a:cubicBezTo>
                                <a:pt x="830861" y="0"/>
                                <a:pt x="1023104" y="57320"/>
                                <a:pt x="1184402" y="182169"/>
                              </a:cubicBezTo>
                              <a:cubicBezTo>
                                <a:pt x="1201293" y="195250"/>
                                <a:pt x="1217676" y="208966"/>
                                <a:pt x="1233551" y="223317"/>
                              </a:cubicBezTo>
                              <a:lnTo>
                                <a:pt x="1328928" y="149530"/>
                              </a:lnTo>
                              <a:lnTo>
                                <a:pt x="1262761" y="389179"/>
                              </a:lnTo>
                              <a:lnTo>
                                <a:pt x="990727" y="411404"/>
                              </a:lnTo>
                              <a:lnTo>
                                <a:pt x="1085596" y="337870"/>
                              </a:lnTo>
                              <a:cubicBezTo>
                                <a:pt x="802894" y="106985"/>
                                <a:pt x="386461" y="149022"/>
                                <a:pt x="155575" y="431851"/>
                              </a:cubicBezTo>
                              <a:cubicBezTo>
                                <a:pt x="152019" y="436295"/>
                                <a:pt x="148463" y="440741"/>
                                <a:pt x="144907" y="445186"/>
                              </a:cubicBezTo>
                              <a:lnTo>
                                <a:pt x="0" y="333045"/>
                              </a:lnTo>
                              <a:cubicBezTo>
                                <a:pt x="160520" y="125590"/>
                                <a:pt x="398554" y="13491"/>
                                <a:pt x="641727" y="5902"/>
                              </a:cubicBezTo>
                              <a:close/>
                            </a:path>
                          </a:pathLst>
                        </a:custGeom>
                        <a:ln w="0" cap="flat">
                          <a:miter lim="127000"/>
                        </a:ln>
                      </wps:spPr>
                      <wps:style>
                        <a:lnRef idx="0">
                          <a:srgbClr val="000000">
                            <a:alpha val="0"/>
                          </a:srgbClr>
                        </a:lnRef>
                        <a:fillRef idx="1">
                          <a:srgbClr val="193661"/>
                        </a:fillRef>
                        <a:effectRef idx="0">
                          <a:scrgbClr r="0" g="0" b="0"/>
                        </a:effectRef>
                        <a:fontRef idx="none"/>
                      </wps:style>
                      <wps:bodyPr/>
                    </wps:wsp>
                  </a:graphicData>
                </a:graphic>
              </wp:inline>
            </w:drawing>
          </mc:Choice>
          <mc:Fallback>
            <w:pict>
              <v:shape w14:anchorId="01B3B538" id="Shape 5050" o:spid="_x0000_s1026" alt="&quot;&quot;" style="width:104.65pt;height:35.05pt;visibility:visible;mso-wrap-style:square;mso-left-percent:-10001;mso-top-percent:-10001;mso-position-horizontal:absolute;mso-position-horizontal-relative:char;mso-position-vertical:absolute;mso-position-vertical-relative:line;mso-left-percent:-10001;mso-top-percent:-10001;v-text-anchor:top" coordsize="1328928,44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" path="m641727,5902c830861,,1023104,57320,1184402,182169v16891,13081,33274,26797,49149,41148l1328928,149530r-66167,239649l990727,411404r94869,-73534c802894,106985,386461,149022,155575,431851v-3556,4444,-7112,8890,-10668,13335l,333045c160520,125590,398554,13491,641727,5902xe" fillcolor="#193661" stroked="f" strokeweight="0">
                <v:stroke miterlimit="83231f" joinstyle="miter"/>
                <v:path arrowok="t" textboxrect="0,0,1328928,445186"/>
                <w10:anchorlock/>
              </v:shape>
            </w:pict>
          </mc:Fallback>
        </mc:AlternateContent>
      </w:r>
    </w:p>
    <w:tbl>
      <w:tblPr>
        <w:tblStyle w:val="TableGrid"/>
        <w:tblW w:w="3843" w:type="dxa"/>
        <w:tblInd w:w="2429" w:type="dxa"/>
        <w:tblLook w:val="04A0" w:firstRow="1" w:lastRow="0" w:firstColumn="1" w:lastColumn="0" w:noHBand="0" w:noVBand="1"/>
      </w:tblPr>
      <w:tblGrid>
        <w:gridCol w:w="2045"/>
        <w:gridCol w:w="1798"/>
      </w:tblGrid>
      <w:tr w:rsidR="000C201F" w14:paraId="136988EA" w14:textId="77777777">
        <w:trPr>
          <w:trHeight w:val="1008"/>
        </w:trPr>
        <w:tc>
          <w:tcPr>
            <w:tcW w:w="2045" w:type="dxa"/>
            <w:tcBorders>
              <w:top w:val="nil"/>
              <w:left w:val="nil"/>
              <w:bottom w:val="nil"/>
              <w:right w:val="nil"/>
            </w:tcBorders>
          </w:tcPr>
          <w:p w14:paraId="1D43756E" w14:textId="77777777" w:rsidR="000C201F" w:rsidRDefault="007165E0" w:rsidP="002F288A">
            <w:pPr>
              <w:spacing w:after="0" w:line="216" w:lineRule="auto"/>
              <w:ind w:left="156" w:hanging="12"/>
            </w:pPr>
            <w:r>
              <w:rPr>
                <w:sz w:val="16"/>
              </w:rPr>
              <w:t xml:space="preserve">JPAM provides mechanism for </w:t>
            </w:r>
          </w:p>
          <w:p w14:paraId="3FFCC917" w14:textId="77777777" w:rsidR="000C201F" w:rsidRDefault="007165E0" w:rsidP="002F288A">
            <w:pPr>
              <w:spacing w:after="0" w:line="216" w:lineRule="auto"/>
              <w:ind w:left="161" w:hanging="67"/>
            </w:pPr>
            <w:r>
              <w:rPr>
                <w:sz w:val="16"/>
              </w:rPr>
              <w:t xml:space="preserve">reform + informs prioritisation of </w:t>
            </w:r>
          </w:p>
          <w:p w14:paraId="5FBB3FCF" w14:textId="77777777" w:rsidR="000C201F" w:rsidRDefault="007165E0" w:rsidP="002F288A">
            <w:pPr>
              <w:spacing w:after="0" w:line="259" w:lineRule="auto"/>
              <w:ind w:left="0" w:firstLine="0"/>
            </w:pPr>
            <w:r>
              <w:rPr>
                <w:sz w:val="16"/>
              </w:rPr>
              <w:t xml:space="preserve">requests for the TA </w:t>
            </w:r>
          </w:p>
          <w:p w14:paraId="2D8BDAD7" w14:textId="77777777" w:rsidR="000C201F" w:rsidRDefault="007165E0" w:rsidP="002F288A">
            <w:pPr>
              <w:spacing w:after="0" w:line="259" w:lineRule="auto"/>
              <w:ind w:left="430" w:firstLine="0"/>
            </w:pPr>
            <w:r>
              <w:rPr>
                <w:sz w:val="16"/>
              </w:rPr>
              <w:t>Facility</w:t>
            </w:r>
          </w:p>
        </w:tc>
        <w:tc>
          <w:tcPr>
            <w:tcW w:w="1798" w:type="dxa"/>
            <w:tcBorders>
              <w:top w:val="nil"/>
              <w:left w:val="nil"/>
              <w:bottom w:val="nil"/>
              <w:right w:val="nil"/>
            </w:tcBorders>
            <w:vAlign w:val="center"/>
          </w:tcPr>
          <w:p w14:paraId="6957407F" w14:textId="77777777" w:rsidR="000C201F" w:rsidRDefault="007165E0">
            <w:pPr>
              <w:spacing w:after="0" w:line="259" w:lineRule="auto"/>
              <w:ind w:left="0" w:right="46" w:firstLine="0"/>
              <w:jc w:val="right"/>
            </w:pPr>
            <w:r>
              <w:rPr>
                <w:sz w:val="16"/>
              </w:rPr>
              <w:t xml:space="preserve">TA Facility provides </w:t>
            </w:r>
          </w:p>
          <w:p w14:paraId="53523289" w14:textId="77777777" w:rsidR="000C201F" w:rsidRDefault="007165E0">
            <w:pPr>
              <w:spacing w:after="0" w:line="259" w:lineRule="auto"/>
              <w:ind w:left="207" w:firstLine="0"/>
              <w:jc w:val="center"/>
            </w:pPr>
            <w:r>
              <w:rPr>
                <w:sz w:val="16"/>
              </w:rPr>
              <w:t>TA that assists in achieving JPAM reforms</w:t>
            </w:r>
          </w:p>
        </w:tc>
      </w:tr>
    </w:tbl>
    <w:p w14:paraId="52B63600" w14:textId="77777777" w:rsidR="000C201F" w:rsidRDefault="007165E0">
      <w:pPr>
        <w:tabs>
          <w:tab w:val="center" w:pos="4368"/>
          <w:tab w:val="center" w:pos="8642"/>
        </w:tabs>
        <w:spacing w:after="17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9FC6705" wp14:editId="47BEB29B">
                <wp:extent cx="1328928" cy="548513"/>
                <wp:effectExtent l="0" t="0" r="0" b="0"/>
                <wp:docPr id="75002" name="Group 75002" descr="TA Facility provides &#10;TA that assists in achieving JPAM reform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328928" cy="548513"/>
                          <a:chOff x="0" y="0"/>
                          <a:chExt cx="1328928" cy="548513"/>
                        </a:xfrm>
                      </wpg:grpSpPr>
                      <wps:wsp>
                        <wps:cNvPr id="5042" name="Shape 5042">
                          <a:extLst>
                            <a:ext uri="{C183D7F6-B498-43B3-948B-1728B52AA6E4}">
                              <adec:decorative xmlns:adec="http://schemas.microsoft.com/office/drawing/2017/decorative" val="1"/>
                            </a:ext>
                          </a:extLst>
                        </wps:cNvPr>
                        <wps:cNvSpPr/>
                        <wps:spPr>
                          <a:xfrm>
                            <a:off x="0" y="0"/>
                            <a:ext cx="1328928" cy="548513"/>
                          </a:xfrm>
                          <a:custGeom>
                            <a:avLst/>
                            <a:gdLst/>
                            <a:ahLst/>
                            <a:cxnLst/>
                            <a:rect l="0" t="0" r="0" b="0"/>
                            <a:pathLst>
                              <a:path w="1328928" h="548513">
                                <a:moveTo>
                                  <a:pt x="1183894" y="0"/>
                                </a:moveTo>
                                <a:lnTo>
                                  <a:pt x="1328928" y="112268"/>
                                </a:lnTo>
                                <a:cubicBezTo>
                                  <a:pt x="1043432" y="480949"/>
                                  <a:pt x="513207" y="548513"/>
                                  <a:pt x="144399" y="263017"/>
                                </a:cubicBezTo>
                                <a:cubicBezTo>
                                  <a:pt x="127508" y="249936"/>
                                  <a:pt x="111125" y="236220"/>
                                  <a:pt x="95250" y="221996"/>
                                </a:cubicBezTo>
                                <a:lnTo>
                                  <a:pt x="0" y="295783"/>
                                </a:lnTo>
                                <a:lnTo>
                                  <a:pt x="66167" y="56134"/>
                                </a:lnTo>
                                <a:lnTo>
                                  <a:pt x="338201" y="33909"/>
                                </a:lnTo>
                                <a:lnTo>
                                  <a:pt x="243205" y="107442"/>
                                </a:lnTo>
                                <a:cubicBezTo>
                                  <a:pt x="526034" y="338328"/>
                                  <a:pt x="942467" y="296164"/>
                                  <a:pt x="1173226" y="13462"/>
                                </a:cubicBezTo>
                                <a:cubicBezTo>
                                  <a:pt x="1176909" y="9017"/>
                                  <a:pt x="1180465" y="4572"/>
                                  <a:pt x="1183894" y="0"/>
                                </a:cubicBezTo>
                                <a:close/>
                              </a:path>
                            </a:pathLst>
                          </a:custGeom>
                          <a:ln w="0" cap="flat">
                            <a:miter lim="127000"/>
                          </a:ln>
                        </wps:spPr>
                        <wps:style>
                          <a:lnRef idx="0">
                            <a:srgbClr val="000000">
                              <a:alpha val="0"/>
                            </a:srgbClr>
                          </a:lnRef>
                          <a:fillRef idx="1">
                            <a:srgbClr val="193661"/>
                          </a:fillRef>
                          <a:effectRef idx="0">
                            <a:scrgbClr r="0" g="0" b="0"/>
                          </a:effectRef>
                          <a:fontRef idx="none"/>
                        </wps:style>
                        <wps:bodyPr/>
                      </wps:wsp>
                      <wps:wsp>
                        <wps:cNvPr id="5043" name="Shape 5043">
                          <a:extLst>
                            <a:ext uri="{C183D7F6-B498-43B3-948B-1728B52AA6E4}">
                              <adec:decorative xmlns:adec="http://schemas.microsoft.com/office/drawing/2017/decorative" val="1"/>
                            </a:ext>
                          </a:extLst>
                        </wps:cNvPr>
                        <wps:cNvSpPr/>
                        <wps:spPr>
                          <a:xfrm>
                            <a:off x="0" y="0"/>
                            <a:ext cx="1328928" cy="548513"/>
                          </a:xfrm>
                          <a:custGeom>
                            <a:avLst/>
                            <a:gdLst/>
                            <a:ahLst/>
                            <a:cxnLst/>
                            <a:rect l="0" t="0" r="0" b="0"/>
                            <a:pathLst>
                              <a:path w="1328928" h="548513">
                                <a:moveTo>
                                  <a:pt x="1328928" y="112268"/>
                                </a:moveTo>
                                <a:cubicBezTo>
                                  <a:pt x="1043432" y="480949"/>
                                  <a:pt x="513207" y="548513"/>
                                  <a:pt x="144399" y="263017"/>
                                </a:cubicBezTo>
                                <a:cubicBezTo>
                                  <a:pt x="127508" y="249936"/>
                                  <a:pt x="111125" y="236220"/>
                                  <a:pt x="95250" y="221996"/>
                                </a:cubicBezTo>
                                <a:lnTo>
                                  <a:pt x="0" y="295783"/>
                                </a:lnTo>
                                <a:lnTo>
                                  <a:pt x="66167" y="56134"/>
                                </a:lnTo>
                                <a:lnTo>
                                  <a:pt x="338201" y="33909"/>
                                </a:lnTo>
                                <a:lnTo>
                                  <a:pt x="243205" y="107442"/>
                                </a:lnTo>
                                <a:cubicBezTo>
                                  <a:pt x="526034" y="338328"/>
                                  <a:pt x="942467" y="296164"/>
                                  <a:pt x="1173226" y="13462"/>
                                </a:cubicBezTo>
                                <a:cubicBezTo>
                                  <a:pt x="1176909" y="9017"/>
                                  <a:pt x="1180465" y="4572"/>
                                  <a:pt x="1183894" y="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296C5B1C" id="Group 75002" o:spid="_x0000_s1026" alt="TA Facility provides &#10;TA that assists in achieving JPAM reforms&#10;" style="width:104.65pt;height:43.2pt;mso-position-horizontal-relative:char;mso-position-vertical-relative:line" coordsize="13289,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">
                <v:shape id="Shape 5042" o:spid="_x0000_s1027" alt="&quot;&quot;" style="position:absolute;width:13289;height:5485;visibility:visible;mso-wrap-style:square;v-text-anchor:top" coordsize="1328928,54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" path="m1183894,r145034,112268c1043432,480949,513207,548513,144399,263017,127508,249936,111125,236220,95250,221996l,295783,66167,56134,338201,33909r-94996,73533c526034,338328,942467,296164,1173226,13462,1176909,9017,1180465,4572,1183894,xe" fillcolor="#193661" stroked="f" strokeweight="0">
                  <v:stroke miterlimit="83231f" joinstyle="miter"/>
                  <v:path arrowok="t" textboxrect="0,0,1328928,548513"/>
                </v:shape>
                <v:shape id="Shape 5043" o:spid="_x0000_s1028" alt="&quot;&quot;" style="position:absolute;width:13289;height:5485;visibility:visible;mso-wrap-style:square;v-text-anchor:top" coordsize="1328928,54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" path="m1328928,112268c1043432,480949,513207,548513,144399,263017,127508,249936,111125,236220,95250,221996l,295783,66167,56134,338201,33909r-94996,73533c526034,338328,942467,296164,1173226,13462,1176909,9017,1180465,4572,1183894,r145034,112268xe" filled="f" strokecolor="white" strokeweight="1pt">
                  <v:stroke miterlimit="83231f" joinstyle="miter"/>
                  <v:path arrowok="t" textboxrect="0,0,1328928,548513"/>
                </v:shape>
                <w10:anchorlock/>
              </v:group>
            </w:pict>
          </mc:Fallback>
        </mc:AlternateContent>
      </w:r>
      <w:r>
        <w:rPr>
          <w:sz w:val="16"/>
        </w:rPr>
        <w:tab/>
        <w:t xml:space="preserve"> </w:t>
      </w:r>
    </w:p>
    <w:p w14:paraId="3342724C" w14:textId="77777777" w:rsidR="000C201F" w:rsidRDefault="007165E0">
      <w:pPr>
        <w:spacing w:after="439"/>
        <w:ind w:left="-5" w:right="8"/>
      </w:pPr>
      <w:r>
        <w:t xml:space="preserve">The Samoa Fiscal Resilience Program will ensure that program staff responsible for TA Facility and JPAM share information on priorities on a regular basis. DFAT staff on JPAM missions should continue to use the missions to raise awareness of the facility amongst </w:t>
      </w:r>
      <w:proofErr w:type="spellStart"/>
      <w:r>
        <w:t>GoS</w:t>
      </w:r>
      <w:proofErr w:type="spellEnd"/>
      <w:r>
        <w:t xml:space="preserve"> Ministries. </w:t>
      </w:r>
    </w:p>
    <w:p w14:paraId="17278E5A" w14:textId="77777777" w:rsidR="000C201F" w:rsidRDefault="007165E0">
      <w:pPr>
        <w:pStyle w:val="Heading1"/>
        <w:tabs>
          <w:tab w:val="center" w:pos="2728"/>
        </w:tabs>
        <w:spacing w:after="307"/>
        <w:ind w:left="-15" w:firstLine="0"/>
      </w:pPr>
      <w:bookmarkStart w:id="12" w:name="_Toc66370394"/>
      <w:r>
        <w:t xml:space="preserve">4 </w:t>
      </w:r>
      <w:r>
        <w:tab/>
        <w:t>Implementation Arrangements</w:t>
      </w:r>
      <w:bookmarkEnd w:id="12"/>
      <w:r>
        <w:t xml:space="preserve"> </w:t>
      </w:r>
    </w:p>
    <w:p w14:paraId="638CC3C6" w14:textId="77777777" w:rsidR="000C201F" w:rsidRDefault="007165E0">
      <w:pPr>
        <w:pStyle w:val="Heading2"/>
        <w:tabs>
          <w:tab w:val="center" w:pos="3953"/>
        </w:tabs>
        <w:spacing w:after="329" w:line="259" w:lineRule="auto"/>
        <w:ind w:left="-15" w:firstLine="0"/>
      </w:pPr>
      <w:bookmarkStart w:id="13" w:name="_Toc66370395"/>
      <w:r>
        <w:rPr>
          <w:b w:val="0"/>
          <w:sz w:val="24"/>
        </w:rPr>
        <w:t xml:space="preserve">4.1 </w:t>
      </w:r>
      <w:r>
        <w:rPr>
          <w:b w:val="0"/>
          <w:sz w:val="24"/>
        </w:rPr>
        <w:tab/>
        <w:t>Management and governance arrangements and structure</w:t>
      </w:r>
      <w:bookmarkEnd w:id="13"/>
      <w:r>
        <w:rPr>
          <w:b w:val="0"/>
          <w:sz w:val="24"/>
        </w:rPr>
        <w:t xml:space="preserve"> </w:t>
      </w:r>
    </w:p>
    <w:p w14:paraId="2A3F5BCC" w14:textId="77777777" w:rsidR="000C201F" w:rsidRDefault="007165E0">
      <w:pPr>
        <w:pStyle w:val="Heading4"/>
        <w:tabs>
          <w:tab w:val="center" w:pos="4697"/>
        </w:tabs>
        <w:ind w:left="-15" w:firstLine="0"/>
      </w:pPr>
      <w:r>
        <w:t xml:space="preserve">4.1.1 </w:t>
      </w:r>
      <w:r>
        <w:tab/>
        <w:t xml:space="preserve">Management and governance arrangements of Samoa Fiscal Resilience Program </w:t>
      </w:r>
    </w:p>
    <w:p w14:paraId="5BB164EB" w14:textId="77777777" w:rsidR="000C201F" w:rsidRDefault="007165E0">
      <w:pPr>
        <w:ind w:left="-5" w:right="8"/>
      </w:pPr>
      <w:r>
        <w:t xml:space="preserve">This investment is for DFAT to provide budget support to </w:t>
      </w:r>
      <w:proofErr w:type="spellStart"/>
      <w:r>
        <w:t>GoS</w:t>
      </w:r>
      <w:proofErr w:type="spellEnd"/>
      <w:r>
        <w:t xml:space="preserve"> delivered via JPAM.  DFAT representing the Government of Australia (</w:t>
      </w:r>
      <w:proofErr w:type="spellStart"/>
      <w:r>
        <w:t>GoA</w:t>
      </w:r>
      <w:proofErr w:type="spellEnd"/>
      <w:r>
        <w:t xml:space="preserve">) will </w:t>
      </w:r>
      <w:proofErr w:type="gramStart"/>
      <w:r>
        <w:t>enter into</w:t>
      </w:r>
      <w:proofErr w:type="gramEnd"/>
      <w:r>
        <w:t xml:space="preserve"> a funding arrangement with </w:t>
      </w:r>
      <w:proofErr w:type="spellStart"/>
      <w:r>
        <w:t>GoS</w:t>
      </w:r>
      <w:proofErr w:type="spellEnd"/>
      <w:r>
        <w:t xml:space="preserve"> to formalise a three-year commitment to budget support delivered via JPAM. Budget support funding will be disbursed if performance targets are met (see section 4.2.3 for more details). This investment will be managed by staff at Apia Post supported by an assigned economist from the Development Economics Unit (see section 3.2.3 above). </w:t>
      </w:r>
    </w:p>
    <w:p w14:paraId="3F7973F9" w14:textId="77777777" w:rsidR="000C201F" w:rsidRDefault="007165E0">
      <w:pPr>
        <w:ind w:left="-5" w:right="8"/>
      </w:pPr>
      <w:r>
        <w:t xml:space="preserve">The role of DFAT in the investment will be to: </w:t>
      </w:r>
    </w:p>
    <w:p w14:paraId="3162E0D0" w14:textId="77777777" w:rsidR="000C201F" w:rsidRDefault="007165E0">
      <w:pPr>
        <w:numPr>
          <w:ilvl w:val="0"/>
          <w:numId w:val="15"/>
        </w:numPr>
        <w:spacing w:after="26"/>
        <w:ind w:right="8" w:hanging="360"/>
      </w:pPr>
      <w:r>
        <w:t xml:space="preserve">Provide funding as agreed with </w:t>
      </w:r>
      <w:proofErr w:type="spellStart"/>
      <w:r>
        <w:t>GoS</w:t>
      </w:r>
      <w:proofErr w:type="spellEnd"/>
      <w:r>
        <w:t xml:space="preserve"> in the funding agreement. </w:t>
      </w:r>
    </w:p>
    <w:p w14:paraId="39575EBC" w14:textId="77777777" w:rsidR="000C201F" w:rsidRDefault="007165E0">
      <w:pPr>
        <w:numPr>
          <w:ilvl w:val="0"/>
          <w:numId w:val="15"/>
        </w:numPr>
        <w:spacing w:after="21"/>
        <w:ind w:right="8" w:hanging="360"/>
      </w:pPr>
      <w:r>
        <w:t xml:space="preserve">Participate in policy dialogue utilising staff from Apia Post and specialist staff from the Development Economics Unit.  </w:t>
      </w:r>
    </w:p>
    <w:p w14:paraId="67DA1D99" w14:textId="77777777" w:rsidR="000C201F" w:rsidRDefault="007165E0">
      <w:pPr>
        <w:numPr>
          <w:ilvl w:val="0"/>
          <w:numId w:val="15"/>
        </w:numPr>
        <w:spacing w:after="21"/>
        <w:ind w:right="8" w:hanging="360"/>
      </w:pPr>
      <w:r>
        <w:t xml:space="preserve">Communicate updates from policy dialogues to relevant staff at Apia Post, Pacific </w:t>
      </w:r>
      <w:proofErr w:type="gramStart"/>
      <w:r>
        <w:t>Division</w:t>
      </w:r>
      <w:proofErr w:type="gramEnd"/>
      <w:r>
        <w:t xml:space="preserve"> and the Development Economics Unit. </w:t>
      </w:r>
    </w:p>
    <w:p w14:paraId="35AE657A" w14:textId="77777777" w:rsidR="000C201F" w:rsidRDefault="007165E0">
      <w:pPr>
        <w:numPr>
          <w:ilvl w:val="0"/>
          <w:numId w:val="15"/>
        </w:numPr>
        <w:spacing w:after="26"/>
        <w:ind w:right="8" w:hanging="360"/>
      </w:pPr>
      <w:r>
        <w:t xml:space="preserve">Participate in donor coordination meetings and teleconferences.  </w:t>
      </w:r>
    </w:p>
    <w:p w14:paraId="7E77CC90" w14:textId="77777777" w:rsidR="000C201F" w:rsidRDefault="007165E0">
      <w:pPr>
        <w:numPr>
          <w:ilvl w:val="0"/>
          <w:numId w:val="15"/>
        </w:numPr>
        <w:spacing w:after="375"/>
        <w:ind w:right="8" w:hanging="360"/>
      </w:pPr>
      <w:r>
        <w:t xml:space="preserve">Collect M&amp;E data and make this available to a wider DFAT internal audience. See Section 4.3 for more details.  </w:t>
      </w:r>
    </w:p>
    <w:p w14:paraId="54EFA8F2" w14:textId="77777777" w:rsidR="000C201F" w:rsidRDefault="007165E0">
      <w:pPr>
        <w:spacing w:after="7"/>
        <w:ind w:left="-5" w:right="8"/>
      </w:pPr>
      <w:r>
        <w:t xml:space="preserve">The counterpart within the Government of Samoa for this investment will be the Ministry of Finance </w:t>
      </w:r>
    </w:p>
    <w:p w14:paraId="093136D7" w14:textId="77777777" w:rsidR="000C201F" w:rsidRDefault="007165E0">
      <w:pPr>
        <w:ind w:left="-5" w:right="8"/>
      </w:pPr>
      <w:r>
        <w:lastRenderedPageBreak/>
        <w:t>(</w:t>
      </w:r>
      <w:proofErr w:type="spellStart"/>
      <w:r>
        <w:t>MoF</w:t>
      </w:r>
      <w:proofErr w:type="spellEnd"/>
      <w:r>
        <w:t xml:space="preserve">). The contact point within </w:t>
      </w:r>
      <w:proofErr w:type="spellStart"/>
      <w:r>
        <w:t>MoF</w:t>
      </w:r>
      <w:proofErr w:type="spellEnd"/>
      <w:r>
        <w:t xml:space="preserve"> will be the Finance Sector Coordination and PFM Division. The Finance Sector Coordination and PFM Division are the internal coordinating division for the JPAM and serve as the contact point for all DPs funding budget support through JPAM.  </w:t>
      </w:r>
    </w:p>
    <w:p w14:paraId="4011914D" w14:textId="77777777" w:rsidR="000C201F" w:rsidRDefault="007165E0">
      <w:pPr>
        <w:ind w:left="-5" w:right="8"/>
      </w:pPr>
      <w:r>
        <w:t xml:space="preserve">The role of </w:t>
      </w:r>
      <w:proofErr w:type="spellStart"/>
      <w:r>
        <w:t>GoS</w:t>
      </w:r>
      <w:proofErr w:type="spellEnd"/>
      <w:r>
        <w:t xml:space="preserve"> in the Samoa Fiscal Resilience Program will be to: </w:t>
      </w:r>
    </w:p>
    <w:p w14:paraId="7CFFFD7A" w14:textId="77777777" w:rsidR="000C201F" w:rsidRDefault="007165E0">
      <w:pPr>
        <w:numPr>
          <w:ilvl w:val="0"/>
          <w:numId w:val="15"/>
        </w:numPr>
        <w:spacing w:after="26"/>
        <w:ind w:right="8" w:hanging="360"/>
      </w:pPr>
      <w:r>
        <w:t xml:space="preserve">Carry out their roles in JPAM as described in Section 4.1.2 below. </w:t>
      </w:r>
    </w:p>
    <w:p w14:paraId="03AC2E9B" w14:textId="77777777" w:rsidR="000C201F" w:rsidRDefault="007165E0">
      <w:pPr>
        <w:numPr>
          <w:ilvl w:val="0"/>
          <w:numId w:val="15"/>
        </w:numPr>
        <w:spacing w:after="385"/>
        <w:ind w:right="8" w:hanging="360"/>
      </w:pPr>
      <w:r>
        <w:t>Approve and sign the funding agreement between the Government of Australia (</w:t>
      </w:r>
      <w:proofErr w:type="spellStart"/>
      <w:r>
        <w:t>GoA</w:t>
      </w:r>
      <w:proofErr w:type="spellEnd"/>
      <w:r>
        <w:t xml:space="preserve">) and </w:t>
      </w:r>
      <w:proofErr w:type="spellStart"/>
      <w:r>
        <w:t>GoS</w:t>
      </w:r>
      <w:proofErr w:type="spellEnd"/>
      <w:r>
        <w:t xml:space="preserve">. </w:t>
      </w:r>
    </w:p>
    <w:p w14:paraId="7F849864" w14:textId="77777777" w:rsidR="000C201F" w:rsidRDefault="007165E0">
      <w:pPr>
        <w:pStyle w:val="Heading4"/>
        <w:tabs>
          <w:tab w:val="center" w:pos="3371"/>
        </w:tabs>
        <w:ind w:left="-15" w:firstLine="0"/>
      </w:pPr>
      <w:r>
        <w:t xml:space="preserve">4.1.2 </w:t>
      </w:r>
      <w:r>
        <w:tab/>
        <w:t xml:space="preserve">Management and governance arrangements of JPAM </w:t>
      </w:r>
    </w:p>
    <w:p w14:paraId="1CD73B5A" w14:textId="77777777" w:rsidR="000C201F" w:rsidRDefault="007165E0">
      <w:pPr>
        <w:ind w:left="-5" w:right="8"/>
      </w:pPr>
      <w:r>
        <w:t xml:space="preserve">The Samoa Fiscal Resilience Program uses JPAM as its mechanism to deliver the program. The management and governance arrangements of JPAM are therefore crucial to the investment design of the Samoa Fiscal Resilience Program. JPAM is not governed by a formal program document or design. The structure of JPAM and the roles and responsibilities of the different stakeholders have evolved over time.  </w:t>
      </w:r>
    </w:p>
    <w:p w14:paraId="080CAB77" w14:textId="77777777" w:rsidR="000C201F" w:rsidRDefault="007165E0">
      <w:pPr>
        <w:ind w:left="-5" w:right="8"/>
      </w:pPr>
      <w:r>
        <w:t xml:space="preserve">DFAT will work with other DPs participating in the JPAM. At the time of design, participating DPs are the World Bank, Asian Development Bank (ADB), Ministry of Foreign Affairs and Trade (MFAT) and DFAT. </w:t>
      </w:r>
    </w:p>
    <w:p w14:paraId="691A9772" w14:textId="77777777" w:rsidR="000C201F" w:rsidRDefault="007165E0">
      <w:pPr>
        <w:ind w:left="-5" w:right="8"/>
      </w:pPr>
      <w:r>
        <w:t xml:space="preserve">The World Bank play an important role as coordinator of DPs and focal point to </w:t>
      </w:r>
      <w:proofErr w:type="spellStart"/>
      <w:r>
        <w:t>GoS</w:t>
      </w:r>
      <w:proofErr w:type="spellEnd"/>
      <w:r>
        <w:t xml:space="preserve">. Section 4.6 discusses the risks to the DFAT Fiscal Resilience Program if the World Bank’s participation in JPAM or staffing allocated to coordination activities changed.  </w:t>
      </w:r>
    </w:p>
    <w:p w14:paraId="3C30D87D" w14:textId="77777777" w:rsidR="000C201F" w:rsidRDefault="007165E0">
      <w:pPr>
        <w:spacing w:after="0"/>
        <w:ind w:left="-5" w:right="8"/>
      </w:pPr>
      <w:r>
        <w:t xml:space="preserve">The roles and responsibilities of the different institutions involved in JPAM are listed in the table below.  </w:t>
      </w:r>
    </w:p>
    <w:tbl>
      <w:tblPr>
        <w:tblStyle w:val="TableGrid"/>
        <w:tblW w:w="9016" w:type="dxa"/>
        <w:tblInd w:w="6" w:type="dxa"/>
        <w:tblCellMar>
          <w:top w:w="66" w:type="dxa"/>
          <w:left w:w="107" w:type="dxa"/>
          <w:right w:w="84" w:type="dxa"/>
        </w:tblCellMar>
        <w:tblLook w:val="04A0" w:firstRow="1" w:lastRow="0" w:firstColumn="1" w:lastColumn="0" w:noHBand="0" w:noVBand="1"/>
      </w:tblPr>
      <w:tblGrid>
        <w:gridCol w:w="2546"/>
        <w:gridCol w:w="6470"/>
      </w:tblGrid>
      <w:tr w:rsidR="000C201F" w14:paraId="535A7D65" w14:textId="77777777">
        <w:trPr>
          <w:trHeight w:val="311"/>
        </w:trPr>
        <w:tc>
          <w:tcPr>
            <w:tcW w:w="2546" w:type="dxa"/>
            <w:tcBorders>
              <w:top w:val="single" w:sz="4" w:space="0" w:color="BFBFBF"/>
              <w:left w:val="single" w:sz="4" w:space="0" w:color="BFBFBF"/>
              <w:bottom w:val="single" w:sz="4" w:space="0" w:color="BFBFBF"/>
              <w:right w:val="single" w:sz="4" w:space="0" w:color="BFBFBF"/>
            </w:tcBorders>
            <w:shd w:val="clear" w:color="auto" w:fill="193661"/>
          </w:tcPr>
          <w:p w14:paraId="38EE18B7" w14:textId="77777777" w:rsidR="000C201F" w:rsidRDefault="007165E0">
            <w:pPr>
              <w:spacing w:after="0" w:line="259" w:lineRule="auto"/>
              <w:ind w:left="0" w:firstLine="0"/>
            </w:pPr>
            <w:r>
              <w:rPr>
                <w:b/>
                <w:color w:val="FFFFFF"/>
                <w:sz w:val="16"/>
              </w:rPr>
              <w:t xml:space="preserve">Institution </w:t>
            </w:r>
          </w:p>
        </w:tc>
        <w:tc>
          <w:tcPr>
            <w:tcW w:w="6470" w:type="dxa"/>
            <w:tcBorders>
              <w:top w:val="single" w:sz="4" w:space="0" w:color="BFBFBF"/>
              <w:left w:val="single" w:sz="4" w:space="0" w:color="BFBFBF"/>
              <w:bottom w:val="single" w:sz="4" w:space="0" w:color="BFBFBF"/>
              <w:right w:val="single" w:sz="4" w:space="0" w:color="BFBFBF"/>
            </w:tcBorders>
            <w:shd w:val="clear" w:color="auto" w:fill="193661"/>
          </w:tcPr>
          <w:p w14:paraId="2136EE23" w14:textId="77777777" w:rsidR="000C201F" w:rsidRDefault="007165E0">
            <w:pPr>
              <w:spacing w:after="0" w:line="259" w:lineRule="auto"/>
              <w:ind w:left="1" w:firstLine="0"/>
            </w:pPr>
            <w:r>
              <w:rPr>
                <w:b/>
                <w:color w:val="FFFFFF"/>
                <w:sz w:val="16"/>
              </w:rPr>
              <w:t xml:space="preserve">Roles and responsibilities in JPAM </w:t>
            </w:r>
          </w:p>
        </w:tc>
      </w:tr>
      <w:tr w:rsidR="000C201F" w14:paraId="6A1735F0" w14:textId="77777777">
        <w:trPr>
          <w:trHeight w:val="400"/>
        </w:trPr>
        <w:tc>
          <w:tcPr>
            <w:tcW w:w="2546" w:type="dxa"/>
            <w:tcBorders>
              <w:top w:val="single" w:sz="4" w:space="0" w:color="BFBFBF"/>
              <w:left w:val="single" w:sz="4" w:space="0" w:color="BFBFBF"/>
              <w:bottom w:val="single" w:sz="4" w:space="0" w:color="BFBFBF"/>
              <w:right w:val="single" w:sz="4" w:space="0" w:color="BFBFBF"/>
            </w:tcBorders>
          </w:tcPr>
          <w:p w14:paraId="51896CDF" w14:textId="77777777" w:rsidR="000C201F" w:rsidRDefault="007165E0">
            <w:pPr>
              <w:spacing w:after="0" w:line="259" w:lineRule="auto"/>
              <w:ind w:left="0" w:firstLine="0"/>
            </w:pPr>
            <w:r>
              <w:rPr>
                <w:sz w:val="16"/>
              </w:rPr>
              <w:t xml:space="preserve">Minister of Finance </w:t>
            </w:r>
          </w:p>
        </w:tc>
        <w:tc>
          <w:tcPr>
            <w:tcW w:w="6470" w:type="dxa"/>
            <w:tcBorders>
              <w:top w:val="single" w:sz="4" w:space="0" w:color="BFBFBF"/>
              <w:left w:val="single" w:sz="4" w:space="0" w:color="BFBFBF"/>
              <w:bottom w:val="single" w:sz="4" w:space="0" w:color="BFBFBF"/>
              <w:right w:val="single" w:sz="4" w:space="0" w:color="BFBFBF"/>
            </w:tcBorders>
          </w:tcPr>
          <w:p w14:paraId="20229768" w14:textId="77777777" w:rsidR="000C201F" w:rsidRDefault="007165E0">
            <w:pPr>
              <w:spacing w:after="0" w:line="259" w:lineRule="auto"/>
              <w:ind w:left="1" w:firstLine="0"/>
            </w:pPr>
            <w:r>
              <w:rPr>
                <w:rFonts w:ascii="Wingdings" w:eastAsia="Wingdings" w:hAnsi="Wingdings" w:cs="Wingdings"/>
                <w:color w:val="193661"/>
                <w:sz w:val="16"/>
              </w:rPr>
              <w:t>▪</w:t>
            </w:r>
            <w:r>
              <w:rPr>
                <w:color w:val="193661"/>
                <w:sz w:val="16"/>
              </w:rPr>
              <w:t xml:space="preserve"> </w:t>
            </w:r>
            <w:r>
              <w:rPr>
                <w:sz w:val="16"/>
              </w:rPr>
              <w:t xml:space="preserve">Minister with responsibility for JPAM. </w:t>
            </w:r>
          </w:p>
        </w:tc>
      </w:tr>
      <w:tr w:rsidR="000C201F" w14:paraId="025601AB" w14:textId="77777777">
        <w:trPr>
          <w:trHeight w:val="627"/>
        </w:trPr>
        <w:tc>
          <w:tcPr>
            <w:tcW w:w="2546" w:type="dxa"/>
            <w:tcBorders>
              <w:top w:val="single" w:sz="4" w:space="0" w:color="BFBFBF"/>
              <w:left w:val="single" w:sz="4" w:space="0" w:color="BFBFBF"/>
              <w:bottom w:val="single" w:sz="4" w:space="0" w:color="BFBFBF"/>
              <w:right w:val="single" w:sz="4" w:space="0" w:color="BFBFBF"/>
            </w:tcBorders>
          </w:tcPr>
          <w:p w14:paraId="177D2B21" w14:textId="77777777" w:rsidR="000C201F" w:rsidRDefault="007165E0">
            <w:pPr>
              <w:spacing w:after="0" w:line="259" w:lineRule="auto"/>
              <w:ind w:left="0" w:firstLine="0"/>
            </w:pPr>
            <w:r>
              <w:rPr>
                <w:sz w:val="16"/>
              </w:rPr>
              <w:t xml:space="preserve">Ministry of Finance, CEO </w:t>
            </w:r>
          </w:p>
        </w:tc>
        <w:tc>
          <w:tcPr>
            <w:tcW w:w="6470" w:type="dxa"/>
            <w:tcBorders>
              <w:top w:val="single" w:sz="4" w:space="0" w:color="BFBFBF"/>
              <w:left w:val="single" w:sz="4" w:space="0" w:color="BFBFBF"/>
              <w:bottom w:val="single" w:sz="4" w:space="0" w:color="BFBFBF"/>
              <w:right w:val="single" w:sz="4" w:space="0" w:color="BFBFBF"/>
            </w:tcBorders>
          </w:tcPr>
          <w:p w14:paraId="37EC5CE4" w14:textId="77777777" w:rsidR="000C201F" w:rsidRDefault="007165E0">
            <w:pPr>
              <w:numPr>
                <w:ilvl w:val="0"/>
                <w:numId w:val="32"/>
              </w:numPr>
              <w:spacing w:after="53" w:line="259" w:lineRule="auto"/>
              <w:ind w:left="171" w:hanging="170"/>
            </w:pPr>
            <w:r>
              <w:rPr>
                <w:sz w:val="16"/>
              </w:rPr>
              <w:t xml:space="preserve">Chairs mission meetings and policy dialogue </w:t>
            </w:r>
          </w:p>
          <w:p w14:paraId="01B470BF" w14:textId="77777777" w:rsidR="000C201F" w:rsidRDefault="007165E0">
            <w:pPr>
              <w:numPr>
                <w:ilvl w:val="0"/>
                <w:numId w:val="32"/>
              </w:numPr>
              <w:spacing w:after="0" w:line="259" w:lineRule="auto"/>
              <w:ind w:left="171" w:hanging="170"/>
            </w:pPr>
            <w:r>
              <w:rPr>
                <w:sz w:val="16"/>
              </w:rPr>
              <w:t xml:space="preserve">Link between </w:t>
            </w:r>
            <w:proofErr w:type="spellStart"/>
            <w:r>
              <w:rPr>
                <w:sz w:val="16"/>
              </w:rPr>
              <w:t>MoF</w:t>
            </w:r>
            <w:proofErr w:type="spellEnd"/>
            <w:r>
              <w:rPr>
                <w:sz w:val="16"/>
              </w:rPr>
              <w:t xml:space="preserve">/Ministries and politicians </w:t>
            </w:r>
          </w:p>
        </w:tc>
      </w:tr>
      <w:tr w:rsidR="000C201F" w14:paraId="25465D5A" w14:textId="77777777">
        <w:trPr>
          <w:trHeight w:val="878"/>
        </w:trPr>
        <w:tc>
          <w:tcPr>
            <w:tcW w:w="2546" w:type="dxa"/>
            <w:tcBorders>
              <w:top w:val="single" w:sz="4" w:space="0" w:color="BFBFBF"/>
              <w:left w:val="single" w:sz="4" w:space="0" w:color="BFBFBF"/>
              <w:bottom w:val="single" w:sz="4" w:space="0" w:color="BFBFBF"/>
              <w:right w:val="single" w:sz="4" w:space="0" w:color="BFBFBF"/>
            </w:tcBorders>
          </w:tcPr>
          <w:p w14:paraId="388AAC08" w14:textId="77777777" w:rsidR="000C201F" w:rsidRDefault="007165E0">
            <w:pPr>
              <w:spacing w:after="12" w:line="259" w:lineRule="auto"/>
              <w:ind w:left="0" w:firstLine="0"/>
            </w:pPr>
            <w:r>
              <w:rPr>
                <w:sz w:val="16"/>
              </w:rPr>
              <w:t xml:space="preserve">Ministry of Finance, Finance </w:t>
            </w:r>
          </w:p>
          <w:p w14:paraId="3AF66E24" w14:textId="77777777" w:rsidR="000C201F" w:rsidRDefault="007165E0">
            <w:pPr>
              <w:spacing w:after="12" w:line="259" w:lineRule="auto"/>
              <w:ind w:left="0" w:firstLine="0"/>
            </w:pPr>
            <w:r>
              <w:rPr>
                <w:sz w:val="16"/>
              </w:rPr>
              <w:t xml:space="preserve">Sector Coordination and PFM </w:t>
            </w:r>
          </w:p>
          <w:p w14:paraId="1AEC38F7" w14:textId="77777777" w:rsidR="000C201F" w:rsidRDefault="007165E0">
            <w:pPr>
              <w:spacing w:after="0" w:line="259" w:lineRule="auto"/>
              <w:ind w:left="0" w:firstLine="0"/>
            </w:pPr>
            <w:r>
              <w:rPr>
                <w:sz w:val="16"/>
              </w:rPr>
              <w:t xml:space="preserve">Division </w:t>
            </w:r>
          </w:p>
        </w:tc>
        <w:tc>
          <w:tcPr>
            <w:tcW w:w="6470" w:type="dxa"/>
            <w:tcBorders>
              <w:top w:val="single" w:sz="4" w:space="0" w:color="BFBFBF"/>
              <w:left w:val="single" w:sz="4" w:space="0" w:color="BFBFBF"/>
              <w:bottom w:val="single" w:sz="4" w:space="0" w:color="BFBFBF"/>
              <w:right w:val="single" w:sz="4" w:space="0" w:color="BFBFBF"/>
            </w:tcBorders>
          </w:tcPr>
          <w:p w14:paraId="7352260E" w14:textId="77777777" w:rsidR="000C201F" w:rsidRDefault="007165E0">
            <w:pPr>
              <w:numPr>
                <w:ilvl w:val="0"/>
                <w:numId w:val="33"/>
              </w:numPr>
              <w:spacing w:after="53" w:line="259" w:lineRule="auto"/>
              <w:ind w:left="171" w:hanging="170"/>
            </w:pPr>
            <w:r>
              <w:rPr>
                <w:sz w:val="16"/>
              </w:rPr>
              <w:t xml:space="preserve">Focal point from </w:t>
            </w:r>
            <w:proofErr w:type="spellStart"/>
            <w:r>
              <w:rPr>
                <w:sz w:val="16"/>
              </w:rPr>
              <w:t>GoS</w:t>
            </w:r>
            <w:proofErr w:type="spellEnd"/>
            <w:r>
              <w:rPr>
                <w:sz w:val="16"/>
              </w:rPr>
              <w:t xml:space="preserve"> to DPs (represented by World Bank) </w:t>
            </w:r>
          </w:p>
          <w:p w14:paraId="318AEE7C" w14:textId="77777777" w:rsidR="000C201F" w:rsidRDefault="007165E0">
            <w:pPr>
              <w:numPr>
                <w:ilvl w:val="0"/>
                <w:numId w:val="33"/>
              </w:numPr>
              <w:spacing w:after="53" w:line="259" w:lineRule="auto"/>
              <w:ind w:left="171" w:hanging="170"/>
            </w:pPr>
            <w:r>
              <w:rPr>
                <w:sz w:val="16"/>
              </w:rPr>
              <w:t xml:space="preserve">Contact point for DPs for funding issues or other discussions </w:t>
            </w:r>
          </w:p>
          <w:p w14:paraId="39EBC737" w14:textId="77777777" w:rsidR="000C201F" w:rsidRDefault="007165E0">
            <w:pPr>
              <w:numPr>
                <w:ilvl w:val="0"/>
                <w:numId w:val="33"/>
              </w:numPr>
              <w:spacing w:after="0" w:line="259" w:lineRule="auto"/>
              <w:ind w:left="171" w:hanging="170"/>
            </w:pPr>
            <w:r>
              <w:rPr>
                <w:sz w:val="16"/>
              </w:rPr>
              <w:t xml:space="preserve">Coordinate other participating Ministries and institutions </w:t>
            </w:r>
          </w:p>
        </w:tc>
      </w:tr>
      <w:tr w:rsidR="000C201F" w14:paraId="6FF01047" w14:textId="77777777">
        <w:trPr>
          <w:trHeight w:val="629"/>
        </w:trPr>
        <w:tc>
          <w:tcPr>
            <w:tcW w:w="2546" w:type="dxa"/>
            <w:tcBorders>
              <w:top w:val="single" w:sz="4" w:space="0" w:color="BFBFBF"/>
              <w:left w:val="single" w:sz="4" w:space="0" w:color="BFBFBF"/>
              <w:bottom w:val="single" w:sz="4" w:space="0" w:color="BFBFBF"/>
              <w:right w:val="single" w:sz="4" w:space="0" w:color="BFBFBF"/>
            </w:tcBorders>
          </w:tcPr>
          <w:p w14:paraId="17780D68" w14:textId="77777777" w:rsidR="000C201F" w:rsidRDefault="007165E0">
            <w:pPr>
              <w:spacing w:after="0" w:line="259" w:lineRule="auto"/>
              <w:ind w:left="0" w:right="16" w:firstLine="0"/>
            </w:pPr>
            <w:r>
              <w:rPr>
                <w:sz w:val="16"/>
              </w:rPr>
              <w:t xml:space="preserve">Other participating Ministries and institutions </w:t>
            </w:r>
          </w:p>
        </w:tc>
        <w:tc>
          <w:tcPr>
            <w:tcW w:w="6470" w:type="dxa"/>
            <w:tcBorders>
              <w:top w:val="single" w:sz="4" w:space="0" w:color="BFBFBF"/>
              <w:left w:val="single" w:sz="4" w:space="0" w:color="BFBFBF"/>
              <w:bottom w:val="single" w:sz="4" w:space="0" w:color="BFBFBF"/>
              <w:right w:val="single" w:sz="4" w:space="0" w:color="BFBFBF"/>
            </w:tcBorders>
          </w:tcPr>
          <w:p w14:paraId="73A6FBBC" w14:textId="77777777" w:rsidR="000C201F" w:rsidRDefault="007165E0">
            <w:pPr>
              <w:numPr>
                <w:ilvl w:val="0"/>
                <w:numId w:val="34"/>
              </w:numPr>
              <w:spacing w:after="53" w:line="259" w:lineRule="auto"/>
              <w:ind w:left="171" w:hanging="170"/>
            </w:pPr>
            <w:r>
              <w:rPr>
                <w:sz w:val="16"/>
              </w:rPr>
              <w:t xml:space="preserve">Participate in policy dialogue </w:t>
            </w:r>
          </w:p>
          <w:p w14:paraId="68145AE6" w14:textId="77777777" w:rsidR="000C201F" w:rsidRDefault="007165E0">
            <w:pPr>
              <w:numPr>
                <w:ilvl w:val="0"/>
                <w:numId w:val="34"/>
              </w:numPr>
              <w:spacing w:after="0" w:line="259" w:lineRule="auto"/>
              <w:ind w:left="171" w:hanging="170"/>
            </w:pPr>
            <w:r>
              <w:rPr>
                <w:sz w:val="16"/>
              </w:rPr>
              <w:t xml:space="preserve">Enact policy reforms included in the matrix </w:t>
            </w:r>
          </w:p>
        </w:tc>
      </w:tr>
      <w:tr w:rsidR="000C201F" w14:paraId="6000D9D2" w14:textId="77777777">
        <w:trPr>
          <w:trHeight w:val="1301"/>
        </w:trPr>
        <w:tc>
          <w:tcPr>
            <w:tcW w:w="2546" w:type="dxa"/>
            <w:tcBorders>
              <w:top w:val="single" w:sz="4" w:space="0" w:color="BFBFBF"/>
              <w:left w:val="single" w:sz="4" w:space="0" w:color="BFBFBF"/>
              <w:bottom w:val="single" w:sz="4" w:space="0" w:color="BFBFBF"/>
              <w:right w:val="single" w:sz="4" w:space="0" w:color="BFBFBF"/>
            </w:tcBorders>
          </w:tcPr>
          <w:p w14:paraId="67AD751E" w14:textId="77777777" w:rsidR="000C201F" w:rsidRDefault="007165E0">
            <w:pPr>
              <w:spacing w:after="0" w:line="259" w:lineRule="auto"/>
              <w:ind w:left="0" w:firstLine="0"/>
            </w:pPr>
            <w:r>
              <w:rPr>
                <w:sz w:val="16"/>
              </w:rPr>
              <w:t xml:space="preserve">World Bank </w:t>
            </w:r>
          </w:p>
        </w:tc>
        <w:tc>
          <w:tcPr>
            <w:tcW w:w="6470" w:type="dxa"/>
            <w:tcBorders>
              <w:top w:val="single" w:sz="4" w:space="0" w:color="BFBFBF"/>
              <w:left w:val="single" w:sz="4" w:space="0" w:color="BFBFBF"/>
              <w:bottom w:val="single" w:sz="4" w:space="0" w:color="BFBFBF"/>
              <w:right w:val="single" w:sz="4" w:space="0" w:color="BFBFBF"/>
            </w:tcBorders>
          </w:tcPr>
          <w:p w14:paraId="0472ED86" w14:textId="77777777" w:rsidR="000C201F" w:rsidRDefault="007165E0">
            <w:pPr>
              <w:numPr>
                <w:ilvl w:val="0"/>
                <w:numId w:val="35"/>
              </w:numPr>
              <w:spacing w:after="50" w:line="259" w:lineRule="auto"/>
              <w:ind w:left="171" w:hanging="170"/>
            </w:pPr>
            <w:r>
              <w:rPr>
                <w:sz w:val="16"/>
              </w:rPr>
              <w:t xml:space="preserve">Focal point for DPs in communicating with </w:t>
            </w:r>
            <w:proofErr w:type="spellStart"/>
            <w:r>
              <w:rPr>
                <w:sz w:val="16"/>
              </w:rPr>
              <w:t>GoS</w:t>
            </w:r>
            <w:proofErr w:type="spellEnd"/>
            <w:r>
              <w:rPr>
                <w:sz w:val="16"/>
              </w:rPr>
              <w:t xml:space="preserve">.  </w:t>
            </w:r>
          </w:p>
          <w:p w14:paraId="480ED731" w14:textId="77777777" w:rsidR="000C201F" w:rsidRDefault="007165E0">
            <w:pPr>
              <w:numPr>
                <w:ilvl w:val="0"/>
                <w:numId w:val="35"/>
              </w:numPr>
              <w:spacing w:after="36" w:line="277" w:lineRule="auto"/>
              <w:ind w:left="171" w:hanging="170"/>
            </w:pPr>
            <w:r>
              <w:rPr>
                <w:sz w:val="16"/>
              </w:rPr>
              <w:t xml:space="preserve">Coordinate DP participation in JPAM missions and teleconferences. Coordinate and lead discussions with </w:t>
            </w:r>
            <w:proofErr w:type="spellStart"/>
            <w:r>
              <w:rPr>
                <w:sz w:val="16"/>
              </w:rPr>
              <w:t>GoS</w:t>
            </w:r>
            <w:proofErr w:type="spellEnd"/>
            <w:r>
              <w:rPr>
                <w:sz w:val="16"/>
              </w:rPr>
              <w:t xml:space="preserve"> during JPAM missions and teleconferences.  </w:t>
            </w:r>
          </w:p>
          <w:p w14:paraId="7C623E66" w14:textId="77777777" w:rsidR="000C201F" w:rsidRDefault="007165E0">
            <w:pPr>
              <w:numPr>
                <w:ilvl w:val="0"/>
                <w:numId w:val="35"/>
              </w:numPr>
              <w:spacing w:after="0" w:line="259" w:lineRule="auto"/>
              <w:ind w:left="171" w:hanging="170"/>
            </w:pPr>
            <w:r>
              <w:rPr>
                <w:sz w:val="16"/>
              </w:rPr>
              <w:t xml:space="preserve">Coordinate and lead negotiation with </w:t>
            </w:r>
            <w:proofErr w:type="spellStart"/>
            <w:r>
              <w:rPr>
                <w:sz w:val="16"/>
              </w:rPr>
              <w:t>GoS</w:t>
            </w:r>
            <w:proofErr w:type="spellEnd"/>
            <w:r>
              <w:rPr>
                <w:sz w:val="16"/>
              </w:rPr>
              <w:t xml:space="preserve"> regarding the setting and revision of results indicators (performance targets) to be included in the JPAM. </w:t>
            </w:r>
          </w:p>
        </w:tc>
      </w:tr>
      <w:tr w:rsidR="000C201F" w14:paraId="148B047B" w14:textId="77777777">
        <w:trPr>
          <w:trHeight w:val="312"/>
        </w:trPr>
        <w:tc>
          <w:tcPr>
            <w:tcW w:w="2546" w:type="dxa"/>
            <w:tcBorders>
              <w:top w:val="single" w:sz="4" w:space="0" w:color="BFBFBF"/>
              <w:left w:val="single" w:sz="4" w:space="0" w:color="BFBFBF"/>
              <w:bottom w:val="single" w:sz="4" w:space="0" w:color="BFBFBF"/>
              <w:right w:val="single" w:sz="4" w:space="0" w:color="BFBFBF"/>
            </w:tcBorders>
            <w:shd w:val="clear" w:color="auto" w:fill="193661"/>
          </w:tcPr>
          <w:p w14:paraId="1BB1366A" w14:textId="77777777" w:rsidR="000C201F" w:rsidRDefault="007165E0">
            <w:pPr>
              <w:spacing w:after="0" w:line="259" w:lineRule="auto"/>
              <w:ind w:left="0" w:firstLine="0"/>
            </w:pPr>
            <w:r>
              <w:rPr>
                <w:b/>
                <w:color w:val="FFFFFF"/>
                <w:sz w:val="16"/>
              </w:rPr>
              <w:t xml:space="preserve">Institution </w:t>
            </w:r>
          </w:p>
        </w:tc>
        <w:tc>
          <w:tcPr>
            <w:tcW w:w="6470" w:type="dxa"/>
            <w:tcBorders>
              <w:top w:val="single" w:sz="4" w:space="0" w:color="BFBFBF"/>
              <w:left w:val="single" w:sz="4" w:space="0" w:color="BFBFBF"/>
              <w:bottom w:val="single" w:sz="4" w:space="0" w:color="BFBFBF"/>
              <w:right w:val="single" w:sz="4" w:space="0" w:color="BFBFBF"/>
            </w:tcBorders>
            <w:shd w:val="clear" w:color="auto" w:fill="193661"/>
          </w:tcPr>
          <w:p w14:paraId="78815446" w14:textId="77777777" w:rsidR="000C201F" w:rsidRDefault="007165E0">
            <w:pPr>
              <w:spacing w:after="0" w:line="259" w:lineRule="auto"/>
              <w:ind w:left="1" w:firstLine="0"/>
            </w:pPr>
            <w:r>
              <w:rPr>
                <w:b/>
                <w:color w:val="FFFFFF"/>
                <w:sz w:val="16"/>
              </w:rPr>
              <w:t xml:space="preserve">Roles and responsibilities in JPAM </w:t>
            </w:r>
          </w:p>
        </w:tc>
      </w:tr>
      <w:tr w:rsidR="000C201F" w14:paraId="07E51A2F" w14:textId="77777777">
        <w:trPr>
          <w:trHeight w:val="649"/>
        </w:trPr>
        <w:tc>
          <w:tcPr>
            <w:tcW w:w="2546" w:type="dxa"/>
            <w:tcBorders>
              <w:top w:val="single" w:sz="4" w:space="0" w:color="BFBFBF"/>
              <w:left w:val="single" w:sz="4" w:space="0" w:color="BFBFBF"/>
              <w:bottom w:val="single" w:sz="4" w:space="0" w:color="BFBFBF"/>
              <w:right w:val="single" w:sz="4" w:space="0" w:color="BFBFBF"/>
            </w:tcBorders>
          </w:tcPr>
          <w:p w14:paraId="3437B0AF" w14:textId="77777777" w:rsidR="000C201F" w:rsidRDefault="000C201F">
            <w:pPr>
              <w:spacing w:after="160" w:line="259" w:lineRule="auto"/>
              <w:ind w:left="0" w:firstLine="0"/>
            </w:pPr>
          </w:p>
        </w:tc>
        <w:tc>
          <w:tcPr>
            <w:tcW w:w="6470" w:type="dxa"/>
            <w:tcBorders>
              <w:top w:val="single" w:sz="4" w:space="0" w:color="BFBFBF"/>
              <w:left w:val="single" w:sz="4" w:space="0" w:color="BFBFBF"/>
              <w:bottom w:val="single" w:sz="4" w:space="0" w:color="BFBFBF"/>
              <w:right w:val="single" w:sz="4" w:space="0" w:color="BFBFBF"/>
            </w:tcBorders>
          </w:tcPr>
          <w:p w14:paraId="578206C9" w14:textId="77777777" w:rsidR="000C201F" w:rsidRDefault="007165E0">
            <w:pPr>
              <w:numPr>
                <w:ilvl w:val="0"/>
                <w:numId w:val="36"/>
              </w:numPr>
              <w:spacing w:after="53" w:line="259" w:lineRule="auto"/>
              <w:ind w:left="171" w:hanging="170"/>
            </w:pPr>
            <w:r>
              <w:rPr>
                <w:sz w:val="16"/>
              </w:rPr>
              <w:t xml:space="preserve">Provide funding </w:t>
            </w:r>
          </w:p>
          <w:p w14:paraId="324B255C" w14:textId="77777777" w:rsidR="000C201F" w:rsidRDefault="007165E0">
            <w:pPr>
              <w:numPr>
                <w:ilvl w:val="0"/>
                <w:numId w:val="36"/>
              </w:numPr>
              <w:spacing w:after="0" w:line="259" w:lineRule="auto"/>
              <w:ind w:left="171" w:hanging="170"/>
            </w:pPr>
            <w:r>
              <w:rPr>
                <w:sz w:val="16"/>
              </w:rPr>
              <w:t xml:space="preserve">Ensure JPAM reforms are linked to other projects funded by World Bank </w:t>
            </w:r>
          </w:p>
        </w:tc>
      </w:tr>
      <w:tr w:rsidR="000C201F" w14:paraId="77DEBEFD" w14:textId="77777777">
        <w:trPr>
          <w:trHeight w:val="1130"/>
        </w:trPr>
        <w:tc>
          <w:tcPr>
            <w:tcW w:w="2546" w:type="dxa"/>
            <w:tcBorders>
              <w:top w:val="single" w:sz="4" w:space="0" w:color="BFBFBF"/>
              <w:left w:val="single" w:sz="4" w:space="0" w:color="BFBFBF"/>
              <w:bottom w:val="single" w:sz="4" w:space="0" w:color="BFBFBF"/>
              <w:right w:val="single" w:sz="4" w:space="0" w:color="BFBFBF"/>
            </w:tcBorders>
          </w:tcPr>
          <w:p w14:paraId="7B2A35CB" w14:textId="77777777" w:rsidR="000C201F" w:rsidRDefault="007165E0">
            <w:pPr>
              <w:spacing w:after="0" w:line="259" w:lineRule="auto"/>
              <w:ind w:left="0" w:firstLine="0"/>
            </w:pPr>
            <w:r>
              <w:rPr>
                <w:sz w:val="16"/>
              </w:rPr>
              <w:t xml:space="preserve">Other DPs: ADB, MFAT, DFAT </w:t>
            </w:r>
          </w:p>
        </w:tc>
        <w:tc>
          <w:tcPr>
            <w:tcW w:w="6470" w:type="dxa"/>
            <w:tcBorders>
              <w:top w:val="single" w:sz="4" w:space="0" w:color="BFBFBF"/>
              <w:left w:val="single" w:sz="4" w:space="0" w:color="BFBFBF"/>
              <w:bottom w:val="single" w:sz="4" w:space="0" w:color="BFBFBF"/>
              <w:right w:val="single" w:sz="4" w:space="0" w:color="BFBFBF"/>
            </w:tcBorders>
          </w:tcPr>
          <w:p w14:paraId="1D5E99D8" w14:textId="77777777" w:rsidR="000C201F" w:rsidRDefault="007165E0">
            <w:pPr>
              <w:numPr>
                <w:ilvl w:val="0"/>
                <w:numId w:val="37"/>
              </w:numPr>
              <w:spacing w:after="53" w:line="259" w:lineRule="auto"/>
              <w:ind w:left="171" w:hanging="170"/>
            </w:pPr>
            <w:r>
              <w:rPr>
                <w:sz w:val="16"/>
              </w:rPr>
              <w:t xml:space="preserve">Provide funding. </w:t>
            </w:r>
          </w:p>
          <w:p w14:paraId="5140B8ED" w14:textId="77777777" w:rsidR="000C201F" w:rsidRDefault="007165E0">
            <w:pPr>
              <w:numPr>
                <w:ilvl w:val="0"/>
                <w:numId w:val="37"/>
              </w:numPr>
              <w:spacing w:after="53" w:line="259" w:lineRule="auto"/>
              <w:ind w:left="171" w:hanging="170"/>
            </w:pPr>
            <w:r>
              <w:rPr>
                <w:sz w:val="16"/>
              </w:rPr>
              <w:t xml:space="preserve">Participate in policy dialogue. </w:t>
            </w:r>
          </w:p>
          <w:p w14:paraId="3B03448C" w14:textId="77777777" w:rsidR="000C201F" w:rsidRDefault="007165E0">
            <w:pPr>
              <w:numPr>
                <w:ilvl w:val="0"/>
                <w:numId w:val="37"/>
              </w:numPr>
              <w:spacing w:after="53" w:line="259" w:lineRule="auto"/>
              <w:ind w:left="171" w:hanging="170"/>
            </w:pPr>
            <w:r>
              <w:rPr>
                <w:sz w:val="16"/>
              </w:rPr>
              <w:t xml:space="preserve">Participate in DP coordination meetings and teleconferences. </w:t>
            </w:r>
          </w:p>
          <w:p w14:paraId="076990A5" w14:textId="77777777" w:rsidR="000C201F" w:rsidRDefault="007165E0">
            <w:pPr>
              <w:numPr>
                <w:ilvl w:val="0"/>
                <w:numId w:val="37"/>
              </w:numPr>
              <w:spacing w:after="0" w:line="259" w:lineRule="auto"/>
              <w:ind w:left="171" w:hanging="170"/>
            </w:pPr>
            <w:r>
              <w:rPr>
                <w:sz w:val="16"/>
              </w:rPr>
              <w:t xml:space="preserve">Ensure JPAM reforms are linked to other projects funded by each DP. </w:t>
            </w:r>
          </w:p>
        </w:tc>
      </w:tr>
    </w:tbl>
    <w:p w14:paraId="3751E0D4" w14:textId="77777777" w:rsidR="000C201F" w:rsidRDefault="007165E0">
      <w:pPr>
        <w:spacing w:after="399"/>
        <w:ind w:left="-5" w:right="8"/>
      </w:pPr>
      <w:proofErr w:type="spellStart"/>
      <w:r>
        <w:t>GoS</w:t>
      </w:r>
      <w:proofErr w:type="spellEnd"/>
      <w:r>
        <w:t xml:space="preserve"> and DPs have agreed to redesign the matrix before 1 July 2019. The redesigned matrix will include policy reforms and results indicators covering two years (2018/19 and 2019/20). World Bank will coordinate DP input into the redesign of the matrix and will work with </w:t>
      </w:r>
      <w:proofErr w:type="spellStart"/>
      <w:r>
        <w:t>MoF</w:t>
      </w:r>
      <w:proofErr w:type="spellEnd"/>
      <w:r>
        <w:t xml:space="preserve"> to document the new matrix.  </w:t>
      </w:r>
    </w:p>
    <w:p w14:paraId="5B2AF4AA" w14:textId="77777777" w:rsidR="000C201F" w:rsidRDefault="007165E0">
      <w:pPr>
        <w:pStyle w:val="Heading4"/>
        <w:ind w:left="-5" w:right="20"/>
      </w:pPr>
      <w:r>
        <w:lastRenderedPageBreak/>
        <w:t xml:space="preserve">Response to recommendations of independent evaluation of DFAT’s engagement in JPAM </w:t>
      </w:r>
    </w:p>
    <w:p w14:paraId="19F8FAD2" w14:textId="77777777" w:rsidR="000C201F" w:rsidRDefault="007165E0">
      <w:pPr>
        <w:spacing w:after="403"/>
        <w:ind w:left="-5" w:right="8"/>
      </w:pPr>
      <w:r>
        <w:t xml:space="preserve">The evaluation made several recommendations that relate to the operation of JPAM as-a-whole as opposed to DFAT’s role in the mechanism. DFAT should ensure that these recommendations are discussed and implemented by </w:t>
      </w:r>
      <w:proofErr w:type="spellStart"/>
      <w:r>
        <w:t>GoS</w:t>
      </w:r>
      <w:proofErr w:type="spellEnd"/>
      <w:r>
        <w:t xml:space="preserve"> and DPs as soon as practicable.  </w:t>
      </w:r>
    </w:p>
    <w:p w14:paraId="7FBB14B0" w14:textId="77777777" w:rsidR="000C201F" w:rsidRDefault="007165E0">
      <w:pPr>
        <w:pStyle w:val="Heading2"/>
        <w:tabs>
          <w:tab w:val="center" w:pos="1934"/>
        </w:tabs>
        <w:spacing w:after="329" w:line="259" w:lineRule="auto"/>
        <w:ind w:left="-15" w:firstLine="0"/>
      </w:pPr>
      <w:bookmarkStart w:id="14" w:name="_Toc66370396"/>
      <w:r>
        <w:rPr>
          <w:b w:val="0"/>
          <w:sz w:val="24"/>
        </w:rPr>
        <w:t xml:space="preserve">4.2 </w:t>
      </w:r>
      <w:r>
        <w:rPr>
          <w:b w:val="0"/>
          <w:sz w:val="24"/>
        </w:rPr>
        <w:tab/>
        <w:t>Implementation plan</w:t>
      </w:r>
      <w:bookmarkEnd w:id="14"/>
      <w:r>
        <w:rPr>
          <w:b w:val="0"/>
          <w:sz w:val="24"/>
        </w:rPr>
        <w:t xml:space="preserve"> </w:t>
      </w:r>
    </w:p>
    <w:p w14:paraId="4715B24D" w14:textId="77777777" w:rsidR="000C201F" w:rsidRDefault="007165E0">
      <w:pPr>
        <w:pStyle w:val="Heading4"/>
        <w:tabs>
          <w:tab w:val="center" w:pos="2085"/>
        </w:tabs>
        <w:ind w:left="-15" w:firstLine="0"/>
      </w:pPr>
      <w:r>
        <w:t xml:space="preserve">4.2.1 </w:t>
      </w:r>
      <w:r>
        <w:tab/>
        <w:t xml:space="preserve">Critical path interventions </w:t>
      </w:r>
    </w:p>
    <w:p w14:paraId="2666124F" w14:textId="77777777" w:rsidR="000C201F" w:rsidRDefault="007165E0">
      <w:pPr>
        <w:ind w:left="-5" w:right="8"/>
      </w:pPr>
      <w:r>
        <w:t xml:space="preserve">The Samoa Fiscal Resilience Program can ensure several activities occur within the first twelve months. The critical path interventions include: </w:t>
      </w:r>
    </w:p>
    <w:p w14:paraId="34D92E7A" w14:textId="77777777" w:rsidR="000C201F" w:rsidRDefault="007165E0">
      <w:pPr>
        <w:numPr>
          <w:ilvl w:val="0"/>
          <w:numId w:val="16"/>
        </w:numPr>
        <w:spacing w:after="41"/>
        <w:ind w:right="8" w:hanging="360"/>
      </w:pPr>
      <w:r>
        <w:t xml:space="preserve">Ensuring the M&amp;E system is </w:t>
      </w:r>
      <w:proofErr w:type="gramStart"/>
      <w:r>
        <w:t>operational</w:t>
      </w:r>
      <w:proofErr w:type="gramEnd"/>
      <w:r>
        <w:t xml:space="preserve"> and that M&amp;E data is being collected.  </w:t>
      </w:r>
      <w:r>
        <w:rPr>
          <w:rFonts w:ascii="Wingdings" w:eastAsia="Wingdings" w:hAnsi="Wingdings" w:cs="Wingdings"/>
          <w:color w:val="122848"/>
        </w:rPr>
        <w:t>▪</w:t>
      </w:r>
      <w:r>
        <w:rPr>
          <w:color w:val="122848"/>
        </w:rPr>
        <w:t xml:space="preserve"> </w:t>
      </w:r>
      <w:r>
        <w:rPr>
          <w:color w:val="122848"/>
        </w:rPr>
        <w:tab/>
      </w:r>
      <w:r>
        <w:t xml:space="preserve">Ensuring that the time of specialist personnel from Canberra is secured.  </w:t>
      </w:r>
    </w:p>
    <w:p w14:paraId="0AD8C6A1" w14:textId="77777777" w:rsidR="000C201F" w:rsidRDefault="007165E0">
      <w:pPr>
        <w:numPr>
          <w:ilvl w:val="0"/>
          <w:numId w:val="16"/>
        </w:numPr>
        <w:spacing w:after="26"/>
        <w:ind w:right="8" w:hanging="360"/>
      </w:pPr>
      <w:r>
        <w:t xml:space="preserve">Actively participate in the ‘lead-up’ phase to the JPAM re-design. </w:t>
      </w:r>
    </w:p>
    <w:p w14:paraId="3948CCD4" w14:textId="77777777" w:rsidR="000C201F" w:rsidRDefault="007165E0">
      <w:pPr>
        <w:numPr>
          <w:ilvl w:val="0"/>
          <w:numId w:val="16"/>
        </w:numPr>
        <w:spacing w:after="39"/>
        <w:ind w:right="8" w:hanging="360"/>
      </w:pPr>
      <w:r>
        <w:t xml:space="preserve">Ensure that the recommendations from the evaluation are adopted. </w:t>
      </w:r>
    </w:p>
    <w:p w14:paraId="38E6BFA7" w14:textId="77777777" w:rsidR="000C201F" w:rsidRDefault="007165E0">
      <w:pPr>
        <w:numPr>
          <w:ilvl w:val="0"/>
          <w:numId w:val="16"/>
        </w:numPr>
        <w:spacing w:after="321" w:line="330" w:lineRule="auto"/>
        <w:ind w:right="8" w:hanging="360"/>
      </w:pPr>
      <w:r>
        <w:t>Use the results of Samoa’s updated PEFA Assessment</w:t>
      </w:r>
      <w:r>
        <w:rPr>
          <w:vertAlign w:val="superscript"/>
        </w:rPr>
        <w:footnoteReference w:id="60"/>
      </w:r>
      <w:r>
        <w:t xml:space="preserve"> to inform the Samoa Fiscal Resilience Program’s priorities in JPAM.  </w:t>
      </w:r>
    </w:p>
    <w:p w14:paraId="07532CF5" w14:textId="77777777" w:rsidR="000C201F" w:rsidRDefault="007165E0">
      <w:pPr>
        <w:pStyle w:val="Heading4"/>
        <w:tabs>
          <w:tab w:val="center" w:pos="2554"/>
        </w:tabs>
        <w:ind w:left="-15" w:firstLine="0"/>
      </w:pPr>
      <w:r>
        <w:t xml:space="preserve">4.2.2 </w:t>
      </w:r>
      <w:r>
        <w:tab/>
        <w:t xml:space="preserve">Use of partner government systems </w:t>
      </w:r>
    </w:p>
    <w:p w14:paraId="1CF06AD4" w14:textId="77777777" w:rsidR="000C201F" w:rsidRDefault="007165E0">
      <w:pPr>
        <w:ind w:left="-5" w:right="8"/>
      </w:pPr>
      <w:r>
        <w:t xml:space="preserve">The Samoa Fiscal Resilience Program will provide general budget support funding to </w:t>
      </w:r>
      <w:proofErr w:type="spellStart"/>
      <w:r>
        <w:t>GoS</w:t>
      </w:r>
      <w:proofErr w:type="spellEnd"/>
      <w:r>
        <w:t xml:space="preserve"> linked to performance measures (see next section for further details on disbursement arrangements). The budget support funding will therefore use all parts of the </w:t>
      </w:r>
      <w:proofErr w:type="spellStart"/>
      <w:r>
        <w:t>GoS</w:t>
      </w:r>
      <w:proofErr w:type="spellEnd"/>
      <w:r>
        <w:t xml:space="preserve"> public financial management system. Budget support funding is not earmarked and so the eventual use of funds could be on procurement of goods and services, payment of salaries or any other purpose.  </w:t>
      </w:r>
    </w:p>
    <w:p w14:paraId="4E3F06DB" w14:textId="77777777" w:rsidR="000C201F" w:rsidRDefault="007165E0">
      <w:pPr>
        <w:ind w:left="-5" w:right="8"/>
      </w:pPr>
      <w:r>
        <w:t xml:space="preserve">DFAT’s 2014 Assessment of National Systems (ANS) found overall low-moderate (pre-mitigation) and low (residual) fiduciary risks and low corruption risk. The ANS recommended that DFAT should use all </w:t>
      </w:r>
      <w:proofErr w:type="spellStart"/>
      <w:r>
        <w:t>GoS</w:t>
      </w:r>
      <w:proofErr w:type="spellEnd"/>
      <w:r>
        <w:t xml:space="preserve"> systems provided that appropriate risk mitigation measures have been put in place and satisfactory progress has been made on the implementation of the PFM Reform Program III.</w:t>
      </w:r>
      <w:r>
        <w:rPr>
          <w:vertAlign w:val="superscript"/>
        </w:rPr>
        <w:t>74</w:t>
      </w:r>
      <w:r>
        <w:t xml:space="preserve"> DFAT will update its ANS in July/August 2017. The updated ANS should inform the operation of the Samoa Fiscal Resilience Program.  </w:t>
      </w:r>
      <w:r>
        <w:tab/>
        <w:t xml:space="preserve"> </w:t>
      </w:r>
    </w:p>
    <w:p w14:paraId="62F6D01B" w14:textId="77777777" w:rsidR="000C201F" w:rsidRDefault="007165E0">
      <w:pPr>
        <w:tabs>
          <w:tab w:val="center" w:pos="2207"/>
        </w:tabs>
        <w:spacing w:after="352" w:line="256" w:lineRule="auto"/>
        <w:ind w:left="-15" w:firstLine="0"/>
      </w:pPr>
      <w:r>
        <w:rPr>
          <w:b/>
          <w:color w:val="193661"/>
        </w:rPr>
        <w:t xml:space="preserve">4.2.3 </w:t>
      </w:r>
      <w:r>
        <w:rPr>
          <w:b/>
          <w:color w:val="193661"/>
        </w:rPr>
        <w:tab/>
        <w:t xml:space="preserve">Disbursement arrangements </w:t>
      </w:r>
    </w:p>
    <w:p w14:paraId="319A7FC4" w14:textId="77777777" w:rsidR="000C201F" w:rsidRDefault="007165E0">
      <w:pPr>
        <w:pStyle w:val="Heading4"/>
        <w:ind w:left="-5" w:right="20"/>
      </w:pPr>
      <w:r>
        <w:t xml:space="preserve">Disbursement triggers </w:t>
      </w:r>
    </w:p>
    <w:p w14:paraId="0F244185" w14:textId="77777777" w:rsidR="000C201F" w:rsidRDefault="007165E0">
      <w:pPr>
        <w:ind w:left="-5" w:right="8"/>
      </w:pPr>
      <w:r>
        <w:t xml:space="preserve">The Samoa Fiscal Resilience Program will use the results indicators in the JPAM matrix as the triggers for disbursement of fund. JPAM results indicators are agreed between </w:t>
      </w:r>
      <w:proofErr w:type="spellStart"/>
      <w:r>
        <w:t>GoS</w:t>
      </w:r>
      <w:proofErr w:type="spellEnd"/>
      <w:r>
        <w:t xml:space="preserve"> and participating DPs at the commencement of each financial year. The current JPAM matrix is included as Attachment 4. The matrix uses a three-year timeframe and indicators are set on a rolling basis. </w:t>
      </w:r>
    </w:p>
    <w:p w14:paraId="7CF25172" w14:textId="77777777" w:rsidR="000C201F" w:rsidRDefault="007165E0">
      <w:pPr>
        <w:ind w:left="-5" w:right="8"/>
      </w:pPr>
      <w:r>
        <w:t xml:space="preserve">Funding is agreed between individual DPs and </w:t>
      </w:r>
      <w:proofErr w:type="spellStart"/>
      <w:r>
        <w:t>GoS</w:t>
      </w:r>
      <w:proofErr w:type="spellEnd"/>
      <w:r>
        <w:t xml:space="preserve"> before the commencement of the financial year. Funding is disbursed if DPs are satisfied that results indicators are met. </w:t>
      </w:r>
      <w:proofErr w:type="spellStart"/>
      <w:r>
        <w:t>GoS</w:t>
      </w:r>
      <w:proofErr w:type="spellEnd"/>
      <w:r>
        <w:t xml:space="preserve"> and DPs jointly organise three to four missions per year. Missions are used to collect evidence on results indicators.  </w:t>
      </w:r>
    </w:p>
    <w:p w14:paraId="772B8336" w14:textId="77777777" w:rsidR="000C201F" w:rsidRDefault="007165E0">
      <w:pPr>
        <w:spacing w:after="365"/>
        <w:ind w:left="-5" w:right="8"/>
      </w:pPr>
      <w:r>
        <w:t xml:space="preserve">The Samoa Fiscal Resilience Program will use one of two methods to assess if results indicators (triggers) have been met.  </w:t>
      </w:r>
    </w:p>
    <w:p w14:paraId="5B55B81C" w14:textId="77777777" w:rsidR="000C201F" w:rsidRDefault="007165E0">
      <w:pPr>
        <w:pStyle w:val="Heading4"/>
        <w:ind w:left="-5" w:right="20"/>
      </w:pPr>
      <w:r>
        <w:t xml:space="preserve">Option one: World Bank Board approval </w:t>
      </w:r>
    </w:p>
    <w:p w14:paraId="0284F001" w14:textId="77777777" w:rsidR="000C201F" w:rsidRDefault="007165E0">
      <w:pPr>
        <w:ind w:left="-5" w:right="8"/>
      </w:pPr>
      <w:r>
        <w:t xml:space="preserve">This is the preferred option and will be used wherever possible. The World Bank will make a technical assessment as to if the JPAM results indicators have been met. This assessment is based on </w:t>
      </w:r>
      <w:r>
        <w:lastRenderedPageBreak/>
        <w:t xml:space="preserve">information provided by </w:t>
      </w:r>
      <w:proofErr w:type="spellStart"/>
      <w:r>
        <w:t>GoS</w:t>
      </w:r>
      <w:proofErr w:type="spellEnd"/>
      <w:r>
        <w:t xml:space="preserve"> before and during JPAM missions. As DFAT also participates in these missions then there should be no ‘surprises’ to DFAT as to the likely outcomes of the World Bank assessments.  </w:t>
      </w:r>
    </w:p>
    <w:p w14:paraId="40F80412" w14:textId="77777777" w:rsidR="000C201F" w:rsidRDefault="007165E0">
      <w:pPr>
        <w:ind w:left="-5" w:right="8"/>
      </w:pPr>
      <w:r>
        <w:t>The World Bank formalises their assessment by submitting the results indicators to their Board for approval. This approval is in the form of approving the subsequent iteration of their Development Policy Operation</w:t>
      </w:r>
      <w:r>
        <w:rPr>
          <w:i/>
        </w:rPr>
        <w:t xml:space="preserve"> </w:t>
      </w:r>
      <w:r>
        <w:t xml:space="preserve">(DPO). A DPO is the program structure used by the World Bank to deliver their budget support funding via JPAM.  </w:t>
      </w:r>
    </w:p>
    <w:p w14:paraId="05C0F8BE" w14:textId="77777777" w:rsidR="000C201F" w:rsidRDefault="007165E0">
      <w:pPr>
        <w:spacing w:after="365"/>
        <w:ind w:left="-5" w:right="8"/>
      </w:pPr>
      <w:r>
        <w:t xml:space="preserve">World Bank staff will notify DFAT that the results indicators have been approved by their Board. This approval is then the trigger for DFAT to release budget support funding.  </w:t>
      </w:r>
    </w:p>
    <w:p w14:paraId="57133F1A" w14:textId="77777777" w:rsidR="000C201F" w:rsidRDefault="007165E0">
      <w:pPr>
        <w:pStyle w:val="Heading4"/>
        <w:ind w:left="-5" w:right="20"/>
      </w:pPr>
      <w:r>
        <w:t xml:space="preserve">Option two: DFAT assessment </w:t>
      </w:r>
    </w:p>
    <w:p w14:paraId="1868BD7C" w14:textId="77777777" w:rsidR="000C201F" w:rsidRDefault="007165E0">
      <w:pPr>
        <w:ind w:left="-5" w:right="8"/>
      </w:pPr>
      <w:r>
        <w:t xml:space="preserve">If option (1) is not available, then Samoa Fiscal Resilience Program staff will assess progress based on information collected during JPAM missions. This assessment will be informed </w:t>
      </w:r>
      <w:proofErr w:type="gramStart"/>
      <w:r>
        <w:t>by:</w:t>
      </w:r>
      <w:proofErr w:type="gramEnd"/>
      <w:r>
        <w:t xml:space="preserve"> updates on reforms through missions; mission aide memoires; and the informed judgement by DPs and </w:t>
      </w:r>
      <w:proofErr w:type="spellStart"/>
      <w:r>
        <w:t>GoS</w:t>
      </w:r>
      <w:proofErr w:type="spellEnd"/>
      <w:r>
        <w:t xml:space="preserve"> on likelihood of results indicators being met.  </w:t>
      </w:r>
    </w:p>
    <w:p w14:paraId="053A0D40" w14:textId="77777777" w:rsidR="000C201F" w:rsidRDefault="007165E0">
      <w:pPr>
        <w:ind w:left="-5" w:right="8"/>
      </w:pPr>
      <w:r>
        <w:t xml:space="preserve">Once the assessment has been completed, the relevant DFAT delegate will sign off on the disbursement based on the recommendations from the assessment. </w:t>
      </w:r>
    </w:p>
    <w:p w14:paraId="1F1B0381" w14:textId="77777777" w:rsidR="000C201F" w:rsidRDefault="007165E0">
      <w:pPr>
        <w:spacing w:after="365"/>
        <w:ind w:left="-5" w:right="8"/>
      </w:pPr>
      <w:r>
        <w:t xml:space="preserve">The recent DFAT evaluation recommended that DFAT should work with DPs and </w:t>
      </w:r>
      <w:proofErr w:type="spellStart"/>
      <w:r>
        <w:t>GoS</w:t>
      </w:r>
      <w:proofErr w:type="spellEnd"/>
      <w:r>
        <w:t xml:space="preserve"> to increase alignment between DPs of evidence-gathering cycles and disbursement schedules. Option one aligns DFAT with the World Bank. However, DFAT needs to ensure that option one allows DFAT to disburse funding within the planned financial year. This is important to maintain predictability of funding for </w:t>
      </w:r>
      <w:proofErr w:type="spellStart"/>
      <w:r>
        <w:t>GoS</w:t>
      </w:r>
      <w:proofErr w:type="spellEnd"/>
      <w:r>
        <w:t xml:space="preserve"> and to ensure execution of planned expenditure for DFAT. </w:t>
      </w:r>
    </w:p>
    <w:p w14:paraId="6A6228A1" w14:textId="77777777" w:rsidR="000C201F" w:rsidRDefault="007165E0">
      <w:pPr>
        <w:pStyle w:val="Heading4"/>
        <w:ind w:left="-5" w:right="20"/>
      </w:pPr>
      <w:r>
        <w:t xml:space="preserve">Banking arrangements and funding flows </w:t>
      </w:r>
    </w:p>
    <w:p w14:paraId="52BD8E3D" w14:textId="77777777" w:rsidR="000C201F" w:rsidRDefault="007165E0">
      <w:pPr>
        <w:ind w:left="-5" w:right="8"/>
      </w:pPr>
      <w:proofErr w:type="spellStart"/>
      <w:r>
        <w:t>GoA</w:t>
      </w:r>
      <w:proofErr w:type="spellEnd"/>
      <w:r>
        <w:t xml:space="preserve"> will deposit the annual tranche of the JPAM budget support into a foreign currency account with the Central Bank of Samoa, which will be set up by the </w:t>
      </w:r>
      <w:proofErr w:type="spellStart"/>
      <w:r>
        <w:t>MoF</w:t>
      </w:r>
      <w:proofErr w:type="spellEnd"/>
      <w:r>
        <w:t xml:space="preserve"> for this purpose. The Central Bank will immediately convert the funds in the account to Samoan Tala</w:t>
      </w:r>
      <w:r>
        <w:rPr>
          <w:vertAlign w:val="superscript"/>
        </w:rPr>
        <w:footnoteReference w:id="61"/>
      </w:r>
      <w:r>
        <w:t xml:space="preserve"> and transfer them to the main Treasury development revenue account. </w:t>
      </w:r>
    </w:p>
    <w:p w14:paraId="4D06ADA0" w14:textId="77777777" w:rsidR="000C201F" w:rsidRDefault="007165E0">
      <w:pPr>
        <w:ind w:left="-5" w:right="8"/>
      </w:pPr>
      <w:r>
        <w:t xml:space="preserve">JPAM budget support will only be reported in the revenue section of the budget estimates, with no requirement for an acquittal. There will be no earmarking of the funds and no DP-specific tracking of how they were spent. </w:t>
      </w:r>
    </w:p>
    <w:p w14:paraId="143FA972" w14:textId="77777777" w:rsidR="000C201F" w:rsidRDefault="007165E0">
      <w:pPr>
        <w:ind w:left="-5" w:right="8"/>
      </w:pPr>
      <w:r>
        <w:t xml:space="preserve">DFAT funding will be provided to </w:t>
      </w:r>
      <w:proofErr w:type="spellStart"/>
      <w:r>
        <w:t>GoS</w:t>
      </w:r>
      <w:proofErr w:type="spellEnd"/>
      <w:r>
        <w:t xml:space="preserve"> Treasury Account and funding is given to support </w:t>
      </w:r>
      <w:proofErr w:type="spellStart"/>
      <w:r>
        <w:t>GoS</w:t>
      </w:r>
      <w:proofErr w:type="spellEnd"/>
      <w:r>
        <w:t xml:space="preserve"> priorities as outlined in the Strategy for the Development of Samoa (SDS) and the Samoan National Budget. </w:t>
      </w:r>
    </w:p>
    <w:p w14:paraId="6954377A" w14:textId="77777777" w:rsidR="000C201F" w:rsidRDefault="007165E0">
      <w:pPr>
        <w:ind w:left="-5" w:right="8"/>
      </w:pPr>
      <w:r>
        <w:t xml:space="preserve">JPAM budget support funding will be subject to the same financial management procedures as national funds. Accountability for budget support funds will be based on: </w:t>
      </w:r>
    </w:p>
    <w:p w14:paraId="5EE144F2" w14:textId="77777777" w:rsidR="000C201F" w:rsidRDefault="007165E0">
      <w:pPr>
        <w:numPr>
          <w:ilvl w:val="0"/>
          <w:numId w:val="17"/>
        </w:numPr>
        <w:spacing w:after="26"/>
        <w:ind w:right="8" w:hanging="360"/>
      </w:pPr>
      <w:r>
        <w:t xml:space="preserve">JPAM matrix updates contained in the Aide Memoires from JPAM missions. </w:t>
      </w:r>
    </w:p>
    <w:p w14:paraId="031EDAE6" w14:textId="77777777" w:rsidR="000C201F" w:rsidRDefault="007165E0">
      <w:pPr>
        <w:numPr>
          <w:ilvl w:val="0"/>
          <w:numId w:val="17"/>
        </w:numPr>
        <w:spacing w:after="375"/>
        <w:ind w:right="8" w:hanging="360"/>
      </w:pPr>
      <w:r>
        <w:t xml:space="preserve">Annual government accounts and subsequent audit reports showing that expenditure is in line with the budget that the </w:t>
      </w:r>
      <w:proofErr w:type="spellStart"/>
      <w:r>
        <w:t>GoS</w:t>
      </w:r>
      <w:proofErr w:type="spellEnd"/>
      <w:r>
        <w:t xml:space="preserve"> and DPs had agreed to finance, that reasonable standards of public financial management are being observed, and that any problems in financial management are being detected and resolved through appropriate action. </w:t>
      </w:r>
    </w:p>
    <w:p w14:paraId="51C05B02" w14:textId="77777777" w:rsidR="000C201F" w:rsidRDefault="007165E0">
      <w:pPr>
        <w:pStyle w:val="Heading4"/>
        <w:tabs>
          <w:tab w:val="center" w:pos="1584"/>
        </w:tabs>
        <w:ind w:left="-15" w:firstLine="0"/>
      </w:pPr>
      <w:r>
        <w:t xml:space="preserve">4.2.4 </w:t>
      </w:r>
      <w:r>
        <w:tab/>
        <w:t xml:space="preserve">Policy dialogue </w:t>
      </w:r>
    </w:p>
    <w:p w14:paraId="5B703112" w14:textId="77777777" w:rsidR="000C201F" w:rsidRDefault="007165E0">
      <w:pPr>
        <w:ind w:left="-5" w:right="8"/>
      </w:pPr>
      <w:r>
        <w:t xml:space="preserve">A key benefit for DFAT of delivering budget support funding via JPAM is participation in the JPAM policy dialogue. The policy dialogue is chaired by </w:t>
      </w:r>
      <w:proofErr w:type="spellStart"/>
      <w:r>
        <w:t>MoF</w:t>
      </w:r>
      <w:proofErr w:type="spellEnd"/>
      <w:r>
        <w:t xml:space="preserve"> and involves other Ministries and Institutions that have reforms included in the JPAM matrix.  </w:t>
      </w:r>
    </w:p>
    <w:p w14:paraId="7A176C1B" w14:textId="77777777" w:rsidR="000C201F" w:rsidRDefault="007165E0">
      <w:pPr>
        <w:ind w:left="-5" w:right="8"/>
      </w:pPr>
      <w:r>
        <w:t xml:space="preserve">Section 3.2.3 outlined the importance of DFAT contributing staff from both Apia Post and the Development Economics Unit to participate in the policy dialogue. Apia Post staff contribute local </w:t>
      </w:r>
      <w:r>
        <w:lastRenderedPageBreak/>
        <w:t xml:space="preserve">knowledge and an in-depth understanding of the political economy of reforms. Apia Post staff are also the conduit to connect JPAM with other DFAT programs and projects in Samoa.  </w:t>
      </w:r>
    </w:p>
    <w:p w14:paraId="6F9B4F93" w14:textId="77777777" w:rsidR="000C201F" w:rsidRDefault="007165E0">
      <w:pPr>
        <w:ind w:left="-5" w:right="8"/>
      </w:pPr>
      <w:r>
        <w:t xml:space="preserve">Development Economics Unit staff contribute technical expertise to the policy dialogue. This technical expertise strengthens the credibility of DFAT’s engagement in JPAM.  </w:t>
      </w:r>
    </w:p>
    <w:p w14:paraId="3448BFB3" w14:textId="77777777" w:rsidR="000C201F" w:rsidRDefault="007165E0">
      <w:pPr>
        <w:spacing w:after="405"/>
        <w:ind w:left="-5" w:right="8"/>
      </w:pPr>
      <w:r>
        <w:t xml:space="preserve">The policy dialogue is an opportunity for a discussion of the key economic and policy risks identified through JPAM. The structure of the policy dialogue should be made more explicit to ensure it captures these risks. </w:t>
      </w:r>
    </w:p>
    <w:p w14:paraId="65EF1542" w14:textId="77777777" w:rsidR="000C201F" w:rsidRDefault="007165E0">
      <w:pPr>
        <w:pStyle w:val="Heading2"/>
        <w:tabs>
          <w:tab w:val="center" w:pos="2226"/>
        </w:tabs>
        <w:spacing w:after="329" w:line="259" w:lineRule="auto"/>
        <w:ind w:left="-15" w:firstLine="0"/>
      </w:pPr>
      <w:bookmarkStart w:id="15" w:name="_Toc66370397"/>
      <w:r>
        <w:rPr>
          <w:b w:val="0"/>
          <w:sz w:val="24"/>
        </w:rPr>
        <w:t xml:space="preserve">4.3 </w:t>
      </w:r>
      <w:r>
        <w:rPr>
          <w:b w:val="0"/>
          <w:sz w:val="24"/>
        </w:rPr>
        <w:tab/>
        <w:t>Monitoring and evaluation</w:t>
      </w:r>
      <w:bookmarkEnd w:id="15"/>
      <w:r>
        <w:rPr>
          <w:b w:val="0"/>
          <w:sz w:val="24"/>
        </w:rPr>
        <w:t xml:space="preserve"> </w:t>
      </w:r>
    </w:p>
    <w:p w14:paraId="200F8003" w14:textId="77777777" w:rsidR="000C201F" w:rsidRDefault="007165E0">
      <w:pPr>
        <w:pStyle w:val="Heading4"/>
        <w:tabs>
          <w:tab w:val="center" w:pos="4023"/>
        </w:tabs>
        <w:ind w:left="-15" w:firstLine="0"/>
      </w:pPr>
      <w:r>
        <w:t xml:space="preserve">4.3.1 </w:t>
      </w:r>
      <w:r>
        <w:tab/>
        <w:t xml:space="preserve">Monitoring and evaluation of the Samoa Fiscal Resilience Program </w:t>
      </w:r>
    </w:p>
    <w:p w14:paraId="0DAEB04F" w14:textId="77777777" w:rsidR="000C201F" w:rsidRDefault="007165E0">
      <w:pPr>
        <w:ind w:left="-5" w:right="8"/>
      </w:pPr>
      <w:r>
        <w:t xml:space="preserve">This section discusses arrangement for monitoring and evaluation (M&amp;E). Attachment 5 provides further details on the approach to M&amp;E including a draft M&amp;E framework for the Samoa Fiscal Resilience Program. </w:t>
      </w:r>
    </w:p>
    <w:p w14:paraId="01AE898A" w14:textId="77777777" w:rsidR="000C201F" w:rsidRDefault="007165E0">
      <w:pPr>
        <w:ind w:left="-5" w:right="8"/>
      </w:pPr>
      <w:r>
        <w:t xml:space="preserve">The M&amp;E framework monitors the Program at five levels: </w:t>
      </w:r>
    </w:p>
    <w:p w14:paraId="1FDF2783" w14:textId="77777777" w:rsidR="000C201F" w:rsidRDefault="007165E0">
      <w:pPr>
        <w:numPr>
          <w:ilvl w:val="0"/>
          <w:numId w:val="18"/>
        </w:numPr>
        <w:spacing w:after="26"/>
        <w:ind w:right="8" w:hanging="360"/>
      </w:pPr>
      <w:r>
        <w:rPr>
          <w:b/>
        </w:rPr>
        <w:t>Activity</w:t>
      </w:r>
      <w:r>
        <w:t xml:space="preserve">: actions </w:t>
      </w:r>
      <w:proofErr w:type="gramStart"/>
      <w:r>
        <w:t>taken</w:t>
      </w:r>
      <w:proofErr w:type="gramEnd"/>
      <w:r>
        <w:t xml:space="preserve"> or work performed through which inputs may be mobilised. </w:t>
      </w:r>
    </w:p>
    <w:p w14:paraId="4EFB7ECB" w14:textId="77777777" w:rsidR="000C201F" w:rsidRDefault="007165E0">
      <w:pPr>
        <w:numPr>
          <w:ilvl w:val="0"/>
          <w:numId w:val="18"/>
        </w:numPr>
        <w:spacing w:after="26"/>
        <w:ind w:right="8" w:hanging="360"/>
      </w:pPr>
      <w:r>
        <w:rPr>
          <w:b/>
        </w:rPr>
        <w:t>Output</w:t>
      </w:r>
      <w:r>
        <w:t xml:space="preserve">: the products, goods and services invested in </w:t>
      </w:r>
    </w:p>
    <w:p w14:paraId="213C170D" w14:textId="77777777" w:rsidR="000C201F" w:rsidRDefault="007165E0">
      <w:pPr>
        <w:numPr>
          <w:ilvl w:val="0"/>
          <w:numId w:val="18"/>
        </w:numPr>
        <w:spacing w:after="26"/>
        <w:ind w:right="8" w:hanging="360"/>
      </w:pPr>
      <w:r>
        <w:rPr>
          <w:b/>
        </w:rPr>
        <w:t>Intermediate outcome</w:t>
      </w:r>
      <w:r>
        <w:t xml:space="preserve">: the short and medium-term effects </w:t>
      </w:r>
    </w:p>
    <w:p w14:paraId="194D1761" w14:textId="77777777" w:rsidR="000C201F" w:rsidRDefault="007165E0">
      <w:pPr>
        <w:numPr>
          <w:ilvl w:val="0"/>
          <w:numId w:val="18"/>
        </w:numPr>
        <w:spacing w:after="381"/>
        <w:ind w:right="8" w:hanging="360"/>
      </w:pPr>
      <w:r>
        <w:rPr>
          <w:b/>
        </w:rPr>
        <w:t>End of investment outcome</w:t>
      </w:r>
      <w:r>
        <w:t xml:space="preserve">: the desired change in knowledge action of condition </w:t>
      </w:r>
      <w:r>
        <w:rPr>
          <w:rFonts w:ascii="Wingdings" w:eastAsia="Wingdings" w:hAnsi="Wingdings" w:cs="Wingdings"/>
          <w:color w:val="122848"/>
        </w:rPr>
        <w:t>▪</w:t>
      </w:r>
      <w:r>
        <w:rPr>
          <w:color w:val="122848"/>
        </w:rPr>
        <w:t xml:space="preserve"> </w:t>
      </w:r>
      <w:r>
        <w:rPr>
          <w:color w:val="122848"/>
        </w:rPr>
        <w:tab/>
      </w:r>
      <w:r>
        <w:rPr>
          <w:b/>
        </w:rPr>
        <w:t>Development outcome</w:t>
      </w:r>
      <w:r>
        <w:t xml:space="preserve">: higher order purpose </w:t>
      </w:r>
    </w:p>
    <w:p w14:paraId="3D86ACEB" w14:textId="77777777" w:rsidR="000C201F" w:rsidRDefault="007165E0">
      <w:pPr>
        <w:ind w:left="-5" w:right="8"/>
      </w:pPr>
      <w:r>
        <w:t xml:space="preserve">Table 2 below outlines the key evaluation and monitoring questions to be used at each of the five levels in the M&amp;E framework. </w:t>
      </w:r>
    </w:p>
    <w:p w14:paraId="72A4948D" w14:textId="77777777" w:rsidR="000C201F" w:rsidRDefault="007165E0">
      <w:pPr>
        <w:spacing w:after="0" w:line="259" w:lineRule="auto"/>
        <w:ind w:left="-5"/>
      </w:pPr>
      <w:r>
        <w:rPr>
          <w:b/>
          <w:color w:val="0C0F10"/>
          <w:sz w:val="16"/>
        </w:rPr>
        <w:t xml:space="preserve">Table 2 Key evaluation and monitoring questions </w:t>
      </w:r>
    </w:p>
    <w:tbl>
      <w:tblPr>
        <w:tblStyle w:val="TableGrid"/>
        <w:tblW w:w="9016" w:type="dxa"/>
        <w:tblInd w:w="6" w:type="dxa"/>
        <w:tblCellMar>
          <w:top w:w="67" w:type="dxa"/>
          <w:left w:w="107" w:type="dxa"/>
          <w:right w:w="161" w:type="dxa"/>
        </w:tblCellMar>
        <w:tblLook w:val="04A0" w:firstRow="1" w:lastRow="0" w:firstColumn="1" w:lastColumn="0" w:noHBand="0" w:noVBand="1"/>
      </w:tblPr>
      <w:tblGrid>
        <w:gridCol w:w="2865"/>
        <w:gridCol w:w="6151"/>
      </w:tblGrid>
      <w:tr w:rsidR="000C201F" w14:paraId="506EE186" w14:textId="77777777">
        <w:trPr>
          <w:trHeight w:val="430"/>
        </w:trPr>
        <w:tc>
          <w:tcPr>
            <w:tcW w:w="2865" w:type="dxa"/>
            <w:tcBorders>
              <w:top w:val="single" w:sz="4" w:space="0" w:color="000000"/>
              <w:left w:val="single" w:sz="4" w:space="0" w:color="000000"/>
              <w:bottom w:val="single" w:sz="4" w:space="0" w:color="000000"/>
              <w:right w:val="single" w:sz="4" w:space="0" w:color="000000"/>
            </w:tcBorders>
            <w:shd w:val="clear" w:color="auto" w:fill="193661"/>
          </w:tcPr>
          <w:p w14:paraId="2EE3D59E" w14:textId="77777777" w:rsidR="000C201F" w:rsidRDefault="007165E0">
            <w:pPr>
              <w:spacing w:after="0" w:line="259" w:lineRule="auto"/>
              <w:ind w:left="0" w:firstLine="0"/>
            </w:pPr>
            <w:r>
              <w:rPr>
                <w:b/>
                <w:color w:val="FFFFFF"/>
                <w:sz w:val="16"/>
              </w:rPr>
              <w:t xml:space="preserve">Framework level </w:t>
            </w:r>
          </w:p>
        </w:tc>
        <w:tc>
          <w:tcPr>
            <w:tcW w:w="6151" w:type="dxa"/>
            <w:tcBorders>
              <w:top w:val="single" w:sz="4" w:space="0" w:color="000000"/>
              <w:left w:val="single" w:sz="4" w:space="0" w:color="000000"/>
              <w:bottom w:val="single" w:sz="4" w:space="0" w:color="000000"/>
              <w:right w:val="single" w:sz="4" w:space="0" w:color="000000"/>
            </w:tcBorders>
            <w:shd w:val="clear" w:color="auto" w:fill="193661"/>
          </w:tcPr>
          <w:p w14:paraId="7586D38E" w14:textId="77777777" w:rsidR="000C201F" w:rsidRDefault="007165E0">
            <w:pPr>
              <w:spacing w:after="0" w:line="259" w:lineRule="auto"/>
              <w:ind w:left="1" w:firstLine="0"/>
            </w:pPr>
            <w:r>
              <w:rPr>
                <w:b/>
                <w:color w:val="FFFFFF"/>
                <w:sz w:val="16"/>
              </w:rPr>
              <w:t xml:space="preserve">Key evaluation/monitoring questions </w:t>
            </w:r>
          </w:p>
        </w:tc>
      </w:tr>
      <w:tr w:rsidR="000C201F" w14:paraId="6144CA4F" w14:textId="77777777">
        <w:trPr>
          <w:trHeight w:val="1537"/>
        </w:trPr>
        <w:tc>
          <w:tcPr>
            <w:tcW w:w="2865" w:type="dxa"/>
            <w:tcBorders>
              <w:top w:val="single" w:sz="4" w:space="0" w:color="000000"/>
              <w:left w:val="single" w:sz="4" w:space="0" w:color="000000"/>
              <w:bottom w:val="single" w:sz="4" w:space="0" w:color="000000"/>
              <w:right w:val="single" w:sz="4" w:space="0" w:color="000000"/>
            </w:tcBorders>
          </w:tcPr>
          <w:p w14:paraId="48CEC418" w14:textId="77777777" w:rsidR="000C201F" w:rsidRDefault="007165E0">
            <w:pPr>
              <w:spacing w:after="0" w:line="259" w:lineRule="auto"/>
              <w:ind w:left="0" w:firstLine="0"/>
            </w:pPr>
            <w:r>
              <w:rPr>
                <w:b/>
                <w:sz w:val="16"/>
              </w:rPr>
              <w:t xml:space="preserve">Development outcome: higher order purpose </w:t>
            </w:r>
          </w:p>
        </w:tc>
        <w:tc>
          <w:tcPr>
            <w:tcW w:w="6151" w:type="dxa"/>
            <w:tcBorders>
              <w:top w:val="single" w:sz="4" w:space="0" w:color="000000"/>
              <w:left w:val="single" w:sz="4" w:space="0" w:color="000000"/>
              <w:bottom w:val="single" w:sz="4" w:space="0" w:color="000000"/>
              <w:right w:val="single" w:sz="4" w:space="0" w:color="000000"/>
            </w:tcBorders>
          </w:tcPr>
          <w:p w14:paraId="3F45B492" w14:textId="77777777" w:rsidR="000C201F" w:rsidRDefault="007165E0">
            <w:pPr>
              <w:numPr>
                <w:ilvl w:val="0"/>
                <w:numId w:val="38"/>
              </w:numPr>
              <w:spacing w:after="36" w:line="277" w:lineRule="auto"/>
              <w:ind w:left="171" w:hanging="170"/>
            </w:pPr>
            <w:r>
              <w:rPr>
                <w:sz w:val="16"/>
              </w:rPr>
              <w:t xml:space="preserve">Has a JPAM Impact Evaluation been completed? What have been the impact of JPAM reforms? </w:t>
            </w:r>
          </w:p>
          <w:p w14:paraId="702D156F" w14:textId="77777777" w:rsidR="000C201F" w:rsidRDefault="007165E0">
            <w:pPr>
              <w:numPr>
                <w:ilvl w:val="0"/>
                <w:numId w:val="38"/>
              </w:numPr>
              <w:spacing w:after="36" w:line="277" w:lineRule="auto"/>
              <w:ind w:left="171" w:hanging="170"/>
            </w:pPr>
            <w:r>
              <w:rPr>
                <w:sz w:val="16"/>
              </w:rPr>
              <w:t xml:space="preserve">To what extend have there been changes in sustainable and inclusive economic growth and the structure of the economy as targeted by JPAM reforms? </w:t>
            </w:r>
          </w:p>
          <w:p w14:paraId="0C9C3FB5" w14:textId="77777777" w:rsidR="000C201F" w:rsidRDefault="007165E0">
            <w:pPr>
              <w:numPr>
                <w:ilvl w:val="0"/>
                <w:numId w:val="38"/>
              </w:numPr>
              <w:spacing w:after="0" w:line="259" w:lineRule="auto"/>
              <w:ind w:left="171" w:hanging="170"/>
            </w:pPr>
            <w:r>
              <w:rPr>
                <w:sz w:val="16"/>
              </w:rPr>
              <w:t>To what extent have there been changes in governance as targeted by JPAM reforms?</w:t>
            </w:r>
            <w:r>
              <w:rPr>
                <w:b/>
                <w:sz w:val="16"/>
              </w:rPr>
              <w:t xml:space="preserve"> </w:t>
            </w:r>
          </w:p>
        </w:tc>
      </w:tr>
      <w:tr w:rsidR="000C201F" w14:paraId="7D696D5D" w14:textId="77777777">
        <w:trPr>
          <w:trHeight w:val="2600"/>
        </w:trPr>
        <w:tc>
          <w:tcPr>
            <w:tcW w:w="2865" w:type="dxa"/>
            <w:tcBorders>
              <w:top w:val="single" w:sz="4" w:space="0" w:color="000000"/>
              <w:left w:val="single" w:sz="4" w:space="0" w:color="000000"/>
              <w:bottom w:val="single" w:sz="4" w:space="0" w:color="000000"/>
              <w:right w:val="single" w:sz="4" w:space="0" w:color="000000"/>
            </w:tcBorders>
          </w:tcPr>
          <w:p w14:paraId="27122473" w14:textId="77777777" w:rsidR="000C201F" w:rsidRDefault="007165E0">
            <w:pPr>
              <w:spacing w:after="0" w:line="259" w:lineRule="auto"/>
              <w:ind w:left="0" w:firstLine="0"/>
            </w:pPr>
            <w:r>
              <w:rPr>
                <w:b/>
                <w:sz w:val="16"/>
              </w:rPr>
              <w:t xml:space="preserve">End of investment outcome: the desired change in knowledge action of condition </w:t>
            </w:r>
          </w:p>
        </w:tc>
        <w:tc>
          <w:tcPr>
            <w:tcW w:w="6151" w:type="dxa"/>
            <w:tcBorders>
              <w:top w:val="single" w:sz="4" w:space="0" w:color="000000"/>
              <w:left w:val="single" w:sz="4" w:space="0" w:color="000000"/>
              <w:bottom w:val="single" w:sz="4" w:space="0" w:color="000000"/>
              <w:right w:val="single" w:sz="4" w:space="0" w:color="000000"/>
            </w:tcBorders>
          </w:tcPr>
          <w:p w14:paraId="7E0D0AE4" w14:textId="77777777" w:rsidR="000C201F" w:rsidRDefault="007165E0">
            <w:pPr>
              <w:numPr>
                <w:ilvl w:val="0"/>
                <w:numId w:val="39"/>
              </w:numPr>
              <w:spacing w:after="53" w:line="259" w:lineRule="auto"/>
              <w:ind w:left="171" w:hanging="170"/>
            </w:pPr>
            <w:r>
              <w:rPr>
                <w:sz w:val="16"/>
              </w:rPr>
              <w:t xml:space="preserve">Has fiscal discipline been maintained? </w:t>
            </w:r>
          </w:p>
          <w:p w14:paraId="5567D918" w14:textId="77777777" w:rsidR="000C201F" w:rsidRDefault="007165E0">
            <w:pPr>
              <w:numPr>
                <w:ilvl w:val="0"/>
                <w:numId w:val="39"/>
              </w:numPr>
              <w:spacing w:after="53" w:line="259" w:lineRule="auto"/>
              <w:ind w:left="171" w:hanging="170"/>
            </w:pPr>
            <w:r>
              <w:rPr>
                <w:sz w:val="16"/>
              </w:rPr>
              <w:t xml:space="preserve">Has the enabling environment for economic growth improved? </w:t>
            </w:r>
          </w:p>
          <w:p w14:paraId="0C0048C3" w14:textId="77777777" w:rsidR="000C201F" w:rsidRDefault="007165E0">
            <w:pPr>
              <w:numPr>
                <w:ilvl w:val="0"/>
                <w:numId w:val="39"/>
              </w:numPr>
              <w:spacing w:after="53" w:line="259" w:lineRule="auto"/>
              <w:ind w:left="171" w:hanging="170"/>
            </w:pPr>
            <w:r>
              <w:rPr>
                <w:sz w:val="16"/>
              </w:rPr>
              <w:t xml:space="preserve">Is public debt being managed in-line with the </w:t>
            </w:r>
            <w:proofErr w:type="gramStart"/>
            <w:r>
              <w:rPr>
                <w:sz w:val="16"/>
              </w:rPr>
              <w:t>medium term</w:t>
            </w:r>
            <w:proofErr w:type="gramEnd"/>
            <w:r>
              <w:rPr>
                <w:sz w:val="16"/>
              </w:rPr>
              <w:t xml:space="preserve"> debt strategy? </w:t>
            </w:r>
          </w:p>
          <w:p w14:paraId="01F4088E" w14:textId="77777777" w:rsidR="000C201F" w:rsidRDefault="007165E0">
            <w:pPr>
              <w:numPr>
                <w:ilvl w:val="0"/>
                <w:numId w:val="39"/>
              </w:numPr>
              <w:spacing w:after="50" w:line="259" w:lineRule="auto"/>
              <w:ind w:left="171" w:hanging="170"/>
            </w:pPr>
            <w:r>
              <w:rPr>
                <w:sz w:val="16"/>
              </w:rPr>
              <w:t xml:space="preserve">Has climate and disaster resilience increased? </w:t>
            </w:r>
          </w:p>
          <w:p w14:paraId="09F8ED68" w14:textId="77777777" w:rsidR="000C201F" w:rsidRDefault="007165E0">
            <w:pPr>
              <w:numPr>
                <w:ilvl w:val="0"/>
                <w:numId w:val="39"/>
              </w:numPr>
              <w:spacing w:after="42" w:line="274" w:lineRule="auto"/>
              <w:ind w:left="171" w:hanging="170"/>
            </w:pPr>
            <w:r>
              <w:rPr>
                <w:sz w:val="16"/>
              </w:rPr>
              <w:t xml:space="preserve">What instances are there of reforms relating to the above four end of investment outcomes? E.g. </w:t>
            </w:r>
          </w:p>
          <w:p w14:paraId="2DB85CA4" w14:textId="77777777" w:rsidR="000C201F" w:rsidRDefault="007165E0">
            <w:pPr>
              <w:numPr>
                <w:ilvl w:val="0"/>
                <w:numId w:val="39"/>
              </w:numPr>
              <w:spacing w:after="53" w:line="259" w:lineRule="auto"/>
              <w:ind w:left="171" w:hanging="170"/>
            </w:pPr>
            <w:r>
              <w:rPr>
                <w:sz w:val="16"/>
              </w:rPr>
              <w:t xml:space="preserve">Legislation passed in Parliament </w:t>
            </w:r>
          </w:p>
          <w:p w14:paraId="14C6D058" w14:textId="77777777" w:rsidR="000C201F" w:rsidRDefault="007165E0">
            <w:pPr>
              <w:numPr>
                <w:ilvl w:val="0"/>
                <w:numId w:val="39"/>
              </w:numPr>
              <w:spacing w:after="53" w:line="259" w:lineRule="auto"/>
              <w:ind w:left="171" w:hanging="170"/>
            </w:pPr>
            <w:r>
              <w:rPr>
                <w:sz w:val="16"/>
              </w:rPr>
              <w:t xml:space="preserve">Policies, </w:t>
            </w:r>
            <w:proofErr w:type="gramStart"/>
            <w:r>
              <w:rPr>
                <w:sz w:val="16"/>
              </w:rPr>
              <w:t>legislation</w:t>
            </w:r>
            <w:proofErr w:type="gramEnd"/>
            <w:r>
              <w:rPr>
                <w:sz w:val="16"/>
              </w:rPr>
              <w:t xml:space="preserve"> and regulations passed by Cabinet </w:t>
            </w:r>
          </w:p>
          <w:p w14:paraId="2A338338" w14:textId="77777777" w:rsidR="000C201F" w:rsidRDefault="007165E0">
            <w:pPr>
              <w:numPr>
                <w:ilvl w:val="0"/>
                <w:numId w:val="39"/>
              </w:numPr>
              <w:spacing w:after="53" w:line="259" w:lineRule="auto"/>
              <w:ind w:left="171" w:hanging="170"/>
            </w:pPr>
            <w:r>
              <w:rPr>
                <w:sz w:val="16"/>
              </w:rPr>
              <w:t xml:space="preserve">Policies implemented </w:t>
            </w:r>
          </w:p>
          <w:p w14:paraId="153DC2DE" w14:textId="77777777" w:rsidR="000C201F" w:rsidRDefault="007165E0">
            <w:pPr>
              <w:numPr>
                <w:ilvl w:val="0"/>
                <w:numId w:val="39"/>
              </w:numPr>
              <w:spacing w:after="0" w:line="259" w:lineRule="auto"/>
              <w:ind w:left="171" w:hanging="170"/>
            </w:pPr>
            <w:r>
              <w:rPr>
                <w:sz w:val="16"/>
              </w:rPr>
              <w:t>Institutions and SOEs reformed</w:t>
            </w:r>
            <w:r>
              <w:rPr>
                <w:b/>
                <w:sz w:val="16"/>
              </w:rPr>
              <w:t xml:space="preserve"> </w:t>
            </w:r>
          </w:p>
        </w:tc>
      </w:tr>
      <w:tr w:rsidR="000C201F" w14:paraId="005AAAA0" w14:textId="77777777">
        <w:trPr>
          <w:trHeight w:val="2098"/>
        </w:trPr>
        <w:tc>
          <w:tcPr>
            <w:tcW w:w="2865" w:type="dxa"/>
            <w:tcBorders>
              <w:top w:val="single" w:sz="4" w:space="0" w:color="000000"/>
              <w:left w:val="single" w:sz="4" w:space="0" w:color="000000"/>
              <w:bottom w:val="single" w:sz="4" w:space="0" w:color="000000"/>
              <w:right w:val="single" w:sz="4" w:space="0" w:color="000000"/>
            </w:tcBorders>
          </w:tcPr>
          <w:p w14:paraId="50957F82" w14:textId="77777777" w:rsidR="000C201F" w:rsidRDefault="007165E0">
            <w:pPr>
              <w:spacing w:after="0" w:line="259" w:lineRule="auto"/>
              <w:ind w:left="0" w:firstLine="0"/>
            </w:pPr>
            <w:r>
              <w:rPr>
                <w:b/>
                <w:sz w:val="16"/>
              </w:rPr>
              <w:t xml:space="preserve">Intermediate outcome: the short and medium-term effects </w:t>
            </w:r>
          </w:p>
        </w:tc>
        <w:tc>
          <w:tcPr>
            <w:tcW w:w="6151" w:type="dxa"/>
            <w:tcBorders>
              <w:top w:val="single" w:sz="4" w:space="0" w:color="000000"/>
              <w:left w:val="single" w:sz="4" w:space="0" w:color="000000"/>
              <w:bottom w:val="single" w:sz="4" w:space="0" w:color="000000"/>
              <w:right w:val="single" w:sz="4" w:space="0" w:color="000000"/>
            </w:tcBorders>
          </w:tcPr>
          <w:p w14:paraId="1249840F" w14:textId="77777777" w:rsidR="000C201F" w:rsidRDefault="007165E0">
            <w:pPr>
              <w:numPr>
                <w:ilvl w:val="0"/>
                <w:numId w:val="40"/>
              </w:numPr>
              <w:spacing w:after="41" w:line="274" w:lineRule="auto"/>
              <w:ind w:left="171" w:hanging="170"/>
            </w:pPr>
            <w:r>
              <w:rPr>
                <w:sz w:val="16"/>
              </w:rPr>
              <w:t xml:space="preserve">Instances of improved policy and implementation including intermediate measures </w:t>
            </w:r>
          </w:p>
          <w:p w14:paraId="295BE128" w14:textId="77777777" w:rsidR="000C201F" w:rsidRDefault="007165E0">
            <w:pPr>
              <w:numPr>
                <w:ilvl w:val="0"/>
                <w:numId w:val="40"/>
              </w:numPr>
              <w:spacing w:after="53" w:line="259" w:lineRule="auto"/>
              <w:ind w:left="171" w:hanging="170"/>
            </w:pPr>
            <w:r>
              <w:rPr>
                <w:sz w:val="16"/>
              </w:rPr>
              <w:t xml:space="preserve">Draft legislation, </w:t>
            </w:r>
            <w:proofErr w:type="gramStart"/>
            <w:r>
              <w:rPr>
                <w:sz w:val="16"/>
              </w:rPr>
              <w:t>policies</w:t>
            </w:r>
            <w:proofErr w:type="gramEnd"/>
            <w:r>
              <w:rPr>
                <w:sz w:val="16"/>
              </w:rPr>
              <w:t xml:space="preserve"> and regulations </w:t>
            </w:r>
          </w:p>
          <w:p w14:paraId="44D98DBA" w14:textId="77777777" w:rsidR="000C201F" w:rsidRDefault="007165E0">
            <w:pPr>
              <w:numPr>
                <w:ilvl w:val="0"/>
                <w:numId w:val="40"/>
              </w:numPr>
              <w:spacing w:after="53" w:line="259" w:lineRule="auto"/>
              <w:ind w:left="171" w:hanging="170"/>
            </w:pPr>
            <w:r>
              <w:rPr>
                <w:sz w:val="16"/>
              </w:rPr>
              <w:t xml:space="preserve">Intermediate steps for implementation </w:t>
            </w:r>
          </w:p>
          <w:p w14:paraId="691EFC5F" w14:textId="77777777" w:rsidR="000C201F" w:rsidRDefault="007165E0">
            <w:pPr>
              <w:numPr>
                <w:ilvl w:val="0"/>
                <w:numId w:val="40"/>
              </w:numPr>
              <w:spacing w:after="0" w:line="328" w:lineRule="auto"/>
              <w:ind w:left="171" w:hanging="170"/>
            </w:pPr>
            <w:r>
              <w:rPr>
                <w:sz w:val="16"/>
              </w:rPr>
              <w:t>Intermediate steps for reform of institutions and SOEs</w:t>
            </w:r>
            <w:r>
              <w:rPr>
                <w:b/>
                <w:sz w:val="16"/>
              </w:rPr>
              <w:t xml:space="preserve"> </w:t>
            </w:r>
            <w:r>
              <w:rPr>
                <w:rFonts w:ascii="Wingdings" w:eastAsia="Wingdings" w:hAnsi="Wingdings" w:cs="Wingdings"/>
                <w:color w:val="193661"/>
                <w:sz w:val="16"/>
              </w:rPr>
              <w:t>▪</w:t>
            </w:r>
            <w:r>
              <w:rPr>
                <w:color w:val="193661"/>
                <w:sz w:val="16"/>
              </w:rPr>
              <w:t xml:space="preserve"> </w:t>
            </w:r>
            <w:r>
              <w:rPr>
                <w:sz w:val="16"/>
              </w:rPr>
              <w:t xml:space="preserve">Is JPAM incentivising economic and governance reforms? </w:t>
            </w:r>
          </w:p>
          <w:p w14:paraId="64C4C69D" w14:textId="77777777" w:rsidR="000C201F" w:rsidRDefault="007165E0">
            <w:pPr>
              <w:numPr>
                <w:ilvl w:val="0"/>
                <w:numId w:val="40"/>
              </w:numPr>
              <w:spacing w:after="50" w:line="259" w:lineRule="auto"/>
              <w:ind w:left="171" w:hanging="170"/>
            </w:pPr>
            <w:r>
              <w:rPr>
                <w:sz w:val="16"/>
              </w:rPr>
              <w:t xml:space="preserve">Is JPAM an efficient mechanism for </w:t>
            </w:r>
            <w:proofErr w:type="spellStart"/>
            <w:r>
              <w:rPr>
                <w:sz w:val="16"/>
              </w:rPr>
              <w:t>GoS</w:t>
            </w:r>
            <w:proofErr w:type="spellEnd"/>
            <w:r>
              <w:rPr>
                <w:sz w:val="16"/>
              </w:rPr>
              <w:t xml:space="preserve">? </w:t>
            </w:r>
          </w:p>
          <w:p w14:paraId="6C0469C5" w14:textId="77777777" w:rsidR="000C201F" w:rsidRDefault="007165E0">
            <w:pPr>
              <w:numPr>
                <w:ilvl w:val="0"/>
                <w:numId w:val="40"/>
              </w:numPr>
              <w:spacing w:after="0" w:line="259" w:lineRule="auto"/>
              <w:ind w:left="171" w:hanging="170"/>
            </w:pPr>
            <w:r>
              <w:rPr>
                <w:sz w:val="16"/>
              </w:rPr>
              <w:t xml:space="preserve">Is JPAM contributing to a stronger bilateral relationship between </w:t>
            </w:r>
            <w:proofErr w:type="spellStart"/>
            <w:r>
              <w:rPr>
                <w:sz w:val="16"/>
              </w:rPr>
              <w:t>GoA</w:t>
            </w:r>
            <w:proofErr w:type="spellEnd"/>
            <w:r>
              <w:rPr>
                <w:sz w:val="16"/>
              </w:rPr>
              <w:t>/</w:t>
            </w:r>
            <w:proofErr w:type="spellStart"/>
            <w:r>
              <w:rPr>
                <w:sz w:val="16"/>
              </w:rPr>
              <w:t>GoS</w:t>
            </w:r>
            <w:proofErr w:type="spellEnd"/>
            <w:r>
              <w:rPr>
                <w:sz w:val="16"/>
              </w:rPr>
              <w:t>?</w:t>
            </w:r>
            <w:r>
              <w:rPr>
                <w:b/>
                <w:sz w:val="16"/>
              </w:rPr>
              <w:t xml:space="preserve"> </w:t>
            </w:r>
          </w:p>
        </w:tc>
      </w:tr>
      <w:tr w:rsidR="000C201F" w14:paraId="5F9B5C46" w14:textId="77777777">
        <w:trPr>
          <w:trHeight w:val="2732"/>
        </w:trPr>
        <w:tc>
          <w:tcPr>
            <w:tcW w:w="2865" w:type="dxa"/>
            <w:tcBorders>
              <w:top w:val="single" w:sz="4" w:space="0" w:color="000000"/>
              <w:left w:val="single" w:sz="4" w:space="0" w:color="000000"/>
              <w:bottom w:val="single" w:sz="4" w:space="0" w:color="000000"/>
              <w:right w:val="single" w:sz="4" w:space="0" w:color="000000"/>
            </w:tcBorders>
          </w:tcPr>
          <w:p w14:paraId="31505993" w14:textId="77777777" w:rsidR="000C201F" w:rsidRDefault="007165E0">
            <w:pPr>
              <w:spacing w:after="0" w:line="259" w:lineRule="auto"/>
              <w:ind w:left="0" w:firstLine="0"/>
            </w:pPr>
            <w:r>
              <w:rPr>
                <w:b/>
                <w:sz w:val="16"/>
              </w:rPr>
              <w:lastRenderedPageBreak/>
              <w:t xml:space="preserve">Output: the products, goods and services invested in  </w:t>
            </w:r>
          </w:p>
        </w:tc>
        <w:tc>
          <w:tcPr>
            <w:tcW w:w="6151" w:type="dxa"/>
            <w:tcBorders>
              <w:top w:val="single" w:sz="4" w:space="0" w:color="000000"/>
              <w:left w:val="single" w:sz="4" w:space="0" w:color="000000"/>
              <w:bottom w:val="single" w:sz="4" w:space="0" w:color="000000"/>
              <w:right w:val="single" w:sz="4" w:space="0" w:color="000000"/>
            </w:tcBorders>
          </w:tcPr>
          <w:p w14:paraId="72891EA3" w14:textId="77777777" w:rsidR="000C201F" w:rsidRDefault="007165E0">
            <w:pPr>
              <w:numPr>
                <w:ilvl w:val="0"/>
                <w:numId w:val="41"/>
              </w:numPr>
              <w:spacing w:after="53" w:line="259" w:lineRule="auto"/>
              <w:ind w:left="171" w:hanging="170"/>
            </w:pPr>
            <w:r>
              <w:rPr>
                <w:sz w:val="16"/>
              </w:rPr>
              <w:t xml:space="preserve">Is JPAM funding delivered by DFAT in a predictable manner? </w:t>
            </w:r>
          </w:p>
          <w:p w14:paraId="11695153" w14:textId="77777777" w:rsidR="000C201F" w:rsidRDefault="007165E0">
            <w:pPr>
              <w:numPr>
                <w:ilvl w:val="0"/>
                <w:numId w:val="41"/>
              </w:numPr>
              <w:spacing w:after="53" w:line="259" w:lineRule="auto"/>
              <w:ind w:left="171" w:hanging="170"/>
            </w:pPr>
            <w:r>
              <w:rPr>
                <w:sz w:val="16"/>
              </w:rPr>
              <w:t xml:space="preserve">Is JPAM policy dialogue including the key economic risks to Samoa? </w:t>
            </w:r>
          </w:p>
          <w:p w14:paraId="1061853E" w14:textId="77777777" w:rsidR="000C201F" w:rsidRDefault="007165E0">
            <w:pPr>
              <w:numPr>
                <w:ilvl w:val="0"/>
                <w:numId w:val="41"/>
              </w:numPr>
              <w:spacing w:after="41" w:line="274" w:lineRule="auto"/>
              <w:ind w:left="171" w:hanging="170"/>
            </w:pPr>
            <w:r>
              <w:rPr>
                <w:sz w:val="16"/>
              </w:rPr>
              <w:t xml:space="preserve">Is JPAM policy dialogue robust? Does the policy dialogue allow for discussion and critique of key policy issues?  </w:t>
            </w:r>
          </w:p>
          <w:p w14:paraId="084155D2" w14:textId="77777777" w:rsidR="000C201F" w:rsidRDefault="007165E0">
            <w:pPr>
              <w:numPr>
                <w:ilvl w:val="0"/>
                <w:numId w:val="41"/>
              </w:numPr>
              <w:spacing w:after="41" w:line="274" w:lineRule="auto"/>
              <w:ind w:left="171" w:hanging="170"/>
            </w:pPr>
            <w:r>
              <w:rPr>
                <w:sz w:val="16"/>
              </w:rPr>
              <w:t xml:space="preserve">Are Ministries participating in JPAM aware of the Samoa TA Facility? Is the TA Facility being used to actively support reforms? </w:t>
            </w:r>
          </w:p>
          <w:p w14:paraId="4D8618E7" w14:textId="77777777" w:rsidR="000C201F" w:rsidRDefault="007165E0">
            <w:pPr>
              <w:numPr>
                <w:ilvl w:val="0"/>
                <w:numId w:val="41"/>
              </w:numPr>
              <w:spacing w:after="41" w:line="274" w:lineRule="auto"/>
              <w:ind w:left="171" w:hanging="170"/>
            </w:pPr>
            <w:r>
              <w:rPr>
                <w:sz w:val="16"/>
              </w:rPr>
              <w:t>Are JPAM DPs/</w:t>
            </w:r>
            <w:proofErr w:type="spellStart"/>
            <w:r>
              <w:rPr>
                <w:sz w:val="16"/>
              </w:rPr>
              <w:t>GoS</w:t>
            </w:r>
            <w:proofErr w:type="spellEnd"/>
            <w:r>
              <w:rPr>
                <w:sz w:val="16"/>
              </w:rPr>
              <w:t xml:space="preserve"> considering or implementing a JPAM reform with a gender focus? </w:t>
            </w:r>
          </w:p>
          <w:p w14:paraId="2C7637ED" w14:textId="77777777" w:rsidR="000C201F" w:rsidRDefault="007165E0">
            <w:pPr>
              <w:numPr>
                <w:ilvl w:val="0"/>
                <w:numId w:val="41"/>
              </w:numPr>
              <w:spacing w:after="39" w:line="274" w:lineRule="auto"/>
              <w:ind w:left="171" w:hanging="170"/>
            </w:pPr>
            <w:r>
              <w:rPr>
                <w:sz w:val="16"/>
              </w:rPr>
              <w:t>Are JPAM DPs/</w:t>
            </w:r>
            <w:proofErr w:type="spellStart"/>
            <w:r>
              <w:rPr>
                <w:sz w:val="16"/>
              </w:rPr>
              <w:t>GoS</w:t>
            </w:r>
            <w:proofErr w:type="spellEnd"/>
            <w:r>
              <w:rPr>
                <w:sz w:val="16"/>
              </w:rPr>
              <w:t xml:space="preserve"> considering disability inclusiveness in JPAM reforms that may have a disability component? </w:t>
            </w:r>
          </w:p>
          <w:p w14:paraId="4E4C490D" w14:textId="77777777" w:rsidR="000C201F" w:rsidRDefault="007165E0">
            <w:pPr>
              <w:numPr>
                <w:ilvl w:val="0"/>
                <w:numId w:val="41"/>
              </w:numPr>
              <w:spacing w:after="0" w:line="259" w:lineRule="auto"/>
              <w:ind w:left="171" w:hanging="170"/>
            </w:pPr>
            <w:r>
              <w:rPr>
                <w:sz w:val="16"/>
              </w:rPr>
              <w:t>Do DFAT internal stakeholders understand JPAM and the impact of reforms?</w:t>
            </w:r>
            <w:r>
              <w:rPr>
                <w:b/>
                <w:sz w:val="16"/>
              </w:rPr>
              <w:t xml:space="preserve"> </w:t>
            </w:r>
          </w:p>
        </w:tc>
      </w:tr>
      <w:tr w:rsidR="000C201F" w14:paraId="610B96F0" w14:textId="77777777">
        <w:trPr>
          <w:trHeight w:val="1303"/>
        </w:trPr>
        <w:tc>
          <w:tcPr>
            <w:tcW w:w="2865" w:type="dxa"/>
            <w:tcBorders>
              <w:top w:val="single" w:sz="4" w:space="0" w:color="000000"/>
              <w:left w:val="single" w:sz="4" w:space="0" w:color="000000"/>
              <w:bottom w:val="single" w:sz="4" w:space="0" w:color="000000"/>
              <w:right w:val="single" w:sz="4" w:space="0" w:color="000000"/>
            </w:tcBorders>
          </w:tcPr>
          <w:p w14:paraId="662FE07D" w14:textId="77777777" w:rsidR="000C201F" w:rsidRDefault="007165E0">
            <w:pPr>
              <w:spacing w:after="0" w:line="259" w:lineRule="auto"/>
              <w:ind w:left="0" w:firstLine="0"/>
            </w:pPr>
            <w:r>
              <w:rPr>
                <w:b/>
                <w:sz w:val="16"/>
              </w:rPr>
              <w:t xml:space="preserve">Activity: actions </w:t>
            </w:r>
            <w:proofErr w:type="gramStart"/>
            <w:r>
              <w:rPr>
                <w:b/>
                <w:sz w:val="16"/>
              </w:rPr>
              <w:t>taken</w:t>
            </w:r>
            <w:proofErr w:type="gramEnd"/>
            <w:r>
              <w:rPr>
                <w:b/>
                <w:sz w:val="16"/>
              </w:rPr>
              <w:t xml:space="preserve"> or work performed through which inputs may be mobilised </w:t>
            </w:r>
          </w:p>
        </w:tc>
        <w:tc>
          <w:tcPr>
            <w:tcW w:w="6151" w:type="dxa"/>
            <w:tcBorders>
              <w:top w:val="single" w:sz="4" w:space="0" w:color="000000"/>
              <w:left w:val="single" w:sz="4" w:space="0" w:color="000000"/>
              <w:bottom w:val="single" w:sz="4" w:space="0" w:color="000000"/>
              <w:right w:val="single" w:sz="4" w:space="0" w:color="000000"/>
            </w:tcBorders>
          </w:tcPr>
          <w:p w14:paraId="55C40D4D" w14:textId="77777777" w:rsidR="000C201F" w:rsidRDefault="007165E0">
            <w:pPr>
              <w:numPr>
                <w:ilvl w:val="0"/>
                <w:numId w:val="42"/>
              </w:numPr>
              <w:spacing w:after="41" w:line="274" w:lineRule="auto"/>
              <w:ind w:left="171" w:hanging="170"/>
            </w:pPr>
            <w:r>
              <w:rPr>
                <w:sz w:val="16"/>
              </w:rPr>
              <w:t xml:space="preserve">Are JPAM missions attended by both Post and Development Economics Unit staff? </w:t>
            </w:r>
          </w:p>
          <w:p w14:paraId="5D3F2068" w14:textId="77777777" w:rsidR="000C201F" w:rsidRDefault="007165E0">
            <w:pPr>
              <w:numPr>
                <w:ilvl w:val="0"/>
                <w:numId w:val="42"/>
              </w:numPr>
              <w:spacing w:after="53" w:line="259" w:lineRule="auto"/>
              <w:ind w:left="171" w:hanging="170"/>
            </w:pPr>
            <w:r>
              <w:rPr>
                <w:sz w:val="16"/>
              </w:rPr>
              <w:t xml:space="preserve">Are JPAM DPs well-coordinated? </w:t>
            </w:r>
          </w:p>
          <w:p w14:paraId="59CB2307" w14:textId="77777777" w:rsidR="000C201F" w:rsidRDefault="007165E0">
            <w:pPr>
              <w:numPr>
                <w:ilvl w:val="0"/>
                <w:numId w:val="42"/>
              </w:numPr>
              <w:spacing w:after="0" w:line="259" w:lineRule="auto"/>
              <w:ind w:left="171" w:hanging="170"/>
            </w:pPr>
            <w:r>
              <w:rPr>
                <w:sz w:val="16"/>
              </w:rPr>
              <w:t xml:space="preserve">Are JPAM updates communicated back to JPAM internal stakeholders at Post and in Canberra? </w:t>
            </w:r>
          </w:p>
        </w:tc>
      </w:tr>
    </w:tbl>
    <w:p w14:paraId="14AA5566" w14:textId="77777777" w:rsidR="000C201F" w:rsidRDefault="007165E0">
      <w:pPr>
        <w:pStyle w:val="Heading4"/>
        <w:ind w:left="-5" w:right="20"/>
      </w:pPr>
      <w:r>
        <w:t xml:space="preserve">Users of M&amp;E data </w:t>
      </w:r>
    </w:p>
    <w:p w14:paraId="659AE638" w14:textId="77777777" w:rsidR="000C201F" w:rsidRDefault="007165E0">
      <w:pPr>
        <w:ind w:left="-5" w:right="8"/>
      </w:pPr>
      <w:r>
        <w:t xml:space="preserve">The primary users of M&amp;E data are staff at Apia Post and from the Development Economics Unit. Data should inform staff about the progress in meeting program objectives. Data should also enable staff to </w:t>
      </w:r>
      <w:proofErr w:type="gramStart"/>
      <w:r>
        <w:t>consistently and clearly tell the story</w:t>
      </w:r>
      <w:proofErr w:type="gramEnd"/>
      <w:r>
        <w:t xml:space="preserve"> about JPAM funding to the internal DFAT audience. </w:t>
      </w:r>
    </w:p>
    <w:p w14:paraId="027EED15" w14:textId="77777777" w:rsidR="000C201F" w:rsidRDefault="007165E0">
      <w:pPr>
        <w:ind w:left="-5" w:right="8"/>
      </w:pPr>
      <w:r>
        <w:t xml:space="preserve">Secondary users of M&amp;E data are other DFAT-internal stakeholders including at Apia Post; Pacific Division; Development Policy Division; Development Economic Unit.  </w:t>
      </w:r>
    </w:p>
    <w:p w14:paraId="5A59DFF9" w14:textId="77777777" w:rsidR="000C201F" w:rsidRDefault="000C201F">
      <w:pPr>
        <w:sectPr w:rsidR="000C201F">
          <w:headerReference w:type="even" r:id="rId47"/>
          <w:headerReference w:type="default" r:id="rId48"/>
          <w:footerReference w:type="even" r:id="rId49"/>
          <w:footerReference w:type="default" r:id="rId50"/>
          <w:headerReference w:type="first" r:id="rId51"/>
          <w:footerReference w:type="first" r:id="rId52"/>
          <w:pgSz w:w="11906" w:h="16838"/>
          <w:pgMar w:top="714" w:right="1440" w:bottom="1438" w:left="1440" w:header="714" w:footer="705" w:gutter="0"/>
          <w:cols w:space="720"/>
          <w:titlePg/>
        </w:sectPr>
      </w:pPr>
    </w:p>
    <w:p w14:paraId="44F226C8" w14:textId="77777777" w:rsidR="000C201F" w:rsidRDefault="007165E0">
      <w:pPr>
        <w:spacing w:after="564" w:line="265" w:lineRule="auto"/>
        <w:ind w:right="-15"/>
        <w:jc w:val="right"/>
      </w:pPr>
      <w:r>
        <w:rPr>
          <w:sz w:val="16"/>
        </w:rPr>
        <w:lastRenderedPageBreak/>
        <w:t>Investment Design</w:t>
      </w:r>
    </w:p>
    <w:p w14:paraId="18C6908A" w14:textId="77777777" w:rsidR="000C201F" w:rsidRDefault="007165E0">
      <w:pPr>
        <w:pStyle w:val="Heading4"/>
        <w:ind w:left="-5" w:right="20"/>
      </w:pPr>
      <w:r>
        <w:t xml:space="preserve">Sources of M&amp;E data </w:t>
      </w:r>
    </w:p>
    <w:p w14:paraId="14A3B55C" w14:textId="77777777" w:rsidR="000C201F" w:rsidRDefault="007165E0">
      <w:pPr>
        <w:ind w:left="-5" w:right="8"/>
      </w:pPr>
      <w:r>
        <w:t xml:space="preserve">Sources of data include: </w:t>
      </w:r>
    </w:p>
    <w:p w14:paraId="677138E0" w14:textId="77777777" w:rsidR="000C201F" w:rsidRDefault="007165E0">
      <w:pPr>
        <w:numPr>
          <w:ilvl w:val="0"/>
          <w:numId w:val="19"/>
        </w:numPr>
        <w:spacing w:after="26"/>
        <w:ind w:right="8" w:hanging="360"/>
      </w:pPr>
      <w:r>
        <w:t xml:space="preserve">JPAM matrix updates and aide memoires.  </w:t>
      </w:r>
    </w:p>
    <w:p w14:paraId="7D9FDAE3" w14:textId="77777777" w:rsidR="000C201F" w:rsidRDefault="007165E0">
      <w:pPr>
        <w:numPr>
          <w:ilvl w:val="0"/>
          <w:numId w:val="19"/>
        </w:numPr>
        <w:spacing w:after="26"/>
        <w:ind w:right="8" w:hanging="360"/>
      </w:pPr>
      <w:r>
        <w:t xml:space="preserve">Parliamentary and Cabinet records.  </w:t>
      </w:r>
    </w:p>
    <w:p w14:paraId="789D3DC8" w14:textId="77777777" w:rsidR="000C201F" w:rsidRDefault="007165E0">
      <w:pPr>
        <w:numPr>
          <w:ilvl w:val="0"/>
          <w:numId w:val="19"/>
        </w:numPr>
        <w:spacing w:after="381"/>
        <w:ind w:right="8" w:hanging="360"/>
      </w:pPr>
      <w:r>
        <w:t xml:space="preserve">Records of DFAT participation in JPAM activities and meetings; </w:t>
      </w:r>
      <w:proofErr w:type="gramStart"/>
      <w:r>
        <w:t xml:space="preserve">and  </w:t>
      </w:r>
      <w:r>
        <w:rPr>
          <w:rFonts w:ascii="Wingdings" w:eastAsia="Wingdings" w:hAnsi="Wingdings" w:cs="Wingdings"/>
          <w:color w:val="122848"/>
        </w:rPr>
        <w:t>▪</w:t>
      </w:r>
      <w:proofErr w:type="gramEnd"/>
      <w:r>
        <w:rPr>
          <w:color w:val="122848"/>
        </w:rPr>
        <w:t xml:space="preserve"> </w:t>
      </w:r>
      <w:r>
        <w:rPr>
          <w:color w:val="122848"/>
        </w:rPr>
        <w:tab/>
      </w:r>
      <w:proofErr w:type="spellStart"/>
      <w:r>
        <w:t>GoS</w:t>
      </w:r>
      <w:proofErr w:type="spellEnd"/>
      <w:r>
        <w:t xml:space="preserve"> data on economic performance.  </w:t>
      </w:r>
    </w:p>
    <w:p w14:paraId="435823A8" w14:textId="77777777" w:rsidR="000C201F" w:rsidRDefault="007165E0">
      <w:pPr>
        <w:pStyle w:val="Heading4"/>
        <w:tabs>
          <w:tab w:val="center" w:pos="2520"/>
        </w:tabs>
        <w:ind w:left="-15" w:firstLine="0"/>
      </w:pPr>
      <w:r>
        <w:t xml:space="preserve">4.3.2 </w:t>
      </w:r>
      <w:r>
        <w:tab/>
        <w:t xml:space="preserve">Monitoring and evaluation of JPAM </w:t>
      </w:r>
    </w:p>
    <w:p w14:paraId="275CC391" w14:textId="77777777" w:rsidR="000C201F" w:rsidRDefault="007165E0">
      <w:pPr>
        <w:ind w:left="-5" w:right="8"/>
      </w:pPr>
      <w:r>
        <w:t xml:space="preserve">The previous section outlined M&amp;E arrangements for the Samoa Fiscal Resilience Program. This section notes M&amp;E arrangements for JPAM.  </w:t>
      </w:r>
    </w:p>
    <w:p w14:paraId="2CC75BDB" w14:textId="77777777" w:rsidR="000C201F" w:rsidRDefault="007165E0">
      <w:pPr>
        <w:spacing w:after="158"/>
        <w:ind w:left="-5" w:right="8"/>
      </w:pPr>
      <w:r>
        <w:t xml:space="preserve">The JPAM matrix is the tool used by </w:t>
      </w:r>
      <w:proofErr w:type="spellStart"/>
      <w:r>
        <w:t>GoS</w:t>
      </w:r>
      <w:proofErr w:type="spellEnd"/>
      <w:r>
        <w:t xml:space="preserve"> and DPs to monitor and evaluate JPAM. The matrix uses results indicators to note if </w:t>
      </w:r>
      <w:proofErr w:type="spellStart"/>
      <w:r>
        <w:t>GoS</w:t>
      </w:r>
      <w:proofErr w:type="spellEnd"/>
      <w:r>
        <w:t xml:space="preserve"> has successfully achieved its intended reforms. The matrix is updated after each JPAM mission (usually 3 to 4 times per year). </w:t>
      </w:r>
    </w:p>
    <w:p w14:paraId="771BB3A7" w14:textId="77777777" w:rsidR="000C201F" w:rsidRDefault="007165E0">
      <w:pPr>
        <w:spacing w:after="367"/>
        <w:ind w:left="-5" w:right="8"/>
      </w:pPr>
      <w:r>
        <w:t xml:space="preserve">A weakness identified in the independent evaluation of DFAT’s engagement in JPAM is that </w:t>
      </w:r>
      <w:proofErr w:type="spellStart"/>
      <w:r>
        <w:t>GoS</w:t>
      </w:r>
      <w:proofErr w:type="spellEnd"/>
      <w:r>
        <w:t xml:space="preserve"> does not systematically collect data on previous reforms (once they are no longer on the matrix). This issue impacts on the ability of all JPAM stakeholders (</w:t>
      </w:r>
      <w:proofErr w:type="spellStart"/>
      <w:r>
        <w:t>GoS</w:t>
      </w:r>
      <w:proofErr w:type="spellEnd"/>
      <w:r>
        <w:t xml:space="preserve"> and DPs) to properly measure the impact of JPAM reforms.  </w:t>
      </w:r>
    </w:p>
    <w:p w14:paraId="7CC7F85D" w14:textId="77777777" w:rsidR="000C201F" w:rsidRDefault="007165E0">
      <w:pPr>
        <w:pStyle w:val="Heading4"/>
        <w:ind w:left="-5" w:right="20"/>
      </w:pPr>
      <w:r>
        <w:t xml:space="preserve">Impact evaluation </w:t>
      </w:r>
    </w:p>
    <w:p w14:paraId="1E8FFACD" w14:textId="77777777" w:rsidR="000C201F" w:rsidRDefault="007165E0">
      <w:pPr>
        <w:spacing w:after="403"/>
        <w:ind w:left="-5" w:right="8"/>
      </w:pPr>
      <w:r>
        <w:t xml:space="preserve">DFAT should engage consultants to carry out an impact evaluation of JPAM reforms. This impact evaluation could more thoroughly examine the impact of JPAM reforms on Samoa’s governance and economic growth. The best timing for this evaluation would be in February 2020. The results of this evaluation could then be used to inform the planning for the next matrix re-design (due in June 2020). Note that this evaluation should be conducted jointly between all DPs and </w:t>
      </w:r>
      <w:proofErr w:type="spellStart"/>
      <w:r>
        <w:t>GoS</w:t>
      </w:r>
      <w:proofErr w:type="spellEnd"/>
      <w:r>
        <w:t xml:space="preserve">. The impact evaluation would be a separate exercise to a future evaluation of the Samoa Fiscal Resilience Program. </w:t>
      </w:r>
    </w:p>
    <w:p w14:paraId="14955D6C" w14:textId="77777777" w:rsidR="000C201F" w:rsidRDefault="007165E0">
      <w:pPr>
        <w:pStyle w:val="Heading2"/>
        <w:tabs>
          <w:tab w:val="center" w:pos="1559"/>
        </w:tabs>
        <w:spacing w:after="93" w:line="259" w:lineRule="auto"/>
        <w:ind w:left="-15" w:firstLine="0"/>
      </w:pPr>
      <w:bookmarkStart w:id="16" w:name="_Toc66370398"/>
      <w:r>
        <w:rPr>
          <w:b w:val="0"/>
          <w:sz w:val="24"/>
        </w:rPr>
        <w:t xml:space="preserve">4.4 </w:t>
      </w:r>
      <w:r>
        <w:rPr>
          <w:b w:val="0"/>
          <w:sz w:val="24"/>
        </w:rPr>
        <w:tab/>
        <w:t>Sustainability</w:t>
      </w:r>
      <w:bookmarkEnd w:id="16"/>
      <w:r>
        <w:rPr>
          <w:b w:val="0"/>
          <w:sz w:val="24"/>
        </w:rPr>
        <w:t xml:space="preserve"> </w:t>
      </w:r>
    </w:p>
    <w:p w14:paraId="412DAEA2" w14:textId="77777777" w:rsidR="000C201F" w:rsidRDefault="007165E0">
      <w:pPr>
        <w:ind w:left="-5" w:right="8"/>
      </w:pPr>
      <w:r>
        <w:t xml:space="preserve">The Samoa Fiscal Resilience Program provides budget support funding via JPAM. Without DFAT funding, the program is not sustainable and would end. However, the program is designed to ensure the sustainability of the underlying </w:t>
      </w:r>
      <w:proofErr w:type="spellStart"/>
      <w:r>
        <w:t>GoS</w:t>
      </w:r>
      <w:proofErr w:type="spellEnd"/>
      <w:r>
        <w:t xml:space="preserve"> institutions and reform processes that it supports.  </w:t>
      </w:r>
    </w:p>
    <w:p w14:paraId="109151C0" w14:textId="77777777" w:rsidR="000C201F" w:rsidRDefault="007165E0">
      <w:pPr>
        <w:ind w:left="-5" w:right="8"/>
      </w:pPr>
      <w:r>
        <w:t xml:space="preserve">There are three aspects to sustainability of this investment: financial sustainability of </w:t>
      </w:r>
      <w:proofErr w:type="spellStart"/>
      <w:r>
        <w:t>GoS</w:t>
      </w:r>
      <w:proofErr w:type="spellEnd"/>
      <w:r>
        <w:t xml:space="preserve"> budget in the absence of budget support; institutional sustainability of </w:t>
      </w:r>
      <w:proofErr w:type="spellStart"/>
      <w:r>
        <w:t>GoS</w:t>
      </w:r>
      <w:proofErr w:type="spellEnd"/>
      <w:r>
        <w:t xml:space="preserve"> systems; and the sustainability of JPAM reforms. </w:t>
      </w:r>
    </w:p>
    <w:p w14:paraId="31F9DE82" w14:textId="77777777" w:rsidR="000C201F" w:rsidRDefault="007165E0">
      <w:pPr>
        <w:ind w:left="-5" w:right="8"/>
      </w:pPr>
      <w:r>
        <w:rPr>
          <w:b/>
        </w:rPr>
        <w:t xml:space="preserve">Financial sustainability: </w:t>
      </w:r>
      <w:r>
        <w:t xml:space="preserve">The Samoa Fiscal Resilience Program will provide general budget support. Budget support funding means that </w:t>
      </w:r>
      <w:proofErr w:type="spellStart"/>
      <w:r>
        <w:t>GoS</w:t>
      </w:r>
      <w:proofErr w:type="spellEnd"/>
      <w:r>
        <w:t xml:space="preserve"> can provide more goods and services than it can otherwise – the funding is additional to revenue available via revenue or borrowing. As a developing country, Samoa is likely to have a range of development needs that require financing beyond that available domestically or through borrowing.</w:t>
      </w:r>
      <w:r>
        <w:rPr>
          <w:vertAlign w:val="superscript"/>
        </w:rPr>
        <w:footnoteReference w:id="62"/>
      </w:r>
      <w:r>
        <w:t xml:space="preserve"> Budget support financing assists to fill this gap. </w:t>
      </w:r>
    </w:p>
    <w:p w14:paraId="59D9FE10" w14:textId="77777777" w:rsidR="000C201F" w:rsidRDefault="007165E0">
      <w:pPr>
        <w:ind w:left="-5" w:right="8"/>
      </w:pPr>
      <w:r>
        <w:rPr>
          <w:b/>
        </w:rPr>
        <w:t xml:space="preserve">Institutional sustainability: </w:t>
      </w:r>
      <w:r>
        <w:t xml:space="preserve">The sustainability of systems and procedures is supported by designing the DFATJPAM Program around the well-established institutional planning and budgeting processes of </w:t>
      </w:r>
      <w:proofErr w:type="spellStart"/>
      <w:r>
        <w:t>GoS</w:t>
      </w:r>
      <w:proofErr w:type="spellEnd"/>
      <w:r>
        <w:t xml:space="preserve">. By providing general budget support and engaging in policy dialogue, DFAT is contributing to the long-term sustainability of </w:t>
      </w:r>
      <w:proofErr w:type="spellStart"/>
      <w:r>
        <w:t>GoS</w:t>
      </w:r>
      <w:proofErr w:type="spellEnd"/>
      <w:r>
        <w:t xml:space="preserve"> institutions.  </w:t>
      </w:r>
    </w:p>
    <w:p w14:paraId="1AF487AD" w14:textId="77777777" w:rsidR="000C201F" w:rsidRDefault="007165E0">
      <w:pPr>
        <w:spacing w:after="409"/>
        <w:ind w:left="-5" w:right="8"/>
      </w:pPr>
      <w:r>
        <w:rPr>
          <w:b/>
        </w:rPr>
        <w:t>Sustainability of JPAM reforms</w:t>
      </w:r>
      <w:r>
        <w:t xml:space="preserve">: The sustainability of JPAM reforms will be an ongoing question for monitoring and evaluation of the program. The recent JPAM evaluation found that the current design </w:t>
      </w:r>
      <w:r>
        <w:lastRenderedPageBreak/>
        <w:t xml:space="preserve">of JPAM could not adequately monitor the implementation of reforms. The evaluation recommended that a JPAM monitoring tool should be developed to assist </w:t>
      </w:r>
      <w:proofErr w:type="spellStart"/>
      <w:r>
        <w:t>GoS</w:t>
      </w:r>
      <w:proofErr w:type="spellEnd"/>
      <w:r>
        <w:t xml:space="preserve"> and budget support DPs to track previous reforms. Tracking whether previous reforms are being implemented would provide valuable information for </w:t>
      </w:r>
      <w:proofErr w:type="spellStart"/>
      <w:r>
        <w:t>GoS</w:t>
      </w:r>
      <w:proofErr w:type="spellEnd"/>
      <w:r>
        <w:t xml:space="preserve">/DPs in assessing the sustainability of reforms.  </w:t>
      </w:r>
      <w:r>
        <w:tab/>
        <w:t xml:space="preserve"> </w:t>
      </w:r>
    </w:p>
    <w:p w14:paraId="3205C5D9" w14:textId="77777777" w:rsidR="000C201F" w:rsidRDefault="007165E0">
      <w:pPr>
        <w:pStyle w:val="Heading2"/>
        <w:tabs>
          <w:tab w:val="center" w:pos="1933"/>
        </w:tabs>
        <w:spacing w:after="329" w:line="259" w:lineRule="auto"/>
        <w:ind w:left="-15" w:firstLine="0"/>
      </w:pPr>
      <w:bookmarkStart w:id="17" w:name="_Toc66370399"/>
      <w:r>
        <w:rPr>
          <w:b w:val="0"/>
          <w:sz w:val="24"/>
        </w:rPr>
        <w:t xml:space="preserve">4.5 </w:t>
      </w:r>
      <w:r>
        <w:rPr>
          <w:b w:val="0"/>
          <w:sz w:val="24"/>
        </w:rPr>
        <w:tab/>
        <w:t>Cross-cutting issues</w:t>
      </w:r>
      <w:bookmarkEnd w:id="17"/>
      <w:r>
        <w:rPr>
          <w:b w:val="0"/>
          <w:sz w:val="24"/>
        </w:rPr>
        <w:t xml:space="preserve"> </w:t>
      </w:r>
    </w:p>
    <w:p w14:paraId="2283F30C" w14:textId="77777777" w:rsidR="000C201F" w:rsidRDefault="007165E0">
      <w:pPr>
        <w:pStyle w:val="Heading4"/>
        <w:tabs>
          <w:tab w:val="center" w:pos="1608"/>
        </w:tabs>
        <w:ind w:left="-15" w:firstLine="0"/>
      </w:pPr>
      <w:r>
        <w:t xml:space="preserve">4.5.1 </w:t>
      </w:r>
      <w:r>
        <w:tab/>
        <w:t xml:space="preserve">Gender equality </w:t>
      </w:r>
    </w:p>
    <w:p w14:paraId="3B0FC556" w14:textId="77777777" w:rsidR="000C201F" w:rsidRDefault="007165E0">
      <w:pPr>
        <w:ind w:left="-5" w:right="8"/>
      </w:pPr>
      <w:r>
        <w:t xml:space="preserve">Budget support funding supports the priorities of </w:t>
      </w:r>
      <w:proofErr w:type="spellStart"/>
      <w:r>
        <w:t>GoS</w:t>
      </w:r>
      <w:proofErr w:type="spellEnd"/>
      <w:r>
        <w:t xml:space="preserve">. One of these priorities is gender equality as set out in the National Policy on Women. Section 2.1.1 gives further details on this policy.  </w:t>
      </w:r>
    </w:p>
    <w:p w14:paraId="67125400" w14:textId="77777777" w:rsidR="000C201F" w:rsidRDefault="007165E0">
      <w:pPr>
        <w:ind w:left="-5" w:right="8"/>
      </w:pPr>
      <w:r>
        <w:t xml:space="preserve">The Samoa Fiscal Resilience Program will work with </w:t>
      </w:r>
      <w:proofErr w:type="spellStart"/>
      <w:r>
        <w:t>GoS</w:t>
      </w:r>
      <w:proofErr w:type="spellEnd"/>
      <w:r>
        <w:t xml:space="preserve"> and other DPs to identify suitable gender mainstreaming reforms to include in the JPAM. If requested by </w:t>
      </w:r>
      <w:proofErr w:type="spellStart"/>
      <w:r>
        <w:t>GoS</w:t>
      </w:r>
      <w:proofErr w:type="spellEnd"/>
      <w:r>
        <w:t xml:space="preserve">, the Samoa Fiscal Resilience Program should contract a gender consultant or a DFAT-gender specialist to work with DPs and </w:t>
      </w:r>
      <w:proofErr w:type="spellStart"/>
      <w:r>
        <w:t>GoS</w:t>
      </w:r>
      <w:proofErr w:type="spellEnd"/>
      <w:r>
        <w:t xml:space="preserve">. This work should occur at the appropriate time when reforms and results indicators are being discussed and agreed upon for future years.  </w:t>
      </w:r>
    </w:p>
    <w:p w14:paraId="452D6316" w14:textId="77777777" w:rsidR="000C201F" w:rsidRDefault="007165E0">
      <w:pPr>
        <w:ind w:left="-5" w:right="8"/>
      </w:pPr>
      <w:r>
        <w:t xml:space="preserve">It is important that the above work is carried out collaboratively between DFAT, DPs and </w:t>
      </w:r>
      <w:proofErr w:type="spellStart"/>
      <w:r>
        <w:t>GoS</w:t>
      </w:r>
      <w:proofErr w:type="spellEnd"/>
      <w:r>
        <w:t>. Any potential gender reforms to be included in JPAM will need to demonstrate that JPAM is the best modality to enact the chosen reform as opposed to an alternative modality (for example, a project based modality such as Samoan Women Shaping Development</w:t>
      </w:r>
      <w:r>
        <w:rPr>
          <w:vertAlign w:val="superscript"/>
        </w:rPr>
        <w:footnoteReference w:id="63"/>
      </w:r>
      <w:r>
        <w:t>). A potential ‘reform could be the completion of a gender and social inclusion analysis of all sector plans. JPAM could add value to this reform by elevating it from a Ministry of Women, Community and Social Development (</w:t>
      </w:r>
      <w:proofErr w:type="spellStart"/>
      <w:r>
        <w:t>MoWCSD</w:t>
      </w:r>
      <w:proofErr w:type="spellEnd"/>
      <w:r>
        <w:t>) initiative to a whole-of-government initiative’.</w:t>
      </w:r>
      <w:r>
        <w:rPr>
          <w:vertAlign w:val="superscript"/>
        </w:rPr>
        <w:footnoteReference w:id="64"/>
      </w:r>
      <w:r>
        <w:t xml:space="preserve"> </w:t>
      </w:r>
    </w:p>
    <w:p w14:paraId="793F09B9" w14:textId="77777777" w:rsidR="000C201F" w:rsidRDefault="007165E0">
      <w:pPr>
        <w:ind w:left="-5" w:right="8"/>
      </w:pPr>
      <w:r>
        <w:t xml:space="preserve">The Samoa Fiscal Resilience Program will also work to ensure that all reforms included under JPAM are: </w:t>
      </w:r>
    </w:p>
    <w:p w14:paraId="0264EA08" w14:textId="77777777" w:rsidR="000C201F" w:rsidRDefault="007165E0">
      <w:pPr>
        <w:numPr>
          <w:ilvl w:val="0"/>
          <w:numId w:val="20"/>
        </w:numPr>
        <w:spacing w:after="26"/>
        <w:ind w:right="8" w:hanging="360"/>
      </w:pPr>
      <w:r>
        <w:t xml:space="preserve">Collecting data that is disaggregated by gender.  </w:t>
      </w:r>
    </w:p>
    <w:p w14:paraId="7472F711" w14:textId="77777777" w:rsidR="000C201F" w:rsidRDefault="007165E0">
      <w:pPr>
        <w:numPr>
          <w:ilvl w:val="0"/>
          <w:numId w:val="20"/>
        </w:numPr>
        <w:spacing w:after="374"/>
        <w:ind w:right="8" w:hanging="360"/>
      </w:pPr>
      <w:r>
        <w:t xml:space="preserve">Designing policy consultations that are inclusive of women and </w:t>
      </w:r>
      <w:proofErr w:type="gramStart"/>
      <w:r>
        <w:t>girls;</w:t>
      </w:r>
      <w:proofErr w:type="gramEnd"/>
      <w:r>
        <w:t xml:space="preserve"> and of people with a disability.  </w:t>
      </w:r>
    </w:p>
    <w:p w14:paraId="797D2FED" w14:textId="77777777" w:rsidR="000C201F" w:rsidRDefault="007165E0">
      <w:pPr>
        <w:pStyle w:val="Heading4"/>
        <w:tabs>
          <w:tab w:val="center" w:pos="1979"/>
        </w:tabs>
        <w:ind w:left="-15" w:firstLine="0"/>
      </w:pPr>
      <w:r>
        <w:t xml:space="preserve">4.5.2 </w:t>
      </w:r>
      <w:r>
        <w:tab/>
        <w:t xml:space="preserve">Disability inclusiveness </w:t>
      </w:r>
    </w:p>
    <w:p w14:paraId="52A48577" w14:textId="77777777" w:rsidR="000C201F" w:rsidRDefault="007165E0">
      <w:pPr>
        <w:spacing w:after="364"/>
        <w:ind w:left="-5" w:right="8"/>
      </w:pPr>
      <w:r>
        <w:t>DFAT will work to promote disability inclusiveness wherever possible in JPAM reforms.</w:t>
      </w:r>
      <w:r>
        <w:rPr>
          <w:vertAlign w:val="superscript"/>
        </w:rPr>
        <w:t>79</w:t>
      </w:r>
      <w:r>
        <w:t xml:space="preserve"> Some JPAM reforms (such as taxation reform) are less likely to include opportunities for disability inclusiveness. Others, such as the reforms to Building Codes in the 2017–2018 matrix</w:t>
      </w:r>
      <w:r>
        <w:rPr>
          <w:vertAlign w:val="superscript"/>
        </w:rPr>
        <w:footnoteReference w:id="65"/>
      </w:r>
      <w:r>
        <w:t xml:space="preserve">, contain opportunities to promote disability inclusiveness within the scope of the individual reforms. DFAT staff should closely monitor opportunities to promote disability inclusiveness and be prepared to offer technical assistance to assist </w:t>
      </w:r>
      <w:proofErr w:type="spellStart"/>
      <w:r>
        <w:t>GoS</w:t>
      </w:r>
      <w:proofErr w:type="spellEnd"/>
      <w:r>
        <w:t xml:space="preserve"> capitalise on these opportunities.  </w:t>
      </w:r>
    </w:p>
    <w:p w14:paraId="0CA11581" w14:textId="77777777" w:rsidR="000C201F" w:rsidRDefault="007165E0">
      <w:pPr>
        <w:pStyle w:val="Heading4"/>
        <w:tabs>
          <w:tab w:val="center" w:pos="2695"/>
        </w:tabs>
        <w:ind w:left="-15" w:firstLine="0"/>
      </w:pPr>
      <w:r>
        <w:t xml:space="preserve">4.5.3 </w:t>
      </w:r>
      <w:r>
        <w:tab/>
        <w:t xml:space="preserve">Climate change and disaster resilience </w:t>
      </w:r>
    </w:p>
    <w:p w14:paraId="1AC29F3A" w14:textId="77777777" w:rsidR="000C201F" w:rsidRDefault="007165E0">
      <w:pPr>
        <w:ind w:left="-5" w:right="8"/>
      </w:pPr>
      <w:r>
        <w:t xml:space="preserve">Section 2.1.5 outlined the context for climate change and natural disasters in Samoa.  </w:t>
      </w:r>
    </w:p>
    <w:p w14:paraId="376331BD" w14:textId="77777777" w:rsidR="000C201F" w:rsidRDefault="007165E0">
      <w:pPr>
        <w:ind w:left="-5" w:right="8"/>
      </w:pPr>
      <w:r>
        <w:t xml:space="preserve">The current JPAM matrix includes Climate and Disaster Resilience as one of five pillars. This responds to the high priority placed on Climate and Disaster Resilience in the SDS. It is likely that future iterations of the SDS will place an even stronger emphasis on climate and disaster resilience – this is because of the high vulnerability of Samoa to climate induced natural disasters and the significant impacts on economic and human development. </w:t>
      </w:r>
    </w:p>
    <w:p w14:paraId="7377E5F1" w14:textId="77777777" w:rsidR="000C201F" w:rsidRDefault="007165E0">
      <w:pPr>
        <w:spacing w:after="405"/>
        <w:ind w:left="-5" w:right="8"/>
      </w:pPr>
      <w:r>
        <w:lastRenderedPageBreak/>
        <w:t xml:space="preserve">The 2017 Climate Change Stocktake identified JPAM as JPAM as a climate financed investment to contributing to DFAT Climate Change financing commitments. DFAT will continue to work with </w:t>
      </w:r>
      <w:proofErr w:type="spellStart"/>
      <w:r>
        <w:t>GoS</w:t>
      </w:r>
      <w:proofErr w:type="spellEnd"/>
      <w:r>
        <w:t xml:space="preserve"> and DPs to ensure that JPAM integrates climate and disaster resilience reforms into the future. DFAT will also ensure that JPAM actions in this area are coordinated with other climate financing provided by DFAT in Samoa, particularly the Samoa Economic Infrastructure Program.  </w:t>
      </w:r>
    </w:p>
    <w:p w14:paraId="59BD36ED" w14:textId="77777777" w:rsidR="000C201F" w:rsidRDefault="007165E0">
      <w:pPr>
        <w:pStyle w:val="Heading2"/>
        <w:tabs>
          <w:tab w:val="center" w:pos="2079"/>
        </w:tabs>
        <w:spacing w:after="93" w:line="259" w:lineRule="auto"/>
        <w:ind w:left="-15" w:firstLine="0"/>
      </w:pPr>
      <w:bookmarkStart w:id="18" w:name="_Toc66370400"/>
      <w:r>
        <w:rPr>
          <w:b w:val="0"/>
          <w:sz w:val="24"/>
        </w:rPr>
        <w:t xml:space="preserve">4.6 </w:t>
      </w:r>
      <w:r>
        <w:rPr>
          <w:b w:val="0"/>
          <w:sz w:val="24"/>
        </w:rPr>
        <w:tab/>
        <w:t>Risk management plan</w:t>
      </w:r>
      <w:bookmarkEnd w:id="18"/>
      <w:r>
        <w:rPr>
          <w:b w:val="0"/>
          <w:sz w:val="24"/>
        </w:rPr>
        <w:t xml:space="preserve">  </w:t>
      </w:r>
    </w:p>
    <w:p w14:paraId="4AF0FCFC" w14:textId="77777777" w:rsidR="000C201F" w:rsidRDefault="007165E0">
      <w:pPr>
        <w:ind w:left="-5" w:right="8"/>
      </w:pPr>
      <w:r>
        <w:t xml:space="preserve">The risk register is included as Attachment 2 and shows the most critical risks for the Samoa Fiscal Resilience Program and strategies for minimising those risks.  </w:t>
      </w:r>
    </w:p>
    <w:p w14:paraId="1A26360D" w14:textId="77777777" w:rsidR="000C201F" w:rsidRDefault="007165E0">
      <w:pPr>
        <w:spacing w:after="162"/>
        <w:ind w:left="-5" w:right="8"/>
      </w:pPr>
      <w:r>
        <w:t xml:space="preserve">Key risks for Samoa include: </w:t>
      </w:r>
    </w:p>
    <w:p w14:paraId="46F456C8" w14:textId="77777777" w:rsidR="000C201F" w:rsidRDefault="007165E0">
      <w:pPr>
        <w:numPr>
          <w:ilvl w:val="0"/>
          <w:numId w:val="21"/>
        </w:numPr>
        <w:spacing w:after="25"/>
        <w:ind w:right="8" w:hanging="360"/>
      </w:pPr>
      <w:r>
        <w:t xml:space="preserve">Samoa’s vulnerability to natural disasters and external shocks. </w:t>
      </w:r>
    </w:p>
    <w:p w14:paraId="26B20A21" w14:textId="77777777" w:rsidR="000C201F" w:rsidRDefault="007165E0">
      <w:pPr>
        <w:numPr>
          <w:ilvl w:val="0"/>
          <w:numId w:val="21"/>
        </w:numPr>
        <w:spacing w:after="26"/>
        <w:ind w:right="8" w:hanging="360"/>
      </w:pPr>
      <w:r>
        <w:t xml:space="preserve">Lack of government commitment and support for JPAM reforms. </w:t>
      </w:r>
    </w:p>
    <w:p w14:paraId="173B54CE" w14:textId="77777777" w:rsidR="000C201F" w:rsidRDefault="007165E0">
      <w:pPr>
        <w:numPr>
          <w:ilvl w:val="0"/>
          <w:numId w:val="21"/>
        </w:numPr>
        <w:spacing w:after="26"/>
        <w:ind w:right="8" w:hanging="360"/>
      </w:pPr>
      <w:r>
        <w:t xml:space="preserve">World Bank funding and/or commitment to JPAM changes. </w:t>
      </w:r>
    </w:p>
    <w:p w14:paraId="5A311AE2" w14:textId="77777777" w:rsidR="000C201F" w:rsidRDefault="007165E0">
      <w:pPr>
        <w:numPr>
          <w:ilvl w:val="0"/>
          <w:numId w:val="21"/>
        </w:numPr>
        <w:spacing w:after="26"/>
        <w:ind w:right="8" w:hanging="360"/>
      </w:pPr>
      <w:proofErr w:type="spellStart"/>
      <w:r>
        <w:t>MoF</w:t>
      </w:r>
      <w:proofErr w:type="spellEnd"/>
      <w:r>
        <w:t xml:space="preserve"> deprioritises further PFM reform. </w:t>
      </w:r>
    </w:p>
    <w:p w14:paraId="28E124D9" w14:textId="77777777" w:rsidR="000C201F" w:rsidRDefault="007165E0">
      <w:pPr>
        <w:numPr>
          <w:ilvl w:val="0"/>
          <w:numId w:val="21"/>
        </w:numPr>
        <w:spacing w:after="385"/>
        <w:ind w:right="8" w:hanging="360"/>
      </w:pPr>
      <w:r>
        <w:t xml:space="preserve">Non-disbursal of budget support funding impacts on the Samoa-Australia bilateral relationship. </w:t>
      </w:r>
    </w:p>
    <w:p w14:paraId="604F5D04" w14:textId="77777777" w:rsidR="000C201F" w:rsidRDefault="007165E0">
      <w:pPr>
        <w:ind w:left="-5" w:right="8"/>
      </w:pPr>
      <w:r>
        <w:t xml:space="preserve">Staff responsible for the Samoa Fiscal Resilience Program will review the risk register once per quarter. Any changes in risks will be reported to relevant staff at Post and communicated to the Samoa Fiscal Resilience Program’s internal DFAT stakeholders.  </w:t>
      </w:r>
    </w:p>
    <w:p w14:paraId="5FB04788" w14:textId="77777777" w:rsidR="000C201F" w:rsidRDefault="007165E0">
      <w:pPr>
        <w:ind w:left="-5" w:right="8"/>
      </w:pPr>
      <w:r>
        <w:t xml:space="preserve">DFAT staff will take responsibility for identifying and monitoring risks. The donor coordination and JPAM policy dialogue are forums where DFAT staff can discuss risks with </w:t>
      </w:r>
      <w:proofErr w:type="spellStart"/>
      <w:r>
        <w:t>GoS</w:t>
      </w:r>
      <w:proofErr w:type="spellEnd"/>
      <w:r>
        <w:t xml:space="preserve"> and DPs. Note that most of risks are relevant for all DPs and not just DFAT. </w:t>
      </w:r>
    </w:p>
    <w:p w14:paraId="08B50786" w14:textId="77777777" w:rsidR="000C201F" w:rsidRDefault="007165E0">
      <w:pPr>
        <w:spacing w:after="365"/>
        <w:ind w:left="-5" w:right="8"/>
      </w:pPr>
      <w:r>
        <w:t xml:space="preserve">It also should be noted that the risks relating to the World Bank will also be encountered by DFAT in other Pacific countries where they provide budget support funding. These risks include World Bank withdrawing from their role or devoting less resources; or the World Bank appointing inexperienced; inappropriate or less qualified staff to the role. These risks need to be mitigated by a whole-of-DFAT approach to the World Bank regarding budget support programs in the Pacific.  </w:t>
      </w:r>
    </w:p>
    <w:p w14:paraId="23EE4E5D" w14:textId="77777777" w:rsidR="000C201F" w:rsidRDefault="007165E0">
      <w:pPr>
        <w:pStyle w:val="Heading4"/>
        <w:tabs>
          <w:tab w:val="center" w:pos="1395"/>
        </w:tabs>
        <w:ind w:left="-15" w:firstLine="0"/>
      </w:pPr>
      <w:r>
        <w:t xml:space="preserve">4.6.1 </w:t>
      </w:r>
      <w:r>
        <w:tab/>
        <w:t xml:space="preserve">Safeguards </w:t>
      </w:r>
    </w:p>
    <w:p w14:paraId="0840FF7C" w14:textId="77777777" w:rsidR="000C201F" w:rsidRDefault="007165E0">
      <w:pPr>
        <w:ind w:left="-5" w:right="8"/>
      </w:pPr>
      <w:r>
        <w:t xml:space="preserve">No child protection, displacement and resettlement risks have been identified in the design.  </w:t>
      </w:r>
    </w:p>
    <w:p w14:paraId="4095E647" w14:textId="77777777" w:rsidR="000C201F" w:rsidRDefault="007165E0">
      <w:pPr>
        <w:ind w:left="-5" w:right="8"/>
      </w:pPr>
      <w:r>
        <w:t xml:space="preserve">There are no immediate environmental risks identified in the design. JPAM may contain infrastructure reforms that may in turn include environmental risks. Environmental impact in such reforms will be assessed in terms of </w:t>
      </w:r>
      <w:proofErr w:type="spellStart"/>
      <w:r>
        <w:t>GoS</w:t>
      </w:r>
      <w:proofErr w:type="spellEnd"/>
      <w:r>
        <w:t xml:space="preserve"> regulations and laws. </w:t>
      </w:r>
    </w:p>
    <w:p w14:paraId="51B00E67" w14:textId="77777777" w:rsidR="000C201F" w:rsidRDefault="007165E0">
      <w:pPr>
        <w:ind w:left="-5" w:right="8"/>
      </w:pPr>
      <w:r>
        <w:t xml:space="preserve">DFAT will ensure that any environmental risks are documented and mitigated when they are perceived to have arisen.  </w:t>
      </w:r>
    </w:p>
    <w:p w14:paraId="6A2572BC" w14:textId="77777777" w:rsidR="000C201F" w:rsidRDefault="007165E0">
      <w:pPr>
        <w:pStyle w:val="Heading1"/>
        <w:spacing w:after="138"/>
        <w:ind w:left="-5"/>
      </w:pPr>
      <w:bookmarkStart w:id="19" w:name="_Toc66370401"/>
      <w:r>
        <w:t>Attachment 1</w:t>
      </w:r>
      <w:r>
        <w:tab/>
        <w:t>Key Points and Recommendations from DFAT Evaluation of JPAM</w:t>
      </w:r>
      <w:bookmarkEnd w:id="19"/>
      <w:r>
        <w:t xml:space="preserve"> </w:t>
      </w:r>
    </w:p>
    <w:p w14:paraId="39AF9706" w14:textId="77777777" w:rsidR="000C201F" w:rsidRDefault="007165E0">
      <w:pPr>
        <w:ind w:left="-5" w:right="8"/>
      </w:pPr>
      <w:r>
        <w:t>The Joint Policy Action Matrix (JPAM) is aligned with Government of Samoa (</w:t>
      </w:r>
      <w:proofErr w:type="spellStart"/>
      <w:r>
        <w:t>GoS</w:t>
      </w:r>
      <w:proofErr w:type="spellEnd"/>
      <w:r>
        <w:t xml:space="preserve">) priorities. The direct outputs of JPAM for </w:t>
      </w:r>
      <w:proofErr w:type="spellStart"/>
      <w:r>
        <w:t>GoS</w:t>
      </w:r>
      <w:proofErr w:type="spellEnd"/>
      <w:r>
        <w:t xml:space="preserve"> are lower transaction costs, donor harmonisation and coordination of technical assistance (TA). JPAM provides a mechanism for policy dialogue and strengthens the bilateral relationship between </w:t>
      </w:r>
      <w:proofErr w:type="spellStart"/>
      <w:r>
        <w:t>GoS</w:t>
      </w:r>
      <w:proofErr w:type="spellEnd"/>
      <w:r>
        <w:t xml:space="preserve"> and DPs.  </w:t>
      </w:r>
    </w:p>
    <w:p w14:paraId="20419D45" w14:textId="77777777" w:rsidR="000C201F" w:rsidRDefault="007165E0">
      <w:pPr>
        <w:ind w:left="-5" w:right="8"/>
      </w:pPr>
      <w:proofErr w:type="spellStart"/>
      <w:r>
        <w:t>GoS</w:t>
      </w:r>
      <w:proofErr w:type="spellEnd"/>
      <w:r>
        <w:t xml:space="preserve"> officials and DPs are generally satisfied that sufficient reforms are occurring. This evaluation highlighted three case studies – debt management, pharmaceutical procurement and secured transactions – where important reforms have occurred. The debt management reforms have contributed to a reduction in Samoa’s external debt. Pharmaceutical procurement reforms have the potential to increase the efficiency of health spending.  </w:t>
      </w:r>
    </w:p>
    <w:p w14:paraId="103B1C9D" w14:textId="77777777" w:rsidR="000C201F" w:rsidRDefault="007165E0">
      <w:pPr>
        <w:ind w:left="-5" w:right="8"/>
      </w:pPr>
      <w:r>
        <w:lastRenderedPageBreak/>
        <w:t xml:space="preserve">JPAM does provide a financial incentive to reforms. The financial incentive is partially offset by the tendency of DPs to disburse funds if sufficient progress has been made and to adjust results indicators accordingly. JPAM also adds value to reform efforts by increasing the visibility and profile of reforms; accelerating reforms; incentivising Ministries by providing additional TA; and providing quality assurance and reform benchmarking.  </w:t>
      </w:r>
    </w:p>
    <w:p w14:paraId="46C55D85" w14:textId="77777777" w:rsidR="000C201F" w:rsidRDefault="007165E0">
      <w:pPr>
        <w:ind w:left="-5" w:right="8"/>
      </w:pPr>
      <w:r>
        <w:t xml:space="preserve">DFAT should work with Development Partners and the Samoan Government to: </w:t>
      </w:r>
    </w:p>
    <w:p w14:paraId="1CA190C9" w14:textId="77777777" w:rsidR="000C201F" w:rsidRDefault="007165E0">
      <w:pPr>
        <w:numPr>
          <w:ilvl w:val="0"/>
          <w:numId w:val="22"/>
        </w:numPr>
        <w:spacing w:after="26"/>
        <w:ind w:right="8" w:hanging="360"/>
      </w:pPr>
      <w:r>
        <w:t xml:space="preserve">Increase alignment between DPs of evidence-gathering cycles and disbursement schedules. </w:t>
      </w:r>
    </w:p>
    <w:p w14:paraId="7D3C1DD9" w14:textId="77777777" w:rsidR="000C201F" w:rsidRDefault="007165E0">
      <w:pPr>
        <w:numPr>
          <w:ilvl w:val="0"/>
          <w:numId w:val="22"/>
        </w:numPr>
        <w:spacing w:after="26"/>
        <w:ind w:right="8" w:hanging="360"/>
      </w:pPr>
      <w:r>
        <w:t xml:space="preserve">Develop a JPAM monitoring tool to track implementation of previous reforms.  </w:t>
      </w:r>
    </w:p>
    <w:p w14:paraId="0651FBD5" w14:textId="77777777" w:rsidR="000C201F" w:rsidRDefault="007165E0">
      <w:pPr>
        <w:numPr>
          <w:ilvl w:val="0"/>
          <w:numId w:val="22"/>
        </w:numPr>
        <w:spacing w:after="18"/>
        <w:ind w:right="8" w:hanging="360"/>
      </w:pPr>
      <w:r>
        <w:t xml:space="preserve">Continue to use the SDS as the organising framework for the matrix. JPAM should then use assessments such as PEFA and IMF Article IV reports; and analytical projects such as Samoa Possible, to inform prioritisation. </w:t>
      </w:r>
    </w:p>
    <w:p w14:paraId="1236C05F" w14:textId="77777777" w:rsidR="000C201F" w:rsidRDefault="007165E0">
      <w:pPr>
        <w:numPr>
          <w:ilvl w:val="0"/>
          <w:numId w:val="22"/>
        </w:numPr>
        <w:spacing w:after="26"/>
        <w:ind w:right="8" w:hanging="360"/>
      </w:pPr>
      <w:r>
        <w:t xml:space="preserve">Base future PFM reforms on the 2018 PEFA Assessment. </w:t>
      </w:r>
    </w:p>
    <w:p w14:paraId="597EB382" w14:textId="77777777" w:rsidR="000C201F" w:rsidRDefault="007165E0">
      <w:pPr>
        <w:numPr>
          <w:ilvl w:val="0"/>
          <w:numId w:val="22"/>
        </w:numPr>
        <w:spacing w:after="21"/>
        <w:ind w:right="8" w:hanging="360"/>
      </w:pPr>
      <w:r>
        <w:t xml:space="preserve">Only include sectoral reforms that are PFM-based or have a direct link to a central agency. DPs should actively reduce monitoring costs by better linking JPAM with their sectoral programs. </w:t>
      </w:r>
    </w:p>
    <w:p w14:paraId="6CB96880" w14:textId="77777777" w:rsidR="000C201F" w:rsidRDefault="007165E0">
      <w:pPr>
        <w:numPr>
          <w:ilvl w:val="0"/>
          <w:numId w:val="22"/>
        </w:numPr>
        <w:spacing w:after="26"/>
        <w:ind w:right="8" w:hanging="360"/>
      </w:pPr>
      <w:r>
        <w:t xml:space="preserve">Work together to identify a suitable gender mainstreaming reform to include in JPAM. </w:t>
      </w:r>
    </w:p>
    <w:p w14:paraId="1FEAF462" w14:textId="77777777" w:rsidR="000C201F" w:rsidRDefault="007165E0">
      <w:pPr>
        <w:numPr>
          <w:ilvl w:val="0"/>
          <w:numId w:val="22"/>
        </w:numPr>
        <w:spacing w:after="21"/>
        <w:ind w:right="8" w:hanging="360"/>
      </w:pPr>
      <w:r>
        <w:t xml:space="preserve">Strengthen quality assurance by providing drafts of new regulations/legislation/policies to DPs earlier in the process. </w:t>
      </w:r>
    </w:p>
    <w:p w14:paraId="13AE0D13" w14:textId="77777777" w:rsidR="000C201F" w:rsidRDefault="007165E0">
      <w:pPr>
        <w:numPr>
          <w:ilvl w:val="0"/>
          <w:numId w:val="22"/>
        </w:numPr>
        <w:spacing w:after="21"/>
        <w:ind w:right="8" w:hanging="360"/>
      </w:pPr>
      <w:r>
        <w:t xml:space="preserve">Strengthen stakeholder consultations by scheduling them earlier in the policy/legislative development process.  </w:t>
      </w:r>
    </w:p>
    <w:p w14:paraId="17385198" w14:textId="77777777" w:rsidR="000C201F" w:rsidRDefault="007165E0">
      <w:pPr>
        <w:numPr>
          <w:ilvl w:val="0"/>
          <w:numId w:val="22"/>
        </w:numPr>
        <w:spacing w:after="21"/>
        <w:ind w:right="8" w:hanging="360"/>
      </w:pPr>
      <w:r>
        <w:t xml:space="preserve">Improve DP coordination by holding more frequent teleconferences between missions; and making better use of on-the-ground DPs to follow up on issues in-between meetings. </w:t>
      </w:r>
    </w:p>
    <w:p w14:paraId="669EF6D4" w14:textId="77777777" w:rsidR="000C201F" w:rsidRDefault="007165E0">
      <w:pPr>
        <w:numPr>
          <w:ilvl w:val="0"/>
          <w:numId w:val="22"/>
        </w:numPr>
        <w:spacing w:after="25"/>
        <w:ind w:right="8" w:hanging="360"/>
      </w:pPr>
      <w:r>
        <w:t xml:space="preserve">JPAM is valuable to DFAT. JPAM incentivises reforms, the policy dialogue is highly valued and </w:t>
      </w:r>
    </w:p>
    <w:p w14:paraId="7B700F35" w14:textId="77777777" w:rsidR="000C201F" w:rsidRDefault="007165E0">
      <w:pPr>
        <w:spacing w:after="17"/>
        <w:ind w:left="370" w:right="8"/>
      </w:pPr>
      <w:r>
        <w:t xml:space="preserve">JPAM strengthens Australia’s bilateral relationship with Samoa. The JPAM investment leverages both the combined DP funding pool and World Bank technical expertise. </w:t>
      </w:r>
    </w:p>
    <w:p w14:paraId="15046F8C" w14:textId="77777777" w:rsidR="000C201F" w:rsidRDefault="007165E0">
      <w:pPr>
        <w:numPr>
          <w:ilvl w:val="0"/>
          <w:numId w:val="22"/>
        </w:numPr>
        <w:spacing w:after="26"/>
        <w:ind w:right="8" w:hanging="360"/>
      </w:pPr>
      <w:r>
        <w:t xml:space="preserve">DFAT should: </w:t>
      </w:r>
    </w:p>
    <w:p w14:paraId="66381B1C" w14:textId="77777777" w:rsidR="000C201F" w:rsidRDefault="007165E0">
      <w:pPr>
        <w:numPr>
          <w:ilvl w:val="0"/>
          <w:numId w:val="22"/>
        </w:numPr>
        <w:spacing w:after="18"/>
        <w:ind w:right="8" w:hanging="360"/>
      </w:pPr>
      <w:r>
        <w:t xml:space="preserve">Continue to use the modality of budget support delivered through JPAM. Budget support is the preferred modality of the Samoan Government; has strong support from DFAT officials; and there are not alternative modalities that would better incentivise economic and PFM reforms in Samoa. </w:t>
      </w:r>
    </w:p>
    <w:p w14:paraId="1174E56E" w14:textId="77777777" w:rsidR="000C201F" w:rsidRDefault="007165E0">
      <w:pPr>
        <w:numPr>
          <w:ilvl w:val="0"/>
          <w:numId w:val="22"/>
        </w:numPr>
        <w:spacing w:after="18"/>
        <w:ind w:right="8" w:hanging="360"/>
      </w:pPr>
      <w:r>
        <w:t xml:space="preserve">Develop a program design document to structure future engagement in JPAM. This document should adopt two objectives for DFAT engagement in JPAM, to: 1) enable economic growth; and 2) strengthen governance. The document should also include a M&amp;E framework. </w:t>
      </w:r>
    </w:p>
    <w:p w14:paraId="4C9261C9" w14:textId="77777777" w:rsidR="000C201F" w:rsidRDefault="007165E0">
      <w:pPr>
        <w:numPr>
          <w:ilvl w:val="0"/>
          <w:numId w:val="22"/>
        </w:numPr>
        <w:spacing w:after="15"/>
        <w:ind w:right="8" w:hanging="360"/>
      </w:pPr>
      <w:r>
        <w:t xml:space="preserve">Ensure that the JPAM policy dialogue is structured more explicitly to capture key country risks such as </w:t>
      </w:r>
      <w:proofErr w:type="spellStart"/>
      <w:r>
        <w:t>GoS</w:t>
      </w:r>
      <w:proofErr w:type="spellEnd"/>
      <w:r>
        <w:t xml:space="preserve"> contracting additional debt outside of the medium-term debt strategy framework. </w:t>
      </w:r>
    </w:p>
    <w:p w14:paraId="26BE3809" w14:textId="77777777" w:rsidR="000C201F" w:rsidRDefault="007165E0">
      <w:pPr>
        <w:numPr>
          <w:ilvl w:val="0"/>
          <w:numId w:val="22"/>
        </w:numPr>
        <w:ind w:right="8" w:hanging="360"/>
      </w:pPr>
      <w:r>
        <w:t xml:space="preserve">Maintain the system of a single JPAM payment. Funds should be disbursed against the results indicators of the entire JPAM matrix wherever possible.  </w:t>
      </w:r>
    </w:p>
    <w:p w14:paraId="6A7866D7" w14:textId="77777777" w:rsidR="000C201F" w:rsidRDefault="007165E0">
      <w:pPr>
        <w:numPr>
          <w:ilvl w:val="0"/>
          <w:numId w:val="22"/>
        </w:numPr>
        <w:spacing w:after="5" w:line="283" w:lineRule="auto"/>
        <w:ind w:right="8" w:hanging="360"/>
      </w:pPr>
      <w:r>
        <w:t xml:space="preserve">Use World Bank approval processes as evidence for disbursement wherever possible. Where this is not possible, DFAT should establish alternative arrangements to ensure the efficient flow of resources.  </w:t>
      </w:r>
    </w:p>
    <w:p w14:paraId="280E4170" w14:textId="77777777" w:rsidR="000C201F" w:rsidRDefault="007165E0">
      <w:pPr>
        <w:numPr>
          <w:ilvl w:val="0"/>
          <w:numId w:val="22"/>
        </w:numPr>
        <w:spacing w:after="0"/>
        <w:ind w:right="8" w:hanging="360"/>
      </w:pPr>
      <w:r>
        <w:t xml:space="preserve">Continue to use JPAM missions to raise awareness of the TA facility amongst </w:t>
      </w:r>
      <w:proofErr w:type="spellStart"/>
      <w:r>
        <w:t>GoS</w:t>
      </w:r>
      <w:proofErr w:type="spellEnd"/>
      <w:r>
        <w:t xml:space="preserve"> ministries. </w:t>
      </w:r>
    </w:p>
    <w:p w14:paraId="45F13EC7" w14:textId="77777777" w:rsidR="000C201F" w:rsidRDefault="000C201F">
      <w:pPr>
        <w:sectPr w:rsidR="000C201F">
          <w:headerReference w:type="even" r:id="rId53"/>
          <w:headerReference w:type="default" r:id="rId54"/>
          <w:footerReference w:type="even" r:id="rId55"/>
          <w:footerReference w:type="default" r:id="rId56"/>
          <w:headerReference w:type="first" r:id="rId57"/>
          <w:footerReference w:type="first" r:id="rId58"/>
          <w:pgSz w:w="11906" w:h="16838"/>
          <w:pgMar w:top="714" w:right="1435" w:bottom="1439" w:left="1440" w:header="714" w:footer="705" w:gutter="0"/>
          <w:cols w:space="720"/>
          <w:titlePg/>
        </w:sectPr>
      </w:pPr>
    </w:p>
    <w:p w14:paraId="53023102" w14:textId="77777777" w:rsidR="000C201F" w:rsidRDefault="007165E0">
      <w:pPr>
        <w:spacing w:after="639" w:line="265" w:lineRule="auto"/>
        <w:ind w:right="-15"/>
        <w:jc w:val="right"/>
      </w:pPr>
      <w:r>
        <w:rPr>
          <w:sz w:val="16"/>
        </w:rPr>
        <w:lastRenderedPageBreak/>
        <w:t xml:space="preserve">Samoa Fiscal Resilience Program – Investment Design </w:t>
      </w:r>
    </w:p>
    <w:p w14:paraId="161EF5F7" w14:textId="77777777" w:rsidR="000C201F" w:rsidRDefault="007165E0">
      <w:pPr>
        <w:pStyle w:val="Heading1"/>
        <w:tabs>
          <w:tab w:val="center" w:pos="2819"/>
        </w:tabs>
        <w:ind w:left="-15" w:firstLine="0"/>
      </w:pPr>
      <w:bookmarkStart w:id="20" w:name="_Toc66370402"/>
      <w:r>
        <w:t xml:space="preserve">Attachment 2 </w:t>
      </w:r>
      <w:r>
        <w:tab/>
        <w:t>Risk Register</w:t>
      </w:r>
      <w:bookmarkEnd w:id="20"/>
      <w:r>
        <w:t xml:space="preserve"> </w:t>
      </w:r>
    </w:p>
    <w:tbl>
      <w:tblPr>
        <w:tblStyle w:val="TableGrid"/>
        <w:tblW w:w="13886" w:type="dxa"/>
        <w:tblInd w:w="6" w:type="dxa"/>
        <w:tblCellMar>
          <w:top w:w="5" w:type="dxa"/>
          <w:left w:w="107" w:type="dxa"/>
          <w:right w:w="109" w:type="dxa"/>
        </w:tblCellMar>
        <w:tblLook w:val="04A0" w:firstRow="1" w:lastRow="0" w:firstColumn="1" w:lastColumn="0" w:noHBand="0" w:noVBand="1"/>
      </w:tblPr>
      <w:tblGrid>
        <w:gridCol w:w="8360"/>
        <w:gridCol w:w="1984"/>
        <w:gridCol w:w="1894"/>
        <w:gridCol w:w="1648"/>
      </w:tblGrid>
      <w:tr w:rsidR="000C201F" w14:paraId="691E4BEB" w14:textId="77777777" w:rsidTr="00685C37">
        <w:trPr>
          <w:trHeight w:val="284"/>
        </w:trPr>
        <w:tc>
          <w:tcPr>
            <w:tcW w:w="8360" w:type="dxa"/>
            <w:vMerge w:val="restart"/>
            <w:tcBorders>
              <w:top w:val="single" w:sz="4" w:space="0" w:color="BFBFBF"/>
              <w:left w:val="single" w:sz="4" w:space="0" w:color="BFBFBF"/>
              <w:bottom w:val="single" w:sz="4" w:space="0" w:color="BFBFBF"/>
              <w:right w:val="single" w:sz="4" w:space="0" w:color="BFBFBF"/>
            </w:tcBorders>
            <w:shd w:val="clear" w:color="auto" w:fill="193661"/>
            <w:vAlign w:val="center"/>
          </w:tcPr>
          <w:p w14:paraId="3CCECF36" w14:textId="77777777" w:rsidR="000C201F" w:rsidRDefault="007165E0">
            <w:pPr>
              <w:spacing w:after="0" w:line="259" w:lineRule="auto"/>
              <w:ind w:left="0" w:firstLine="0"/>
            </w:pPr>
            <w:r>
              <w:rPr>
                <w:b/>
                <w:color w:val="FFFFFF"/>
                <w:sz w:val="16"/>
              </w:rPr>
              <w:t xml:space="preserve">Value </w:t>
            </w:r>
          </w:p>
        </w:tc>
        <w:tc>
          <w:tcPr>
            <w:tcW w:w="5526" w:type="dxa"/>
            <w:gridSpan w:val="3"/>
            <w:tcBorders>
              <w:top w:val="single" w:sz="4" w:space="0" w:color="BFBFBF"/>
              <w:left w:val="single" w:sz="4" w:space="0" w:color="BFBFBF"/>
              <w:bottom w:val="single" w:sz="4" w:space="0" w:color="BFBFBF"/>
              <w:right w:val="single" w:sz="4" w:space="0" w:color="BFBFBF"/>
            </w:tcBorders>
            <w:shd w:val="clear" w:color="auto" w:fill="193661"/>
          </w:tcPr>
          <w:p w14:paraId="64F01339" w14:textId="77777777" w:rsidR="000C201F" w:rsidRDefault="007165E0">
            <w:pPr>
              <w:spacing w:after="0" w:line="259" w:lineRule="auto"/>
              <w:ind w:left="3" w:firstLine="0"/>
              <w:jc w:val="center"/>
            </w:pPr>
            <w:r>
              <w:rPr>
                <w:b/>
                <w:color w:val="FFFFFF"/>
                <w:sz w:val="16"/>
              </w:rPr>
              <w:t xml:space="preserve">Draft Risk Rating </w:t>
            </w:r>
          </w:p>
        </w:tc>
      </w:tr>
      <w:tr w:rsidR="000C201F" w14:paraId="3D0CE418" w14:textId="77777777">
        <w:trPr>
          <w:trHeight w:val="288"/>
        </w:trPr>
        <w:tc>
          <w:tcPr>
            <w:tcW w:w="0" w:type="auto"/>
            <w:vMerge/>
            <w:tcBorders>
              <w:top w:val="nil"/>
              <w:left w:val="single" w:sz="4" w:space="0" w:color="BFBFBF"/>
              <w:bottom w:val="single" w:sz="4" w:space="0" w:color="BFBFBF"/>
              <w:right w:val="single" w:sz="4" w:space="0" w:color="BFBFBF"/>
            </w:tcBorders>
          </w:tcPr>
          <w:p w14:paraId="4A536AE2" w14:textId="77777777" w:rsidR="000C201F" w:rsidRDefault="000C201F">
            <w:pPr>
              <w:spacing w:after="160" w:line="259" w:lineRule="auto"/>
              <w:ind w:left="0" w:firstLine="0"/>
            </w:pPr>
          </w:p>
        </w:tc>
        <w:tc>
          <w:tcPr>
            <w:tcW w:w="1984" w:type="dxa"/>
            <w:tcBorders>
              <w:top w:val="single" w:sz="4" w:space="0" w:color="BFBFBF"/>
              <w:left w:val="single" w:sz="4" w:space="0" w:color="BFBFBF"/>
              <w:bottom w:val="single" w:sz="4" w:space="0" w:color="BFBFBF"/>
              <w:right w:val="single" w:sz="4" w:space="0" w:color="BFBFBF"/>
            </w:tcBorders>
            <w:shd w:val="clear" w:color="auto" w:fill="193661"/>
          </w:tcPr>
          <w:p w14:paraId="7D384B3F" w14:textId="77777777" w:rsidR="000C201F" w:rsidRDefault="007165E0">
            <w:pPr>
              <w:spacing w:after="0" w:line="259" w:lineRule="auto"/>
              <w:ind w:left="0" w:right="2" w:firstLine="0"/>
              <w:jc w:val="center"/>
            </w:pPr>
            <w:r>
              <w:rPr>
                <w:b/>
                <w:color w:val="FFFFFF"/>
                <w:sz w:val="16"/>
              </w:rPr>
              <w:t xml:space="preserve">Likelihood </w:t>
            </w:r>
          </w:p>
        </w:tc>
        <w:tc>
          <w:tcPr>
            <w:tcW w:w="1894" w:type="dxa"/>
            <w:tcBorders>
              <w:top w:val="single" w:sz="4" w:space="0" w:color="BFBFBF"/>
              <w:left w:val="single" w:sz="4" w:space="0" w:color="BFBFBF"/>
              <w:bottom w:val="single" w:sz="4" w:space="0" w:color="BFBFBF"/>
              <w:right w:val="single" w:sz="4" w:space="0" w:color="BFBFBF"/>
            </w:tcBorders>
            <w:shd w:val="clear" w:color="auto" w:fill="193661"/>
          </w:tcPr>
          <w:p w14:paraId="73ABA658" w14:textId="77777777" w:rsidR="000C201F" w:rsidRDefault="007165E0">
            <w:pPr>
              <w:spacing w:after="0" w:line="259" w:lineRule="auto"/>
              <w:ind w:left="5" w:firstLine="0"/>
              <w:jc w:val="center"/>
            </w:pPr>
            <w:r>
              <w:rPr>
                <w:b/>
                <w:color w:val="FFFFFF"/>
                <w:sz w:val="16"/>
              </w:rPr>
              <w:t xml:space="preserve">Consequence </w:t>
            </w:r>
          </w:p>
        </w:tc>
        <w:tc>
          <w:tcPr>
            <w:tcW w:w="1648" w:type="dxa"/>
            <w:tcBorders>
              <w:top w:val="single" w:sz="4" w:space="0" w:color="BFBFBF"/>
              <w:left w:val="single" w:sz="4" w:space="0" w:color="BFBFBF"/>
              <w:bottom w:val="single" w:sz="4" w:space="0" w:color="BFBFBF"/>
              <w:right w:val="single" w:sz="4" w:space="0" w:color="BFBFBF"/>
            </w:tcBorders>
            <w:shd w:val="clear" w:color="auto" w:fill="193661"/>
          </w:tcPr>
          <w:p w14:paraId="1B1984EB" w14:textId="77777777" w:rsidR="000C201F" w:rsidRDefault="007165E0">
            <w:pPr>
              <w:spacing w:after="0" w:line="259" w:lineRule="auto"/>
              <w:ind w:left="5" w:firstLine="0"/>
              <w:jc w:val="center"/>
            </w:pPr>
            <w:r>
              <w:rPr>
                <w:b/>
                <w:color w:val="FFFFFF"/>
                <w:sz w:val="16"/>
              </w:rPr>
              <w:t xml:space="preserve">Rating </w:t>
            </w:r>
          </w:p>
        </w:tc>
      </w:tr>
      <w:tr w:rsidR="000C201F" w14:paraId="6D9DAE99" w14:textId="77777777">
        <w:trPr>
          <w:trHeight w:val="491"/>
        </w:trPr>
        <w:tc>
          <w:tcPr>
            <w:tcW w:w="13886" w:type="dxa"/>
            <w:gridSpan w:val="4"/>
            <w:tcBorders>
              <w:top w:val="single" w:sz="4" w:space="0" w:color="BFBFBF"/>
              <w:left w:val="single" w:sz="4" w:space="0" w:color="BFBFBF"/>
              <w:bottom w:val="single" w:sz="4" w:space="0" w:color="BFBFBF"/>
              <w:right w:val="single" w:sz="4" w:space="0" w:color="BFBFBF"/>
            </w:tcBorders>
            <w:shd w:val="clear" w:color="auto" w:fill="E7E6E6"/>
          </w:tcPr>
          <w:p w14:paraId="32973374" w14:textId="77777777" w:rsidR="000C201F" w:rsidRDefault="007165E0">
            <w:pPr>
              <w:spacing w:after="0" w:line="259" w:lineRule="auto"/>
              <w:ind w:left="0" w:firstLine="0"/>
            </w:pPr>
            <w:r>
              <w:rPr>
                <w:b/>
                <w:sz w:val="16"/>
              </w:rPr>
              <w:t xml:space="preserve">Operating environment: What factors in the operational or physical environment (political instability, security, poor governance, lack of essential infrastructure etc.) might impact directly on achieving the objectives? </w:t>
            </w:r>
          </w:p>
        </w:tc>
      </w:tr>
      <w:tr w:rsidR="000C201F" w14:paraId="2643877C" w14:textId="77777777" w:rsidTr="00685C37">
        <w:trPr>
          <w:trHeight w:val="698"/>
        </w:trPr>
        <w:tc>
          <w:tcPr>
            <w:tcW w:w="8360" w:type="dxa"/>
            <w:tcBorders>
              <w:top w:val="single" w:sz="4" w:space="0" w:color="BFBFBF"/>
              <w:left w:val="single" w:sz="4" w:space="0" w:color="BFBFBF"/>
              <w:bottom w:val="single" w:sz="4" w:space="0" w:color="BFBFBF"/>
              <w:right w:val="single" w:sz="4" w:space="0" w:color="BFBFBF"/>
            </w:tcBorders>
          </w:tcPr>
          <w:p w14:paraId="55400C08" w14:textId="77777777" w:rsidR="000C201F" w:rsidRDefault="007165E0">
            <w:pPr>
              <w:spacing w:after="0" w:line="240" w:lineRule="auto"/>
              <w:ind w:left="0" w:right="262" w:firstLine="0"/>
            </w:pPr>
            <w:r>
              <w:rPr>
                <w:sz w:val="16"/>
              </w:rPr>
              <w:t xml:space="preserve">Event: Budget support funding is not tracked and so could be diverted to uses not supported by DFAT.  Source: </w:t>
            </w:r>
            <w:proofErr w:type="spellStart"/>
            <w:r>
              <w:rPr>
                <w:sz w:val="16"/>
              </w:rPr>
              <w:t>GoS</w:t>
            </w:r>
            <w:proofErr w:type="spellEnd"/>
            <w:r>
              <w:rPr>
                <w:sz w:val="16"/>
              </w:rPr>
              <w:t xml:space="preserve"> priorities change and so </w:t>
            </w:r>
            <w:proofErr w:type="spellStart"/>
            <w:r>
              <w:rPr>
                <w:sz w:val="16"/>
              </w:rPr>
              <w:t>GoS</w:t>
            </w:r>
            <w:proofErr w:type="spellEnd"/>
            <w:r>
              <w:rPr>
                <w:sz w:val="16"/>
              </w:rPr>
              <w:t xml:space="preserve"> expenditure of budget support funding changes.  </w:t>
            </w:r>
          </w:p>
          <w:p w14:paraId="151A70D7" w14:textId="77777777" w:rsidR="000C201F" w:rsidRDefault="007165E0">
            <w:pPr>
              <w:spacing w:after="0" w:line="259" w:lineRule="auto"/>
              <w:ind w:left="0" w:firstLine="0"/>
            </w:pPr>
            <w:r>
              <w:rPr>
                <w:sz w:val="16"/>
              </w:rPr>
              <w:t xml:space="preserve">Impact: DFAT funding is not used appropriately.  </w:t>
            </w:r>
          </w:p>
        </w:tc>
        <w:tc>
          <w:tcPr>
            <w:tcW w:w="1984" w:type="dxa"/>
            <w:tcBorders>
              <w:top w:val="single" w:sz="4" w:space="0" w:color="BFBFBF"/>
              <w:left w:val="single" w:sz="4" w:space="0" w:color="BFBFBF"/>
              <w:bottom w:val="single" w:sz="4" w:space="0" w:color="BFBFBF"/>
              <w:right w:val="single" w:sz="4" w:space="0" w:color="BFBFBF"/>
            </w:tcBorders>
          </w:tcPr>
          <w:p w14:paraId="3267AB18" w14:textId="77777777" w:rsidR="000C201F" w:rsidRDefault="007165E0">
            <w:pPr>
              <w:spacing w:after="0" w:line="259" w:lineRule="auto"/>
              <w:ind w:left="0" w:right="1" w:firstLine="0"/>
              <w:jc w:val="center"/>
            </w:pPr>
            <w:r>
              <w:rPr>
                <w:sz w:val="16"/>
              </w:rPr>
              <w:t xml:space="preserve">Unlikely </w:t>
            </w:r>
          </w:p>
        </w:tc>
        <w:tc>
          <w:tcPr>
            <w:tcW w:w="1894" w:type="dxa"/>
            <w:tcBorders>
              <w:top w:val="single" w:sz="4" w:space="0" w:color="BFBFBF"/>
              <w:left w:val="single" w:sz="4" w:space="0" w:color="BFBFBF"/>
              <w:bottom w:val="single" w:sz="4" w:space="0" w:color="BFBFBF"/>
              <w:right w:val="single" w:sz="4" w:space="0" w:color="BFBFBF"/>
            </w:tcBorders>
          </w:tcPr>
          <w:p w14:paraId="4E1B7A08" w14:textId="77777777" w:rsidR="000C201F" w:rsidRDefault="007165E0">
            <w:pPr>
              <w:spacing w:after="0" w:line="259" w:lineRule="auto"/>
              <w:ind w:left="0" w:right="3"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0F25553C" w14:textId="77777777" w:rsidR="000C201F" w:rsidRDefault="007165E0">
            <w:pPr>
              <w:spacing w:after="0" w:line="259" w:lineRule="auto"/>
              <w:ind w:left="3" w:firstLine="0"/>
              <w:jc w:val="center"/>
            </w:pPr>
            <w:r>
              <w:rPr>
                <w:sz w:val="16"/>
              </w:rPr>
              <w:t xml:space="preserve">Medium </w:t>
            </w:r>
          </w:p>
        </w:tc>
      </w:tr>
      <w:tr w:rsidR="000C201F" w14:paraId="3C7E8394" w14:textId="77777777">
        <w:trPr>
          <w:trHeight w:val="492"/>
        </w:trPr>
        <w:tc>
          <w:tcPr>
            <w:tcW w:w="13886" w:type="dxa"/>
            <w:gridSpan w:val="4"/>
            <w:tcBorders>
              <w:top w:val="single" w:sz="4" w:space="0" w:color="BFBFBF"/>
              <w:left w:val="single" w:sz="4" w:space="0" w:color="BFBFBF"/>
              <w:bottom w:val="single" w:sz="4" w:space="0" w:color="BFBFBF"/>
              <w:right w:val="single" w:sz="4" w:space="0" w:color="BFBFBF"/>
            </w:tcBorders>
          </w:tcPr>
          <w:p w14:paraId="07B16BBA" w14:textId="77777777" w:rsidR="000C201F" w:rsidRDefault="007165E0">
            <w:pPr>
              <w:spacing w:after="0" w:line="259" w:lineRule="auto"/>
              <w:ind w:left="0" w:firstLine="0"/>
            </w:pPr>
            <w:r>
              <w:rPr>
                <w:sz w:val="16"/>
              </w:rPr>
              <w:t xml:space="preserve">Mitigation: DPs can monitor </w:t>
            </w:r>
            <w:proofErr w:type="spellStart"/>
            <w:r>
              <w:rPr>
                <w:sz w:val="16"/>
              </w:rPr>
              <w:t>GoS</w:t>
            </w:r>
            <w:proofErr w:type="spellEnd"/>
            <w:r>
              <w:rPr>
                <w:sz w:val="16"/>
              </w:rPr>
              <w:t xml:space="preserve"> government intentions through regular </w:t>
            </w:r>
            <w:proofErr w:type="spellStart"/>
            <w:r>
              <w:rPr>
                <w:sz w:val="16"/>
              </w:rPr>
              <w:t>GoS</w:t>
            </w:r>
            <w:proofErr w:type="spellEnd"/>
            <w:r>
              <w:rPr>
                <w:sz w:val="16"/>
              </w:rPr>
              <w:t xml:space="preserve"> publications including the annual budget statements and budget estimates. The SDS is updated every four years and provides a clear description of </w:t>
            </w:r>
            <w:proofErr w:type="spellStart"/>
            <w:r>
              <w:rPr>
                <w:sz w:val="16"/>
              </w:rPr>
              <w:t>GoS</w:t>
            </w:r>
            <w:proofErr w:type="spellEnd"/>
            <w:r>
              <w:rPr>
                <w:sz w:val="16"/>
              </w:rPr>
              <w:t xml:space="preserve"> priorities. </w:t>
            </w:r>
          </w:p>
        </w:tc>
      </w:tr>
      <w:tr w:rsidR="000C201F" w14:paraId="63D54C78" w14:textId="77777777" w:rsidTr="00685C37">
        <w:trPr>
          <w:trHeight w:val="1044"/>
        </w:trPr>
        <w:tc>
          <w:tcPr>
            <w:tcW w:w="8360" w:type="dxa"/>
            <w:tcBorders>
              <w:top w:val="single" w:sz="4" w:space="0" w:color="BFBFBF"/>
              <w:left w:val="single" w:sz="4" w:space="0" w:color="BFBFBF"/>
              <w:bottom w:val="single" w:sz="4" w:space="0" w:color="BFBFBF"/>
              <w:right w:val="single" w:sz="4" w:space="0" w:color="BFBFBF"/>
            </w:tcBorders>
          </w:tcPr>
          <w:p w14:paraId="5C8AA9C4" w14:textId="77777777" w:rsidR="000C201F" w:rsidRDefault="007165E0">
            <w:pPr>
              <w:spacing w:after="0" w:line="240" w:lineRule="auto"/>
              <w:ind w:left="0" w:firstLine="0"/>
            </w:pPr>
            <w:r>
              <w:rPr>
                <w:sz w:val="16"/>
              </w:rPr>
              <w:t xml:space="preserve">Event: Samoa’s vulnerability to external shocks and natural disasters stall or interrupt Samoa’s economic development. </w:t>
            </w:r>
          </w:p>
          <w:p w14:paraId="4E9FBEB6" w14:textId="77777777" w:rsidR="000C201F" w:rsidRDefault="007165E0">
            <w:pPr>
              <w:spacing w:after="0" w:line="240" w:lineRule="auto"/>
              <w:ind w:left="0" w:firstLine="0"/>
            </w:pPr>
            <w:r>
              <w:rPr>
                <w:sz w:val="16"/>
              </w:rPr>
              <w:t xml:space="preserve">Source: Natural disasters; climate change; recession in OECD countries impacting on remittances and tourism.  Impact: External shocks and natural disasters can cause loss of human life, damage to property and businesses. </w:t>
            </w:r>
          </w:p>
          <w:p w14:paraId="61642548" w14:textId="77777777" w:rsidR="000C201F" w:rsidRDefault="007165E0">
            <w:pPr>
              <w:spacing w:after="0" w:line="259" w:lineRule="auto"/>
              <w:ind w:left="0" w:firstLine="0"/>
            </w:pPr>
            <w:r>
              <w:rPr>
                <w:sz w:val="16"/>
              </w:rPr>
              <w:t xml:space="preserve">Reforms may be de-prioritised to enable recovery from shocks to take place.  </w:t>
            </w:r>
          </w:p>
        </w:tc>
        <w:tc>
          <w:tcPr>
            <w:tcW w:w="1984" w:type="dxa"/>
            <w:tcBorders>
              <w:top w:val="single" w:sz="4" w:space="0" w:color="BFBFBF"/>
              <w:left w:val="single" w:sz="4" w:space="0" w:color="BFBFBF"/>
              <w:bottom w:val="single" w:sz="4" w:space="0" w:color="BFBFBF"/>
              <w:right w:val="single" w:sz="4" w:space="0" w:color="BFBFBF"/>
            </w:tcBorders>
          </w:tcPr>
          <w:p w14:paraId="59F71AD7" w14:textId="77777777" w:rsidR="000C201F" w:rsidRDefault="007165E0">
            <w:pPr>
              <w:spacing w:after="0" w:line="259" w:lineRule="auto"/>
              <w:ind w:left="1" w:firstLine="0"/>
              <w:jc w:val="center"/>
            </w:pPr>
            <w:r>
              <w:rPr>
                <w:sz w:val="16"/>
              </w:rPr>
              <w:t xml:space="preserve">Possible </w:t>
            </w:r>
          </w:p>
        </w:tc>
        <w:tc>
          <w:tcPr>
            <w:tcW w:w="1894" w:type="dxa"/>
            <w:tcBorders>
              <w:top w:val="single" w:sz="4" w:space="0" w:color="BFBFBF"/>
              <w:left w:val="single" w:sz="4" w:space="0" w:color="BFBFBF"/>
              <w:bottom w:val="single" w:sz="4" w:space="0" w:color="BFBFBF"/>
              <w:right w:val="single" w:sz="4" w:space="0" w:color="BFBFBF"/>
            </w:tcBorders>
          </w:tcPr>
          <w:p w14:paraId="77CD8238" w14:textId="77777777" w:rsidR="000C201F" w:rsidRDefault="007165E0">
            <w:pPr>
              <w:spacing w:after="0" w:line="259" w:lineRule="auto"/>
              <w:ind w:left="0" w:right="3"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22098F90" w14:textId="77777777" w:rsidR="000C201F" w:rsidRDefault="007165E0">
            <w:pPr>
              <w:spacing w:after="0" w:line="259" w:lineRule="auto"/>
              <w:ind w:left="3" w:firstLine="0"/>
              <w:jc w:val="center"/>
            </w:pPr>
            <w:r>
              <w:rPr>
                <w:sz w:val="16"/>
              </w:rPr>
              <w:t xml:space="preserve">Medium </w:t>
            </w:r>
          </w:p>
        </w:tc>
      </w:tr>
      <w:tr w:rsidR="00685C37" w14:paraId="10A67FF8" w14:textId="77777777" w:rsidTr="00685C37">
        <w:trPr>
          <w:trHeight w:val="523"/>
        </w:trPr>
        <w:tc>
          <w:tcPr>
            <w:tcW w:w="13886" w:type="dxa"/>
            <w:gridSpan w:val="4"/>
            <w:tcBorders>
              <w:top w:val="single" w:sz="4" w:space="0" w:color="BFBFBF"/>
              <w:left w:val="single" w:sz="4" w:space="0" w:color="BFBFBF"/>
              <w:bottom w:val="single" w:sz="4" w:space="0" w:color="BFBFBF"/>
              <w:right w:val="single" w:sz="4" w:space="0" w:color="BFBFBF"/>
            </w:tcBorders>
          </w:tcPr>
          <w:p w14:paraId="195C9AAC" w14:textId="11FEB694" w:rsidR="00685C37" w:rsidRDefault="00685C37" w:rsidP="00685C37">
            <w:pPr>
              <w:spacing w:after="0" w:line="240" w:lineRule="auto"/>
              <w:ind w:left="6" w:firstLine="0"/>
              <w:rPr>
                <w:sz w:val="16"/>
              </w:rPr>
            </w:pPr>
            <w:r>
              <w:rPr>
                <w:sz w:val="16"/>
              </w:rPr>
              <w:t>Mitigation: Ongoing policy dialogue through JPAM encourages Samoa to take steps to prepare for natural disasters and prepare for external shocks. JPAM reforms focus on climate resilience and climate-proofing infrastructure.</w:t>
            </w:r>
          </w:p>
        </w:tc>
      </w:tr>
      <w:tr w:rsidR="00685C37" w14:paraId="41A16DCD" w14:textId="77777777" w:rsidTr="00685C37">
        <w:trPr>
          <w:trHeight w:val="828"/>
        </w:trPr>
        <w:tc>
          <w:tcPr>
            <w:tcW w:w="8360" w:type="dxa"/>
            <w:tcBorders>
              <w:top w:val="single" w:sz="4" w:space="0" w:color="BFBFBF"/>
              <w:left w:val="single" w:sz="4" w:space="0" w:color="BFBFBF"/>
              <w:bottom w:val="single" w:sz="4" w:space="0" w:color="BFBFBF"/>
              <w:right w:val="single" w:sz="4" w:space="0" w:color="BFBFBF"/>
            </w:tcBorders>
          </w:tcPr>
          <w:p w14:paraId="68FE1A13" w14:textId="77777777" w:rsidR="00685C37" w:rsidRDefault="00685C37" w:rsidP="00685C37">
            <w:pPr>
              <w:spacing w:after="0" w:line="259" w:lineRule="auto"/>
              <w:ind w:left="0" w:firstLine="0"/>
            </w:pPr>
            <w:r>
              <w:rPr>
                <w:sz w:val="16"/>
              </w:rPr>
              <w:t xml:space="preserve">Event: Lack of government political commitment and support for JPAM reforms.  Unlikely Major Medium </w:t>
            </w:r>
          </w:p>
          <w:p w14:paraId="773B4B7A" w14:textId="77777777" w:rsidR="00685C37" w:rsidRDefault="00685C37" w:rsidP="00685C37">
            <w:pPr>
              <w:spacing w:after="0" w:line="259" w:lineRule="auto"/>
              <w:ind w:left="0" w:right="1534" w:firstLine="0"/>
            </w:pPr>
            <w:r>
              <w:rPr>
                <w:sz w:val="16"/>
              </w:rPr>
              <w:t xml:space="preserve">Source: Government of Samoa. </w:t>
            </w:r>
          </w:p>
          <w:p w14:paraId="0D35E629" w14:textId="38CB7BD6" w:rsidR="00685C37" w:rsidRDefault="00685C37" w:rsidP="00685C37">
            <w:pPr>
              <w:spacing w:after="0" w:line="259" w:lineRule="auto"/>
              <w:ind w:left="0" w:firstLine="0"/>
              <w:rPr>
                <w:sz w:val="16"/>
              </w:rPr>
            </w:pPr>
            <w:r>
              <w:rPr>
                <w:sz w:val="16"/>
              </w:rPr>
              <w:t xml:space="preserve">Impact: JPAM reforms do not proceed. DFAT funding is not supporting and incentivising economic and governance reforms.  </w:t>
            </w:r>
          </w:p>
        </w:tc>
        <w:tc>
          <w:tcPr>
            <w:tcW w:w="1984" w:type="dxa"/>
            <w:tcBorders>
              <w:top w:val="single" w:sz="4" w:space="0" w:color="BFBFBF"/>
              <w:left w:val="single" w:sz="4" w:space="0" w:color="BFBFBF"/>
              <w:bottom w:val="single" w:sz="4" w:space="0" w:color="BFBFBF"/>
              <w:right w:val="single" w:sz="4" w:space="0" w:color="BFBFBF"/>
            </w:tcBorders>
          </w:tcPr>
          <w:p w14:paraId="67CB6A31" w14:textId="5840919A" w:rsidR="00685C37" w:rsidRDefault="00685C37">
            <w:pPr>
              <w:spacing w:after="0" w:line="259" w:lineRule="auto"/>
              <w:ind w:left="1" w:firstLine="0"/>
              <w:jc w:val="center"/>
              <w:rPr>
                <w:sz w:val="16"/>
              </w:rPr>
            </w:pPr>
            <w:r>
              <w:rPr>
                <w:sz w:val="16"/>
              </w:rPr>
              <w:t>Possible</w:t>
            </w:r>
          </w:p>
        </w:tc>
        <w:tc>
          <w:tcPr>
            <w:tcW w:w="1894" w:type="dxa"/>
            <w:tcBorders>
              <w:top w:val="single" w:sz="4" w:space="0" w:color="BFBFBF"/>
              <w:left w:val="single" w:sz="4" w:space="0" w:color="BFBFBF"/>
              <w:bottom w:val="single" w:sz="4" w:space="0" w:color="BFBFBF"/>
              <w:right w:val="single" w:sz="4" w:space="0" w:color="BFBFBF"/>
            </w:tcBorders>
          </w:tcPr>
          <w:p w14:paraId="01B5B598" w14:textId="6BC752AB" w:rsidR="00685C37" w:rsidRDefault="00685C37">
            <w:pPr>
              <w:spacing w:after="0" w:line="259" w:lineRule="auto"/>
              <w:ind w:left="0" w:right="3" w:firstLine="0"/>
              <w:jc w:val="center"/>
              <w:rPr>
                <w:sz w:val="16"/>
              </w:rP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330428E3" w14:textId="05A28B0A" w:rsidR="00685C37" w:rsidRDefault="00685C37">
            <w:pPr>
              <w:spacing w:after="0" w:line="259" w:lineRule="auto"/>
              <w:ind w:left="3" w:firstLine="0"/>
              <w:jc w:val="center"/>
              <w:rPr>
                <w:sz w:val="16"/>
              </w:rPr>
            </w:pPr>
            <w:r>
              <w:rPr>
                <w:sz w:val="16"/>
              </w:rPr>
              <w:t>Medium</w:t>
            </w:r>
          </w:p>
        </w:tc>
      </w:tr>
      <w:tr w:rsidR="000C201F" w14:paraId="7C9D05BF" w14:textId="77777777">
        <w:trPr>
          <w:trHeight w:val="493"/>
        </w:trPr>
        <w:tc>
          <w:tcPr>
            <w:tcW w:w="13886" w:type="dxa"/>
            <w:gridSpan w:val="4"/>
            <w:tcBorders>
              <w:top w:val="single" w:sz="4" w:space="0" w:color="BFBFBF"/>
              <w:left w:val="single" w:sz="4" w:space="0" w:color="BFBFBF"/>
              <w:bottom w:val="single" w:sz="4" w:space="0" w:color="BFBFBF"/>
              <w:right w:val="single" w:sz="4" w:space="0" w:color="BFBFBF"/>
            </w:tcBorders>
          </w:tcPr>
          <w:p w14:paraId="4905BFD4" w14:textId="77777777" w:rsidR="000C201F" w:rsidRDefault="007165E0">
            <w:pPr>
              <w:spacing w:after="0" w:line="259" w:lineRule="auto"/>
              <w:ind w:left="0" w:firstLine="0"/>
            </w:pPr>
            <w:r>
              <w:rPr>
                <w:sz w:val="16"/>
              </w:rPr>
              <w:t xml:space="preserve">Mitigation: Ongoing policy dialogue through JPAM seeks to mitigate this risk by engaging </w:t>
            </w:r>
            <w:proofErr w:type="spellStart"/>
            <w:r>
              <w:rPr>
                <w:sz w:val="16"/>
              </w:rPr>
              <w:t>GoS</w:t>
            </w:r>
            <w:proofErr w:type="spellEnd"/>
            <w:r>
              <w:rPr>
                <w:sz w:val="16"/>
              </w:rPr>
              <w:t xml:space="preserve"> in the reform process. </w:t>
            </w:r>
            <w:proofErr w:type="spellStart"/>
            <w:r>
              <w:rPr>
                <w:sz w:val="16"/>
              </w:rPr>
              <w:t>MoF</w:t>
            </w:r>
            <w:proofErr w:type="spellEnd"/>
            <w:r>
              <w:rPr>
                <w:sz w:val="16"/>
              </w:rPr>
              <w:t xml:space="preserve"> leads JPAM and owns the reforms. </w:t>
            </w:r>
            <w:proofErr w:type="spellStart"/>
            <w:r>
              <w:rPr>
                <w:sz w:val="16"/>
              </w:rPr>
              <w:t>GoS</w:t>
            </w:r>
            <w:proofErr w:type="spellEnd"/>
            <w:r>
              <w:rPr>
                <w:sz w:val="16"/>
              </w:rPr>
              <w:t xml:space="preserve"> ownership of reforms is the most effective mitigation of political non-commitment to reforms. </w:t>
            </w:r>
          </w:p>
        </w:tc>
      </w:tr>
      <w:tr w:rsidR="000C201F" w14:paraId="272C334A" w14:textId="77777777">
        <w:trPr>
          <w:trHeight w:val="468"/>
        </w:trPr>
        <w:tc>
          <w:tcPr>
            <w:tcW w:w="13886" w:type="dxa"/>
            <w:gridSpan w:val="4"/>
            <w:tcBorders>
              <w:top w:val="single" w:sz="4" w:space="0" w:color="BFBFBF"/>
              <w:left w:val="single" w:sz="4" w:space="0" w:color="BFBFBF"/>
              <w:bottom w:val="single" w:sz="4" w:space="0" w:color="BFBFBF"/>
              <w:right w:val="single" w:sz="4" w:space="0" w:color="BFBFBF"/>
            </w:tcBorders>
            <w:shd w:val="clear" w:color="auto" w:fill="D9D9D9"/>
          </w:tcPr>
          <w:p w14:paraId="2EF27982" w14:textId="77777777" w:rsidR="000C201F" w:rsidRDefault="007165E0">
            <w:pPr>
              <w:spacing w:after="0" w:line="259" w:lineRule="auto"/>
              <w:ind w:left="0" w:firstLine="0"/>
            </w:pPr>
            <w:r>
              <w:rPr>
                <w:b/>
                <w:sz w:val="16"/>
              </w:rPr>
              <w:t xml:space="preserve">Results: How realistic are the objectives and can they be achieved within the timeframe? Are the objectives/results sustainable? Would the failure to achieve the results in the proposed timeframe, or at all, affect the targeted beneficiaries directly? </w:t>
            </w:r>
          </w:p>
        </w:tc>
      </w:tr>
      <w:tr w:rsidR="000C201F" w14:paraId="5984E519" w14:textId="77777777" w:rsidTr="00685C37">
        <w:trPr>
          <w:trHeight w:val="982"/>
        </w:trPr>
        <w:tc>
          <w:tcPr>
            <w:tcW w:w="8360" w:type="dxa"/>
            <w:tcBorders>
              <w:top w:val="single" w:sz="4" w:space="0" w:color="BFBFBF"/>
              <w:left w:val="single" w:sz="4" w:space="0" w:color="BFBFBF"/>
              <w:bottom w:val="single" w:sz="4" w:space="0" w:color="BFBFBF"/>
              <w:right w:val="single" w:sz="4" w:space="0" w:color="BFBFBF"/>
            </w:tcBorders>
          </w:tcPr>
          <w:p w14:paraId="65B86729" w14:textId="77777777" w:rsidR="000C201F" w:rsidRDefault="007165E0">
            <w:pPr>
              <w:spacing w:after="1" w:line="239" w:lineRule="auto"/>
              <w:ind w:left="0" w:right="126" w:firstLine="0"/>
            </w:pPr>
            <w:r>
              <w:rPr>
                <w:sz w:val="16"/>
              </w:rPr>
              <w:t xml:space="preserve">Event: World Bank funding and/or commitment to the JPAM changes. World Bank appoint inexperienced, </w:t>
            </w:r>
            <w:proofErr w:type="gramStart"/>
            <w:r>
              <w:rPr>
                <w:sz w:val="16"/>
              </w:rPr>
              <w:t>inappropriate</w:t>
            </w:r>
            <w:proofErr w:type="gramEnd"/>
            <w:r>
              <w:rPr>
                <w:sz w:val="16"/>
              </w:rPr>
              <w:t xml:space="preserve"> or unqualified staff to coordinate JPAM. World Bank withdraw from their coordinating role or provide less frequent staff time. Source: World Bank </w:t>
            </w:r>
          </w:p>
          <w:p w14:paraId="6E5A8275" w14:textId="77777777" w:rsidR="000C201F" w:rsidRDefault="007165E0">
            <w:pPr>
              <w:spacing w:after="0" w:line="259" w:lineRule="auto"/>
              <w:ind w:left="0" w:firstLine="0"/>
            </w:pPr>
            <w:r>
              <w:rPr>
                <w:sz w:val="16"/>
              </w:rPr>
              <w:t xml:space="preserve">Impact: The Samoa Fiscal Resilience Program relies on the JPAM mechanism. World Bank have an important role as the focal point from DPs to </w:t>
            </w:r>
            <w:proofErr w:type="spellStart"/>
            <w:r>
              <w:rPr>
                <w:sz w:val="16"/>
              </w:rPr>
              <w:t>GoS</w:t>
            </w:r>
            <w:proofErr w:type="spellEnd"/>
            <w:r>
              <w:rPr>
                <w:sz w:val="16"/>
              </w:rPr>
              <w:t xml:space="preserve">. </w:t>
            </w:r>
          </w:p>
        </w:tc>
        <w:tc>
          <w:tcPr>
            <w:tcW w:w="1984" w:type="dxa"/>
            <w:tcBorders>
              <w:top w:val="single" w:sz="4" w:space="0" w:color="BFBFBF"/>
              <w:left w:val="single" w:sz="4" w:space="0" w:color="BFBFBF"/>
              <w:bottom w:val="single" w:sz="4" w:space="0" w:color="BFBFBF"/>
              <w:right w:val="single" w:sz="4" w:space="0" w:color="BFBFBF"/>
            </w:tcBorders>
          </w:tcPr>
          <w:p w14:paraId="214BB84B" w14:textId="77777777" w:rsidR="000C201F" w:rsidRDefault="007165E0">
            <w:pPr>
              <w:spacing w:after="0" w:line="259" w:lineRule="auto"/>
              <w:ind w:left="1" w:firstLine="0"/>
              <w:jc w:val="center"/>
            </w:pPr>
            <w:r>
              <w:rPr>
                <w:sz w:val="16"/>
              </w:rPr>
              <w:t xml:space="preserve">Possible </w:t>
            </w:r>
          </w:p>
        </w:tc>
        <w:tc>
          <w:tcPr>
            <w:tcW w:w="1894" w:type="dxa"/>
            <w:tcBorders>
              <w:top w:val="single" w:sz="4" w:space="0" w:color="BFBFBF"/>
              <w:left w:val="single" w:sz="4" w:space="0" w:color="BFBFBF"/>
              <w:bottom w:val="single" w:sz="4" w:space="0" w:color="BFBFBF"/>
              <w:right w:val="single" w:sz="4" w:space="0" w:color="BFBFBF"/>
            </w:tcBorders>
          </w:tcPr>
          <w:p w14:paraId="70E9DD66" w14:textId="77777777" w:rsidR="000C201F" w:rsidRDefault="007165E0">
            <w:pPr>
              <w:spacing w:after="0" w:line="259" w:lineRule="auto"/>
              <w:ind w:left="0" w:right="3"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56DF8F2F" w14:textId="77777777" w:rsidR="000C201F" w:rsidRDefault="007165E0">
            <w:pPr>
              <w:spacing w:after="0" w:line="259" w:lineRule="auto"/>
              <w:ind w:left="3" w:firstLine="0"/>
              <w:jc w:val="center"/>
            </w:pPr>
            <w:r>
              <w:rPr>
                <w:sz w:val="16"/>
              </w:rPr>
              <w:t xml:space="preserve">Medium </w:t>
            </w:r>
          </w:p>
        </w:tc>
      </w:tr>
      <w:tr w:rsidR="000C201F" w14:paraId="2C88A25C" w14:textId="77777777">
        <w:trPr>
          <w:trHeight w:val="492"/>
        </w:trPr>
        <w:tc>
          <w:tcPr>
            <w:tcW w:w="13886" w:type="dxa"/>
            <w:gridSpan w:val="4"/>
            <w:tcBorders>
              <w:top w:val="single" w:sz="4" w:space="0" w:color="BFBFBF"/>
              <w:left w:val="single" w:sz="4" w:space="0" w:color="BFBFBF"/>
              <w:bottom w:val="single" w:sz="4" w:space="0" w:color="BFBFBF"/>
              <w:right w:val="single" w:sz="4" w:space="0" w:color="BFBFBF"/>
            </w:tcBorders>
          </w:tcPr>
          <w:p w14:paraId="5A55E6EB" w14:textId="77777777" w:rsidR="000C201F" w:rsidRDefault="007165E0">
            <w:pPr>
              <w:spacing w:after="0" w:line="259" w:lineRule="auto"/>
              <w:ind w:left="0" w:firstLine="0"/>
            </w:pPr>
            <w:r>
              <w:rPr>
                <w:sz w:val="16"/>
              </w:rPr>
              <w:t xml:space="preserve">Mitigation: Post to raise this issue directly with World Bank staff to ensure long-term commitment. Issue to be raised with DFAT staff in headquarters for communication to World Bank senior management. </w:t>
            </w:r>
          </w:p>
        </w:tc>
      </w:tr>
      <w:tr w:rsidR="000C201F" w14:paraId="3BD9459B" w14:textId="77777777" w:rsidTr="00685C37">
        <w:trPr>
          <w:trHeight w:val="677"/>
        </w:trPr>
        <w:tc>
          <w:tcPr>
            <w:tcW w:w="8360" w:type="dxa"/>
            <w:tcBorders>
              <w:top w:val="single" w:sz="4" w:space="0" w:color="BFBFBF"/>
              <w:left w:val="single" w:sz="4" w:space="0" w:color="BFBFBF"/>
              <w:bottom w:val="single" w:sz="4" w:space="0" w:color="BFBFBF"/>
              <w:right w:val="single" w:sz="4" w:space="0" w:color="BFBFBF"/>
            </w:tcBorders>
          </w:tcPr>
          <w:p w14:paraId="10C966DC" w14:textId="77777777" w:rsidR="000C201F" w:rsidRDefault="007165E0">
            <w:pPr>
              <w:spacing w:after="0" w:line="259" w:lineRule="auto"/>
              <w:ind w:left="0" w:firstLine="0"/>
            </w:pPr>
            <w:r>
              <w:rPr>
                <w:sz w:val="16"/>
              </w:rPr>
              <w:t xml:space="preserve">Event: Technical assistance is not provided to </w:t>
            </w:r>
            <w:proofErr w:type="spellStart"/>
            <w:r>
              <w:rPr>
                <w:sz w:val="16"/>
              </w:rPr>
              <w:t>GoS</w:t>
            </w:r>
            <w:proofErr w:type="spellEnd"/>
            <w:r>
              <w:rPr>
                <w:sz w:val="16"/>
              </w:rPr>
              <w:t xml:space="preserve"> to support JPAM reforms.  </w:t>
            </w:r>
          </w:p>
          <w:p w14:paraId="197BCBAF" w14:textId="77777777" w:rsidR="000C201F" w:rsidRDefault="007165E0">
            <w:pPr>
              <w:spacing w:after="0" w:line="259" w:lineRule="auto"/>
              <w:ind w:left="0" w:firstLine="0"/>
            </w:pPr>
            <w:r>
              <w:rPr>
                <w:sz w:val="16"/>
              </w:rPr>
              <w:t xml:space="preserve">Source: DPs provide less TA due to lower spending in Samoa. </w:t>
            </w:r>
          </w:p>
          <w:p w14:paraId="3D41B02C" w14:textId="77777777" w:rsidR="000C201F" w:rsidRDefault="007165E0">
            <w:pPr>
              <w:spacing w:after="0" w:line="259" w:lineRule="auto"/>
              <w:ind w:left="0" w:firstLine="0"/>
            </w:pPr>
            <w:r>
              <w:rPr>
                <w:sz w:val="16"/>
              </w:rPr>
              <w:t xml:space="preserve">Impact: TA accelerates reforms and improves their quality. Not providing TA is likely to result in fewer reforms.  </w:t>
            </w:r>
          </w:p>
        </w:tc>
        <w:tc>
          <w:tcPr>
            <w:tcW w:w="1984" w:type="dxa"/>
            <w:tcBorders>
              <w:top w:val="single" w:sz="4" w:space="0" w:color="BFBFBF"/>
              <w:left w:val="single" w:sz="4" w:space="0" w:color="BFBFBF"/>
              <w:bottom w:val="single" w:sz="4" w:space="0" w:color="BFBFBF"/>
              <w:right w:val="single" w:sz="4" w:space="0" w:color="BFBFBF"/>
            </w:tcBorders>
          </w:tcPr>
          <w:p w14:paraId="1C105949" w14:textId="77777777" w:rsidR="000C201F" w:rsidRDefault="007165E0">
            <w:pPr>
              <w:spacing w:after="0" w:line="259" w:lineRule="auto"/>
              <w:ind w:left="1" w:firstLine="0"/>
              <w:jc w:val="center"/>
            </w:pPr>
            <w:r>
              <w:rPr>
                <w:sz w:val="16"/>
              </w:rPr>
              <w:t xml:space="preserve">Possible </w:t>
            </w:r>
          </w:p>
        </w:tc>
        <w:tc>
          <w:tcPr>
            <w:tcW w:w="1894" w:type="dxa"/>
            <w:tcBorders>
              <w:top w:val="single" w:sz="4" w:space="0" w:color="BFBFBF"/>
              <w:left w:val="single" w:sz="4" w:space="0" w:color="BFBFBF"/>
              <w:bottom w:val="single" w:sz="4" w:space="0" w:color="BFBFBF"/>
              <w:right w:val="single" w:sz="4" w:space="0" w:color="BFBFBF"/>
            </w:tcBorders>
          </w:tcPr>
          <w:p w14:paraId="3A3DFC11" w14:textId="77777777" w:rsidR="000C201F" w:rsidRDefault="007165E0">
            <w:pPr>
              <w:spacing w:after="0" w:line="259" w:lineRule="auto"/>
              <w:ind w:left="0" w:right="3"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76FBFB01" w14:textId="77777777" w:rsidR="000C201F" w:rsidRDefault="007165E0">
            <w:pPr>
              <w:spacing w:after="0" w:line="259" w:lineRule="auto"/>
              <w:ind w:left="3" w:firstLine="0"/>
              <w:jc w:val="center"/>
            </w:pPr>
            <w:r>
              <w:rPr>
                <w:sz w:val="16"/>
              </w:rPr>
              <w:t xml:space="preserve">Medium </w:t>
            </w:r>
          </w:p>
        </w:tc>
      </w:tr>
      <w:tr w:rsidR="000C201F" w14:paraId="33436DC1" w14:textId="77777777">
        <w:trPr>
          <w:trHeight w:val="307"/>
        </w:trPr>
        <w:tc>
          <w:tcPr>
            <w:tcW w:w="13886" w:type="dxa"/>
            <w:gridSpan w:val="4"/>
            <w:tcBorders>
              <w:top w:val="single" w:sz="4" w:space="0" w:color="BFBFBF"/>
              <w:left w:val="single" w:sz="4" w:space="0" w:color="BFBFBF"/>
              <w:bottom w:val="single" w:sz="4" w:space="0" w:color="BFBFBF"/>
              <w:right w:val="single" w:sz="4" w:space="0" w:color="BFBFBF"/>
            </w:tcBorders>
          </w:tcPr>
          <w:p w14:paraId="1950290C" w14:textId="77777777" w:rsidR="000C201F" w:rsidRDefault="007165E0">
            <w:pPr>
              <w:spacing w:after="0" w:line="259" w:lineRule="auto"/>
              <w:ind w:left="0" w:firstLine="0"/>
            </w:pPr>
            <w:r>
              <w:rPr>
                <w:sz w:val="16"/>
              </w:rPr>
              <w:t xml:space="preserve">Mitigation: DFAT’s Samoa TA Facility is one source of TA to support reforms. </w:t>
            </w:r>
          </w:p>
        </w:tc>
      </w:tr>
    </w:tbl>
    <w:p w14:paraId="3CD64806" w14:textId="77777777" w:rsidR="000C201F" w:rsidRDefault="007165E0">
      <w:pPr>
        <w:spacing w:after="639" w:line="265" w:lineRule="auto"/>
        <w:ind w:right="-15"/>
        <w:jc w:val="right"/>
      </w:pPr>
      <w:r>
        <w:rPr>
          <w:sz w:val="16"/>
        </w:rPr>
        <w:lastRenderedPageBreak/>
        <w:t xml:space="preserve">Page 28 </w:t>
      </w:r>
    </w:p>
    <w:p w14:paraId="0395EFE4" w14:textId="77777777" w:rsidR="000C201F" w:rsidRDefault="007165E0">
      <w:pPr>
        <w:spacing w:after="371" w:line="265" w:lineRule="auto"/>
        <w:ind w:right="-15"/>
        <w:jc w:val="right"/>
      </w:pPr>
      <w:r>
        <w:rPr>
          <w:sz w:val="16"/>
        </w:rPr>
        <w:t xml:space="preserve">Samoa Fiscal Resilience Program – Investment Design </w:t>
      </w:r>
    </w:p>
    <w:tbl>
      <w:tblPr>
        <w:tblStyle w:val="TableGrid"/>
        <w:tblW w:w="13886" w:type="dxa"/>
        <w:tblInd w:w="6" w:type="dxa"/>
        <w:tblCellMar>
          <w:top w:w="45" w:type="dxa"/>
          <w:left w:w="107" w:type="dxa"/>
          <w:right w:w="115" w:type="dxa"/>
        </w:tblCellMar>
        <w:tblLook w:val="04A0" w:firstRow="1" w:lastRow="0" w:firstColumn="1" w:lastColumn="0" w:noHBand="0" w:noVBand="1"/>
      </w:tblPr>
      <w:tblGrid>
        <w:gridCol w:w="8360"/>
        <w:gridCol w:w="1984"/>
        <w:gridCol w:w="1894"/>
        <w:gridCol w:w="1648"/>
      </w:tblGrid>
      <w:tr w:rsidR="000C201F" w14:paraId="57CA90FD" w14:textId="77777777">
        <w:trPr>
          <w:trHeight w:val="284"/>
        </w:trPr>
        <w:tc>
          <w:tcPr>
            <w:tcW w:w="8361" w:type="dxa"/>
            <w:vMerge w:val="restart"/>
            <w:tcBorders>
              <w:top w:val="single" w:sz="4" w:space="0" w:color="BFBFBF"/>
              <w:left w:val="single" w:sz="4" w:space="0" w:color="BFBFBF"/>
              <w:bottom w:val="single" w:sz="4" w:space="0" w:color="BFBFBF"/>
              <w:right w:val="single" w:sz="4" w:space="0" w:color="BFBFBF"/>
            </w:tcBorders>
            <w:shd w:val="clear" w:color="auto" w:fill="193661"/>
            <w:vAlign w:val="center"/>
          </w:tcPr>
          <w:p w14:paraId="2A20ABE9" w14:textId="77777777" w:rsidR="000C201F" w:rsidRDefault="007165E0">
            <w:pPr>
              <w:spacing w:after="0" w:line="259" w:lineRule="auto"/>
              <w:ind w:left="0" w:firstLine="0"/>
            </w:pPr>
            <w:r>
              <w:rPr>
                <w:b/>
                <w:color w:val="FFFFFF"/>
                <w:sz w:val="16"/>
              </w:rPr>
              <w:t xml:space="preserve">Value </w:t>
            </w:r>
          </w:p>
        </w:tc>
        <w:tc>
          <w:tcPr>
            <w:tcW w:w="5525" w:type="dxa"/>
            <w:gridSpan w:val="3"/>
            <w:tcBorders>
              <w:top w:val="single" w:sz="4" w:space="0" w:color="BFBFBF"/>
              <w:left w:val="single" w:sz="4" w:space="0" w:color="BFBFBF"/>
              <w:bottom w:val="single" w:sz="4" w:space="0" w:color="BFBFBF"/>
              <w:right w:val="single" w:sz="4" w:space="0" w:color="BFBFBF"/>
            </w:tcBorders>
            <w:shd w:val="clear" w:color="auto" w:fill="193661"/>
          </w:tcPr>
          <w:p w14:paraId="426FD852" w14:textId="77777777" w:rsidR="000C201F" w:rsidRDefault="007165E0">
            <w:pPr>
              <w:spacing w:after="0" w:line="259" w:lineRule="auto"/>
              <w:ind w:left="9" w:firstLine="0"/>
              <w:jc w:val="center"/>
            </w:pPr>
            <w:r>
              <w:rPr>
                <w:b/>
                <w:color w:val="FFFFFF"/>
                <w:sz w:val="16"/>
              </w:rPr>
              <w:t xml:space="preserve">Draft Risk Rating </w:t>
            </w:r>
          </w:p>
        </w:tc>
      </w:tr>
      <w:tr w:rsidR="000C201F" w14:paraId="6DF2E814" w14:textId="77777777">
        <w:trPr>
          <w:trHeight w:val="288"/>
        </w:trPr>
        <w:tc>
          <w:tcPr>
            <w:tcW w:w="0" w:type="auto"/>
            <w:vMerge/>
            <w:tcBorders>
              <w:top w:val="nil"/>
              <w:left w:val="single" w:sz="4" w:space="0" w:color="BFBFBF"/>
              <w:bottom w:val="single" w:sz="4" w:space="0" w:color="BFBFBF"/>
              <w:right w:val="single" w:sz="4" w:space="0" w:color="BFBFBF"/>
            </w:tcBorders>
          </w:tcPr>
          <w:p w14:paraId="11291387" w14:textId="77777777" w:rsidR="000C201F" w:rsidRDefault="000C201F">
            <w:pPr>
              <w:spacing w:after="160" w:line="259" w:lineRule="auto"/>
              <w:ind w:left="0" w:firstLine="0"/>
            </w:pPr>
          </w:p>
        </w:tc>
        <w:tc>
          <w:tcPr>
            <w:tcW w:w="1984" w:type="dxa"/>
            <w:tcBorders>
              <w:top w:val="single" w:sz="4" w:space="0" w:color="BFBFBF"/>
              <w:left w:val="single" w:sz="4" w:space="0" w:color="BFBFBF"/>
              <w:bottom w:val="single" w:sz="4" w:space="0" w:color="BFBFBF"/>
              <w:right w:val="single" w:sz="4" w:space="0" w:color="BFBFBF"/>
            </w:tcBorders>
            <w:shd w:val="clear" w:color="auto" w:fill="193661"/>
          </w:tcPr>
          <w:p w14:paraId="6FDEDECF" w14:textId="77777777" w:rsidR="000C201F" w:rsidRDefault="007165E0">
            <w:pPr>
              <w:spacing w:after="0" w:line="259" w:lineRule="auto"/>
              <w:ind w:left="4" w:firstLine="0"/>
              <w:jc w:val="center"/>
            </w:pPr>
            <w:r>
              <w:rPr>
                <w:b/>
                <w:color w:val="FFFFFF"/>
                <w:sz w:val="16"/>
              </w:rPr>
              <w:t xml:space="preserve">Likelihood </w:t>
            </w:r>
          </w:p>
        </w:tc>
        <w:tc>
          <w:tcPr>
            <w:tcW w:w="1894" w:type="dxa"/>
            <w:tcBorders>
              <w:top w:val="single" w:sz="4" w:space="0" w:color="BFBFBF"/>
              <w:left w:val="single" w:sz="4" w:space="0" w:color="BFBFBF"/>
              <w:bottom w:val="single" w:sz="4" w:space="0" w:color="BFBFBF"/>
              <w:right w:val="single" w:sz="4" w:space="0" w:color="BFBFBF"/>
            </w:tcBorders>
            <w:shd w:val="clear" w:color="auto" w:fill="193661"/>
          </w:tcPr>
          <w:p w14:paraId="541690F3" w14:textId="77777777" w:rsidR="000C201F" w:rsidRDefault="007165E0">
            <w:pPr>
              <w:spacing w:after="0" w:line="259" w:lineRule="auto"/>
              <w:ind w:left="11" w:firstLine="0"/>
              <w:jc w:val="center"/>
            </w:pPr>
            <w:r>
              <w:rPr>
                <w:b/>
                <w:color w:val="FFFFFF"/>
                <w:sz w:val="16"/>
              </w:rPr>
              <w:t xml:space="preserve">Consequence </w:t>
            </w:r>
          </w:p>
        </w:tc>
        <w:tc>
          <w:tcPr>
            <w:tcW w:w="1648" w:type="dxa"/>
            <w:tcBorders>
              <w:top w:val="single" w:sz="4" w:space="0" w:color="BFBFBF"/>
              <w:left w:val="single" w:sz="4" w:space="0" w:color="BFBFBF"/>
              <w:bottom w:val="single" w:sz="4" w:space="0" w:color="BFBFBF"/>
              <w:right w:val="single" w:sz="4" w:space="0" w:color="BFBFBF"/>
            </w:tcBorders>
            <w:shd w:val="clear" w:color="auto" w:fill="193661"/>
          </w:tcPr>
          <w:p w14:paraId="00C3ADE5" w14:textId="77777777" w:rsidR="000C201F" w:rsidRDefault="007165E0">
            <w:pPr>
              <w:spacing w:after="0" w:line="259" w:lineRule="auto"/>
              <w:ind w:left="12" w:firstLine="0"/>
              <w:jc w:val="center"/>
            </w:pPr>
            <w:r>
              <w:rPr>
                <w:b/>
                <w:color w:val="FFFFFF"/>
                <w:sz w:val="16"/>
              </w:rPr>
              <w:t xml:space="preserve">Rating </w:t>
            </w:r>
          </w:p>
        </w:tc>
      </w:tr>
      <w:tr w:rsidR="000C201F" w14:paraId="10FC618E" w14:textId="77777777">
        <w:trPr>
          <w:trHeight w:val="491"/>
        </w:trPr>
        <w:tc>
          <w:tcPr>
            <w:tcW w:w="13886" w:type="dxa"/>
            <w:gridSpan w:val="4"/>
            <w:tcBorders>
              <w:top w:val="single" w:sz="4" w:space="0" w:color="BFBFBF"/>
              <w:left w:val="single" w:sz="4" w:space="0" w:color="BFBFBF"/>
              <w:bottom w:val="single" w:sz="4" w:space="0" w:color="BFBFBF"/>
              <w:right w:val="single" w:sz="4" w:space="0" w:color="BFBFBF"/>
            </w:tcBorders>
            <w:shd w:val="clear" w:color="auto" w:fill="D9D9D9"/>
          </w:tcPr>
          <w:p w14:paraId="1ABE48D2" w14:textId="77777777" w:rsidR="000C201F" w:rsidRDefault="007165E0">
            <w:pPr>
              <w:spacing w:after="0" w:line="259" w:lineRule="auto"/>
              <w:ind w:left="0" w:firstLine="0"/>
            </w:pPr>
            <w:r>
              <w:rPr>
                <w:b/>
                <w:sz w:val="16"/>
              </w:rPr>
              <w:t xml:space="preserve">Safeguards (see the checklist below): Do any of the activities involved in this investment have the potential to cause harm relative to safeguard issues (child protection, displacement and resettlement and environmental protection)? </w:t>
            </w:r>
          </w:p>
        </w:tc>
      </w:tr>
      <w:tr w:rsidR="000C201F" w14:paraId="55C0E956" w14:textId="77777777">
        <w:trPr>
          <w:trHeight w:val="697"/>
        </w:trPr>
        <w:tc>
          <w:tcPr>
            <w:tcW w:w="8361" w:type="dxa"/>
            <w:tcBorders>
              <w:top w:val="single" w:sz="4" w:space="0" w:color="BFBFBF"/>
              <w:left w:val="single" w:sz="4" w:space="0" w:color="BFBFBF"/>
              <w:bottom w:val="single" w:sz="4" w:space="0" w:color="BFBFBF"/>
              <w:right w:val="single" w:sz="4" w:space="0" w:color="BFBFBF"/>
            </w:tcBorders>
          </w:tcPr>
          <w:p w14:paraId="3D374014" w14:textId="77777777" w:rsidR="000C201F" w:rsidRDefault="007165E0">
            <w:pPr>
              <w:spacing w:after="0" w:line="259" w:lineRule="auto"/>
              <w:ind w:left="0" w:firstLine="0"/>
            </w:pPr>
            <w:r>
              <w:rPr>
                <w:sz w:val="16"/>
              </w:rPr>
              <w:t xml:space="preserve">Event: No safeguard risks identified.  </w:t>
            </w:r>
          </w:p>
          <w:p w14:paraId="0BA221A6" w14:textId="77777777" w:rsidR="000C201F" w:rsidRDefault="007165E0">
            <w:pPr>
              <w:spacing w:after="0" w:line="259" w:lineRule="auto"/>
              <w:ind w:left="0" w:firstLine="0"/>
            </w:pPr>
            <w:r>
              <w:rPr>
                <w:sz w:val="16"/>
              </w:rPr>
              <w:t xml:space="preserve">Source:  </w:t>
            </w:r>
          </w:p>
          <w:p w14:paraId="65F1A3BC" w14:textId="77777777" w:rsidR="000C201F" w:rsidRDefault="007165E0">
            <w:pPr>
              <w:spacing w:after="0" w:line="259" w:lineRule="auto"/>
              <w:ind w:left="0" w:firstLine="0"/>
            </w:pPr>
            <w:r>
              <w:rPr>
                <w:sz w:val="16"/>
              </w:rPr>
              <w:t xml:space="preserve">Impact: </w:t>
            </w:r>
          </w:p>
        </w:tc>
        <w:tc>
          <w:tcPr>
            <w:tcW w:w="1984" w:type="dxa"/>
            <w:tcBorders>
              <w:top w:val="single" w:sz="4" w:space="0" w:color="BFBFBF"/>
              <w:left w:val="single" w:sz="4" w:space="0" w:color="BFBFBF"/>
              <w:bottom w:val="single" w:sz="4" w:space="0" w:color="BFBFBF"/>
              <w:right w:val="single" w:sz="4" w:space="0" w:color="BFBFBF"/>
            </w:tcBorders>
          </w:tcPr>
          <w:p w14:paraId="0223599D" w14:textId="77777777" w:rsidR="000C201F" w:rsidRDefault="007165E0">
            <w:pPr>
              <w:spacing w:after="0" w:line="259" w:lineRule="auto"/>
              <w:ind w:left="4" w:firstLine="0"/>
              <w:jc w:val="center"/>
            </w:pPr>
            <w:r>
              <w:rPr>
                <w:sz w:val="16"/>
              </w:rPr>
              <w:t xml:space="preserve">N/A </w:t>
            </w:r>
          </w:p>
        </w:tc>
        <w:tc>
          <w:tcPr>
            <w:tcW w:w="1894" w:type="dxa"/>
            <w:tcBorders>
              <w:top w:val="single" w:sz="4" w:space="0" w:color="BFBFBF"/>
              <w:left w:val="single" w:sz="4" w:space="0" w:color="BFBFBF"/>
              <w:bottom w:val="single" w:sz="4" w:space="0" w:color="BFBFBF"/>
              <w:right w:val="single" w:sz="4" w:space="0" w:color="BFBFBF"/>
            </w:tcBorders>
          </w:tcPr>
          <w:p w14:paraId="2131883F" w14:textId="77777777" w:rsidR="000C201F" w:rsidRDefault="007165E0">
            <w:pPr>
              <w:spacing w:after="0" w:line="259" w:lineRule="auto"/>
              <w:ind w:left="51" w:firstLine="0"/>
              <w:jc w:val="center"/>
            </w:pPr>
            <w:r>
              <w:rPr>
                <w:sz w:val="16"/>
              </w:rPr>
              <w:t xml:space="preserve"> </w:t>
            </w:r>
          </w:p>
        </w:tc>
        <w:tc>
          <w:tcPr>
            <w:tcW w:w="1648" w:type="dxa"/>
            <w:tcBorders>
              <w:top w:val="single" w:sz="4" w:space="0" w:color="BFBFBF"/>
              <w:left w:val="single" w:sz="4" w:space="0" w:color="BFBFBF"/>
              <w:bottom w:val="single" w:sz="4" w:space="0" w:color="BFBFBF"/>
              <w:right w:val="single" w:sz="4" w:space="0" w:color="BFBFBF"/>
            </w:tcBorders>
          </w:tcPr>
          <w:p w14:paraId="044492D0" w14:textId="77777777" w:rsidR="000C201F" w:rsidRDefault="007165E0">
            <w:pPr>
              <w:spacing w:after="0" w:line="259" w:lineRule="auto"/>
              <w:ind w:left="52" w:firstLine="0"/>
              <w:jc w:val="center"/>
            </w:pPr>
            <w:r>
              <w:rPr>
                <w:sz w:val="16"/>
              </w:rPr>
              <w:t xml:space="preserve"> </w:t>
            </w:r>
          </w:p>
        </w:tc>
      </w:tr>
      <w:tr w:rsidR="000C201F" w14:paraId="5FE78F49" w14:textId="77777777">
        <w:trPr>
          <w:trHeight w:val="311"/>
        </w:trPr>
        <w:tc>
          <w:tcPr>
            <w:tcW w:w="13886" w:type="dxa"/>
            <w:gridSpan w:val="4"/>
            <w:tcBorders>
              <w:top w:val="single" w:sz="4" w:space="0" w:color="BFBFBF"/>
              <w:left w:val="single" w:sz="4" w:space="0" w:color="BFBFBF"/>
              <w:bottom w:val="single" w:sz="4" w:space="0" w:color="BFBFBF"/>
              <w:right w:val="single" w:sz="4" w:space="0" w:color="BFBFBF"/>
            </w:tcBorders>
          </w:tcPr>
          <w:p w14:paraId="64C475C9" w14:textId="77777777" w:rsidR="000C201F" w:rsidRDefault="007165E0">
            <w:pPr>
              <w:spacing w:after="0" w:line="259" w:lineRule="auto"/>
              <w:ind w:left="0" w:firstLine="0"/>
            </w:pPr>
            <w:r>
              <w:rPr>
                <w:sz w:val="16"/>
              </w:rPr>
              <w:t xml:space="preserve">Mitigation </w:t>
            </w:r>
          </w:p>
        </w:tc>
      </w:tr>
      <w:tr w:rsidR="000C201F" w14:paraId="7158F356" w14:textId="77777777">
        <w:trPr>
          <w:trHeight w:val="469"/>
        </w:trPr>
        <w:tc>
          <w:tcPr>
            <w:tcW w:w="13886" w:type="dxa"/>
            <w:gridSpan w:val="4"/>
            <w:tcBorders>
              <w:top w:val="single" w:sz="4" w:space="0" w:color="BFBFBF"/>
              <w:left w:val="single" w:sz="4" w:space="0" w:color="BFBFBF"/>
              <w:bottom w:val="single" w:sz="4" w:space="0" w:color="BFBFBF"/>
              <w:right w:val="single" w:sz="4" w:space="0" w:color="BFBFBF"/>
            </w:tcBorders>
            <w:shd w:val="clear" w:color="auto" w:fill="D9D9D9"/>
          </w:tcPr>
          <w:p w14:paraId="5170D99B" w14:textId="77777777" w:rsidR="000C201F" w:rsidRDefault="007165E0">
            <w:pPr>
              <w:spacing w:after="0" w:line="259" w:lineRule="auto"/>
              <w:ind w:left="0" w:firstLine="0"/>
            </w:pPr>
            <w:r>
              <w:rPr>
                <w:b/>
                <w:sz w:val="16"/>
              </w:rPr>
              <w:t xml:space="preserve">Fraud/Fiduciary: Are there any significant weaknesses which mean funds may not be used for intended purposes, not properly accounted </w:t>
            </w:r>
            <w:proofErr w:type="gramStart"/>
            <w:r>
              <w:rPr>
                <w:b/>
                <w:sz w:val="16"/>
              </w:rPr>
              <w:t>for</w:t>
            </w:r>
            <w:proofErr w:type="gramEnd"/>
            <w:r>
              <w:rPr>
                <w:b/>
                <w:sz w:val="16"/>
              </w:rPr>
              <w:t xml:space="preserve"> or do not achieve value for money? (Fraud Control and Anti-Corruption Strategies and Assessments of National Systems will assist in identifying significant risks.) </w:t>
            </w:r>
          </w:p>
        </w:tc>
      </w:tr>
      <w:tr w:rsidR="000C201F" w14:paraId="5742C0E7" w14:textId="77777777">
        <w:trPr>
          <w:trHeight w:val="882"/>
        </w:trPr>
        <w:tc>
          <w:tcPr>
            <w:tcW w:w="8361" w:type="dxa"/>
            <w:tcBorders>
              <w:top w:val="single" w:sz="4" w:space="0" w:color="BFBFBF"/>
              <w:left w:val="single" w:sz="4" w:space="0" w:color="BFBFBF"/>
              <w:bottom w:val="single" w:sz="4" w:space="0" w:color="BFBFBF"/>
              <w:right w:val="single" w:sz="4" w:space="0" w:color="BFBFBF"/>
            </w:tcBorders>
          </w:tcPr>
          <w:p w14:paraId="7C7C16E3" w14:textId="77777777" w:rsidR="000C201F" w:rsidRDefault="007165E0">
            <w:pPr>
              <w:spacing w:after="0" w:line="240" w:lineRule="auto"/>
              <w:ind w:left="0" w:right="4411" w:firstLine="0"/>
            </w:pPr>
            <w:r>
              <w:rPr>
                <w:sz w:val="16"/>
              </w:rPr>
              <w:t xml:space="preserve">Event: </w:t>
            </w:r>
            <w:proofErr w:type="spellStart"/>
            <w:r>
              <w:rPr>
                <w:sz w:val="16"/>
              </w:rPr>
              <w:t>MoF</w:t>
            </w:r>
            <w:proofErr w:type="spellEnd"/>
            <w:r>
              <w:rPr>
                <w:sz w:val="16"/>
              </w:rPr>
              <w:t xml:space="preserve"> deprioritises PFM Reform Plan.  Source: </w:t>
            </w:r>
            <w:proofErr w:type="spellStart"/>
            <w:r>
              <w:rPr>
                <w:sz w:val="16"/>
              </w:rPr>
              <w:t>MoF</w:t>
            </w:r>
            <w:proofErr w:type="spellEnd"/>
            <w:r>
              <w:rPr>
                <w:sz w:val="16"/>
              </w:rPr>
              <w:t xml:space="preserve"> (</w:t>
            </w:r>
            <w:proofErr w:type="spellStart"/>
            <w:r>
              <w:rPr>
                <w:sz w:val="16"/>
              </w:rPr>
              <w:t>GoS</w:t>
            </w:r>
            <w:proofErr w:type="spellEnd"/>
            <w:r>
              <w:rPr>
                <w:sz w:val="16"/>
              </w:rPr>
              <w:t xml:space="preserve">) </w:t>
            </w:r>
          </w:p>
          <w:p w14:paraId="3F86EAFD" w14:textId="77777777" w:rsidR="000C201F" w:rsidRDefault="007165E0">
            <w:pPr>
              <w:spacing w:after="0" w:line="259" w:lineRule="auto"/>
              <w:ind w:left="0" w:firstLine="0"/>
            </w:pPr>
            <w:r>
              <w:rPr>
                <w:sz w:val="16"/>
              </w:rPr>
              <w:t xml:space="preserve">Impact: </w:t>
            </w:r>
            <w:proofErr w:type="spellStart"/>
            <w:r>
              <w:rPr>
                <w:sz w:val="16"/>
              </w:rPr>
              <w:t>Deprioritisation</w:t>
            </w:r>
            <w:proofErr w:type="spellEnd"/>
            <w:r>
              <w:rPr>
                <w:sz w:val="16"/>
              </w:rPr>
              <w:t xml:space="preserve"> results in PFM performance declining and this increases the risk for DFAT in using budget support as a modality. </w:t>
            </w:r>
          </w:p>
        </w:tc>
        <w:tc>
          <w:tcPr>
            <w:tcW w:w="1984" w:type="dxa"/>
            <w:tcBorders>
              <w:top w:val="single" w:sz="4" w:space="0" w:color="BFBFBF"/>
              <w:left w:val="single" w:sz="4" w:space="0" w:color="BFBFBF"/>
              <w:bottom w:val="single" w:sz="4" w:space="0" w:color="BFBFBF"/>
              <w:right w:val="single" w:sz="4" w:space="0" w:color="BFBFBF"/>
            </w:tcBorders>
          </w:tcPr>
          <w:p w14:paraId="35F1D4BC" w14:textId="77777777" w:rsidR="000C201F" w:rsidRDefault="007165E0">
            <w:pPr>
              <w:spacing w:after="0" w:line="259" w:lineRule="auto"/>
              <w:ind w:left="5" w:firstLine="0"/>
              <w:jc w:val="center"/>
            </w:pPr>
            <w:r>
              <w:rPr>
                <w:sz w:val="16"/>
              </w:rPr>
              <w:t xml:space="preserve">Unlikely </w:t>
            </w:r>
          </w:p>
        </w:tc>
        <w:tc>
          <w:tcPr>
            <w:tcW w:w="1894" w:type="dxa"/>
            <w:tcBorders>
              <w:top w:val="single" w:sz="4" w:space="0" w:color="BFBFBF"/>
              <w:left w:val="single" w:sz="4" w:space="0" w:color="BFBFBF"/>
              <w:bottom w:val="single" w:sz="4" w:space="0" w:color="BFBFBF"/>
              <w:right w:val="single" w:sz="4" w:space="0" w:color="BFBFBF"/>
            </w:tcBorders>
          </w:tcPr>
          <w:p w14:paraId="197B0E8F" w14:textId="77777777" w:rsidR="000C201F" w:rsidRDefault="007165E0">
            <w:pPr>
              <w:spacing w:after="0" w:line="259" w:lineRule="auto"/>
              <w:ind w:left="3"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20EA4AC2" w14:textId="77777777" w:rsidR="000C201F" w:rsidRDefault="007165E0">
            <w:pPr>
              <w:spacing w:after="0" w:line="259" w:lineRule="auto"/>
              <w:ind w:firstLine="0"/>
              <w:jc w:val="center"/>
            </w:pPr>
            <w:r>
              <w:rPr>
                <w:sz w:val="16"/>
              </w:rPr>
              <w:t xml:space="preserve">Medium </w:t>
            </w:r>
          </w:p>
        </w:tc>
      </w:tr>
      <w:tr w:rsidR="000C201F" w14:paraId="13CD4D0C" w14:textId="77777777">
        <w:trPr>
          <w:trHeight w:val="493"/>
        </w:trPr>
        <w:tc>
          <w:tcPr>
            <w:tcW w:w="13886" w:type="dxa"/>
            <w:gridSpan w:val="4"/>
            <w:tcBorders>
              <w:top w:val="single" w:sz="4" w:space="0" w:color="BFBFBF"/>
              <w:left w:val="single" w:sz="4" w:space="0" w:color="BFBFBF"/>
              <w:bottom w:val="single" w:sz="4" w:space="0" w:color="BFBFBF"/>
              <w:right w:val="single" w:sz="4" w:space="0" w:color="BFBFBF"/>
            </w:tcBorders>
          </w:tcPr>
          <w:p w14:paraId="36EF423F" w14:textId="77777777" w:rsidR="000C201F" w:rsidRDefault="007165E0">
            <w:pPr>
              <w:spacing w:after="0" w:line="259" w:lineRule="auto"/>
              <w:ind w:left="0" w:firstLine="0"/>
            </w:pPr>
            <w:r>
              <w:rPr>
                <w:sz w:val="16"/>
              </w:rPr>
              <w:t xml:space="preserve">Mitigation: Ongoing policy dialogue ensures that DFAT (and DPs) are briefed on </w:t>
            </w:r>
            <w:proofErr w:type="spellStart"/>
            <w:r>
              <w:rPr>
                <w:sz w:val="16"/>
              </w:rPr>
              <w:t>MoF’s</w:t>
            </w:r>
            <w:proofErr w:type="spellEnd"/>
            <w:r>
              <w:rPr>
                <w:sz w:val="16"/>
              </w:rPr>
              <w:t xml:space="preserve"> intentions regarding PFM. PFM reforms are included in the JPAM matrix and hence budget support funding is dependent on PFM reforms being carried out. </w:t>
            </w:r>
          </w:p>
        </w:tc>
      </w:tr>
      <w:tr w:rsidR="000C201F" w14:paraId="270ABEC7" w14:textId="77777777">
        <w:trPr>
          <w:trHeight w:val="283"/>
        </w:trPr>
        <w:tc>
          <w:tcPr>
            <w:tcW w:w="13886" w:type="dxa"/>
            <w:gridSpan w:val="4"/>
            <w:tcBorders>
              <w:top w:val="single" w:sz="4" w:space="0" w:color="BFBFBF"/>
              <w:left w:val="single" w:sz="4" w:space="0" w:color="BFBFBF"/>
              <w:bottom w:val="single" w:sz="4" w:space="0" w:color="BFBFBF"/>
              <w:right w:val="single" w:sz="4" w:space="0" w:color="BFBFBF"/>
            </w:tcBorders>
            <w:shd w:val="clear" w:color="auto" w:fill="D9D9D9"/>
          </w:tcPr>
          <w:p w14:paraId="461176E3" w14:textId="77777777" w:rsidR="000C201F" w:rsidRDefault="007165E0">
            <w:pPr>
              <w:spacing w:after="0" w:line="259" w:lineRule="auto"/>
              <w:ind w:left="0" w:firstLine="0"/>
            </w:pPr>
            <w:r>
              <w:rPr>
                <w:b/>
                <w:sz w:val="16"/>
              </w:rPr>
              <w:t xml:space="preserve">Reputation: Could any of the risks, if they eventuated, cause damage to DFAT’s reputation? Could any aspect of implementation damage bilateral relations? </w:t>
            </w:r>
          </w:p>
        </w:tc>
      </w:tr>
      <w:tr w:rsidR="000C201F" w14:paraId="2FF2FC45" w14:textId="77777777">
        <w:trPr>
          <w:trHeight w:val="885"/>
        </w:trPr>
        <w:tc>
          <w:tcPr>
            <w:tcW w:w="8361" w:type="dxa"/>
            <w:tcBorders>
              <w:top w:val="single" w:sz="4" w:space="0" w:color="BFBFBF"/>
              <w:left w:val="single" w:sz="4" w:space="0" w:color="BFBFBF"/>
              <w:bottom w:val="single" w:sz="4" w:space="0" w:color="BFBFBF"/>
              <w:right w:val="single" w:sz="4" w:space="0" w:color="BFBFBF"/>
            </w:tcBorders>
          </w:tcPr>
          <w:p w14:paraId="6245A9BD" w14:textId="77777777" w:rsidR="000C201F" w:rsidRDefault="007165E0">
            <w:pPr>
              <w:spacing w:after="0" w:line="259" w:lineRule="auto"/>
              <w:ind w:left="0" w:firstLine="0"/>
            </w:pPr>
            <w:r>
              <w:rPr>
                <w:sz w:val="16"/>
              </w:rPr>
              <w:t xml:space="preserve">Event: Budget support funding not disbursed as performance indicators not met.  </w:t>
            </w:r>
          </w:p>
          <w:p w14:paraId="258DA283" w14:textId="77777777" w:rsidR="000C201F" w:rsidRDefault="007165E0">
            <w:pPr>
              <w:spacing w:after="0" w:line="259" w:lineRule="auto"/>
              <w:ind w:left="0" w:firstLine="0"/>
            </w:pPr>
            <w:r>
              <w:rPr>
                <w:sz w:val="16"/>
              </w:rPr>
              <w:t>Source: DFAT/</w:t>
            </w:r>
            <w:proofErr w:type="spellStart"/>
            <w:r>
              <w:rPr>
                <w:sz w:val="16"/>
              </w:rPr>
              <w:t>GoS</w:t>
            </w:r>
            <w:proofErr w:type="spellEnd"/>
            <w:r>
              <w:rPr>
                <w:sz w:val="16"/>
              </w:rPr>
              <w:t xml:space="preserve"> </w:t>
            </w:r>
          </w:p>
          <w:p w14:paraId="45A02FD1" w14:textId="77777777" w:rsidR="000C201F" w:rsidRDefault="007165E0">
            <w:pPr>
              <w:spacing w:after="0" w:line="259" w:lineRule="auto"/>
              <w:ind w:left="0" w:firstLine="0"/>
            </w:pPr>
            <w:r>
              <w:rPr>
                <w:sz w:val="16"/>
              </w:rPr>
              <w:t xml:space="preserve">Impact: </w:t>
            </w:r>
            <w:proofErr w:type="spellStart"/>
            <w:r>
              <w:rPr>
                <w:sz w:val="16"/>
              </w:rPr>
              <w:t>GoS</w:t>
            </w:r>
            <w:proofErr w:type="spellEnd"/>
            <w:r>
              <w:rPr>
                <w:sz w:val="16"/>
              </w:rPr>
              <w:t xml:space="preserve"> may have expectations that budget support funding will be disbursed. If performance indicators are not met and funding not disbursed this may impact on the bilateral relationship between Samoa and Australia.  </w:t>
            </w:r>
          </w:p>
        </w:tc>
        <w:tc>
          <w:tcPr>
            <w:tcW w:w="1984" w:type="dxa"/>
            <w:tcBorders>
              <w:top w:val="single" w:sz="4" w:space="0" w:color="BFBFBF"/>
              <w:left w:val="single" w:sz="4" w:space="0" w:color="BFBFBF"/>
              <w:bottom w:val="single" w:sz="4" w:space="0" w:color="BFBFBF"/>
              <w:right w:val="single" w:sz="4" w:space="0" w:color="BFBFBF"/>
            </w:tcBorders>
          </w:tcPr>
          <w:p w14:paraId="2D572F8E" w14:textId="77777777" w:rsidR="000C201F" w:rsidRDefault="007165E0">
            <w:pPr>
              <w:spacing w:after="0" w:line="259" w:lineRule="auto"/>
              <w:ind w:left="8" w:firstLine="0"/>
              <w:jc w:val="center"/>
            </w:pPr>
            <w:r>
              <w:rPr>
                <w:sz w:val="16"/>
              </w:rPr>
              <w:t xml:space="preserve">Possible </w:t>
            </w:r>
          </w:p>
        </w:tc>
        <w:tc>
          <w:tcPr>
            <w:tcW w:w="1894" w:type="dxa"/>
            <w:tcBorders>
              <w:top w:val="single" w:sz="4" w:space="0" w:color="BFBFBF"/>
              <w:left w:val="single" w:sz="4" w:space="0" w:color="BFBFBF"/>
              <w:bottom w:val="single" w:sz="4" w:space="0" w:color="BFBFBF"/>
              <w:right w:val="single" w:sz="4" w:space="0" w:color="BFBFBF"/>
            </w:tcBorders>
          </w:tcPr>
          <w:p w14:paraId="04C83122" w14:textId="77777777" w:rsidR="000C201F" w:rsidRDefault="007165E0">
            <w:pPr>
              <w:spacing w:after="0" w:line="259" w:lineRule="auto"/>
              <w:ind w:left="4" w:firstLine="0"/>
              <w:jc w:val="center"/>
            </w:pPr>
            <w:r>
              <w:rPr>
                <w:sz w:val="16"/>
              </w:rPr>
              <w:t xml:space="preserve">Moderate </w:t>
            </w:r>
          </w:p>
        </w:tc>
        <w:tc>
          <w:tcPr>
            <w:tcW w:w="1648" w:type="dxa"/>
            <w:tcBorders>
              <w:top w:val="single" w:sz="4" w:space="0" w:color="BFBFBF"/>
              <w:left w:val="single" w:sz="4" w:space="0" w:color="BFBFBF"/>
              <w:bottom w:val="single" w:sz="4" w:space="0" w:color="BFBFBF"/>
              <w:right w:val="single" w:sz="4" w:space="0" w:color="BFBFBF"/>
            </w:tcBorders>
          </w:tcPr>
          <w:p w14:paraId="0F1190F7" w14:textId="77777777" w:rsidR="000C201F" w:rsidRDefault="007165E0">
            <w:pPr>
              <w:spacing w:after="0" w:line="259" w:lineRule="auto"/>
              <w:ind w:firstLine="0"/>
              <w:jc w:val="center"/>
            </w:pPr>
            <w:r>
              <w:rPr>
                <w:sz w:val="16"/>
              </w:rPr>
              <w:t xml:space="preserve">Medium </w:t>
            </w:r>
          </w:p>
        </w:tc>
      </w:tr>
      <w:tr w:rsidR="000C201F" w14:paraId="6D59F273" w14:textId="77777777">
        <w:trPr>
          <w:trHeight w:val="492"/>
        </w:trPr>
        <w:tc>
          <w:tcPr>
            <w:tcW w:w="13886" w:type="dxa"/>
            <w:gridSpan w:val="4"/>
            <w:tcBorders>
              <w:top w:val="single" w:sz="4" w:space="0" w:color="BFBFBF"/>
              <w:left w:val="single" w:sz="4" w:space="0" w:color="BFBFBF"/>
              <w:bottom w:val="single" w:sz="4" w:space="0" w:color="BFBFBF"/>
              <w:right w:val="single" w:sz="4" w:space="0" w:color="BFBFBF"/>
            </w:tcBorders>
          </w:tcPr>
          <w:p w14:paraId="17C4A0CF" w14:textId="77777777" w:rsidR="000C201F" w:rsidRDefault="007165E0">
            <w:pPr>
              <w:spacing w:after="0" w:line="259" w:lineRule="auto"/>
              <w:ind w:left="0" w:firstLine="0"/>
            </w:pPr>
            <w:r>
              <w:rPr>
                <w:sz w:val="16"/>
              </w:rPr>
              <w:t xml:space="preserve">Mitigation: JPAM missions aim to provide sufficient information to ensure that there are ‘no surprises’ with respect to the achievement of performance indicators. If </w:t>
            </w:r>
            <w:proofErr w:type="spellStart"/>
            <w:r>
              <w:rPr>
                <w:sz w:val="16"/>
              </w:rPr>
              <w:t>GoS</w:t>
            </w:r>
            <w:proofErr w:type="spellEnd"/>
            <w:r>
              <w:rPr>
                <w:sz w:val="16"/>
              </w:rPr>
              <w:t xml:space="preserve"> will meet the indicators should be known well in advance of any deadlines by both </w:t>
            </w:r>
            <w:proofErr w:type="spellStart"/>
            <w:r>
              <w:rPr>
                <w:sz w:val="16"/>
              </w:rPr>
              <w:t>GoS</w:t>
            </w:r>
            <w:proofErr w:type="spellEnd"/>
            <w:r>
              <w:rPr>
                <w:sz w:val="16"/>
              </w:rPr>
              <w:t xml:space="preserve"> and DPs. </w:t>
            </w:r>
          </w:p>
        </w:tc>
      </w:tr>
      <w:tr w:rsidR="000C201F" w14:paraId="3F08B03F" w14:textId="77777777">
        <w:trPr>
          <w:trHeight w:val="307"/>
        </w:trPr>
        <w:tc>
          <w:tcPr>
            <w:tcW w:w="13886" w:type="dxa"/>
            <w:gridSpan w:val="4"/>
            <w:tcBorders>
              <w:top w:val="single" w:sz="4" w:space="0" w:color="BFBFBF"/>
              <w:left w:val="single" w:sz="4" w:space="0" w:color="BFBFBF"/>
              <w:bottom w:val="single" w:sz="4" w:space="0" w:color="BFBFBF"/>
              <w:right w:val="single" w:sz="4" w:space="0" w:color="BFBFBF"/>
            </w:tcBorders>
          </w:tcPr>
          <w:p w14:paraId="2EB70A08" w14:textId="77777777" w:rsidR="000C201F" w:rsidRDefault="007165E0">
            <w:pPr>
              <w:spacing w:after="0" w:line="259" w:lineRule="auto"/>
              <w:ind w:left="0" w:firstLine="0"/>
            </w:pPr>
            <w:r>
              <w:rPr>
                <w:b/>
                <w:sz w:val="16"/>
              </w:rPr>
              <w:t xml:space="preserve">OVERALL RISK RATING: MEDIUM </w:t>
            </w:r>
          </w:p>
        </w:tc>
      </w:tr>
    </w:tbl>
    <w:p w14:paraId="4B5E2479" w14:textId="77777777" w:rsidR="000C201F" w:rsidRDefault="007165E0">
      <w:pPr>
        <w:spacing w:after="3458" w:line="259" w:lineRule="auto"/>
        <w:ind w:left="0" w:firstLine="0"/>
      </w:pPr>
      <w:r>
        <w:rPr>
          <w:sz w:val="16"/>
        </w:rPr>
        <w:t xml:space="preserve"> </w:t>
      </w:r>
    </w:p>
    <w:p w14:paraId="75AA09A6" w14:textId="77777777" w:rsidR="000C201F" w:rsidRDefault="007165E0">
      <w:pPr>
        <w:spacing w:after="639" w:line="265" w:lineRule="auto"/>
        <w:ind w:right="-15"/>
        <w:jc w:val="right"/>
      </w:pPr>
      <w:r>
        <w:rPr>
          <w:sz w:val="16"/>
        </w:rPr>
        <w:lastRenderedPageBreak/>
        <w:t xml:space="preserve">Page 29 </w:t>
      </w:r>
    </w:p>
    <w:p w14:paraId="17412164" w14:textId="77777777" w:rsidR="000C201F" w:rsidRDefault="000C201F">
      <w:pPr>
        <w:sectPr w:rsidR="000C201F">
          <w:headerReference w:type="even" r:id="rId59"/>
          <w:headerReference w:type="default" r:id="rId60"/>
          <w:footerReference w:type="even" r:id="rId61"/>
          <w:footerReference w:type="default" r:id="rId62"/>
          <w:headerReference w:type="first" r:id="rId63"/>
          <w:footerReference w:type="first" r:id="rId64"/>
          <w:pgSz w:w="16838" w:h="11906" w:orient="landscape"/>
          <w:pgMar w:top="714" w:right="1435" w:bottom="708" w:left="1440" w:header="720" w:footer="720" w:gutter="0"/>
          <w:cols w:space="720"/>
        </w:sectPr>
      </w:pPr>
    </w:p>
    <w:p w14:paraId="38AAA503" w14:textId="77777777" w:rsidR="000C201F" w:rsidRDefault="007165E0">
      <w:pPr>
        <w:pStyle w:val="Heading1"/>
        <w:tabs>
          <w:tab w:val="center" w:pos="4622"/>
        </w:tabs>
        <w:spacing w:after="148"/>
        <w:ind w:left="-15" w:firstLine="0"/>
      </w:pPr>
      <w:bookmarkStart w:id="21" w:name="_Toc66370403"/>
      <w:r>
        <w:lastRenderedPageBreak/>
        <w:t>Attachment 3</w:t>
      </w:r>
      <w:r>
        <w:tab/>
        <w:t>Terms of Reference for Investment Design</w:t>
      </w:r>
      <w:bookmarkEnd w:id="21"/>
      <w:r>
        <w:t xml:space="preserve"> </w:t>
      </w:r>
    </w:p>
    <w:p w14:paraId="058939F6" w14:textId="77777777" w:rsidR="000C201F" w:rsidRDefault="007165E0">
      <w:pPr>
        <w:ind w:left="-5" w:right="8"/>
      </w:pPr>
      <w:r>
        <w:t xml:space="preserve">Joint Policy Action Matrix </w:t>
      </w:r>
    </w:p>
    <w:p w14:paraId="7C814BFC" w14:textId="77777777" w:rsidR="000C201F" w:rsidRDefault="007165E0">
      <w:pPr>
        <w:spacing w:after="369"/>
        <w:ind w:left="-5" w:right="8"/>
      </w:pPr>
      <w:r>
        <w:t xml:space="preserve">Investment Design - Draft Terms of Reference </w:t>
      </w:r>
    </w:p>
    <w:p w14:paraId="074CF68A" w14:textId="77777777" w:rsidR="000C201F" w:rsidRDefault="007165E0">
      <w:pPr>
        <w:pStyle w:val="Heading3"/>
        <w:spacing w:after="131"/>
        <w:ind w:left="-5" w:right="20"/>
      </w:pPr>
      <w:r>
        <w:t xml:space="preserve">Background </w:t>
      </w:r>
    </w:p>
    <w:p w14:paraId="2E9AC681" w14:textId="77777777" w:rsidR="000C201F" w:rsidRDefault="007165E0">
      <w:pPr>
        <w:spacing w:after="5"/>
        <w:ind w:left="-5" w:right="8"/>
      </w:pPr>
      <w:r>
        <w:t xml:space="preserve">The Aid Investment Plan guides Australia’s development program in Samoa. The Aid Investment Plan (AIP) has three strategic pillars which includes </w:t>
      </w:r>
      <w:proofErr w:type="spellStart"/>
      <w:r>
        <w:t>i</w:t>
      </w:r>
      <w:proofErr w:type="spellEnd"/>
      <w:r>
        <w:t xml:space="preserve">) enabling economic growth, ii) progressing health and education outcomes, and iii) strengthening governance. The first and third pillars are supported through investments in the Joint Policy Action Matrix (JPAM) and the Samoa Technical Assistance </w:t>
      </w:r>
    </w:p>
    <w:p w14:paraId="02BE0973" w14:textId="77777777" w:rsidR="000C201F" w:rsidRDefault="007165E0">
      <w:pPr>
        <w:ind w:left="-5" w:right="8"/>
      </w:pPr>
      <w:r>
        <w:t xml:space="preserve">Facility.  </w:t>
      </w:r>
    </w:p>
    <w:p w14:paraId="4F7D384C" w14:textId="77777777" w:rsidR="000C201F" w:rsidRDefault="007165E0">
      <w:pPr>
        <w:ind w:left="-5" w:right="8"/>
      </w:pPr>
      <w:r>
        <w:t xml:space="preserve">The Joint Policy Action Matrix (JPAM) is a matrix of economic, structural and PFM reforms negotiated between officials from World Bank, ADB, New Zealand, Australia and the </w:t>
      </w:r>
      <w:proofErr w:type="spellStart"/>
      <w:r>
        <w:t>GoS</w:t>
      </w:r>
      <w:proofErr w:type="spellEnd"/>
      <w:r>
        <w:t xml:space="preserve"> which aims to support the Government of Samoa's fiscal consolidation as it recovers from the impacts of external shocks. It also helps to build Samoa's economic resilience against future shocks. </w:t>
      </w:r>
      <w:proofErr w:type="gramStart"/>
      <w:r>
        <w:t>In order to</w:t>
      </w:r>
      <w:proofErr w:type="gramEnd"/>
      <w:r>
        <w:t xml:space="preserve"> build economic resilience, a healthy and stable macroeconomic situation, strengthened Public Financial Management (PFM) systems and an open competitive private sector led economy are needed. Australia and other partners provide budget support to incentivise the implementation of agreed reforms.  </w:t>
      </w:r>
    </w:p>
    <w:p w14:paraId="11E5AC4F" w14:textId="77777777" w:rsidR="000C201F" w:rsidRDefault="007165E0">
      <w:pPr>
        <w:ind w:left="-5" w:right="8"/>
      </w:pPr>
      <w:r>
        <w:t xml:space="preserve">The Samoa Technical Assistance Facility provides technical assistance support to the Government of Samoa in areas related to economic and PFM reforms, public sector management, and monitoring and evaluation. The facility has been in operation since October 2016 and will be completed in June 2018. The design process for phase two is underway and is expected to be finalised by June 2018. Although not clearly articulated anywhere, several technical assistance projects under the facility support the implementation of several JPAM reforms.  </w:t>
      </w:r>
    </w:p>
    <w:p w14:paraId="330FFE02" w14:textId="77777777" w:rsidR="000C201F" w:rsidRDefault="007165E0">
      <w:pPr>
        <w:ind w:left="-5" w:right="8"/>
      </w:pPr>
      <w:r>
        <w:t xml:space="preserve">In February 2018, the Australian Department of Foreign Affairs and Trade (DFAT) conducted an independent evaluation of DFAT’s engagement in the Joint Policy Action Matrix (JPAM). The evaluation found that overall JPAM provides a valuable forum for development partners to engage in policy dialogue with the Government of Samoa in a coordinated manner, increase the visibility, profile and monitoring and evaluation (M&amp;E) of reforms, and enable government agencies to access technical assistance from development partners. The evaluation also recommended options to strengthen development partner engagement in the JPAM </w:t>
      </w:r>
      <w:proofErr w:type="gramStart"/>
      <w:r>
        <w:t>process, and</w:t>
      </w:r>
      <w:proofErr w:type="gramEnd"/>
      <w:r>
        <w:t xml:space="preserve"> improving the quality and M&amp;E of agreed reforms.  </w:t>
      </w:r>
    </w:p>
    <w:p w14:paraId="07906C1F" w14:textId="77777777" w:rsidR="000C201F" w:rsidRDefault="007165E0">
      <w:pPr>
        <w:spacing w:after="365"/>
        <w:ind w:left="-5" w:right="8"/>
      </w:pPr>
      <w:r>
        <w:t xml:space="preserve">DFAT is commissioning an investment design for its future commitments to JPAM, building upon the findings of the independent evaluation. </w:t>
      </w:r>
    </w:p>
    <w:p w14:paraId="4A908920" w14:textId="77777777" w:rsidR="000C201F" w:rsidRDefault="007165E0">
      <w:pPr>
        <w:pStyle w:val="Heading3"/>
        <w:ind w:left="-5" w:right="20"/>
      </w:pPr>
      <w:r>
        <w:t xml:space="preserve">Objectives </w:t>
      </w:r>
    </w:p>
    <w:p w14:paraId="25E95C61" w14:textId="77777777" w:rsidR="000C201F" w:rsidRDefault="007165E0">
      <w:pPr>
        <w:ind w:left="-5" w:right="99"/>
      </w:pPr>
      <w:proofErr w:type="gramStart"/>
      <w:r>
        <w:t>This terms of references</w:t>
      </w:r>
      <w:proofErr w:type="gramEnd"/>
      <w:r>
        <w:t xml:space="preserve"> sets out the consultant services required by DFAT to prepare an Investment Design to guide DFAT’s future investment in the JPAM. The investment design should </w:t>
      </w:r>
      <w:proofErr w:type="gramStart"/>
      <w:r>
        <w:t>prepared</w:t>
      </w:r>
      <w:proofErr w:type="gramEnd"/>
      <w:r>
        <w:t xml:space="preserve"> in line with DFAT’s Investment Design Quality Criteria (attached) and conforms to DFAT’s documentary standards.  It is envisaged that the investment design will provide a strategic framework to govern DFAT’s engagement in </w:t>
      </w:r>
      <w:proofErr w:type="gramStart"/>
      <w:r>
        <w:t>JPAM, and</w:t>
      </w:r>
      <w:proofErr w:type="gramEnd"/>
      <w:r>
        <w:t xml:space="preserve"> provide an overarching framework to align agreed and potential JPAM activities with other DFAT funded investments aimed at strengthening governance. This includes the Samoa Technical Assistance Facility and a potential future Aid for Trade investment. </w:t>
      </w:r>
    </w:p>
    <w:p w14:paraId="0489C138" w14:textId="77777777" w:rsidR="000C201F" w:rsidRDefault="007165E0">
      <w:pPr>
        <w:pStyle w:val="Heading3"/>
        <w:spacing w:after="175"/>
        <w:ind w:left="-5" w:right="20"/>
      </w:pPr>
      <w:r>
        <w:lastRenderedPageBreak/>
        <w:t xml:space="preserve">Scope of Services </w:t>
      </w:r>
    </w:p>
    <w:p w14:paraId="33C63BDD" w14:textId="77777777" w:rsidR="000C201F" w:rsidRDefault="007165E0">
      <w:pPr>
        <w:ind w:left="-5" w:right="8"/>
      </w:pPr>
      <w:r>
        <w:rPr>
          <w:sz w:val="22"/>
        </w:rPr>
        <w:t xml:space="preserve">Based </w:t>
      </w:r>
      <w:r>
        <w:t xml:space="preserve">on findings of the independent evaluation and in accordance with DFAT’s Investment Design Quality Criteria, the design should address, but not limited to the, following areas: </w:t>
      </w:r>
    </w:p>
    <w:p w14:paraId="56F361CE" w14:textId="77777777" w:rsidR="000C201F" w:rsidRDefault="007165E0">
      <w:pPr>
        <w:numPr>
          <w:ilvl w:val="0"/>
          <w:numId w:val="23"/>
        </w:numPr>
        <w:spacing w:after="60"/>
        <w:ind w:right="8" w:hanging="360"/>
      </w:pPr>
      <w:r>
        <w:t xml:space="preserve">Problem or needs analysis for the development issue to be addressed by the </w:t>
      </w:r>
      <w:proofErr w:type="gramStart"/>
      <w:r>
        <w:t>investment;</w:t>
      </w:r>
      <w:proofErr w:type="gramEnd"/>
      <w:r>
        <w:t xml:space="preserve">  </w:t>
      </w:r>
    </w:p>
    <w:p w14:paraId="51FBF17A" w14:textId="77777777" w:rsidR="000C201F" w:rsidRDefault="007165E0">
      <w:pPr>
        <w:numPr>
          <w:ilvl w:val="0"/>
          <w:numId w:val="23"/>
        </w:numPr>
        <w:spacing w:after="20"/>
        <w:ind w:right="8" w:hanging="360"/>
      </w:pPr>
      <w:r>
        <w:t xml:space="preserve">Consideration of how Australia’s development policy intentions will be supported, including innovation and private sector engagement </w:t>
      </w:r>
      <w:proofErr w:type="gramStart"/>
      <w:r>
        <w:t>requirements;</w:t>
      </w:r>
      <w:proofErr w:type="gramEnd"/>
      <w:r>
        <w:t xml:space="preserve"> </w:t>
      </w:r>
    </w:p>
    <w:p w14:paraId="496BC6C3" w14:textId="77777777" w:rsidR="000C201F" w:rsidRDefault="007165E0">
      <w:pPr>
        <w:numPr>
          <w:ilvl w:val="0"/>
          <w:numId w:val="23"/>
        </w:numPr>
        <w:spacing w:after="25"/>
        <w:ind w:right="8" w:hanging="360"/>
      </w:pPr>
      <w:r>
        <w:t xml:space="preserve">Consideration of how the JPAM links with the Samoa Technical Assistance Facility and other </w:t>
      </w:r>
    </w:p>
    <w:p w14:paraId="46B500D4" w14:textId="77777777" w:rsidR="000C201F" w:rsidRDefault="007165E0">
      <w:pPr>
        <w:spacing w:after="19"/>
        <w:ind w:left="370" w:right="8"/>
      </w:pPr>
      <w:r>
        <w:t xml:space="preserve">DFAT funded investments aimed at strengthening </w:t>
      </w:r>
      <w:proofErr w:type="gramStart"/>
      <w:r>
        <w:t>governance;</w:t>
      </w:r>
      <w:proofErr w:type="gramEnd"/>
      <w:r>
        <w:t xml:space="preserve"> </w:t>
      </w:r>
    </w:p>
    <w:p w14:paraId="28EDA4A0" w14:textId="77777777" w:rsidR="000C201F" w:rsidRDefault="007165E0">
      <w:pPr>
        <w:numPr>
          <w:ilvl w:val="0"/>
          <w:numId w:val="23"/>
        </w:numPr>
        <w:spacing w:after="26"/>
        <w:ind w:right="8" w:hanging="360"/>
      </w:pPr>
      <w:r>
        <w:t xml:space="preserve">Full exposition of the rationale for the </w:t>
      </w:r>
      <w:proofErr w:type="gramStart"/>
      <w:r>
        <w:t>investment;</w:t>
      </w:r>
      <w:proofErr w:type="gramEnd"/>
      <w:r>
        <w:t xml:space="preserve">  </w:t>
      </w:r>
    </w:p>
    <w:p w14:paraId="3FD15F46" w14:textId="77777777" w:rsidR="000C201F" w:rsidRDefault="007165E0">
      <w:pPr>
        <w:numPr>
          <w:ilvl w:val="0"/>
          <w:numId w:val="23"/>
        </w:numPr>
        <w:spacing w:after="23"/>
        <w:ind w:right="8" w:hanging="360"/>
      </w:pPr>
      <w:r>
        <w:t xml:space="preserve">Confirmation of the partners involved in the delivery of the </w:t>
      </w:r>
      <w:proofErr w:type="gramStart"/>
      <w:r>
        <w:t>investment,</w:t>
      </w:r>
      <w:proofErr w:type="gramEnd"/>
      <w:r>
        <w:t xml:space="preserve"> partner resources committed to the investment including DFAT’s proposed future commitments to the investment; </w:t>
      </w:r>
      <w:r>
        <w:rPr>
          <w:rFonts w:ascii="Wingdings" w:eastAsia="Wingdings" w:hAnsi="Wingdings" w:cs="Wingdings"/>
          <w:color w:val="122848"/>
        </w:rPr>
        <w:t>▪</w:t>
      </w:r>
      <w:r>
        <w:rPr>
          <w:color w:val="122848"/>
        </w:rPr>
        <w:t xml:space="preserve"> </w:t>
      </w:r>
      <w:r>
        <w:rPr>
          <w:color w:val="122848"/>
        </w:rPr>
        <w:tab/>
      </w:r>
      <w:r>
        <w:t xml:space="preserve">A thorough technical analysis; </w:t>
      </w:r>
    </w:p>
    <w:p w14:paraId="5E40CF67" w14:textId="77777777" w:rsidR="000C201F" w:rsidRDefault="007165E0">
      <w:pPr>
        <w:numPr>
          <w:ilvl w:val="0"/>
          <w:numId w:val="23"/>
        </w:numPr>
        <w:spacing w:after="26"/>
        <w:ind w:right="8" w:hanging="360"/>
      </w:pPr>
      <w:r>
        <w:t xml:space="preserve">Governance arrangements, including roles and responsibilities of </w:t>
      </w:r>
      <w:proofErr w:type="gramStart"/>
      <w:r>
        <w:t>partners;</w:t>
      </w:r>
      <w:proofErr w:type="gramEnd"/>
      <w:r>
        <w:t xml:space="preserve">  </w:t>
      </w:r>
    </w:p>
    <w:p w14:paraId="77618D7D" w14:textId="77777777" w:rsidR="000C201F" w:rsidRDefault="007165E0">
      <w:pPr>
        <w:numPr>
          <w:ilvl w:val="0"/>
          <w:numId w:val="23"/>
        </w:numPr>
        <w:spacing w:after="21"/>
        <w:ind w:right="8" w:hanging="360"/>
      </w:pPr>
      <w:r>
        <w:t xml:space="preserve">Confirmation and refinement of achievable and sustainable outcomes in line with a focus on performance and </w:t>
      </w:r>
      <w:proofErr w:type="gramStart"/>
      <w:r>
        <w:t>results;</w:t>
      </w:r>
      <w:proofErr w:type="gramEnd"/>
      <w:r>
        <w:t xml:space="preserve">  </w:t>
      </w:r>
    </w:p>
    <w:p w14:paraId="747DE3E7" w14:textId="77777777" w:rsidR="000C201F" w:rsidRDefault="007165E0">
      <w:pPr>
        <w:numPr>
          <w:ilvl w:val="0"/>
          <w:numId w:val="23"/>
        </w:numPr>
        <w:spacing w:after="21"/>
        <w:ind w:right="8" w:hanging="360"/>
      </w:pPr>
      <w:r>
        <w:t xml:space="preserve">Analysis and integration of cross-cutting issues such as gender, anti-corruption, disability inclusiveness, indigenous peoples and </w:t>
      </w:r>
      <w:proofErr w:type="gramStart"/>
      <w:r>
        <w:t>partnerships;</w:t>
      </w:r>
      <w:proofErr w:type="gramEnd"/>
      <w:r>
        <w:t xml:space="preserve">  </w:t>
      </w:r>
    </w:p>
    <w:p w14:paraId="1C9CF98D" w14:textId="77777777" w:rsidR="000C201F" w:rsidRDefault="007165E0">
      <w:pPr>
        <w:numPr>
          <w:ilvl w:val="0"/>
          <w:numId w:val="23"/>
        </w:numPr>
        <w:spacing w:after="21"/>
        <w:ind w:right="8" w:hanging="360"/>
      </w:pPr>
      <w:r>
        <w:t xml:space="preserve">Full risk assessment using the DFAT aid risk register template and development of a risk management strategy; and  </w:t>
      </w:r>
    </w:p>
    <w:p w14:paraId="4D1E479A" w14:textId="77777777" w:rsidR="000C201F" w:rsidRDefault="007165E0">
      <w:pPr>
        <w:numPr>
          <w:ilvl w:val="0"/>
          <w:numId w:val="23"/>
        </w:numPr>
        <w:spacing w:after="375"/>
        <w:ind w:right="8" w:hanging="360"/>
      </w:pPr>
      <w:r>
        <w:t xml:space="preserve">A monitoring and evaluation framework, outlining the main evaluation approaches/techniques to be used for outcome or impact evaluation for the investment, including for identified social and environmental impacts, safeguard plans and ensuring it contains gender and disability sensitive indicators. </w:t>
      </w:r>
    </w:p>
    <w:p w14:paraId="1DADAD53" w14:textId="77777777" w:rsidR="000C201F" w:rsidRDefault="007165E0">
      <w:pPr>
        <w:pStyle w:val="Heading3"/>
        <w:ind w:left="-5" w:right="20"/>
      </w:pPr>
      <w:r>
        <w:t xml:space="preserve">Duration and Phasing </w:t>
      </w:r>
    </w:p>
    <w:p w14:paraId="2ADEFC7B" w14:textId="77777777" w:rsidR="000C201F" w:rsidRDefault="007165E0">
      <w:pPr>
        <w:ind w:left="-5" w:right="8"/>
      </w:pPr>
      <w:r>
        <w:t xml:space="preserve">The findings of the evaluation conducted in February 2018 will largely inform the content of the investment design. The design should clearly address the recommendations from the independent evaluation. Preparation of the investment design is expected to require desk-based input only. DFAT may support an in-country mission if deemed necessary for the successful completion of the investment design.  </w:t>
      </w:r>
    </w:p>
    <w:p w14:paraId="4788BE6B" w14:textId="77777777" w:rsidR="000C201F" w:rsidRDefault="007165E0">
      <w:pPr>
        <w:spacing w:after="365"/>
        <w:ind w:left="-5" w:right="8"/>
      </w:pPr>
      <w:r>
        <w:t xml:space="preserve">A total of 15 days has been allocated in April 2018 to prepare the full investment design. This includes presentation of the draft design for DFAT review and subsequent finalisation following inputs from DFAT.  </w:t>
      </w:r>
    </w:p>
    <w:p w14:paraId="63FDF080" w14:textId="77777777" w:rsidR="000C201F" w:rsidRDefault="007165E0">
      <w:pPr>
        <w:pStyle w:val="Heading3"/>
        <w:ind w:left="-5" w:right="20"/>
      </w:pPr>
      <w:r>
        <w:t xml:space="preserve">Reporting and Deliverables </w:t>
      </w:r>
    </w:p>
    <w:p w14:paraId="20005257" w14:textId="77777777" w:rsidR="000C201F" w:rsidRDefault="007165E0">
      <w:pPr>
        <w:ind w:left="-5" w:right="8"/>
      </w:pPr>
      <w:r>
        <w:t xml:space="preserve">This design consultant will produce the following outputs: </w:t>
      </w:r>
    </w:p>
    <w:p w14:paraId="4763A667" w14:textId="77777777" w:rsidR="000C201F" w:rsidRDefault="007165E0">
      <w:pPr>
        <w:numPr>
          <w:ilvl w:val="0"/>
          <w:numId w:val="24"/>
        </w:numPr>
        <w:spacing w:after="26"/>
        <w:ind w:right="8" w:hanging="360"/>
      </w:pPr>
      <w:proofErr w:type="gramStart"/>
      <w:r>
        <w:t>Draft Investment Design,</w:t>
      </w:r>
      <w:proofErr w:type="gramEnd"/>
      <w:r>
        <w:t xml:space="preserve"> submitted by 18 April 2018 for DFAT comments. </w:t>
      </w:r>
    </w:p>
    <w:p w14:paraId="54F38C3E" w14:textId="77777777" w:rsidR="000C201F" w:rsidRDefault="007165E0">
      <w:pPr>
        <w:numPr>
          <w:ilvl w:val="0"/>
          <w:numId w:val="24"/>
        </w:numPr>
        <w:spacing w:after="385"/>
        <w:ind w:right="8" w:hanging="360"/>
      </w:pPr>
      <w:proofErr w:type="gramStart"/>
      <w:r>
        <w:t>Final Investment Design,</w:t>
      </w:r>
      <w:proofErr w:type="gramEnd"/>
      <w:r>
        <w:t xml:space="preserve"> submitted by 27 April 2018 incorporating DFAT comments. </w:t>
      </w:r>
    </w:p>
    <w:p w14:paraId="1E5803A9" w14:textId="77777777" w:rsidR="000C201F" w:rsidRDefault="007165E0">
      <w:pPr>
        <w:pStyle w:val="Heading3"/>
        <w:ind w:left="-5" w:right="20"/>
      </w:pPr>
      <w:r>
        <w:t xml:space="preserve">Design Team </w:t>
      </w:r>
    </w:p>
    <w:p w14:paraId="31913BC5" w14:textId="77777777" w:rsidR="000C201F" w:rsidRDefault="007165E0">
      <w:pPr>
        <w:ind w:left="-5" w:right="8"/>
      </w:pPr>
      <w:r>
        <w:t xml:space="preserve">The design team will be comprised of a Design Consultant, DFAT economist and DFAT Post. </w:t>
      </w:r>
    </w:p>
    <w:p w14:paraId="2BAEB216" w14:textId="77777777" w:rsidR="000C201F" w:rsidRDefault="007165E0">
      <w:pPr>
        <w:numPr>
          <w:ilvl w:val="0"/>
          <w:numId w:val="25"/>
        </w:numPr>
        <w:spacing w:after="23" w:line="283" w:lineRule="auto"/>
        <w:ind w:right="8" w:hanging="360"/>
      </w:pPr>
      <w:r>
        <w:t xml:space="preserve">Demonstrated experience on the design and M&amp;E of economic policy programs, economic public finance programs and other public policy programs, preferably with familiarity with Budget Support Programs. </w:t>
      </w:r>
    </w:p>
    <w:p w14:paraId="67F2AE56" w14:textId="77777777" w:rsidR="000C201F" w:rsidRDefault="007165E0">
      <w:pPr>
        <w:numPr>
          <w:ilvl w:val="0"/>
          <w:numId w:val="25"/>
        </w:numPr>
        <w:ind w:right="8" w:hanging="360"/>
      </w:pPr>
      <w:r>
        <w:lastRenderedPageBreak/>
        <w:t xml:space="preserve">At least 5 years’ experience working with international development, preferably with experience in the Pacific with demonstrated experience to draw on international best practice.  </w:t>
      </w:r>
    </w:p>
    <w:p w14:paraId="641709DC" w14:textId="77777777" w:rsidR="000C201F" w:rsidRDefault="007165E0">
      <w:pPr>
        <w:numPr>
          <w:ilvl w:val="0"/>
          <w:numId w:val="25"/>
        </w:numPr>
        <w:spacing w:after="18"/>
        <w:ind w:right="8" w:hanging="360"/>
      </w:pPr>
      <w:r>
        <w:t xml:space="preserve">Preferably have sounds knowledge of DFAT corporate policy on quality reporting systems and business processes for aid delivery, and be conversant with DFAT development assistance procedures, </w:t>
      </w:r>
      <w:proofErr w:type="gramStart"/>
      <w:r>
        <w:t>regulations</w:t>
      </w:r>
      <w:proofErr w:type="gramEnd"/>
      <w:r>
        <w:t xml:space="preserve"> and policies. </w:t>
      </w:r>
    </w:p>
    <w:p w14:paraId="62E216FC" w14:textId="77777777" w:rsidR="000C201F" w:rsidRDefault="007165E0">
      <w:pPr>
        <w:numPr>
          <w:ilvl w:val="0"/>
          <w:numId w:val="25"/>
        </w:numPr>
        <w:spacing w:after="381"/>
        <w:ind w:right="8" w:hanging="360"/>
      </w:pPr>
      <w:r>
        <w:t xml:space="preserve">Excellent communications and interpersonal skills. </w:t>
      </w:r>
      <w:r>
        <w:rPr>
          <w:rFonts w:ascii="Wingdings" w:eastAsia="Wingdings" w:hAnsi="Wingdings" w:cs="Wingdings"/>
          <w:color w:val="122848"/>
        </w:rPr>
        <w:t>▪</w:t>
      </w:r>
      <w:r>
        <w:rPr>
          <w:color w:val="122848"/>
        </w:rPr>
        <w:t xml:space="preserve"> </w:t>
      </w:r>
      <w:r>
        <w:rPr>
          <w:color w:val="122848"/>
        </w:rPr>
        <w:tab/>
      </w:r>
      <w:r>
        <w:t xml:space="preserve">English proficiency. </w:t>
      </w:r>
    </w:p>
    <w:p w14:paraId="1698A820" w14:textId="77777777" w:rsidR="000C201F" w:rsidRDefault="007165E0">
      <w:pPr>
        <w:pStyle w:val="Heading3"/>
        <w:ind w:left="-5" w:right="20"/>
      </w:pPr>
      <w:r>
        <w:t xml:space="preserve">Annexes </w:t>
      </w:r>
    </w:p>
    <w:p w14:paraId="7976A0A6" w14:textId="77777777" w:rsidR="000C201F" w:rsidRDefault="007165E0">
      <w:pPr>
        <w:ind w:left="-5" w:right="8"/>
      </w:pPr>
      <w:r>
        <w:t xml:space="preserve">DFAT will share the following documents with the design team: </w:t>
      </w:r>
    </w:p>
    <w:p w14:paraId="56FDF604" w14:textId="77777777" w:rsidR="000C201F" w:rsidRDefault="007165E0">
      <w:pPr>
        <w:numPr>
          <w:ilvl w:val="0"/>
          <w:numId w:val="26"/>
        </w:numPr>
        <w:spacing w:after="26"/>
        <w:ind w:right="1370" w:hanging="360"/>
      </w:pPr>
      <w:r>
        <w:t xml:space="preserve">Good Practice Guide: DFAT-led Design. </w:t>
      </w:r>
    </w:p>
    <w:p w14:paraId="67D3DF14" w14:textId="77777777" w:rsidR="000C201F" w:rsidRDefault="007165E0">
      <w:pPr>
        <w:numPr>
          <w:ilvl w:val="0"/>
          <w:numId w:val="26"/>
        </w:numPr>
        <w:ind w:right="1370" w:hanging="360"/>
      </w:pPr>
      <w:r>
        <w:t xml:space="preserve">Aid Investment Design Quality Assurance and Scoring Guidance. </w:t>
      </w:r>
      <w:r>
        <w:rPr>
          <w:rFonts w:ascii="Wingdings" w:eastAsia="Wingdings" w:hAnsi="Wingdings" w:cs="Wingdings"/>
          <w:color w:val="122848"/>
        </w:rPr>
        <w:t>▪</w:t>
      </w:r>
      <w:r>
        <w:rPr>
          <w:color w:val="122848"/>
        </w:rPr>
        <w:t xml:space="preserve"> </w:t>
      </w:r>
      <w:r>
        <w:rPr>
          <w:color w:val="122848"/>
        </w:rPr>
        <w:tab/>
      </w:r>
      <w:r>
        <w:t xml:space="preserve">Invest Design Document Template. </w:t>
      </w:r>
    </w:p>
    <w:p w14:paraId="4621E41F" w14:textId="77777777" w:rsidR="000C201F" w:rsidRDefault="000C201F">
      <w:pPr>
        <w:sectPr w:rsidR="000C201F">
          <w:headerReference w:type="even" r:id="rId65"/>
          <w:headerReference w:type="default" r:id="rId66"/>
          <w:footerReference w:type="even" r:id="rId67"/>
          <w:footerReference w:type="default" r:id="rId68"/>
          <w:headerReference w:type="first" r:id="rId69"/>
          <w:footerReference w:type="first" r:id="rId70"/>
          <w:pgSz w:w="11906" w:h="16838"/>
          <w:pgMar w:top="1447" w:right="1456" w:bottom="1833" w:left="1440" w:header="714" w:footer="705" w:gutter="0"/>
          <w:cols w:space="720"/>
          <w:titlePg/>
        </w:sectPr>
      </w:pPr>
    </w:p>
    <w:p w14:paraId="1D395BA5" w14:textId="77777777" w:rsidR="000C201F" w:rsidRDefault="007165E0">
      <w:pPr>
        <w:spacing w:after="639" w:line="265" w:lineRule="auto"/>
        <w:ind w:right="-15"/>
        <w:jc w:val="right"/>
      </w:pPr>
      <w:r>
        <w:rPr>
          <w:sz w:val="16"/>
        </w:rPr>
        <w:lastRenderedPageBreak/>
        <w:t xml:space="preserve">Samoa Fiscal Resilience Program </w:t>
      </w:r>
    </w:p>
    <w:p w14:paraId="3C7D8F60" w14:textId="77777777" w:rsidR="000C201F" w:rsidRDefault="007165E0">
      <w:pPr>
        <w:pStyle w:val="Heading1"/>
        <w:tabs>
          <w:tab w:val="center" w:pos="2780"/>
        </w:tabs>
        <w:spacing w:after="148"/>
        <w:ind w:left="-15" w:firstLine="0"/>
      </w:pPr>
      <w:bookmarkStart w:id="22" w:name="_Toc66370404"/>
      <w:r>
        <w:t xml:space="preserve">Attachment 4 </w:t>
      </w:r>
      <w:r>
        <w:tab/>
        <w:t>JPAM Matrix</w:t>
      </w:r>
      <w:bookmarkEnd w:id="22"/>
      <w:r>
        <w:t xml:space="preserve"> </w:t>
      </w:r>
    </w:p>
    <w:p w14:paraId="37F225D3" w14:textId="77777777" w:rsidR="000C201F" w:rsidRDefault="007165E0">
      <w:pPr>
        <w:spacing w:after="0"/>
        <w:ind w:left="-5" w:right="8"/>
      </w:pPr>
      <w:r>
        <w:t xml:space="preserve">JPAM Matrix as at November 2017 (no later version was available as at 17 May 2018). </w:t>
      </w:r>
    </w:p>
    <w:tbl>
      <w:tblPr>
        <w:tblStyle w:val="TableGrid"/>
        <w:tblW w:w="13948" w:type="dxa"/>
        <w:tblInd w:w="6" w:type="dxa"/>
        <w:tblCellMar>
          <w:top w:w="66" w:type="dxa"/>
          <w:left w:w="107" w:type="dxa"/>
          <w:right w:w="66" w:type="dxa"/>
        </w:tblCellMar>
        <w:tblLook w:val="04A0" w:firstRow="1" w:lastRow="0" w:firstColumn="1" w:lastColumn="0" w:noHBand="0" w:noVBand="1"/>
      </w:tblPr>
      <w:tblGrid>
        <w:gridCol w:w="1910"/>
        <w:gridCol w:w="3617"/>
        <w:gridCol w:w="3063"/>
        <w:gridCol w:w="2465"/>
        <w:gridCol w:w="2893"/>
      </w:tblGrid>
      <w:tr w:rsidR="000C201F" w14:paraId="109E4CBB" w14:textId="77777777">
        <w:trPr>
          <w:trHeight w:val="287"/>
        </w:trPr>
        <w:tc>
          <w:tcPr>
            <w:tcW w:w="1910" w:type="dxa"/>
            <w:tcBorders>
              <w:top w:val="single" w:sz="4" w:space="0" w:color="BFBFBF"/>
              <w:left w:val="single" w:sz="4" w:space="0" w:color="BFBFBF"/>
              <w:bottom w:val="single" w:sz="4" w:space="0" w:color="BFBFBF"/>
              <w:right w:val="single" w:sz="4" w:space="0" w:color="BFBFBF"/>
            </w:tcBorders>
            <w:shd w:val="clear" w:color="auto" w:fill="193661"/>
          </w:tcPr>
          <w:p w14:paraId="5FA1E239" w14:textId="77777777" w:rsidR="000C201F" w:rsidRDefault="007165E0">
            <w:pPr>
              <w:spacing w:after="0" w:line="259" w:lineRule="auto"/>
              <w:ind w:left="0" w:firstLine="0"/>
            </w:pPr>
            <w:r>
              <w:rPr>
                <w:b/>
                <w:color w:val="FFFFFF"/>
                <w:sz w:val="16"/>
              </w:rPr>
              <w:t xml:space="preserve"> </w:t>
            </w:r>
          </w:p>
        </w:tc>
        <w:tc>
          <w:tcPr>
            <w:tcW w:w="3617" w:type="dxa"/>
            <w:tcBorders>
              <w:top w:val="single" w:sz="4" w:space="0" w:color="BFBFBF"/>
              <w:left w:val="single" w:sz="4" w:space="0" w:color="BFBFBF"/>
              <w:bottom w:val="single" w:sz="4" w:space="0" w:color="BFBFBF"/>
              <w:right w:val="single" w:sz="4" w:space="0" w:color="BFBFBF"/>
            </w:tcBorders>
            <w:shd w:val="clear" w:color="auto" w:fill="193661"/>
          </w:tcPr>
          <w:p w14:paraId="607084FD" w14:textId="77777777" w:rsidR="000C201F" w:rsidRDefault="007165E0">
            <w:pPr>
              <w:spacing w:after="0" w:line="259" w:lineRule="auto"/>
              <w:ind w:left="0" w:right="48" w:firstLine="0"/>
              <w:jc w:val="center"/>
            </w:pPr>
            <w:r>
              <w:rPr>
                <w:b/>
                <w:color w:val="FFFFFF"/>
                <w:sz w:val="16"/>
              </w:rPr>
              <w:t xml:space="preserve">FY16/17 (by end-May 2017) </w:t>
            </w:r>
          </w:p>
        </w:tc>
        <w:tc>
          <w:tcPr>
            <w:tcW w:w="3063" w:type="dxa"/>
            <w:tcBorders>
              <w:top w:val="single" w:sz="4" w:space="0" w:color="BFBFBF"/>
              <w:left w:val="single" w:sz="4" w:space="0" w:color="BFBFBF"/>
              <w:bottom w:val="single" w:sz="4" w:space="0" w:color="BFBFBF"/>
              <w:right w:val="single" w:sz="4" w:space="0" w:color="BFBFBF"/>
            </w:tcBorders>
            <w:shd w:val="clear" w:color="auto" w:fill="193661"/>
          </w:tcPr>
          <w:p w14:paraId="57AAC768" w14:textId="77777777" w:rsidR="000C201F" w:rsidRDefault="007165E0">
            <w:pPr>
              <w:spacing w:after="0" w:line="259" w:lineRule="auto"/>
              <w:ind w:left="0" w:right="44" w:firstLine="0"/>
              <w:jc w:val="center"/>
            </w:pPr>
            <w:r>
              <w:rPr>
                <w:b/>
                <w:color w:val="FFFFFF"/>
                <w:sz w:val="16"/>
              </w:rPr>
              <w:t xml:space="preserve">FY17/18 (May 2018) </w:t>
            </w:r>
          </w:p>
        </w:tc>
        <w:tc>
          <w:tcPr>
            <w:tcW w:w="2465" w:type="dxa"/>
            <w:tcBorders>
              <w:top w:val="single" w:sz="4" w:space="0" w:color="BFBFBF"/>
              <w:left w:val="single" w:sz="4" w:space="0" w:color="BFBFBF"/>
              <w:bottom w:val="single" w:sz="4" w:space="0" w:color="BFBFBF"/>
              <w:right w:val="single" w:sz="4" w:space="0" w:color="BFBFBF"/>
            </w:tcBorders>
            <w:shd w:val="clear" w:color="auto" w:fill="193661"/>
          </w:tcPr>
          <w:p w14:paraId="4DB0D764" w14:textId="77777777" w:rsidR="000C201F" w:rsidRDefault="007165E0">
            <w:pPr>
              <w:spacing w:after="0" w:line="259" w:lineRule="auto"/>
              <w:ind w:left="0" w:right="42" w:firstLine="0"/>
              <w:jc w:val="center"/>
            </w:pPr>
            <w:r>
              <w:rPr>
                <w:b/>
                <w:color w:val="FFFFFF"/>
                <w:sz w:val="16"/>
              </w:rPr>
              <w:t xml:space="preserve">FY18/19 (May 2019) </w:t>
            </w:r>
          </w:p>
        </w:tc>
        <w:tc>
          <w:tcPr>
            <w:tcW w:w="2893" w:type="dxa"/>
            <w:tcBorders>
              <w:top w:val="single" w:sz="4" w:space="0" w:color="BFBFBF"/>
              <w:left w:val="single" w:sz="4" w:space="0" w:color="BFBFBF"/>
              <w:bottom w:val="single" w:sz="4" w:space="0" w:color="BFBFBF"/>
              <w:right w:val="single" w:sz="4" w:space="0" w:color="BFBFBF"/>
            </w:tcBorders>
            <w:shd w:val="clear" w:color="auto" w:fill="193661"/>
          </w:tcPr>
          <w:p w14:paraId="144405C7" w14:textId="77777777" w:rsidR="000C201F" w:rsidRDefault="007165E0">
            <w:pPr>
              <w:spacing w:after="0" w:line="259" w:lineRule="auto"/>
              <w:ind w:left="0" w:right="42" w:firstLine="0"/>
              <w:jc w:val="center"/>
            </w:pPr>
            <w:r>
              <w:rPr>
                <w:b/>
                <w:color w:val="FFFFFF"/>
                <w:sz w:val="16"/>
              </w:rPr>
              <w:t xml:space="preserve">Results indicators </w:t>
            </w:r>
          </w:p>
        </w:tc>
      </w:tr>
      <w:tr w:rsidR="00685C37" w14:paraId="2171AD16" w14:textId="77777777" w:rsidTr="002139AA">
        <w:trPr>
          <w:trHeight w:val="306"/>
        </w:trPr>
        <w:tc>
          <w:tcPr>
            <w:tcW w:w="13948" w:type="dxa"/>
            <w:gridSpan w:val="5"/>
            <w:tcBorders>
              <w:top w:val="single" w:sz="4" w:space="0" w:color="BFBFBF"/>
              <w:left w:val="single" w:sz="4" w:space="0" w:color="BFBFBF"/>
              <w:bottom w:val="single" w:sz="4" w:space="0" w:color="BFBFBF"/>
              <w:right w:val="single" w:sz="4" w:space="0" w:color="BFBFBF"/>
            </w:tcBorders>
            <w:shd w:val="clear" w:color="auto" w:fill="D7EFFA"/>
          </w:tcPr>
          <w:p w14:paraId="637BDA46" w14:textId="21738632" w:rsidR="00685C37" w:rsidRDefault="00685C37">
            <w:pPr>
              <w:spacing w:after="160" w:line="259" w:lineRule="auto"/>
              <w:ind w:left="0" w:firstLine="0"/>
            </w:pPr>
            <w:r>
              <w:rPr>
                <w:b/>
                <w:sz w:val="16"/>
              </w:rPr>
              <w:t xml:space="preserve">Climate Resilience </w:t>
            </w:r>
          </w:p>
        </w:tc>
      </w:tr>
      <w:tr w:rsidR="000C201F" w14:paraId="172E1EB1" w14:textId="77777777">
        <w:trPr>
          <w:trHeight w:val="1619"/>
        </w:trPr>
        <w:tc>
          <w:tcPr>
            <w:tcW w:w="1910" w:type="dxa"/>
            <w:tcBorders>
              <w:top w:val="single" w:sz="4" w:space="0" w:color="BFBFBF"/>
              <w:left w:val="single" w:sz="4" w:space="0" w:color="BFBFBF"/>
              <w:bottom w:val="single" w:sz="4" w:space="0" w:color="BFBFBF"/>
              <w:right w:val="single" w:sz="4" w:space="0" w:color="BFBFBF"/>
            </w:tcBorders>
          </w:tcPr>
          <w:p w14:paraId="2109EFEC" w14:textId="77777777" w:rsidR="000C201F" w:rsidRDefault="007165E0">
            <w:pPr>
              <w:spacing w:after="0" w:line="259" w:lineRule="auto"/>
              <w:ind w:left="0" w:firstLine="0"/>
            </w:pPr>
            <w:r>
              <w:rPr>
                <w:sz w:val="16"/>
              </w:rPr>
              <w:t xml:space="preserve">Building codes/standards </w:t>
            </w:r>
          </w:p>
        </w:tc>
        <w:tc>
          <w:tcPr>
            <w:tcW w:w="3617" w:type="dxa"/>
            <w:tcBorders>
              <w:top w:val="single" w:sz="4" w:space="0" w:color="BFBFBF"/>
              <w:left w:val="single" w:sz="4" w:space="0" w:color="BFBFBF"/>
              <w:bottom w:val="single" w:sz="4" w:space="0" w:color="BFBFBF"/>
              <w:right w:val="single" w:sz="4" w:space="0" w:color="BFBFBF"/>
            </w:tcBorders>
          </w:tcPr>
          <w:p w14:paraId="1545FCCA" w14:textId="77777777" w:rsidR="000C201F" w:rsidRDefault="007165E0">
            <w:pPr>
              <w:spacing w:after="0" w:line="239" w:lineRule="auto"/>
              <w:ind w:left="1" w:right="37" w:firstLine="0"/>
            </w:pPr>
            <w:r>
              <w:rPr>
                <w:sz w:val="16"/>
              </w:rPr>
              <w:t xml:space="preserve">[1] Climate-resilient building codes and standards updated and adopted by government, including provisions for disability access. </w:t>
            </w:r>
          </w:p>
          <w:p w14:paraId="38FF92DF" w14:textId="77777777" w:rsidR="000C201F" w:rsidRDefault="007165E0">
            <w:pPr>
              <w:spacing w:after="0" w:line="259" w:lineRule="auto"/>
              <w:ind w:left="1" w:firstLine="0"/>
            </w:pPr>
            <w:r>
              <w:rPr>
                <w:sz w:val="16"/>
              </w:rPr>
              <w:t xml:space="preserve">[Evidence: copy of cabinet submission and decision approving the new codes] </w:t>
            </w:r>
          </w:p>
        </w:tc>
        <w:tc>
          <w:tcPr>
            <w:tcW w:w="3063" w:type="dxa"/>
            <w:tcBorders>
              <w:top w:val="single" w:sz="4" w:space="0" w:color="BFBFBF"/>
              <w:left w:val="single" w:sz="4" w:space="0" w:color="BFBFBF"/>
              <w:bottom w:val="single" w:sz="4" w:space="0" w:color="BFBFBF"/>
              <w:right w:val="single" w:sz="4" w:space="0" w:color="BFBFBF"/>
            </w:tcBorders>
          </w:tcPr>
          <w:p w14:paraId="3FB24569" w14:textId="77777777" w:rsidR="000C201F" w:rsidRDefault="007165E0">
            <w:pPr>
              <w:spacing w:after="0" w:line="259" w:lineRule="auto"/>
              <w:ind w:left="1" w:right="6" w:firstLine="0"/>
            </w:pPr>
            <w:r>
              <w:rPr>
                <w:sz w:val="16"/>
              </w:rPr>
              <w:t xml:space="preserve">Building codes and standards made effective, and guidelines and manuals for their application are finalised and issued to key stakeholders such as MWTI staff, building inspectors, builders, and engineers. </w:t>
            </w:r>
          </w:p>
        </w:tc>
        <w:tc>
          <w:tcPr>
            <w:tcW w:w="2465" w:type="dxa"/>
            <w:tcBorders>
              <w:top w:val="single" w:sz="4" w:space="0" w:color="BFBFBF"/>
              <w:left w:val="single" w:sz="4" w:space="0" w:color="BFBFBF"/>
              <w:bottom w:val="single" w:sz="4" w:space="0" w:color="BFBFBF"/>
              <w:right w:val="single" w:sz="4" w:space="0" w:color="BFBFBF"/>
            </w:tcBorders>
          </w:tcPr>
          <w:p w14:paraId="351DA32A" w14:textId="77777777" w:rsidR="000C201F" w:rsidRDefault="007165E0">
            <w:pPr>
              <w:spacing w:after="1" w:line="239" w:lineRule="auto"/>
              <w:ind w:left="1" w:firstLine="0"/>
            </w:pPr>
            <w:r>
              <w:rPr>
                <w:sz w:val="16"/>
              </w:rPr>
              <w:t xml:space="preserve">Registration requirements for building-related trades and regulations governing the building industry are updated and strengthened. </w:t>
            </w:r>
          </w:p>
          <w:p w14:paraId="4D0949D0" w14:textId="77777777" w:rsidR="000C201F" w:rsidRDefault="007165E0">
            <w:pPr>
              <w:spacing w:after="0" w:line="259" w:lineRule="auto"/>
              <w:ind w:left="1" w:firstLine="0"/>
            </w:pPr>
            <w:r>
              <w:rPr>
                <w:sz w:val="16"/>
              </w:rPr>
              <w:t xml:space="preserve"> </w:t>
            </w:r>
          </w:p>
        </w:tc>
        <w:tc>
          <w:tcPr>
            <w:tcW w:w="2893" w:type="dxa"/>
            <w:tcBorders>
              <w:top w:val="single" w:sz="4" w:space="0" w:color="BFBFBF"/>
              <w:left w:val="single" w:sz="4" w:space="0" w:color="BFBFBF"/>
              <w:bottom w:val="single" w:sz="4" w:space="0" w:color="BFBFBF"/>
              <w:right w:val="single" w:sz="4" w:space="0" w:color="BFBFBF"/>
            </w:tcBorders>
          </w:tcPr>
          <w:p w14:paraId="78619C4E" w14:textId="77777777" w:rsidR="000C201F" w:rsidRDefault="007165E0">
            <w:pPr>
              <w:spacing w:after="2" w:line="237" w:lineRule="auto"/>
              <w:ind w:left="1" w:firstLine="0"/>
              <w:jc w:val="both"/>
            </w:pPr>
            <w:r>
              <w:rPr>
                <w:sz w:val="16"/>
              </w:rPr>
              <w:t xml:space="preserve">Updated codes and standards implemented and monitored. </w:t>
            </w:r>
          </w:p>
          <w:p w14:paraId="53B6642E" w14:textId="77777777" w:rsidR="000C201F" w:rsidRDefault="007165E0">
            <w:pPr>
              <w:spacing w:after="0" w:line="259" w:lineRule="auto"/>
              <w:ind w:left="1" w:right="98" w:firstLine="0"/>
            </w:pPr>
            <w:r>
              <w:rPr>
                <w:sz w:val="16"/>
              </w:rPr>
              <w:t xml:space="preserve">Baseline (FY17): Updated codes and standards not yet in place Target (FY19): Compliance with updated codes and standards confirmed for at least 90 per cent of new building plans </w:t>
            </w:r>
          </w:p>
        </w:tc>
      </w:tr>
      <w:tr w:rsidR="000C201F" w14:paraId="79996B4A" w14:textId="77777777">
        <w:trPr>
          <w:trHeight w:val="1781"/>
        </w:trPr>
        <w:tc>
          <w:tcPr>
            <w:tcW w:w="1910" w:type="dxa"/>
            <w:tcBorders>
              <w:top w:val="single" w:sz="4" w:space="0" w:color="BFBFBF"/>
              <w:left w:val="single" w:sz="4" w:space="0" w:color="BFBFBF"/>
              <w:bottom w:val="single" w:sz="4" w:space="0" w:color="BFBFBF"/>
              <w:right w:val="single" w:sz="4" w:space="0" w:color="BFBFBF"/>
            </w:tcBorders>
          </w:tcPr>
          <w:p w14:paraId="5F5C27F1" w14:textId="77777777" w:rsidR="000C201F" w:rsidRDefault="007165E0">
            <w:pPr>
              <w:spacing w:after="0" w:line="259" w:lineRule="auto"/>
              <w:ind w:left="0" w:firstLine="0"/>
            </w:pPr>
            <w:r>
              <w:rPr>
                <w:sz w:val="16"/>
              </w:rPr>
              <w:t xml:space="preserve">Critical infrastructure </w:t>
            </w:r>
          </w:p>
        </w:tc>
        <w:tc>
          <w:tcPr>
            <w:tcW w:w="3617" w:type="dxa"/>
            <w:tcBorders>
              <w:top w:val="single" w:sz="4" w:space="0" w:color="BFBFBF"/>
              <w:left w:val="single" w:sz="4" w:space="0" w:color="BFBFBF"/>
              <w:bottom w:val="single" w:sz="4" w:space="0" w:color="BFBFBF"/>
              <w:right w:val="single" w:sz="4" w:space="0" w:color="BFBFBF"/>
            </w:tcBorders>
          </w:tcPr>
          <w:p w14:paraId="6D7538DE" w14:textId="77777777" w:rsidR="000C201F" w:rsidRDefault="007165E0">
            <w:pPr>
              <w:spacing w:after="1" w:line="238" w:lineRule="auto"/>
              <w:ind w:left="1" w:right="21" w:firstLine="0"/>
            </w:pPr>
            <w:r>
              <w:rPr>
                <w:sz w:val="16"/>
              </w:rPr>
              <w:t xml:space="preserve">[2] CDC approval of recommendations from roads vulnerability assessment and climate resilient roads strategy, which set out the priority investments necessary to improve the resilience of the roads network and provide guidelines for maintenance requirements and engineering standards. </w:t>
            </w:r>
          </w:p>
          <w:p w14:paraId="45138134" w14:textId="77777777" w:rsidR="000C201F" w:rsidRDefault="007165E0">
            <w:pPr>
              <w:spacing w:after="0" w:line="259" w:lineRule="auto"/>
              <w:ind w:left="1" w:firstLine="0"/>
            </w:pPr>
            <w:r>
              <w:rPr>
                <w:sz w:val="16"/>
              </w:rPr>
              <w:t xml:space="preserve">[Evidence: copy of CDC submission and decision] </w:t>
            </w:r>
          </w:p>
        </w:tc>
        <w:tc>
          <w:tcPr>
            <w:tcW w:w="3063" w:type="dxa"/>
            <w:tcBorders>
              <w:top w:val="single" w:sz="4" w:space="0" w:color="BFBFBF"/>
              <w:left w:val="single" w:sz="4" w:space="0" w:color="BFBFBF"/>
              <w:bottom w:val="single" w:sz="4" w:space="0" w:color="BFBFBF"/>
              <w:right w:val="single" w:sz="4" w:space="0" w:color="BFBFBF"/>
            </w:tcBorders>
          </w:tcPr>
          <w:p w14:paraId="185078BE" w14:textId="77777777" w:rsidR="000C201F" w:rsidRDefault="007165E0">
            <w:pPr>
              <w:spacing w:after="1" w:line="238" w:lineRule="auto"/>
              <w:ind w:left="1" w:firstLine="0"/>
            </w:pPr>
            <w:r>
              <w:rPr>
                <w:sz w:val="16"/>
              </w:rPr>
              <w:t xml:space="preserve">Cabinet/CDC approval of </w:t>
            </w:r>
            <w:proofErr w:type="spellStart"/>
            <w:r>
              <w:rPr>
                <w:sz w:val="16"/>
              </w:rPr>
              <w:t>i</w:t>
            </w:r>
            <w:proofErr w:type="spellEnd"/>
            <w:r>
              <w:rPr>
                <w:sz w:val="16"/>
              </w:rPr>
              <w:t xml:space="preserve">) national infrastructure asset management strategy, to improve the </w:t>
            </w:r>
            <w:proofErr w:type="gramStart"/>
            <w:r>
              <w:rPr>
                <w:sz w:val="16"/>
              </w:rPr>
              <w:t>life-cycle</w:t>
            </w:r>
            <w:proofErr w:type="gramEnd"/>
            <w:r>
              <w:rPr>
                <w:sz w:val="16"/>
              </w:rPr>
              <w:t xml:space="preserve"> </w:t>
            </w:r>
          </w:p>
          <w:p w14:paraId="6234C41F" w14:textId="77777777" w:rsidR="000C201F" w:rsidRDefault="007165E0">
            <w:pPr>
              <w:spacing w:after="2" w:line="238" w:lineRule="auto"/>
              <w:ind w:left="1" w:firstLine="0"/>
            </w:pPr>
            <w:r>
              <w:rPr>
                <w:sz w:val="16"/>
              </w:rPr>
              <w:t xml:space="preserve">management and maintenance of public infrastructure, and ii) national improvement list based on the NIAMS, including work to begin in FY18. </w:t>
            </w:r>
          </w:p>
          <w:p w14:paraId="1D54D4D2" w14:textId="77777777" w:rsidR="000C201F" w:rsidRDefault="007165E0">
            <w:pPr>
              <w:spacing w:after="0" w:line="259" w:lineRule="auto"/>
              <w:ind w:left="1" w:firstLine="0"/>
            </w:pPr>
            <w:r>
              <w:rPr>
                <w:sz w:val="16"/>
              </w:rPr>
              <w:t xml:space="preserve"> </w:t>
            </w:r>
          </w:p>
        </w:tc>
        <w:tc>
          <w:tcPr>
            <w:tcW w:w="2465" w:type="dxa"/>
            <w:tcBorders>
              <w:top w:val="single" w:sz="4" w:space="0" w:color="BFBFBF"/>
              <w:left w:val="single" w:sz="4" w:space="0" w:color="BFBFBF"/>
              <w:bottom w:val="single" w:sz="4" w:space="0" w:color="BFBFBF"/>
              <w:right w:val="single" w:sz="4" w:space="0" w:color="BFBFBF"/>
            </w:tcBorders>
          </w:tcPr>
          <w:p w14:paraId="5A7543EB" w14:textId="77777777" w:rsidR="000C201F" w:rsidRDefault="007165E0">
            <w:pPr>
              <w:spacing w:after="0" w:line="259" w:lineRule="auto"/>
              <w:ind w:left="1" w:firstLine="0"/>
            </w:pPr>
            <w:r>
              <w:rPr>
                <w:sz w:val="16"/>
              </w:rPr>
              <w:t xml:space="preserve"> </w:t>
            </w:r>
          </w:p>
        </w:tc>
        <w:tc>
          <w:tcPr>
            <w:tcW w:w="2893" w:type="dxa"/>
            <w:tcBorders>
              <w:top w:val="single" w:sz="4" w:space="0" w:color="BFBFBF"/>
              <w:left w:val="single" w:sz="4" w:space="0" w:color="BFBFBF"/>
              <w:bottom w:val="single" w:sz="4" w:space="0" w:color="BFBFBF"/>
              <w:right w:val="single" w:sz="4" w:space="0" w:color="BFBFBF"/>
            </w:tcBorders>
          </w:tcPr>
          <w:p w14:paraId="5FBB8116" w14:textId="77777777" w:rsidR="000C201F" w:rsidRDefault="007165E0">
            <w:pPr>
              <w:spacing w:after="2" w:line="237" w:lineRule="auto"/>
              <w:ind w:left="1" w:firstLine="0"/>
            </w:pPr>
            <w:r>
              <w:rPr>
                <w:sz w:val="16"/>
              </w:rPr>
              <w:t xml:space="preserve">Number of approved road designs informed by the Vulnerability </w:t>
            </w:r>
          </w:p>
          <w:p w14:paraId="3754065B" w14:textId="77777777" w:rsidR="000C201F" w:rsidRDefault="007165E0">
            <w:pPr>
              <w:spacing w:after="0" w:line="259" w:lineRule="auto"/>
              <w:ind w:left="1" w:firstLine="0"/>
            </w:pPr>
            <w:r>
              <w:rPr>
                <w:sz w:val="16"/>
              </w:rPr>
              <w:t xml:space="preserve">Assessment </w:t>
            </w:r>
          </w:p>
          <w:p w14:paraId="2D8490F9" w14:textId="77777777" w:rsidR="000C201F" w:rsidRDefault="007165E0">
            <w:pPr>
              <w:spacing w:after="0" w:line="259" w:lineRule="auto"/>
              <w:ind w:left="1" w:firstLine="0"/>
            </w:pPr>
            <w:r>
              <w:rPr>
                <w:sz w:val="16"/>
              </w:rPr>
              <w:t xml:space="preserve">Baseline (FY17): zero </w:t>
            </w:r>
          </w:p>
          <w:p w14:paraId="51BA77F9" w14:textId="77777777" w:rsidR="000C201F" w:rsidRDefault="007165E0">
            <w:pPr>
              <w:spacing w:after="0" w:line="259" w:lineRule="auto"/>
              <w:ind w:left="1" w:firstLine="0"/>
            </w:pPr>
            <w:r>
              <w:rPr>
                <w:sz w:val="16"/>
              </w:rPr>
              <w:t xml:space="preserve">Target (FY19): 3 </w:t>
            </w:r>
          </w:p>
        </w:tc>
      </w:tr>
      <w:tr w:rsidR="000C201F" w14:paraId="16BEE2AB" w14:textId="77777777">
        <w:trPr>
          <w:trHeight w:val="1596"/>
        </w:trPr>
        <w:tc>
          <w:tcPr>
            <w:tcW w:w="1910" w:type="dxa"/>
            <w:tcBorders>
              <w:top w:val="single" w:sz="4" w:space="0" w:color="BFBFBF"/>
              <w:left w:val="single" w:sz="4" w:space="0" w:color="BFBFBF"/>
              <w:bottom w:val="single" w:sz="4" w:space="0" w:color="BFBFBF"/>
              <w:right w:val="single" w:sz="4" w:space="0" w:color="BFBFBF"/>
            </w:tcBorders>
          </w:tcPr>
          <w:p w14:paraId="0DB5DBF0" w14:textId="77777777" w:rsidR="000C201F" w:rsidRDefault="007165E0">
            <w:pPr>
              <w:spacing w:after="0" w:line="259" w:lineRule="auto"/>
              <w:ind w:left="0" w:firstLine="0"/>
            </w:pPr>
            <w:r>
              <w:rPr>
                <w:sz w:val="16"/>
              </w:rPr>
              <w:t xml:space="preserve">Disaster risk </w:t>
            </w:r>
          </w:p>
          <w:p w14:paraId="14C348F4" w14:textId="77777777" w:rsidR="000C201F" w:rsidRDefault="007165E0">
            <w:pPr>
              <w:spacing w:after="0" w:line="259" w:lineRule="auto"/>
              <w:ind w:left="0" w:firstLine="0"/>
            </w:pPr>
            <w:r>
              <w:rPr>
                <w:sz w:val="16"/>
              </w:rPr>
              <w:t xml:space="preserve">management </w:t>
            </w:r>
          </w:p>
        </w:tc>
        <w:tc>
          <w:tcPr>
            <w:tcW w:w="3617" w:type="dxa"/>
            <w:tcBorders>
              <w:top w:val="single" w:sz="4" w:space="0" w:color="BFBFBF"/>
              <w:left w:val="single" w:sz="4" w:space="0" w:color="BFBFBF"/>
              <w:bottom w:val="single" w:sz="4" w:space="0" w:color="BFBFBF"/>
              <w:right w:val="single" w:sz="4" w:space="0" w:color="BFBFBF"/>
            </w:tcBorders>
          </w:tcPr>
          <w:p w14:paraId="22D2660D" w14:textId="77777777" w:rsidR="000C201F" w:rsidRDefault="007165E0">
            <w:pPr>
              <w:spacing w:after="0" w:line="259" w:lineRule="auto"/>
              <w:ind w:left="1" w:firstLine="0"/>
            </w:pPr>
            <w:r>
              <w:rPr>
                <w:sz w:val="16"/>
              </w:rPr>
              <w:t xml:space="preserve"> </w:t>
            </w:r>
          </w:p>
        </w:tc>
        <w:tc>
          <w:tcPr>
            <w:tcW w:w="3063" w:type="dxa"/>
            <w:tcBorders>
              <w:top w:val="single" w:sz="4" w:space="0" w:color="BFBFBF"/>
              <w:left w:val="single" w:sz="4" w:space="0" w:color="BFBFBF"/>
              <w:bottom w:val="single" w:sz="4" w:space="0" w:color="BFBFBF"/>
              <w:right w:val="single" w:sz="4" w:space="0" w:color="BFBFBF"/>
            </w:tcBorders>
          </w:tcPr>
          <w:p w14:paraId="7CA1B70B" w14:textId="77777777" w:rsidR="000C201F" w:rsidRDefault="007165E0">
            <w:pPr>
              <w:spacing w:after="1" w:line="239" w:lineRule="auto"/>
              <w:ind w:left="1" w:firstLine="0"/>
            </w:pPr>
            <w:r>
              <w:rPr>
                <w:sz w:val="16"/>
              </w:rPr>
              <w:t xml:space="preserve">[Revised and updated CIM plans endorsed, and identified district level priorities reflected in sector work programs] </w:t>
            </w:r>
          </w:p>
          <w:p w14:paraId="62F81548" w14:textId="77777777" w:rsidR="000C201F" w:rsidRDefault="007165E0">
            <w:pPr>
              <w:spacing w:after="2" w:line="237" w:lineRule="auto"/>
              <w:ind w:left="1" w:firstLine="0"/>
              <w:jc w:val="both"/>
            </w:pPr>
            <w:r>
              <w:rPr>
                <w:sz w:val="16"/>
              </w:rPr>
              <w:t xml:space="preserve">[Approval of national disaster management plan 2017-20] </w:t>
            </w:r>
          </w:p>
          <w:p w14:paraId="625567C3" w14:textId="77777777" w:rsidR="000C201F" w:rsidRDefault="007165E0">
            <w:pPr>
              <w:spacing w:after="0" w:line="259" w:lineRule="auto"/>
              <w:ind w:left="1" w:firstLine="0"/>
            </w:pPr>
            <w:r>
              <w:rPr>
                <w:sz w:val="16"/>
              </w:rPr>
              <w:t xml:space="preserve">[Approval of disaster risk financing </w:t>
            </w:r>
          </w:p>
          <w:p w14:paraId="017A804E" w14:textId="77777777" w:rsidR="000C201F" w:rsidRDefault="007165E0">
            <w:pPr>
              <w:spacing w:after="0" w:line="259" w:lineRule="auto"/>
              <w:ind w:left="1" w:firstLine="0"/>
            </w:pPr>
            <w:r>
              <w:rPr>
                <w:sz w:val="16"/>
              </w:rPr>
              <w:t xml:space="preserve">(DRF) strategy] </w:t>
            </w:r>
          </w:p>
        </w:tc>
        <w:tc>
          <w:tcPr>
            <w:tcW w:w="2465" w:type="dxa"/>
            <w:tcBorders>
              <w:top w:val="single" w:sz="4" w:space="0" w:color="BFBFBF"/>
              <w:left w:val="single" w:sz="4" w:space="0" w:color="BFBFBF"/>
              <w:bottom w:val="single" w:sz="4" w:space="0" w:color="BFBFBF"/>
              <w:right w:val="single" w:sz="4" w:space="0" w:color="BFBFBF"/>
            </w:tcBorders>
          </w:tcPr>
          <w:p w14:paraId="5398E95B" w14:textId="77777777" w:rsidR="000C201F" w:rsidRDefault="007165E0">
            <w:pPr>
              <w:spacing w:after="0" w:line="259" w:lineRule="auto"/>
              <w:ind w:left="1" w:firstLine="0"/>
            </w:pPr>
            <w:r>
              <w:rPr>
                <w:sz w:val="16"/>
              </w:rPr>
              <w:t xml:space="preserve">[Review and amendment of </w:t>
            </w:r>
          </w:p>
          <w:p w14:paraId="2C3D2AAB" w14:textId="77777777" w:rsidR="000C201F" w:rsidRDefault="007165E0">
            <w:pPr>
              <w:spacing w:after="0" w:line="259" w:lineRule="auto"/>
              <w:ind w:left="1" w:firstLine="0"/>
            </w:pPr>
            <w:r>
              <w:rPr>
                <w:sz w:val="16"/>
              </w:rPr>
              <w:t xml:space="preserve">Disaster and Emergency </w:t>
            </w:r>
          </w:p>
          <w:p w14:paraId="419AA28F" w14:textId="77777777" w:rsidR="000C201F" w:rsidRDefault="007165E0">
            <w:pPr>
              <w:spacing w:after="0" w:line="259" w:lineRule="auto"/>
              <w:ind w:left="1" w:firstLine="0"/>
            </w:pPr>
            <w:r>
              <w:rPr>
                <w:sz w:val="16"/>
              </w:rPr>
              <w:t xml:space="preserve">Management Act 2007] </w:t>
            </w:r>
          </w:p>
          <w:p w14:paraId="645B29E1" w14:textId="77777777" w:rsidR="000C201F" w:rsidRDefault="007165E0">
            <w:pPr>
              <w:spacing w:after="0" w:line="259" w:lineRule="auto"/>
              <w:ind w:left="1" w:firstLine="0"/>
            </w:pPr>
            <w:r>
              <w:rPr>
                <w:sz w:val="16"/>
              </w:rPr>
              <w:t xml:space="preserve"> </w:t>
            </w:r>
          </w:p>
        </w:tc>
        <w:tc>
          <w:tcPr>
            <w:tcW w:w="2893" w:type="dxa"/>
            <w:tcBorders>
              <w:top w:val="single" w:sz="4" w:space="0" w:color="BFBFBF"/>
              <w:left w:val="single" w:sz="4" w:space="0" w:color="BFBFBF"/>
              <w:bottom w:val="single" w:sz="4" w:space="0" w:color="BFBFBF"/>
              <w:right w:val="single" w:sz="4" w:space="0" w:color="BFBFBF"/>
            </w:tcBorders>
          </w:tcPr>
          <w:p w14:paraId="18628617" w14:textId="77777777" w:rsidR="000C201F" w:rsidRDefault="007165E0">
            <w:pPr>
              <w:spacing w:after="0" w:line="259" w:lineRule="auto"/>
              <w:ind w:left="1" w:firstLine="0"/>
            </w:pPr>
            <w:r>
              <w:rPr>
                <w:sz w:val="16"/>
              </w:rPr>
              <w:t xml:space="preserve"> </w:t>
            </w:r>
          </w:p>
        </w:tc>
      </w:tr>
      <w:tr w:rsidR="00685C37" w14:paraId="76E085A7" w14:textId="77777777" w:rsidTr="002139AA">
        <w:trPr>
          <w:trHeight w:val="284"/>
        </w:trPr>
        <w:tc>
          <w:tcPr>
            <w:tcW w:w="13948" w:type="dxa"/>
            <w:gridSpan w:val="5"/>
            <w:tcBorders>
              <w:top w:val="single" w:sz="4" w:space="0" w:color="BFBFBF"/>
              <w:left w:val="single" w:sz="4" w:space="0" w:color="BFBFBF"/>
              <w:bottom w:val="single" w:sz="4" w:space="0" w:color="BFBFBF"/>
              <w:right w:val="single" w:sz="4" w:space="0" w:color="BFBFBF"/>
            </w:tcBorders>
            <w:shd w:val="clear" w:color="auto" w:fill="D7EFFA"/>
          </w:tcPr>
          <w:p w14:paraId="7EFACEE8" w14:textId="69914469" w:rsidR="00685C37" w:rsidRDefault="00685C37">
            <w:pPr>
              <w:spacing w:after="160" w:line="259" w:lineRule="auto"/>
              <w:ind w:left="0" w:firstLine="0"/>
            </w:pPr>
            <w:r>
              <w:rPr>
                <w:b/>
                <w:sz w:val="16"/>
              </w:rPr>
              <w:t xml:space="preserve">Growth and Macroeconomic Resilience </w:t>
            </w:r>
          </w:p>
        </w:tc>
      </w:tr>
      <w:tr w:rsidR="000C201F" w14:paraId="0CC7C36C" w14:textId="77777777">
        <w:trPr>
          <w:trHeight w:val="2171"/>
        </w:trPr>
        <w:tc>
          <w:tcPr>
            <w:tcW w:w="1910" w:type="dxa"/>
            <w:tcBorders>
              <w:top w:val="single" w:sz="4" w:space="0" w:color="BFBFBF"/>
              <w:left w:val="single" w:sz="4" w:space="0" w:color="BFBFBF"/>
              <w:bottom w:val="single" w:sz="4" w:space="0" w:color="BFBFBF"/>
              <w:right w:val="single" w:sz="4" w:space="0" w:color="BFBFBF"/>
            </w:tcBorders>
          </w:tcPr>
          <w:p w14:paraId="1E743CC0" w14:textId="77777777" w:rsidR="000C201F" w:rsidRDefault="007165E0">
            <w:pPr>
              <w:spacing w:after="0" w:line="259" w:lineRule="auto"/>
              <w:ind w:left="0" w:firstLine="0"/>
            </w:pPr>
            <w:r>
              <w:rPr>
                <w:sz w:val="16"/>
              </w:rPr>
              <w:lastRenderedPageBreak/>
              <w:t xml:space="preserve">Financial sector  </w:t>
            </w:r>
          </w:p>
          <w:p w14:paraId="6C4B4692" w14:textId="77777777" w:rsidR="000C201F" w:rsidRDefault="007165E0">
            <w:pPr>
              <w:spacing w:after="0" w:line="259" w:lineRule="auto"/>
              <w:ind w:left="0" w:firstLine="0"/>
            </w:pPr>
            <w:r>
              <w:rPr>
                <w:sz w:val="16"/>
              </w:rPr>
              <w:t xml:space="preserve"> </w:t>
            </w:r>
          </w:p>
        </w:tc>
        <w:tc>
          <w:tcPr>
            <w:tcW w:w="3617" w:type="dxa"/>
            <w:tcBorders>
              <w:top w:val="single" w:sz="4" w:space="0" w:color="BFBFBF"/>
              <w:left w:val="single" w:sz="4" w:space="0" w:color="BFBFBF"/>
              <w:bottom w:val="single" w:sz="4" w:space="0" w:color="BFBFBF"/>
              <w:right w:val="single" w:sz="4" w:space="0" w:color="BFBFBF"/>
            </w:tcBorders>
          </w:tcPr>
          <w:p w14:paraId="1EDF516B" w14:textId="77777777" w:rsidR="000C201F" w:rsidRDefault="007165E0">
            <w:pPr>
              <w:numPr>
                <w:ilvl w:val="0"/>
                <w:numId w:val="43"/>
              </w:numPr>
              <w:spacing w:after="0" w:line="239" w:lineRule="auto"/>
              <w:ind w:firstLine="0"/>
            </w:pPr>
            <w:r>
              <w:rPr>
                <w:sz w:val="16"/>
              </w:rPr>
              <w:t xml:space="preserve">Effectiveness of Personal Properties Securities Act and launch of new registry, to improve access to finance by allowing movable property to be used as collateral for loans. [Evidence: Copy of Act, documentation of new registry] </w:t>
            </w:r>
          </w:p>
          <w:p w14:paraId="78432B71" w14:textId="77777777" w:rsidR="000C201F" w:rsidRDefault="007165E0">
            <w:pPr>
              <w:numPr>
                <w:ilvl w:val="0"/>
                <w:numId w:val="43"/>
              </w:numPr>
              <w:spacing w:after="0" w:line="259" w:lineRule="auto"/>
              <w:ind w:firstLine="0"/>
            </w:pPr>
            <w:r>
              <w:rPr>
                <w:sz w:val="16"/>
              </w:rPr>
              <w:t xml:space="preserve">Cabinet approval and publication of national </w:t>
            </w:r>
          </w:p>
          <w:p w14:paraId="43E68962" w14:textId="77777777" w:rsidR="000C201F" w:rsidRDefault="007165E0">
            <w:pPr>
              <w:spacing w:after="0" w:line="259" w:lineRule="auto"/>
              <w:ind w:left="1" w:right="179" w:firstLine="0"/>
            </w:pPr>
            <w:r>
              <w:rPr>
                <w:sz w:val="16"/>
              </w:rPr>
              <w:t xml:space="preserve">strategy to manage AML/CFT risks [Evidence: copy of cabinet decision and strategy available on CBS website] </w:t>
            </w:r>
          </w:p>
        </w:tc>
        <w:tc>
          <w:tcPr>
            <w:tcW w:w="3063" w:type="dxa"/>
            <w:tcBorders>
              <w:top w:val="single" w:sz="4" w:space="0" w:color="BFBFBF"/>
              <w:left w:val="single" w:sz="4" w:space="0" w:color="BFBFBF"/>
              <w:bottom w:val="single" w:sz="4" w:space="0" w:color="BFBFBF"/>
              <w:right w:val="single" w:sz="4" w:space="0" w:color="BFBFBF"/>
            </w:tcBorders>
          </w:tcPr>
          <w:p w14:paraId="7E314DD6" w14:textId="77777777" w:rsidR="000C201F" w:rsidRDefault="007165E0">
            <w:pPr>
              <w:spacing w:after="2" w:line="239" w:lineRule="auto"/>
              <w:ind w:left="1" w:right="21" w:firstLine="0"/>
            </w:pPr>
            <w:r>
              <w:rPr>
                <w:sz w:val="16"/>
              </w:rPr>
              <w:t xml:space="preserve">Completion of scoping study on possible credit bureau arrangements in Samoa (supported by ADB TA) and approval of recommendations. [Approval of Alienation of Customary </w:t>
            </w:r>
          </w:p>
          <w:p w14:paraId="448417C2" w14:textId="77777777" w:rsidR="000C201F" w:rsidRDefault="007165E0">
            <w:pPr>
              <w:spacing w:after="0" w:line="259" w:lineRule="auto"/>
              <w:ind w:left="1" w:firstLine="0"/>
            </w:pPr>
            <w:r>
              <w:rPr>
                <w:sz w:val="16"/>
              </w:rPr>
              <w:t xml:space="preserve">Land Amendment Bill] –  </w:t>
            </w:r>
          </w:p>
          <w:p w14:paraId="1A9041A0" w14:textId="77777777" w:rsidR="000C201F" w:rsidRDefault="007165E0">
            <w:pPr>
              <w:spacing w:after="0" w:line="259" w:lineRule="auto"/>
              <w:ind w:left="1" w:firstLine="0"/>
            </w:pPr>
            <w:r>
              <w:rPr>
                <w:sz w:val="16"/>
              </w:rPr>
              <w:t xml:space="preserve">Approval of amendment to the Money </w:t>
            </w:r>
          </w:p>
          <w:p w14:paraId="2B3249EE" w14:textId="77777777" w:rsidR="000C201F" w:rsidRDefault="007165E0">
            <w:pPr>
              <w:spacing w:after="0" w:line="259" w:lineRule="auto"/>
              <w:ind w:left="1" w:firstLine="0"/>
            </w:pPr>
            <w:r>
              <w:rPr>
                <w:sz w:val="16"/>
              </w:rPr>
              <w:t xml:space="preserve">Laundering Prevention Act 2007 </w:t>
            </w:r>
          </w:p>
        </w:tc>
        <w:tc>
          <w:tcPr>
            <w:tcW w:w="2465" w:type="dxa"/>
            <w:tcBorders>
              <w:top w:val="single" w:sz="4" w:space="0" w:color="BFBFBF"/>
              <w:left w:val="single" w:sz="4" w:space="0" w:color="BFBFBF"/>
              <w:bottom w:val="single" w:sz="4" w:space="0" w:color="BFBFBF"/>
              <w:right w:val="single" w:sz="4" w:space="0" w:color="BFBFBF"/>
            </w:tcBorders>
          </w:tcPr>
          <w:p w14:paraId="434AE8C8" w14:textId="77777777" w:rsidR="000C201F" w:rsidRDefault="007165E0">
            <w:pPr>
              <w:spacing w:after="0" w:line="259" w:lineRule="auto"/>
              <w:ind w:left="1" w:firstLine="0"/>
            </w:pPr>
            <w:r>
              <w:rPr>
                <w:sz w:val="16"/>
              </w:rPr>
              <w:t xml:space="preserve">Procurement and roll-out of electronic payments </w:t>
            </w:r>
            <w:proofErr w:type="gramStart"/>
            <w:r>
              <w:rPr>
                <w:sz w:val="16"/>
              </w:rPr>
              <w:t>system  [</w:t>
            </w:r>
            <w:proofErr w:type="gramEnd"/>
            <w:r>
              <w:rPr>
                <w:sz w:val="16"/>
              </w:rPr>
              <w:t xml:space="preserve">Establishment of credit bureau]. </w:t>
            </w:r>
          </w:p>
        </w:tc>
        <w:tc>
          <w:tcPr>
            <w:tcW w:w="2893" w:type="dxa"/>
            <w:tcBorders>
              <w:top w:val="single" w:sz="4" w:space="0" w:color="BFBFBF"/>
              <w:left w:val="single" w:sz="4" w:space="0" w:color="BFBFBF"/>
              <w:bottom w:val="single" w:sz="4" w:space="0" w:color="BFBFBF"/>
              <w:right w:val="single" w:sz="4" w:space="0" w:color="BFBFBF"/>
            </w:tcBorders>
          </w:tcPr>
          <w:p w14:paraId="2BD118C6" w14:textId="77777777" w:rsidR="000C201F" w:rsidRDefault="007165E0">
            <w:pPr>
              <w:spacing w:after="0" w:line="239" w:lineRule="auto"/>
              <w:ind w:left="1" w:right="6" w:firstLine="0"/>
            </w:pPr>
            <w:r>
              <w:rPr>
                <w:sz w:val="16"/>
              </w:rPr>
              <w:t xml:space="preserve">Growth of 5 percent in registered security interests (excluding transitional filings) from FY18 to FY19, and growth of at least 5 percent for registrations of security </w:t>
            </w:r>
          </w:p>
          <w:p w14:paraId="0FB02EC9" w14:textId="77777777" w:rsidR="000C201F" w:rsidRDefault="007165E0">
            <w:pPr>
              <w:spacing w:after="1" w:line="238" w:lineRule="auto"/>
              <w:ind w:left="1" w:right="46" w:firstLine="0"/>
            </w:pPr>
            <w:r>
              <w:rPr>
                <w:sz w:val="16"/>
              </w:rPr>
              <w:t xml:space="preserve">interests on movable collateral owned by women or women-owned businesses. </w:t>
            </w:r>
          </w:p>
          <w:p w14:paraId="74FF9A1A" w14:textId="77777777" w:rsidR="000C201F" w:rsidRDefault="007165E0">
            <w:pPr>
              <w:spacing w:after="0" w:line="259" w:lineRule="auto"/>
              <w:ind w:left="1" w:right="22" w:firstLine="0"/>
            </w:pPr>
            <w:r>
              <w:rPr>
                <w:sz w:val="16"/>
              </w:rPr>
              <w:t xml:space="preserve">Improvement in compliance with the FATF recommendations, as assessed by the July 2018 follow-up </w:t>
            </w:r>
          </w:p>
        </w:tc>
      </w:tr>
    </w:tbl>
    <w:p w14:paraId="66A0AFF8" w14:textId="77777777" w:rsidR="000C201F" w:rsidRDefault="000C201F">
      <w:pPr>
        <w:spacing w:after="0" w:line="259" w:lineRule="auto"/>
        <w:ind w:left="-1440" w:right="13895" w:firstLine="0"/>
      </w:pPr>
    </w:p>
    <w:tbl>
      <w:tblPr>
        <w:tblStyle w:val="TableGrid"/>
        <w:tblW w:w="13948" w:type="dxa"/>
        <w:tblInd w:w="6" w:type="dxa"/>
        <w:tblCellMar>
          <w:top w:w="64" w:type="dxa"/>
          <w:left w:w="107" w:type="dxa"/>
          <w:right w:w="63" w:type="dxa"/>
        </w:tblCellMar>
        <w:tblLook w:val="04A0" w:firstRow="1" w:lastRow="0" w:firstColumn="1" w:lastColumn="0" w:noHBand="0" w:noVBand="1"/>
      </w:tblPr>
      <w:tblGrid>
        <w:gridCol w:w="1910"/>
        <w:gridCol w:w="3617"/>
        <w:gridCol w:w="3063"/>
        <w:gridCol w:w="2465"/>
        <w:gridCol w:w="2893"/>
      </w:tblGrid>
      <w:tr w:rsidR="000C201F" w14:paraId="4B6D76F0" w14:textId="77777777">
        <w:trPr>
          <w:trHeight w:val="283"/>
        </w:trPr>
        <w:tc>
          <w:tcPr>
            <w:tcW w:w="1910" w:type="dxa"/>
            <w:tcBorders>
              <w:top w:val="single" w:sz="4" w:space="0" w:color="BFBFBF"/>
              <w:left w:val="single" w:sz="4" w:space="0" w:color="BFBFBF"/>
              <w:bottom w:val="single" w:sz="4" w:space="0" w:color="BFBFBF"/>
              <w:right w:val="single" w:sz="4" w:space="0" w:color="BFBFBF"/>
            </w:tcBorders>
            <w:shd w:val="clear" w:color="auto" w:fill="193661"/>
          </w:tcPr>
          <w:p w14:paraId="3D8B9D9A" w14:textId="77777777" w:rsidR="000C201F" w:rsidRDefault="007165E0">
            <w:pPr>
              <w:spacing w:after="0" w:line="259" w:lineRule="auto"/>
              <w:ind w:left="0" w:firstLine="0"/>
            </w:pPr>
            <w:r>
              <w:rPr>
                <w:b/>
                <w:color w:val="FFFFFF"/>
                <w:sz w:val="16"/>
              </w:rPr>
              <w:t xml:space="preserve"> </w:t>
            </w:r>
          </w:p>
        </w:tc>
        <w:tc>
          <w:tcPr>
            <w:tcW w:w="3617" w:type="dxa"/>
            <w:tcBorders>
              <w:top w:val="single" w:sz="4" w:space="0" w:color="BFBFBF"/>
              <w:left w:val="single" w:sz="4" w:space="0" w:color="BFBFBF"/>
              <w:bottom w:val="single" w:sz="4" w:space="0" w:color="BFBFBF"/>
              <w:right w:val="single" w:sz="4" w:space="0" w:color="BFBFBF"/>
            </w:tcBorders>
            <w:shd w:val="clear" w:color="auto" w:fill="193661"/>
          </w:tcPr>
          <w:p w14:paraId="3029F4FD" w14:textId="77777777" w:rsidR="000C201F" w:rsidRDefault="007165E0">
            <w:pPr>
              <w:spacing w:after="0" w:line="259" w:lineRule="auto"/>
              <w:ind w:left="0" w:right="51" w:firstLine="0"/>
              <w:jc w:val="center"/>
            </w:pPr>
            <w:r>
              <w:rPr>
                <w:b/>
                <w:color w:val="FFFFFF"/>
                <w:sz w:val="16"/>
              </w:rPr>
              <w:t xml:space="preserve">FY16/17 (by end-May 2017) </w:t>
            </w:r>
          </w:p>
        </w:tc>
        <w:tc>
          <w:tcPr>
            <w:tcW w:w="3063" w:type="dxa"/>
            <w:tcBorders>
              <w:top w:val="single" w:sz="4" w:space="0" w:color="BFBFBF"/>
              <w:left w:val="single" w:sz="4" w:space="0" w:color="BFBFBF"/>
              <w:bottom w:val="single" w:sz="4" w:space="0" w:color="BFBFBF"/>
              <w:right w:val="single" w:sz="4" w:space="0" w:color="BFBFBF"/>
            </w:tcBorders>
            <w:shd w:val="clear" w:color="auto" w:fill="193661"/>
          </w:tcPr>
          <w:p w14:paraId="54A851CB" w14:textId="77777777" w:rsidR="000C201F" w:rsidRDefault="007165E0">
            <w:pPr>
              <w:spacing w:after="0" w:line="259" w:lineRule="auto"/>
              <w:ind w:left="0" w:right="47" w:firstLine="0"/>
              <w:jc w:val="center"/>
            </w:pPr>
            <w:r>
              <w:rPr>
                <w:b/>
                <w:color w:val="FFFFFF"/>
                <w:sz w:val="16"/>
              </w:rPr>
              <w:t xml:space="preserve">FY17/18 (May 2018) </w:t>
            </w:r>
          </w:p>
        </w:tc>
        <w:tc>
          <w:tcPr>
            <w:tcW w:w="2465" w:type="dxa"/>
            <w:tcBorders>
              <w:top w:val="single" w:sz="4" w:space="0" w:color="BFBFBF"/>
              <w:left w:val="single" w:sz="4" w:space="0" w:color="BFBFBF"/>
              <w:bottom w:val="single" w:sz="4" w:space="0" w:color="BFBFBF"/>
              <w:right w:val="single" w:sz="4" w:space="0" w:color="BFBFBF"/>
            </w:tcBorders>
            <w:shd w:val="clear" w:color="auto" w:fill="193661"/>
          </w:tcPr>
          <w:p w14:paraId="5856C850" w14:textId="77777777" w:rsidR="000C201F" w:rsidRDefault="007165E0">
            <w:pPr>
              <w:spacing w:after="0" w:line="259" w:lineRule="auto"/>
              <w:ind w:left="0" w:right="44" w:firstLine="0"/>
              <w:jc w:val="center"/>
            </w:pPr>
            <w:r>
              <w:rPr>
                <w:b/>
                <w:color w:val="FFFFFF"/>
                <w:sz w:val="16"/>
              </w:rPr>
              <w:t xml:space="preserve">FY18/19 (May 2019) </w:t>
            </w:r>
          </w:p>
        </w:tc>
        <w:tc>
          <w:tcPr>
            <w:tcW w:w="2893" w:type="dxa"/>
            <w:tcBorders>
              <w:top w:val="single" w:sz="4" w:space="0" w:color="BFBFBF"/>
              <w:left w:val="single" w:sz="4" w:space="0" w:color="BFBFBF"/>
              <w:bottom w:val="single" w:sz="4" w:space="0" w:color="BFBFBF"/>
              <w:right w:val="single" w:sz="4" w:space="0" w:color="BFBFBF"/>
            </w:tcBorders>
            <w:shd w:val="clear" w:color="auto" w:fill="193661"/>
          </w:tcPr>
          <w:p w14:paraId="144F90AA" w14:textId="77777777" w:rsidR="000C201F" w:rsidRDefault="007165E0">
            <w:pPr>
              <w:spacing w:after="0" w:line="259" w:lineRule="auto"/>
              <w:ind w:left="0" w:right="45" w:firstLine="0"/>
              <w:jc w:val="center"/>
            </w:pPr>
            <w:r>
              <w:rPr>
                <w:b/>
                <w:color w:val="FFFFFF"/>
                <w:sz w:val="16"/>
              </w:rPr>
              <w:t xml:space="preserve">Results indicators </w:t>
            </w:r>
          </w:p>
        </w:tc>
      </w:tr>
      <w:tr w:rsidR="000C201F" w14:paraId="6B7E9412" w14:textId="77777777">
        <w:trPr>
          <w:trHeight w:val="1252"/>
        </w:trPr>
        <w:tc>
          <w:tcPr>
            <w:tcW w:w="1910" w:type="dxa"/>
            <w:tcBorders>
              <w:top w:val="single" w:sz="4" w:space="0" w:color="BFBFBF"/>
              <w:left w:val="single" w:sz="4" w:space="0" w:color="BFBFBF"/>
              <w:bottom w:val="single" w:sz="4" w:space="0" w:color="BFBFBF"/>
              <w:right w:val="single" w:sz="4" w:space="0" w:color="BFBFBF"/>
            </w:tcBorders>
          </w:tcPr>
          <w:p w14:paraId="4178C355" w14:textId="77777777" w:rsidR="000C201F" w:rsidRDefault="000C201F">
            <w:pPr>
              <w:spacing w:after="160" w:line="259" w:lineRule="auto"/>
              <w:ind w:left="0" w:firstLine="0"/>
            </w:pPr>
          </w:p>
        </w:tc>
        <w:tc>
          <w:tcPr>
            <w:tcW w:w="3617" w:type="dxa"/>
            <w:tcBorders>
              <w:top w:val="single" w:sz="4" w:space="0" w:color="BFBFBF"/>
              <w:left w:val="single" w:sz="4" w:space="0" w:color="BFBFBF"/>
              <w:bottom w:val="single" w:sz="4" w:space="0" w:color="BFBFBF"/>
              <w:right w:val="single" w:sz="4" w:space="0" w:color="BFBFBF"/>
            </w:tcBorders>
          </w:tcPr>
          <w:p w14:paraId="50EA6E2B" w14:textId="77777777" w:rsidR="000C201F" w:rsidRDefault="000C201F">
            <w:pPr>
              <w:spacing w:after="160" w:line="259" w:lineRule="auto"/>
              <w:ind w:left="0" w:firstLine="0"/>
            </w:pPr>
          </w:p>
        </w:tc>
        <w:tc>
          <w:tcPr>
            <w:tcW w:w="3063" w:type="dxa"/>
            <w:tcBorders>
              <w:top w:val="single" w:sz="4" w:space="0" w:color="BFBFBF"/>
              <w:left w:val="single" w:sz="4" w:space="0" w:color="BFBFBF"/>
              <w:bottom w:val="single" w:sz="4" w:space="0" w:color="BFBFBF"/>
              <w:right w:val="single" w:sz="4" w:space="0" w:color="BFBFBF"/>
            </w:tcBorders>
          </w:tcPr>
          <w:p w14:paraId="4C913CBD" w14:textId="77777777" w:rsidR="000C201F" w:rsidRDefault="000C201F">
            <w:pPr>
              <w:spacing w:after="160" w:line="259" w:lineRule="auto"/>
              <w:ind w:left="0" w:firstLine="0"/>
            </w:pPr>
          </w:p>
        </w:tc>
        <w:tc>
          <w:tcPr>
            <w:tcW w:w="2465" w:type="dxa"/>
            <w:tcBorders>
              <w:top w:val="single" w:sz="4" w:space="0" w:color="BFBFBF"/>
              <w:left w:val="single" w:sz="4" w:space="0" w:color="BFBFBF"/>
              <w:bottom w:val="single" w:sz="4" w:space="0" w:color="BFBFBF"/>
              <w:right w:val="single" w:sz="4" w:space="0" w:color="BFBFBF"/>
            </w:tcBorders>
          </w:tcPr>
          <w:p w14:paraId="7AD405AF" w14:textId="77777777" w:rsidR="000C201F" w:rsidRDefault="000C201F">
            <w:pPr>
              <w:spacing w:after="160" w:line="259" w:lineRule="auto"/>
              <w:ind w:left="0" w:firstLine="0"/>
            </w:pPr>
          </w:p>
        </w:tc>
        <w:tc>
          <w:tcPr>
            <w:tcW w:w="2893" w:type="dxa"/>
            <w:tcBorders>
              <w:top w:val="single" w:sz="4" w:space="0" w:color="BFBFBF"/>
              <w:left w:val="single" w:sz="4" w:space="0" w:color="BFBFBF"/>
              <w:bottom w:val="single" w:sz="4" w:space="0" w:color="BFBFBF"/>
              <w:right w:val="single" w:sz="4" w:space="0" w:color="BFBFBF"/>
            </w:tcBorders>
          </w:tcPr>
          <w:p w14:paraId="32EB0169" w14:textId="77777777" w:rsidR="000C201F" w:rsidRDefault="007165E0">
            <w:pPr>
              <w:spacing w:after="0" w:line="240" w:lineRule="auto"/>
              <w:ind w:left="1" w:right="35" w:firstLine="0"/>
            </w:pPr>
            <w:r>
              <w:rPr>
                <w:sz w:val="16"/>
              </w:rPr>
              <w:t xml:space="preserve">to the 2015 Mutual Evaluation Report. </w:t>
            </w:r>
          </w:p>
          <w:p w14:paraId="7CA1F647" w14:textId="77777777" w:rsidR="000C201F" w:rsidRDefault="007165E0">
            <w:pPr>
              <w:spacing w:after="12" w:line="259" w:lineRule="auto"/>
              <w:ind w:left="1" w:firstLine="0"/>
            </w:pPr>
            <w:r>
              <w:rPr>
                <w:sz w:val="16"/>
              </w:rPr>
              <w:t xml:space="preserve">Baseline (FY17): APG status is </w:t>
            </w:r>
          </w:p>
          <w:p w14:paraId="6C71F987" w14:textId="77777777" w:rsidR="000C201F" w:rsidRDefault="007165E0">
            <w:pPr>
              <w:spacing w:after="0" w:line="259" w:lineRule="auto"/>
              <w:ind w:left="1" w:firstLine="0"/>
            </w:pPr>
            <w:r>
              <w:rPr>
                <w:sz w:val="16"/>
              </w:rPr>
              <w:t xml:space="preserve">‘Enhanced Follow-Up (Expedited)’ Target (FY19): APG status improves to ‘Enhanced Follow-Up’ </w:t>
            </w:r>
          </w:p>
        </w:tc>
      </w:tr>
      <w:tr w:rsidR="000C201F" w14:paraId="2BF3F5A6" w14:textId="77777777">
        <w:trPr>
          <w:trHeight w:val="1229"/>
        </w:trPr>
        <w:tc>
          <w:tcPr>
            <w:tcW w:w="1910" w:type="dxa"/>
            <w:tcBorders>
              <w:top w:val="single" w:sz="4" w:space="0" w:color="BFBFBF"/>
              <w:left w:val="single" w:sz="4" w:space="0" w:color="BFBFBF"/>
              <w:bottom w:val="single" w:sz="4" w:space="0" w:color="BFBFBF"/>
              <w:right w:val="single" w:sz="4" w:space="0" w:color="BFBFBF"/>
            </w:tcBorders>
          </w:tcPr>
          <w:p w14:paraId="72036342" w14:textId="77777777" w:rsidR="000C201F" w:rsidRDefault="007165E0">
            <w:pPr>
              <w:spacing w:after="0" w:line="259" w:lineRule="auto"/>
              <w:ind w:left="0" w:firstLine="0"/>
            </w:pPr>
            <w:r>
              <w:rPr>
                <w:sz w:val="16"/>
              </w:rPr>
              <w:t xml:space="preserve">SOEs/PPPs </w:t>
            </w:r>
          </w:p>
        </w:tc>
        <w:tc>
          <w:tcPr>
            <w:tcW w:w="3617" w:type="dxa"/>
            <w:tcBorders>
              <w:top w:val="single" w:sz="4" w:space="0" w:color="BFBFBF"/>
              <w:left w:val="single" w:sz="4" w:space="0" w:color="BFBFBF"/>
              <w:bottom w:val="single" w:sz="4" w:space="0" w:color="BFBFBF"/>
              <w:right w:val="single" w:sz="4" w:space="0" w:color="BFBFBF"/>
            </w:tcBorders>
          </w:tcPr>
          <w:p w14:paraId="0703CA66" w14:textId="77777777" w:rsidR="000C201F" w:rsidRDefault="007165E0">
            <w:pPr>
              <w:spacing w:after="2" w:line="237" w:lineRule="auto"/>
              <w:ind w:left="1" w:firstLine="0"/>
            </w:pPr>
            <w:r>
              <w:rPr>
                <w:sz w:val="16"/>
              </w:rPr>
              <w:t xml:space="preserve">[5] Cabinet submission of the divestment proposals for SHC, PTO, and Samoa Post. </w:t>
            </w:r>
          </w:p>
          <w:p w14:paraId="3778626D" w14:textId="77777777" w:rsidR="000C201F" w:rsidRDefault="007165E0">
            <w:pPr>
              <w:spacing w:after="0" w:line="259" w:lineRule="auto"/>
              <w:ind w:left="1" w:firstLine="0"/>
            </w:pPr>
            <w:r>
              <w:rPr>
                <w:sz w:val="16"/>
              </w:rPr>
              <w:t xml:space="preserve">[Evidence: Cabinet submission]. </w:t>
            </w:r>
          </w:p>
        </w:tc>
        <w:tc>
          <w:tcPr>
            <w:tcW w:w="3063" w:type="dxa"/>
            <w:tcBorders>
              <w:top w:val="single" w:sz="4" w:space="0" w:color="BFBFBF"/>
              <w:left w:val="single" w:sz="4" w:space="0" w:color="BFBFBF"/>
              <w:bottom w:val="single" w:sz="4" w:space="0" w:color="BFBFBF"/>
              <w:right w:val="single" w:sz="4" w:space="0" w:color="BFBFBF"/>
            </w:tcBorders>
          </w:tcPr>
          <w:p w14:paraId="2064D25B" w14:textId="77777777" w:rsidR="000C201F" w:rsidRDefault="007165E0">
            <w:pPr>
              <w:spacing w:after="1" w:line="238" w:lineRule="auto"/>
              <w:ind w:left="1" w:firstLine="0"/>
            </w:pPr>
            <w:r>
              <w:rPr>
                <w:sz w:val="16"/>
              </w:rPr>
              <w:t xml:space="preserve">Completion of business plans for three PPPs (roads, airport, ports) in line with the approved PPP guidelines. </w:t>
            </w:r>
          </w:p>
          <w:p w14:paraId="56E6AFF8" w14:textId="77777777" w:rsidR="000C201F" w:rsidRDefault="007165E0">
            <w:pPr>
              <w:spacing w:after="0" w:line="259" w:lineRule="auto"/>
              <w:ind w:left="1" w:firstLine="0"/>
            </w:pPr>
            <w:r>
              <w:rPr>
                <w:sz w:val="16"/>
              </w:rPr>
              <w:t xml:space="preserve">Cabinet approval of ROE and Dividend Policy </w:t>
            </w:r>
          </w:p>
        </w:tc>
        <w:tc>
          <w:tcPr>
            <w:tcW w:w="2465" w:type="dxa"/>
            <w:tcBorders>
              <w:top w:val="single" w:sz="4" w:space="0" w:color="BFBFBF"/>
              <w:left w:val="single" w:sz="4" w:space="0" w:color="BFBFBF"/>
              <w:bottom w:val="single" w:sz="4" w:space="0" w:color="BFBFBF"/>
              <w:right w:val="single" w:sz="4" w:space="0" w:color="BFBFBF"/>
            </w:tcBorders>
          </w:tcPr>
          <w:p w14:paraId="6AF99ECC" w14:textId="77777777" w:rsidR="000C201F" w:rsidRDefault="007165E0">
            <w:pPr>
              <w:spacing w:after="2" w:line="237" w:lineRule="auto"/>
              <w:ind w:left="1" w:firstLine="0"/>
              <w:jc w:val="both"/>
            </w:pPr>
            <w:r>
              <w:rPr>
                <w:sz w:val="16"/>
              </w:rPr>
              <w:t xml:space="preserve">Implementation of PPP business plans </w:t>
            </w:r>
          </w:p>
          <w:p w14:paraId="054DF2EC" w14:textId="77777777" w:rsidR="000C201F" w:rsidRDefault="007165E0">
            <w:pPr>
              <w:spacing w:after="0" w:line="259" w:lineRule="auto"/>
              <w:ind w:left="1" w:firstLine="0"/>
            </w:pPr>
            <w:r>
              <w:rPr>
                <w:sz w:val="16"/>
              </w:rPr>
              <w:t xml:space="preserve">Implementation of ROE and </w:t>
            </w:r>
          </w:p>
          <w:p w14:paraId="1A6CF020" w14:textId="77777777" w:rsidR="000C201F" w:rsidRDefault="007165E0">
            <w:pPr>
              <w:spacing w:after="0" w:line="259" w:lineRule="auto"/>
              <w:ind w:left="1" w:firstLine="0"/>
            </w:pPr>
            <w:r>
              <w:rPr>
                <w:sz w:val="16"/>
              </w:rPr>
              <w:t xml:space="preserve">Dividend policy </w:t>
            </w:r>
          </w:p>
          <w:p w14:paraId="6044AB6D" w14:textId="77777777" w:rsidR="000C201F" w:rsidRDefault="007165E0">
            <w:pPr>
              <w:spacing w:after="0" w:line="259" w:lineRule="auto"/>
              <w:ind w:left="1" w:firstLine="0"/>
            </w:pPr>
            <w:r>
              <w:rPr>
                <w:sz w:val="16"/>
              </w:rPr>
              <w:t xml:space="preserve">[Implementation of divestment options] </w:t>
            </w:r>
          </w:p>
        </w:tc>
        <w:tc>
          <w:tcPr>
            <w:tcW w:w="2893" w:type="dxa"/>
            <w:tcBorders>
              <w:top w:val="single" w:sz="4" w:space="0" w:color="BFBFBF"/>
              <w:left w:val="single" w:sz="4" w:space="0" w:color="BFBFBF"/>
              <w:bottom w:val="single" w:sz="4" w:space="0" w:color="BFBFBF"/>
              <w:right w:val="single" w:sz="4" w:space="0" w:color="BFBFBF"/>
            </w:tcBorders>
          </w:tcPr>
          <w:p w14:paraId="45717074" w14:textId="77777777" w:rsidR="000C201F" w:rsidRDefault="007165E0">
            <w:pPr>
              <w:spacing w:after="0" w:line="259" w:lineRule="auto"/>
              <w:ind w:left="1" w:firstLine="0"/>
            </w:pPr>
            <w:r>
              <w:rPr>
                <w:sz w:val="16"/>
              </w:rPr>
              <w:t xml:space="preserve">At least [three] reforms to improve financial performance, efficiency, and service delivery of SOEs, via private sector participation or otherwise, by June 2019. </w:t>
            </w:r>
          </w:p>
        </w:tc>
      </w:tr>
      <w:tr w:rsidR="000C201F" w14:paraId="41778848" w14:textId="77777777">
        <w:trPr>
          <w:trHeight w:val="860"/>
        </w:trPr>
        <w:tc>
          <w:tcPr>
            <w:tcW w:w="1910" w:type="dxa"/>
            <w:tcBorders>
              <w:top w:val="single" w:sz="4" w:space="0" w:color="BFBFBF"/>
              <w:left w:val="single" w:sz="4" w:space="0" w:color="BFBFBF"/>
              <w:bottom w:val="single" w:sz="4" w:space="0" w:color="BFBFBF"/>
              <w:right w:val="single" w:sz="4" w:space="0" w:color="BFBFBF"/>
            </w:tcBorders>
          </w:tcPr>
          <w:p w14:paraId="49239D2C" w14:textId="77777777" w:rsidR="000C201F" w:rsidRDefault="007165E0">
            <w:pPr>
              <w:spacing w:after="0" w:line="259" w:lineRule="auto"/>
              <w:ind w:left="0" w:firstLine="0"/>
            </w:pPr>
            <w:r>
              <w:rPr>
                <w:sz w:val="16"/>
              </w:rPr>
              <w:t xml:space="preserve">Debt management </w:t>
            </w:r>
          </w:p>
        </w:tc>
        <w:tc>
          <w:tcPr>
            <w:tcW w:w="3617" w:type="dxa"/>
            <w:tcBorders>
              <w:top w:val="single" w:sz="4" w:space="0" w:color="BFBFBF"/>
              <w:left w:val="single" w:sz="4" w:space="0" w:color="BFBFBF"/>
              <w:bottom w:val="single" w:sz="4" w:space="0" w:color="BFBFBF"/>
              <w:right w:val="single" w:sz="4" w:space="0" w:color="BFBFBF"/>
            </w:tcBorders>
          </w:tcPr>
          <w:p w14:paraId="76517FD7" w14:textId="77777777" w:rsidR="000C201F" w:rsidRDefault="007165E0">
            <w:pPr>
              <w:spacing w:after="0" w:line="259" w:lineRule="auto"/>
              <w:ind w:left="1" w:firstLine="0"/>
            </w:pPr>
            <w:r>
              <w:rPr>
                <w:sz w:val="16"/>
              </w:rPr>
              <w:t xml:space="preserve"> </w:t>
            </w:r>
          </w:p>
        </w:tc>
        <w:tc>
          <w:tcPr>
            <w:tcW w:w="3063" w:type="dxa"/>
            <w:tcBorders>
              <w:top w:val="single" w:sz="4" w:space="0" w:color="BFBFBF"/>
              <w:left w:val="single" w:sz="4" w:space="0" w:color="BFBFBF"/>
              <w:bottom w:val="single" w:sz="4" w:space="0" w:color="BFBFBF"/>
              <w:right w:val="single" w:sz="4" w:space="0" w:color="BFBFBF"/>
            </w:tcBorders>
          </w:tcPr>
          <w:p w14:paraId="2FA259A9" w14:textId="77777777" w:rsidR="000C201F" w:rsidRDefault="007165E0">
            <w:pPr>
              <w:spacing w:after="0" w:line="259" w:lineRule="auto"/>
              <w:ind w:left="1" w:firstLine="0"/>
            </w:pPr>
            <w:r>
              <w:rPr>
                <w:sz w:val="16"/>
              </w:rPr>
              <w:t xml:space="preserve">Cabinet approval of policy to guide </w:t>
            </w:r>
          </w:p>
          <w:p w14:paraId="02567A4C" w14:textId="77777777" w:rsidR="000C201F" w:rsidRDefault="007165E0">
            <w:pPr>
              <w:spacing w:after="0" w:line="259" w:lineRule="auto"/>
              <w:ind w:left="1" w:firstLine="0"/>
            </w:pPr>
            <w:r>
              <w:rPr>
                <w:sz w:val="16"/>
              </w:rPr>
              <w:t xml:space="preserve">Government on-lending operations to SOEs </w:t>
            </w:r>
          </w:p>
        </w:tc>
        <w:tc>
          <w:tcPr>
            <w:tcW w:w="2465" w:type="dxa"/>
            <w:tcBorders>
              <w:top w:val="single" w:sz="4" w:space="0" w:color="BFBFBF"/>
              <w:left w:val="single" w:sz="4" w:space="0" w:color="BFBFBF"/>
              <w:bottom w:val="single" w:sz="4" w:space="0" w:color="BFBFBF"/>
              <w:right w:val="single" w:sz="4" w:space="0" w:color="BFBFBF"/>
            </w:tcBorders>
          </w:tcPr>
          <w:p w14:paraId="4A9E572D" w14:textId="77777777" w:rsidR="000C201F" w:rsidRDefault="007165E0">
            <w:pPr>
              <w:spacing w:after="0" w:line="259" w:lineRule="auto"/>
              <w:ind w:left="1" w:firstLine="0"/>
            </w:pPr>
            <w:r>
              <w:rPr>
                <w:sz w:val="16"/>
              </w:rPr>
              <w:t xml:space="preserve">Measures to implement </w:t>
            </w:r>
            <w:proofErr w:type="spellStart"/>
            <w:r>
              <w:rPr>
                <w:sz w:val="16"/>
              </w:rPr>
              <w:t>onlending</w:t>
            </w:r>
            <w:proofErr w:type="spellEnd"/>
            <w:r>
              <w:rPr>
                <w:sz w:val="16"/>
              </w:rPr>
              <w:t xml:space="preserve"> policy </w:t>
            </w:r>
          </w:p>
        </w:tc>
        <w:tc>
          <w:tcPr>
            <w:tcW w:w="2893" w:type="dxa"/>
            <w:tcBorders>
              <w:top w:val="single" w:sz="4" w:space="0" w:color="BFBFBF"/>
              <w:left w:val="single" w:sz="4" w:space="0" w:color="BFBFBF"/>
              <w:bottom w:val="single" w:sz="4" w:space="0" w:color="BFBFBF"/>
              <w:right w:val="single" w:sz="4" w:space="0" w:color="BFBFBF"/>
            </w:tcBorders>
          </w:tcPr>
          <w:p w14:paraId="37834193" w14:textId="77777777" w:rsidR="000C201F" w:rsidRDefault="007165E0">
            <w:pPr>
              <w:spacing w:after="0" w:line="259" w:lineRule="auto"/>
              <w:ind w:left="1" w:firstLine="0"/>
            </w:pPr>
            <w:r>
              <w:rPr>
                <w:sz w:val="16"/>
              </w:rPr>
              <w:t xml:space="preserve">Ongoing compliance with medium term debt strategy: minimum 35% grant element for new loans; publication of quarterly debt bulletins </w:t>
            </w:r>
          </w:p>
        </w:tc>
      </w:tr>
      <w:tr w:rsidR="000C201F" w14:paraId="13F7DEE8" w14:textId="77777777">
        <w:trPr>
          <w:trHeight w:val="283"/>
        </w:trPr>
        <w:tc>
          <w:tcPr>
            <w:tcW w:w="13948" w:type="dxa"/>
            <w:gridSpan w:val="5"/>
            <w:tcBorders>
              <w:top w:val="single" w:sz="4" w:space="0" w:color="BFBFBF"/>
              <w:left w:val="single" w:sz="4" w:space="0" w:color="BFBFBF"/>
              <w:bottom w:val="single" w:sz="4" w:space="0" w:color="BFBFBF"/>
              <w:right w:val="single" w:sz="4" w:space="0" w:color="BFBFBF"/>
            </w:tcBorders>
            <w:shd w:val="clear" w:color="auto" w:fill="D7EFFA"/>
          </w:tcPr>
          <w:p w14:paraId="21B410DE" w14:textId="77777777" w:rsidR="000C201F" w:rsidRDefault="007165E0">
            <w:pPr>
              <w:spacing w:after="0" w:line="259" w:lineRule="auto"/>
              <w:ind w:left="0" w:firstLine="0"/>
            </w:pPr>
            <w:r>
              <w:rPr>
                <w:b/>
                <w:sz w:val="16"/>
              </w:rPr>
              <w:t xml:space="preserve">Service Delivery, Efficiency, and Transparency </w:t>
            </w:r>
          </w:p>
        </w:tc>
      </w:tr>
      <w:tr w:rsidR="000C201F" w14:paraId="4B007696" w14:textId="77777777">
        <w:trPr>
          <w:trHeight w:val="2723"/>
        </w:trPr>
        <w:tc>
          <w:tcPr>
            <w:tcW w:w="1910" w:type="dxa"/>
            <w:tcBorders>
              <w:top w:val="single" w:sz="4" w:space="0" w:color="BFBFBF"/>
              <w:left w:val="single" w:sz="4" w:space="0" w:color="BFBFBF"/>
              <w:bottom w:val="single" w:sz="4" w:space="0" w:color="BFBFBF"/>
              <w:right w:val="single" w:sz="4" w:space="0" w:color="BFBFBF"/>
            </w:tcBorders>
          </w:tcPr>
          <w:p w14:paraId="272F1DFC" w14:textId="77777777" w:rsidR="000C201F" w:rsidRDefault="007165E0">
            <w:pPr>
              <w:spacing w:after="0" w:line="259" w:lineRule="auto"/>
              <w:ind w:left="0" w:firstLine="0"/>
            </w:pPr>
            <w:r>
              <w:rPr>
                <w:sz w:val="16"/>
              </w:rPr>
              <w:lastRenderedPageBreak/>
              <w:t xml:space="preserve">Revenue </w:t>
            </w:r>
          </w:p>
        </w:tc>
        <w:tc>
          <w:tcPr>
            <w:tcW w:w="3617" w:type="dxa"/>
            <w:tcBorders>
              <w:top w:val="single" w:sz="4" w:space="0" w:color="BFBFBF"/>
              <w:left w:val="single" w:sz="4" w:space="0" w:color="BFBFBF"/>
              <w:bottom w:val="single" w:sz="4" w:space="0" w:color="BFBFBF"/>
              <w:right w:val="single" w:sz="4" w:space="0" w:color="BFBFBF"/>
            </w:tcBorders>
          </w:tcPr>
          <w:p w14:paraId="559E0CC2" w14:textId="77777777" w:rsidR="000C201F" w:rsidRDefault="007165E0">
            <w:pPr>
              <w:spacing w:after="1" w:line="239" w:lineRule="auto"/>
              <w:ind w:left="1" w:right="40" w:firstLine="0"/>
            </w:pPr>
            <w:r>
              <w:rPr>
                <w:sz w:val="16"/>
              </w:rPr>
              <w:t xml:space="preserve">[6] The Recipient has a) through its Cabinet, approved the recommendations of the 2016–17 Revenue Review, including increases to nontax fees and charges, the cessation of income tax holidays and the tourism tax credit scheme, the removal of certain income tax exemptions, including for churches and pastors, adjustments to the capital gains tax regime, and an increase in the income tax-free threshold; and b) adopted the Income Tax Amendment Act 2017, which enshrines a number of these decisions in legislation. </w:t>
            </w:r>
          </w:p>
          <w:p w14:paraId="2B5C61DE" w14:textId="77777777" w:rsidR="000C201F" w:rsidRDefault="007165E0">
            <w:pPr>
              <w:spacing w:after="0" w:line="259" w:lineRule="auto"/>
              <w:ind w:left="1" w:firstLine="0"/>
            </w:pPr>
            <w:r>
              <w:rPr>
                <w:sz w:val="16"/>
              </w:rPr>
              <w:t xml:space="preserve">[Evidence: Cabinet decision, approved Cabinet submission, FY17/18 budget papers] </w:t>
            </w:r>
          </w:p>
        </w:tc>
        <w:tc>
          <w:tcPr>
            <w:tcW w:w="3063" w:type="dxa"/>
            <w:tcBorders>
              <w:top w:val="single" w:sz="4" w:space="0" w:color="BFBFBF"/>
              <w:left w:val="single" w:sz="4" w:space="0" w:color="BFBFBF"/>
              <w:bottom w:val="single" w:sz="4" w:space="0" w:color="BFBFBF"/>
              <w:right w:val="single" w:sz="4" w:space="0" w:color="BFBFBF"/>
            </w:tcBorders>
          </w:tcPr>
          <w:p w14:paraId="12235100" w14:textId="77777777" w:rsidR="000C201F" w:rsidRDefault="007165E0">
            <w:pPr>
              <w:spacing w:after="2" w:line="238" w:lineRule="auto"/>
              <w:ind w:left="1" w:right="44" w:firstLine="0"/>
              <w:jc w:val="both"/>
            </w:pPr>
            <w:r>
              <w:rPr>
                <w:sz w:val="16"/>
              </w:rPr>
              <w:t xml:space="preserve">Amendment to legislation to clarify new Capital Gains Tax regime, and reform to improve enforcement.  </w:t>
            </w:r>
          </w:p>
          <w:p w14:paraId="6FE72E2F" w14:textId="77777777" w:rsidR="000C201F" w:rsidRDefault="007165E0">
            <w:pPr>
              <w:spacing w:after="3" w:line="238" w:lineRule="auto"/>
              <w:ind w:left="1" w:firstLine="0"/>
            </w:pPr>
            <w:r>
              <w:rPr>
                <w:sz w:val="16"/>
              </w:rPr>
              <w:t xml:space="preserve">Implementation of compliance reforms – including on on-time filing, audit, and </w:t>
            </w:r>
          </w:p>
          <w:p w14:paraId="12E3C254" w14:textId="77777777" w:rsidR="000C201F" w:rsidRDefault="007165E0">
            <w:pPr>
              <w:spacing w:after="1" w:line="239" w:lineRule="auto"/>
              <w:ind w:left="1" w:firstLine="0"/>
            </w:pPr>
            <w:r>
              <w:rPr>
                <w:sz w:val="16"/>
              </w:rPr>
              <w:t xml:space="preserve">collection of land rents – as flagged in the Revenue Review and Compliance Improvement Plan.  </w:t>
            </w:r>
          </w:p>
          <w:p w14:paraId="46A2D0BB" w14:textId="77777777" w:rsidR="000C201F" w:rsidRDefault="007165E0">
            <w:pPr>
              <w:spacing w:after="0" w:line="259" w:lineRule="auto"/>
              <w:ind w:left="1" w:firstLine="0"/>
            </w:pPr>
            <w:r>
              <w:rPr>
                <w:sz w:val="16"/>
              </w:rPr>
              <w:t xml:space="preserve"> </w:t>
            </w:r>
          </w:p>
        </w:tc>
        <w:tc>
          <w:tcPr>
            <w:tcW w:w="2465" w:type="dxa"/>
            <w:tcBorders>
              <w:top w:val="single" w:sz="4" w:space="0" w:color="BFBFBF"/>
              <w:left w:val="single" w:sz="4" w:space="0" w:color="BFBFBF"/>
              <w:bottom w:val="single" w:sz="4" w:space="0" w:color="BFBFBF"/>
              <w:right w:val="single" w:sz="4" w:space="0" w:color="BFBFBF"/>
            </w:tcBorders>
          </w:tcPr>
          <w:p w14:paraId="6F2E62F5" w14:textId="77777777" w:rsidR="000C201F" w:rsidRDefault="007165E0">
            <w:pPr>
              <w:spacing w:after="1" w:line="238" w:lineRule="auto"/>
              <w:ind w:left="1" w:firstLine="0"/>
            </w:pPr>
            <w:r>
              <w:rPr>
                <w:sz w:val="16"/>
              </w:rPr>
              <w:t xml:space="preserve">Measures to improve compliance and reduce leakages </w:t>
            </w:r>
          </w:p>
          <w:p w14:paraId="619746B7" w14:textId="77777777" w:rsidR="000C201F" w:rsidRDefault="007165E0">
            <w:pPr>
              <w:spacing w:after="0" w:line="259" w:lineRule="auto"/>
              <w:ind w:left="1" w:firstLine="0"/>
            </w:pPr>
            <w:r>
              <w:rPr>
                <w:sz w:val="16"/>
              </w:rPr>
              <w:t xml:space="preserve"> </w:t>
            </w:r>
          </w:p>
        </w:tc>
        <w:tc>
          <w:tcPr>
            <w:tcW w:w="2893" w:type="dxa"/>
            <w:tcBorders>
              <w:top w:val="single" w:sz="4" w:space="0" w:color="BFBFBF"/>
              <w:left w:val="single" w:sz="4" w:space="0" w:color="BFBFBF"/>
              <w:bottom w:val="single" w:sz="4" w:space="0" w:color="BFBFBF"/>
              <w:right w:val="single" w:sz="4" w:space="0" w:color="BFBFBF"/>
            </w:tcBorders>
          </w:tcPr>
          <w:p w14:paraId="0380C21C" w14:textId="77777777" w:rsidR="000C201F" w:rsidRDefault="007165E0">
            <w:pPr>
              <w:spacing w:after="1" w:line="239" w:lineRule="auto"/>
              <w:ind w:left="1" w:firstLine="0"/>
            </w:pPr>
            <w:r>
              <w:rPr>
                <w:sz w:val="16"/>
              </w:rPr>
              <w:t xml:space="preserve">Realised domestic revenues as a percent of GDP increase in FY18 and FY19 from recent average levels. Baseline (FY12-FY16): Average ratio of domestic revenue to GDP = 24.8 percent </w:t>
            </w:r>
          </w:p>
          <w:p w14:paraId="7DA367A9" w14:textId="77777777" w:rsidR="000C201F" w:rsidRDefault="007165E0">
            <w:pPr>
              <w:spacing w:after="2" w:line="237" w:lineRule="auto"/>
              <w:ind w:left="1" w:firstLine="0"/>
            </w:pPr>
            <w:r>
              <w:rPr>
                <w:sz w:val="16"/>
              </w:rPr>
              <w:t xml:space="preserve">Target (FY18 and FY19): Domestic revenue to GDP &gt; 26 percent </w:t>
            </w:r>
          </w:p>
          <w:p w14:paraId="00CCC725" w14:textId="77777777" w:rsidR="000C201F" w:rsidRDefault="007165E0">
            <w:pPr>
              <w:spacing w:after="0" w:line="259" w:lineRule="auto"/>
              <w:ind w:left="1" w:firstLine="0"/>
            </w:pPr>
            <w:r>
              <w:rPr>
                <w:sz w:val="16"/>
              </w:rPr>
              <w:t xml:space="preserve"> </w:t>
            </w:r>
          </w:p>
        </w:tc>
      </w:tr>
      <w:tr w:rsidR="000C201F" w14:paraId="50DEBDE8" w14:textId="77777777">
        <w:trPr>
          <w:trHeight w:val="1231"/>
        </w:trPr>
        <w:tc>
          <w:tcPr>
            <w:tcW w:w="1910" w:type="dxa"/>
            <w:tcBorders>
              <w:top w:val="single" w:sz="4" w:space="0" w:color="BFBFBF"/>
              <w:left w:val="single" w:sz="4" w:space="0" w:color="BFBFBF"/>
              <w:bottom w:val="single" w:sz="4" w:space="0" w:color="BFBFBF"/>
              <w:right w:val="single" w:sz="4" w:space="0" w:color="BFBFBF"/>
            </w:tcBorders>
          </w:tcPr>
          <w:p w14:paraId="6BD22F68" w14:textId="77777777" w:rsidR="000C201F" w:rsidRDefault="007165E0">
            <w:pPr>
              <w:spacing w:after="0" w:line="259" w:lineRule="auto"/>
              <w:ind w:left="0" w:firstLine="0"/>
            </w:pPr>
            <w:r>
              <w:rPr>
                <w:sz w:val="16"/>
              </w:rPr>
              <w:t xml:space="preserve">Procurement </w:t>
            </w:r>
          </w:p>
        </w:tc>
        <w:tc>
          <w:tcPr>
            <w:tcW w:w="3617" w:type="dxa"/>
            <w:tcBorders>
              <w:top w:val="single" w:sz="4" w:space="0" w:color="BFBFBF"/>
              <w:left w:val="single" w:sz="4" w:space="0" w:color="BFBFBF"/>
              <w:bottom w:val="single" w:sz="4" w:space="0" w:color="BFBFBF"/>
              <w:right w:val="single" w:sz="4" w:space="0" w:color="BFBFBF"/>
            </w:tcBorders>
          </w:tcPr>
          <w:p w14:paraId="7971A90E" w14:textId="77777777" w:rsidR="000C201F" w:rsidRDefault="007165E0">
            <w:pPr>
              <w:spacing w:after="2" w:line="238" w:lineRule="auto"/>
              <w:ind w:left="1" w:right="22" w:firstLine="0"/>
            </w:pPr>
            <w:r>
              <w:rPr>
                <w:sz w:val="16"/>
              </w:rPr>
              <w:t xml:space="preserve">[7] Approval of framework contracts for the procurement of pharmaceuticals, to increase the efficiency and reduce the cost of </w:t>
            </w:r>
          </w:p>
          <w:p w14:paraId="186F7D18" w14:textId="77777777" w:rsidR="000C201F" w:rsidRDefault="007165E0">
            <w:pPr>
              <w:spacing w:after="0" w:line="259" w:lineRule="auto"/>
              <w:ind w:left="1" w:firstLine="0"/>
            </w:pPr>
            <w:r>
              <w:rPr>
                <w:sz w:val="16"/>
              </w:rPr>
              <w:t xml:space="preserve">procurement, and ensure access while reducing </w:t>
            </w:r>
            <w:proofErr w:type="gramStart"/>
            <w:r>
              <w:rPr>
                <w:sz w:val="16"/>
              </w:rPr>
              <w:t>waste.[</w:t>
            </w:r>
            <w:proofErr w:type="gramEnd"/>
            <w:r>
              <w:rPr>
                <w:sz w:val="16"/>
              </w:rPr>
              <w:t xml:space="preserve">Evidence: copy of tender documents] </w:t>
            </w:r>
          </w:p>
        </w:tc>
        <w:tc>
          <w:tcPr>
            <w:tcW w:w="3063" w:type="dxa"/>
            <w:tcBorders>
              <w:top w:val="single" w:sz="4" w:space="0" w:color="BFBFBF"/>
              <w:left w:val="single" w:sz="4" w:space="0" w:color="BFBFBF"/>
              <w:bottom w:val="single" w:sz="4" w:space="0" w:color="BFBFBF"/>
              <w:right w:val="single" w:sz="4" w:space="0" w:color="BFBFBF"/>
            </w:tcBorders>
          </w:tcPr>
          <w:p w14:paraId="081EB0B4" w14:textId="77777777" w:rsidR="000C201F" w:rsidRDefault="007165E0">
            <w:pPr>
              <w:spacing w:after="0" w:line="259" w:lineRule="auto"/>
              <w:ind w:left="1" w:firstLine="0"/>
              <w:jc w:val="both"/>
            </w:pPr>
            <w:r>
              <w:rPr>
                <w:sz w:val="16"/>
              </w:rPr>
              <w:t xml:space="preserve">Finalisation of procedures for Complaints Mechanism </w:t>
            </w:r>
          </w:p>
        </w:tc>
        <w:tc>
          <w:tcPr>
            <w:tcW w:w="2465" w:type="dxa"/>
            <w:tcBorders>
              <w:top w:val="single" w:sz="4" w:space="0" w:color="BFBFBF"/>
              <w:left w:val="single" w:sz="4" w:space="0" w:color="BFBFBF"/>
              <w:bottom w:val="single" w:sz="4" w:space="0" w:color="BFBFBF"/>
              <w:right w:val="single" w:sz="4" w:space="0" w:color="BFBFBF"/>
            </w:tcBorders>
          </w:tcPr>
          <w:p w14:paraId="1C6D9899" w14:textId="77777777" w:rsidR="000C201F" w:rsidRDefault="007165E0">
            <w:pPr>
              <w:spacing w:after="2" w:line="237" w:lineRule="auto"/>
              <w:ind w:left="1" w:firstLine="0"/>
              <w:jc w:val="both"/>
            </w:pPr>
            <w:r>
              <w:rPr>
                <w:sz w:val="16"/>
              </w:rPr>
              <w:t xml:space="preserve">Establishment of independent complaints mechanism. </w:t>
            </w:r>
          </w:p>
          <w:p w14:paraId="3383E9B1" w14:textId="77777777" w:rsidR="000C201F" w:rsidRDefault="007165E0">
            <w:pPr>
              <w:spacing w:after="0" w:line="259" w:lineRule="auto"/>
              <w:ind w:left="1" w:firstLine="0"/>
            </w:pPr>
            <w:r>
              <w:rPr>
                <w:sz w:val="16"/>
              </w:rPr>
              <w:t xml:space="preserve"> </w:t>
            </w:r>
          </w:p>
        </w:tc>
        <w:tc>
          <w:tcPr>
            <w:tcW w:w="2893" w:type="dxa"/>
            <w:tcBorders>
              <w:top w:val="single" w:sz="4" w:space="0" w:color="BFBFBF"/>
              <w:left w:val="single" w:sz="4" w:space="0" w:color="BFBFBF"/>
              <w:bottom w:val="single" w:sz="4" w:space="0" w:color="BFBFBF"/>
              <w:right w:val="single" w:sz="4" w:space="0" w:color="BFBFBF"/>
            </w:tcBorders>
          </w:tcPr>
          <w:p w14:paraId="66A90969" w14:textId="77777777" w:rsidR="000C201F" w:rsidRDefault="007165E0">
            <w:pPr>
              <w:spacing w:after="2" w:line="237" w:lineRule="auto"/>
              <w:ind w:left="1" w:firstLine="0"/>
            </w:pPr>
            <w:r>
              <w:rPr>
                <w:sz w:val="16"/>
              </w:rPr>
              <w:t xml:space="preserve">Average unit price of select purchased medicines in FY18 and </w:t>
            </w:r>
          </w:p>
          <w:p w14:paraId="7DDAE060" w14:textId="77777777" w:rsidR="000C201F" w:rsidRDefault="007165E0">
            <w:pPr>
              <w:spacing w:after="0" w:line="259" w:lineRule="auto"/>
              <w:ind w:left="1" w:firstLine="0"/>
            </w:pPr>
            <w:r>
              <w:rPr>
                <w:sz w:val="16"/>
              </w:rPr>
              <w:t xml:space="preserve">FY19 </w:t>
            </w:r>
            <w:proofErr w:type="spellStart"/>
            <w:r>
              <w:rPr>
                <w:sz w:val="16"/>
              </w:rPr>
              <w:t>i</w:t>
            </w:r>
            <w:proofErr w:type="spellEnd"/>
            <w:r>
              <w:rPr>
                <w:sz w:val="16"/>
              </w:rPr>
              <w:t xml:space="preserve">) is lower than in FY17; and ii) compared with FY17, is lower as a proportion of international reference prices. </w:t>
            </w:r>
          </w:p>
        </w:tc>
      </w:tr>
      <w:tr w:rsidR="000C201F" w14:paraId="01B8B0DE" w14:textId="77777777">
        <w:trPr>
          <w:trHeight w:val="283"/>
        </w:trPr>
        <w:tc>
          <w:tcPr>
            <w:tcW w:w="13948" w:type="dxa"/>
            <w:gridSpan w:val="5"/>
            <w:tcBorders>
              <w:top w:val="single" w:sz="4" w:space="0" w:color="BFBFBF"/>
              <w:left w:val="single" w:sz="4" w:space="0" w:color="BFBFBF"/>
              <w:bottom w:val="single" w:sz="4" w:space="0" w:color="BFBFBF"/>
              <w:right w:val="single" w:sz="4" w:space="0" w:color="BFBFBF"/>
            </w:tcBorders>
            <w:shd w:val="clear" w:color="auto" w:fill="D7EFFA"/>
          </w:tcPr>
          <w:p w14:paraId="0C285104" w14:textId="77777777" w:rsidR="000C201F" w:rsidRDefault="007165E0">
            <w:pPr>
              <w:spacing w:after="0" w:line="259" w:lineRule="auto"/>
              <w:ind w:left="0" w:firstLine="0"/>
            </w:pPr>
            <w:r>
              <w:rPr>
                <w:b/>
                <w:sz w:val="16"/>
              </w:rPr>
              <w:t xml:space="preserve">Human Development and Opportunity </w:t>
            </w:r>
            <w:proofErr w:type="gramStart"/>
            <w:r>
              <w:rPr>
                <w:b/>
                <w:sz w:val="16"/>
              </w:rPr>
              <w:t>For</w:t>
            </w:r>
            <w:proofErr w:type="gramEnd"/>
            <w:r>
              <w:rPr>
                <w:b/>
                <w:sz w:val="16"/>
              </w:rPr>
              <w:t xml:space="preserve"> All </w:t>
            </w:r>
          </w:p>
        </w:tc>
      </w:tr>
      <w:tr w:rsidR="000C201F" w14:paraId="7649EC0B" w14:textId="77777777">
        <w:trPr>
          <w:trHeight w:val="700"/>
        </w:trPr>
        <w:tc>
          <w:tcPr>
            <w:tcW w:w="1910" w:type="dxa"/>
            <w:tcBorders>
              <w:top w:val="single" w:sz="4" w:space="0" w:color="BFBFBF"/>
              <w:left w:val="single" w:sz="4" w:space="0" w:color="BFBFBF"/>
              <w:bottom w:val="single" w:sz="4" w:space="0" w:color="BFBFBF"/>
              <w:right w:val="single" w:sz="4" w:space="0" w:color="BFBFBF"/>
            </w:tcBorders>
          </w:tcPr>
          <w:p w14:paraId="2565E0C8" w14:textId="77777777" w:rsidR="000C201F" w:rsidRDefault="007165E0">
            <w:pPr>
              <w:spacing w:after="0" w:line="259" w:lineRule="auto"/>
              <w:ind w:left="0" w:firstLine="0"/>
            </w:pPr>
            <w:r>
              <w:rPr>
                <w:sz w:val="16"/>
              </w:rPr>
              <w:t xml:space="preserve">Health </w:t>
            </w:r>
          </w:p>
        </w:tc>
        <w:tc>
          <w:tcPr>
            <w:tcW w:w="3617" w:type="dxa"/>
            <w:tcBorders>
              <w:top w:val="single" w:sz="4" w:space="0" w:color="BFBFBF"/>
              <w:left w:val="single" w:sz="4" w:space="0" w:color="BFBFBF"/>
              <w:bottom w:val="single" w:sz="4" w:space="0" w:color="BFBFBF"/>
              <w:right w:val="single" w:sz="4" w:space="0" w:color="BFBFBF"/>
            </w:tcBorders>
          </w:tcPr>
          <w:p w14:paraId="506D31F9" w14:textId="77777777" w:rsidR="000C201F" w:rsidRDefault="007165E0">
            <w:pPr>
              <w:spacing w:after="0" w:line="259" w:lineRule="auto"/>
              <w:ind w:left="1" w:firstLine="0"/>
            </w:pPr>
            <w:r>
              <w:rPr>
                <w:sz w:val="16"/>
              </w:rPr>
              <w:t xml:space="preserve">[8] Introduce excise duties for sugary and salty products to support health/nutrition and NCD policies, and approval of an annual increase in </w:t>
            </w:r>
          </w:p>
        </w:tc>
        <w:tc>
          <w:tcPr>
            <w:tcW w:w="3063" w:type="dxa"/>
            <w:tcBorders>
              <w:top w:val="single" w:sz="4" w:space="0" w:color="BFBFBF"/>
              <w:left w:val="single" w:sz="4" w:space="0" w:color="BFBFBF"/>
              <w:bottom w:val="single" w:sz="4" w:space="0" w:color="BFBFBF"/>
              <w:right w:val="single" w:sz="4" w:space="0" w:color="BFBFBF"/>
            </w:tcBorders>
          </w:tcPr>
          <w:p w14:paraId="0822FBB8" w14:textId="77777777" w:rsidR="000C201F" w:rsidRDefault="007165E0">
            <w:pPr>
              <w:spacing w:after="0" w:line="259" w:lineRule="auto"/>
              <w:ind w:left="1" w:firstLine="0"/>
            </w:pPr>
            <w:r>
              <w:rPr>
                <w:sz w:val="16"/>
              </w:rPr>
              <w:t xml:space="preserve">Cabinet approval of the Alcohol Control Bill including change to implementation of alcohol excise taxes </w:t>
            </w:r>
          </w:p>
        </w:tc>
        <w:tc>
          <w:tcPr>
            <w:tcW w:w="2465" w:type="dxa"/>
            <w:tcBorders>
              <w:top w:val="single" w:sz="4" w:space="0" w:color="BFBFBF"/>
              <w:left w:val="single" w:sz="4" w:space="0" w:color="BFBFBF"/>
              <w:bottom w:val="single" w:sz="4" w:space="0" w:color="BFBFBF"/>
              <w:right w:val="single" w:sz="4" w:space="0" w:color="BFBFBF"/>
            </w:tcBorders>
          </w:tcPr>
          <w:p w14:paraId="411F88A7" w14:textId="77777777" w:rsidR="000C201F" w:rsidRDefault="007165E0">
            <w:pPr>
              <w:spacing w:after="0" w:line="259" w:lineRule="auto"/>
              <w:ind w:left="1" w:firstLine="0"/>
            </w:pPr>
            <w:r>
              <w:rPr>
                <w:sz w:val="16"/>
              </w:rPr>
              <w:t xml:space="preserve">Introduction of an inventory management system for pharmaceuticals to further </w:t>
            </w:r>
          </w:p>
        </w:tc>
        <w:tc>
          <w:tcPr>
            <w:tcW w:w="2893" w:type="dxa"/>
            <w:tcBorders>
              <w:top w:val="single" w:sz="4" w:space="0" w:color="BFBFBF"/>
              <w:left w:val="single" w:sz="4" w:space="0" w:color="BFBFBF"/>
              <w:bottom w:val="single" w:sz="4" w:space="0" w:color="BFBFBF"/>
              <w:right w:val="single" w:sz="4" w:space="0" w:color="BFBFBF"/>
            </w:tcBorders>
          </w:tcPr>
          <w:p w14:paraId="71CA3B18" w14:textId="77777777" w:rsidR="000C201F" w:rsidRDefault="007165E0">
            <w:pPr>
              <w:spacing w:after="0" w:line="259" w:lineRule="auto"/>
              <w:ind w:left="1" w:firstLine="0"/>
            </w:pPr>
            <w:r>
              <w:rPr>
                <w:sz w:val="16"/>
              </w:rPr>
              <w:t xml:space="preserve">Increase in price of cigarettes, beer, instant noodles, and sweet biscuits from June 2016 to June 2019 is </w:t>
            </w:r>
          </w:p>
        </w:tc>
      </w:tr>
      <w:tr w:rsidR="000C201F" w14:paraId="01F96F1D" w14:textId="77777777">
        <w:trPr>
          <w:trHeight w:val="283"/>
        </w:trPr>
        <w:tc>
          <w:tcPr>
            <w:tcW w:w="1910" w:type="dxa"/>
            <w:tcBorders>
              <w:top w:val="single" w:sz="4" w:space="0" w:color="BFBFBF"/>
              <w:left w:val="single" w:sz="4" w:space="0" w:color="BFBFBF"/>
              <w:bottom w:val="single" w:sz="4" w:space="0" w:color="BFBFBF"/>
              <w:right w:val="single" w:sz="4" w:space="0" w:color="BFBFBF"/>
            </w:tcBorders>
            <w:shd w:val="clear" w:color="auto" w:fill="193661"/>
          </w:tcPr>
          <w:p w14:paraId="0CF16A98" w14:textId="77777777" w:rsidR="000C201F" w:rsidRDefault="007165E0">
            <w:pPr>
              <w:spacing w:after="0" w:line="259" w:lineRule="auto"/>
              <w:ind w:left="0" w:firstLine="0"/>
            </w:pPr>
            <w:r>
              <w:rPr>
                <w:b/>
                <w:color w:val="FFFFFF"/>
                <w:sz w:val="16"/>
              </w:rPr>
              <w:t xml:space="preserve"> </w:t>
            </w:r>
          </w:p>
        </w:tc>
        <w:tc>
          <w:tcPr>
            <w:tcW w:w="3617" w:type="dxa"/>
            <w:tcBorders>
              <w:top w:val="single" w:sz="4" w:space="0" w:color="BFBFBF"/>
              <w:left w:val="single" w:sz="4" w:space="0" w:color="BFBFBF"/>
              <w:bottom w:val="single" w:sz="4" w:space="0" w:color="BFBFBF"/>
              <w:right w:val="single" w:sz="4" w:space="0" w:color="BFBFBF"/>
            </w:tcBorders>
            <w:shd w:val="clear" w:color="auto" w:fill="193661"/>
          </w:tcPr>
          <w:p w14:paraId="249301CB" w14:textId="77777777" w:rsidR="000C201F" w:rsidRDefault="007165E0">
            <w:pPr>
              <w:spacing w:after="0" w:line="259" w:lineRule="auto"/>
              <w:ind w:left="0" w:right="34" w:firstLine="0"/>
              <w:jc w:val="center"/>
            </w:pPr>
            <w:r>
              <w:rPr>
                <w:b/>
                <w:color w:val="FFFFFF"/>
                <w:sz w:val="16"/>
              </w:rPr>
              <w:t xml:space="preserve">FY16/17 (by end-May 2017) </w:t>
            </w:r>
          </w:p>
        </w:tc>
        <w:tc>
          <w:tcPr>
            <w:tcW w:w="3063" w:type="dxa"/>
            <w:tcBorders>
              <w:top w:val="single" w:sz="4" w:space="0" w:color="BFBFBF"/>
              <w:left w:val="single" w:sz="4" w:space="0" w:color="BFBFBF"/>
              <w:bottom w:val="single" w:sz="4" w:space="0" w:color="BFBFBF"/>
              <w:right w:val="single" w:sz="4" w:space="0" w:color="BFBFBF"/>
            </w:tcBorders>
            <w:shd w:val="clear" w:color="auto" w:fill="193661"/>
          </w:tcPr>
          <w:p w14:paraId="36B8818B" w14:textId="77777777" w:rsidR="000C201F" w:rsidRDefault="007165E0">
            <w:pPr>
              <w:spacing w:after="0" w:line="259" w:lineRule="auto"/>
              <w:ind w:left="0" w:right="30" w:firstLine="0"/>
              <w:jc w:val="center"/>
            </w:pPr>
            <w:r>
              <w:rPr>
                <w:b/>
                <w:color w:val="FFFFFF"/>
                <w:sz w:val="16"/>
              </w:rPr>
              <w:t xml:space="preserve">FY17/18 (May 2018) </w:t>
            </w:r>
          </w:p>
        </w:tc>
        <w:tc>
          <w:tcPr>
            <w:tcW w:w="2465" w:type="dxa"/>
            <w:tcBorders>
              <w:top w:val="single" w:sz="4" w:space="0" w:color="BFBFBF"/>
              <w:left w:val="single" w:sz="4" w:space="0" w:color="BFBFBF"/>
              <w:bottom w:val="single" w:sz="4" w:space="0" w:color="BFBFBF"/>
              <w:right w:val="single" w:sz="4" w:space="0" w:color="BFBFBF"/>
            </w:tcBorders>
            <w:shd w:val="clear" w:color="auto" w:fill="193661"/>
          </w:tcPr>
          <w:p w14:paraId="5F4E7F32" w14:textId="77777777" w:rsidR="000C201F" w:rsidRDefault="007165E0">
            <w:pPr>
              <w:spacing w:after="0" w:line="259" w:lineRule="auto"/>
              <w:ind w:left="0" w:right="28" w:firstLine="0"/>
              <w:jc w:val="center"/>
            </w:pPr>
            <w:r>
              <w:rPr>
                <w:b/>
                <w:color w:val="FFFFFF"/>
                <w:sz w:val="16"/>
              </w:rPr>
              <w:t xml:space="preserve">FY18/19 (May 2019) </w:t>
            </w:r>
          </w:p>
        </w:tc>
        <w:tc>
          <w:tcPr>
            <w:tcW w:w="2893" w:type="dxa"/>
            <w:tcBorders>
              <w:top w:val="single" w:sz="4" w:space="0" w:color="BFBFBF"/>
              <w:left w:val="single" w:sz="4" w:space="0" w:color="BFBFBF"/>
              <w:bottom w:val="single" w:sz="4" w:space="0" w:color="BFBFBF"/>
              <w:right w:val="single" w:sz="4" w:space="0" w:color="BFBFBF"/>
            </w:tcBorders>
            <w:shd w:val="clear" w:color="auto" w:fill="193661"/>
          </w:tcPr>
          <w:p w14:paraId="617288DD" w14:textId="77777777" w:rsidR="000C201F" w:rsidRDefault="007165E0">
            <w:pPr>
              <w:spacing w:after="0" w:line="259" w:lineRule="auto"/>
              <w:ind w:left="0" w:right="28" w:firstLine="0"/>
              <w:jc w:val="center"/>
            </w:pPr>
            <w:r>
              <w:rPr>
                <w:b/>
                <w:color w:val="FFFFFF"/>
                <w:sz w:val="16"/>
              </w:rPr>
              <w:t xml:space="preserve">Results indicators </w:t>
            </w:r>
          </w:p>
        </w:tc>
      </w:tr>
      <w:tr w:rsidR="000C201F" w14:paraId="6DF48499" w14:textId="77777777">
        <w:trPr>
          <w:trHeight w:val="1620"/>
        </w:trPr>
        <w:tc>
          <w:tcPr>
            <w:tcW w:w="1910" w:type="dxa"/>
            <w:tcBorders>
              <w:top w:val="single" w:sz="4" w:space="0" w:color="BFBFBF"/>
              <w:left w:val="single" w:sz="4" w:space="0" w:color="BFBFBF"/>
              <w:bottom w:val="single" w:sz="4" w:space="0" w:color="BFBFBF"/>
              <w:right w:val="single" w:sz="4" w:space="0" w:color="BFBFBF"/>
            </w:tcBorders>
          </w:tcPr>
          <w:p w14:paraId="5928636E" w14:textId="77777777" w:rsidR="000C201F" w:rsidRDefault="000C201F">
            <w:pPr>
              <w:spacing w:after="160" w:line="259" w:lineRule="auto"/>
              <w:ind w:left="0" w:firstLine="0"/>
            </w:pPr>
          </w:p>
        </w:tc>
        <w:tc>
          <w:tcPr>
            <w:tcW w:w="3617" w:type="dxa"/>
            <w:tcBorders>
              <w:top w:val="single" w:sz="4" w:space="0" w:color="BFBFBF"/>
              <w:left w:val="single" w:sz="4" w:space="0" w:color="BFBFBF"/>
              <w:bottom w:val="single" w:sz="4" w:space="0" w:color="BFBFBF"/>
              <w:right w:val="single" w:sz="4" w:space="0" w:color="BFBFBF"/>
            </w:tcBorders>
          </w:tcPr>
          <w:p w14:paraId="7D7B6021" w14:textId="77777777" w:rsidR="000C201F" w:rsidRDefault="007165E0">
            <w:pPr>
              <w:spacing w:after="1" w:line="238" w:lineRule="auto"/>
              <w:ind w:left="1" w:firstLine="0"/>
            </w:pPr>
            <w:r>
              <w:rPr>
                <w:sz w:val="16"/>
              </w:rPr>
              <w:t xml:space="preserve">excises on alcoholic and sweetened beverages and on tobacco of 3 percent and 5 percent respectively over the next three years. </w:t>
            </w:r>
          </w:p>
          <w:p w14:paraId="0123DBC9" w14:textId="77777777" w:rsidR="000C201F" w:rsidRDefault="007165E0">
            <w:pPr>
              <w:spacing w:after="0" w:line="259" w:lineRule="auto"/>
              <w:ind w:left="1" w:firstLine="0"/>
            </w:pPr>
            <w:r>
              <w:rPr>
                <w:sz w:val="16"/>
              </w:rPr>
              <w:t xml:space="preserve">[Evidence: 2016/17 budget papers and copy of amended excise act] </w:t>
            </w:r>
          </w:p>
        </w:tc>
        <w:tc>
          <w:tcPr>
            <w:tcW w:w="3063" w:type="dxa"/>
            <w:tcBorders>
              <w:top w:val="single" w:sz="4" w:space="0" w:color="BFBFBF"/>
              <w:left w:val="single" w:sz="4" w:space="0" w:color="BFBFBF"/>
              <w:bottom w:val="single" w:sz="4" w:space="0" w:color="BFBFBF"/>
              <w:right w:val="single" w:sz="4" w:space="0" w:color="BFBFBF"/>
            </w:tcBorders>
          </w:tcPr>
          <w:p w14:paraId="57B362FE" w14:textId="77777777" w:rsidR="000C201F" w:rsidRDefault="007165E0">
            <w:pPr>
              <w:spacing w:after="0" w:line="259" w:lineRule="auto"/>
              <w:ind w:left="1" w:firstLine="0"/>
            </w:pPr>
            <w:r>
              <w:rPr>
                <w:sz w:val="16"/>
              </w:rPr>
              <w:t xml:space="preserve"> </w:t>
            </w:r>
          </w:p>
        </w:tc>
        <w:tc>
          <w:tcPr>
            <w:tcW w:w="2465" w:type="dxa"/>
            <w:tcBorders>
              <w:top w:val="single" w:sz="4" w:space="0" w:color="BFBFBF"/>
              <w:left w:val="single" w:sz="4" w:space="0" w:color="BFBFBF"/>
              <w:bottom w:val="single" w:sz="4" w:space="0" w:color="BFBFBF"/>
              <w:right w:val="single" w:sz="4" w:space="0" w:color="BFBFBF"/>
            </w:tcBorders>
          </w:tcPr>
          <w:p w14:paraId="17E9943A" w14:textId="77777777" w:rsidR="000C201F" w:rsidRDefault="007165E0">
            <w:pPr>
              <w:spacing w:after="0" w:line="240" w:lineRule="auto"/>
              <w:ind w:left="1" w:firstLine="0"/>
            </w:pPr>
            <w:r>
              <w:rPr>
                <w:sz w:val="16"/>
              </w:rPr>
              <w:t xml:space="preserve">support their efficient purchase, storage, and use.  </w:t>
            </w:r>
          </w:p>
          <w:p w14:paraId="76E82DDD" w14:textId="77777777" w:rsidR="000C201F" w:rsidRDefault="007165E0">
            <w:pPr>
              <w:spacing w:after="1" w:line="239" w:lineRule="auto"/>
              <w:ind w:left="1" w:firstLine="0"/>
            </w:pPr>
            <w:r>
              <w:rPr>
                <w:sz w:val="16"/>
              </w:rPr>
              <w:t xml:space="preserve">[Establish a mechanism to monitor the impact of taxes on prices, imports, and consumption.]  </w:t>
            </w:r>
          </w:p>
          <w:p w14:paraId="44346B59" w14:textId="77777777" w:rsidR="000C201F" w:rsidRDefault="007165E0">
            <w:pPr>
              <w:spacing w:after="0" w:line="259" w:lineRule="auto"/>
              <w:ind w:left="1" w:firstLine="0"/>
            </w:pPr>
            <w:r>
              <w:rPr>
                <w:sz w:val="16"/>
              </w:rPr>
              <w:t xml:space="preserve">[Implementation of PER recommendations] </w:t>
            </w:r>
          </w:p>
        </w:tc>
        <w:tc>
          <w:tcPr>
            <w:tcW w:w="2893" w:type="dxa"/>
            <w:tcBorders>
              <w:top w:val="single" w:sz="4" w:space="0" w:color="BFBFBF"/>
              <w:left w:val="single" w:sz="4" w:space="0" w:color="BFBFBF"/>
              <w:bottom w:val="single" w:sz="4" w:space="0" w:color="BFBFBF"/>
              <w:right w:val="single" w:sz="4" w:space="0" w:color="BFBFBF"/>
            </w:tcBorders>
          </w:tcPr>
          <w:p w14:paraId="2A071D1C" w14:textId="77777777" w:rsidR="000C201F" w:rsidRDefault="007165E0">
            <w:pPr>
              <w:spacing w:after="0" w:line="259" w:lineRule="auto"/>
              <w:ind w:left="1" w:firstLine="0"/>
            </w:pPr>
            <w:r>
              <w:rPr>
                <w:sz w:val="16"/>
              </w:rPr>
              <w:t xml:space="preserve">greater than overall increase in food and non-alcoholic beverages prices. </w:t>
            </w:r>
          </w:p>
        </w:tc>
      </w:tr>
      <w:tr w:rsidR="000C201F" w14:paraId="2C377B15" w14:textId="77777777">
        <w:trPr>
          <w:trHeight w:val="286"/>
        </w:trPr>
        <w:tc>
          <w:tcPr>
            <w:tcW w:w="1910" w:type="dxa"/>
            <w:tcBorders>
              <w:top w:val="single" w:sz="4" w:space="0" w:color="BFBFBF"/>
              <w:left w:val="single" w:sz="4" w:space="0" w:color="BFBFBF"/>
              <w:bottom w:val="single" w:sz="4" w:space="0" w:color="BFBFBF"/>
              <w:right w:val="nil"/>
            </w:tcBorders>
            <w:shd w:val="clear" w:color="auto" w:fill="D7EFFA"/>
          </w:tcPr>
          <w:p w14:paraId="588FE215" w14:textId="77777777" w:rsidR="000C201F" w:rsidRDefault="007165E0">
            <w:pPr>
              <w:spacing w:after="0" w:line="259" w:lineRule="auto"/>
              <w:ind w:left="0" w:firstLine="0"/>
            </w:pPr>
            <w:r>
              <w:rPr>
                <w:b/>
                <w:sz w:val="16"/>
              </w:rPr>
              <w:t xml:space="preserve">Private Sector </w:t>
            </w:r>
          </w:p>
        </w:tc>
        <w:tc>
          <w:tcPr>
            <w:tcW w:w="3617" w:type="dxa"/>
            <w:tcBorders>
              <w:top w:val="single" w:sz="4" w:space="0" w:color="BFBFBF"/>
              <w:left w:val="nil"/>
              <w:bottom w:val="single" w:sz="4" w:space="0" w:color="BFBFBF"/>
              <w:right w:val="nil"/>
            </w:tcBorders>
            <w:shd w:val="clear" w:color="auto" w:fill="D7EFFA"/>
          </w:tcPr>
          <w:p w14:paraId="22E12D40" w14:textId="77777777" w:rsidR="000C201F" w:rsidRDefault="000C201F">
            <w:pPr>
              <w:spacing w:after="160" w:line="259" w:lineRule="auto"/>
              <w:ind w:left="0" w:firstLine="0"/>
            </w:pPr>
          </w:p>
        </w:tc>
        <w:tc>
          <w:tcPr>
            <w:tcW w:w="3063" w:type="dxa"/>
            <w:tcBorders>
              <w:top w:val="single" w:sz="4" w:space="0" w:color="BFBFBF"/>
              <w:left w:val="nil"/>
              <w:bottom w:val="single" w:sz="4" w:space="0" w:color="BFBFBF"/>
              <w:right w:val="nil"/>
            </w:tcBorders>
            <w:shd w:val="clear" w:color="auto" w:fill="D7EFFA"/>
          </w:tcPr>
          <w:p w14:paraId="3391C020" w14:textId="77777777" w:rsidR="000C201F" w:rsidRDefault="000C201F">
            <w:pPr>
              <w:spacing w:after="160" w:line="259" w:lineRule="auto"/>
              <w:ind w:left="0" w:firstLine="0"/>
            </w:pPr>
          </w:p>
        </w:tc>
        <w:tc>
          <w:tcPr>
            <w:tcW w:w="2465" w:type="dxa"/>
            <w:tcBorders>
              <w:top w:val="single" w:sz="4" w:space="0" w:color="BFBFBF"/>
              <w:left w:val="nil"/>
              <w:bottom w:val="single" w:sz="4" w:space="0" w:color="BFBFBF"/>
              <w:right w:val="nil"/>
            </w:tcBorders>
            <w:shd w:val="clear" w:color="auto" w:fill="D7EFFA"/>
          </w:tcPr>
          <w:p w14:paraId="79845739" w14:textId="77777777" w:rsidR="000C201F" w:rsidRDefault="000C201F">
            <w:pPr>
              <w:spacing w:after="160" w:line="259" w:lineRule="auto"/>
              <w:ind w:left="0" w:firstLine="0"/>
            </w:pPr>
          </w:p>
        </w:tc>
        <w:tc>
          <w:tcPr>
            <w:tcW w:w="2893" w:type="dxa"/>
            <w:tcBorders>
              <w:top w:val="single" w:sz="4" w:space="0" w:color="BFBFBF"/>
              <w:left w:val="nil"/>
              <w:bottom w:val="single" w:sz="4" w:space="0" w:color="BFBFBF"/>
              <w:right w:val="single" w:sz="4" w:space="0" w:color="BFBFBF"/>
            </w:tcBorders>
            <w:shd w:val="clear" w:color="auto" w:fill="D7EFFA"/>
          </w:tcPr>
          <w:p w14:paraId="65133079" w14:textId="77777777" w:rsidR="000C201F" w:rsidRDefault="000C201F">
            <w:pPr>
              <w:spacing w:after="160" w:line="259" w:lineRule="auto"/>
              <w:ind w:left="0" w:firstLine="0"/>
            </w:pPr>
          </w:p>
        </w:tc>
      </w:tr>
      <w:tr w:rsidR="000C201F" w14:paraId="773DC573" w14:textId="77777777">
        <w:trPr>
          <w:trHeight w:val="515"/>
        </w:trPr>
        <w:tc>
          <w:tcPr>
            <w:tcW w:w="1910" w:type="dxa"/>
            <w:tcBorders>
              <w:top w:val="single" w:sz="4" w:space="0" w:color="BFBFBF"/>
              <w:left w:val="single" w:sz="4" w:space="0" w:color="BFBFBF"/>
              <w:bottom w:val="single" w:sz="4" w:space="0" w:color="BFBFBF"/>
              <w:right w:val="single" w:sz="4" w:space="0" w:color="BFBFBF"/>
            </w:tcBorders>
          </w:tcPr>
          <w:p w14:paraId="6779A866" w14:textId="77777777" w:rsidR="000C201F" w:rsidRDefault="007165E0">
            <w:pPr>
              <w:spacing w:after="0" w:line="259" w:lineRule="auto"/>
              <w:ind w:left="0" w:firstLine="0"/>
            </w:pPr>
            <w:r>
              <w:rPr>
                <w:sz w:val="16"/>
              </w:rPr>
              <w:t xml:space="preserve">Labour </w:t>
            </w:r>
          </w:p>
        </w:tc>
        <w:tc>
          <w:tcPr>
            <w:tcW w:w="3617" w:type="dxa"/>
            <w:tcBorders>
              <w:top w:val="single" w:sz="4" w:space="0" w:color="BFBFBF"/>
              <w:left w:val="single" w:sz="4" w:space="0" w:color="BFBFBF"/>
              <w:bottom w:val="single" w:sz="4" w:space="0" w:color="BFBFBF"/>
              <w:right w:val="single" w:sz="4" w:space="0" w:color="BFBFBF"/>
            </w:tcBorders>
          </w:tcPr>
          <w:p w14:paraId="413E2DBE" w14:textId="77777777" w:rsidR="000C201F" w:rsidRDefault="007165E0">
            <w:pPr>
              <w:spacing w:after="0" w:line="259" w:lineRule="auto"/>
              <w:ind w:left="1" w:firstLine="0"/>
            </w:pPr>
            <w:r>
              <w:rPr>
                <w:sz w:val="16"/>
              </w:rPr>
              <w:t xml:space="preserve"> </w:t>
            </w:r>
          </w:p>
        </w:tc>
        <w:tc>
          <w:tcPr>
            <w:tcW w:w="3063" w:type="dxa"/>
            <w:tcBorders>
              <w:top w:val="single" w:sz="4" w:space="0" w:color="BFBFBF"/>
              <w:left w:val="single" w:sz="4" w:space="0" w:color="BFBFBF"/>
              <w:bottom w:val="single" w:sz="4" w:space="0" w:color="BFBFBF"/>
              <w:right w:val="single" w:sz="4" w:space="0" w:color="BFBFBF"/>
            </w:tcBorders>
          </w:tcPr>
          <w:p w14:paraId="096D9FF4" w14:textId="77777777" w:rsidR="000C201F" w:rsidRDefault="007165E0">
            <w:pPr>
              <w:spacing w:after="0" w:line="259" w:lineRule="auto"/>
              <w:ind w:left="1" w:firstLine="0"/>
            </w:pPr>
            <w:r>
              <w:rPr>
                <w:sz w:val="16"/>
              </w:rPr>
              <w:t xml:space="preserve"> </w:t>
            </w:r>
          </w:p>
        </w:tc>
        <w:tc>
          <w:tcPr>
            <w:tcW w:w="2465" w:type="dxa"/>
            <w:tcBorders>
              <w:top w:val="single" w:sz="4" w:space="0" w:color="BFBFBF"/>
              <w:left w:val="single" w:sz="4" w:space="0" w:color="BFBFBF"/>
              <w:bottom w:val="single" w:sz="4" w:space="0" w:color="BFBFBF"/>
              <w:right w:val="single" w:sz="4" w:space="0" w:color="BFBFBF"/>
            </w:tcBorders>
          </w:tcPr>
          <w:p w14:paraId="4D9E0385" w14:textId="77777777" w:rsidR="000C201F" w:rsidRDefault="007165E0">
            <w:pPr>
              <w:spacing w:after="0" w:line="259" w:lineRule="auto"/>
              <w:ind w:left="1" w:firstLine="0"/>
            </w:pPr>
            <w:r>
              <w:rPr>
                <w:sz w:val="16"/>
              </w:rPr>
              <w:t xml:space="preserve">[Updated Labour and </w:t>
            </w:r>
          </w:p>
          <w:p w14:paraId="41F9E1C7" w14:textId="77777777" w:rsidR="000C201F" w:rsidRDefault="007165E0">
            <w:pPr>
              <w:spacing w:after="0" w:line="259" w:lineRule="auto"/>
              <w:ind w:left="1" w:firstLine="0"/>
            </w:pPr>
            <w:r>
              <w:rPr>
                <w:sz w:val="16"/>
              </w:rPr>
              <w:t xml:space="preserve">Employment Relations Act] </w:t>
            </w:r>
          </w:p>
        </w:tc>
        <w:tc>
          <w:tcPr>
            <w:tcW w:w="2893" w:type="dxa"/>
            <w:tcBorders>
              <w:top w:val="single" w:sz="4" w:space="0" w:color="BFBFBF"/>
              <w:left w:val="single" w:sz="4" w:space="0" w:color="BFBFBF"/>
              <w:bottom w:val="single" w:sz="4" w:space="0" w:color="BFBFBF"/>
              <w:right w:val="single" w:sz="4" w:space="0" w:color="BFBFBF"/>
            </w:tcBorders>
          </w:tcPr>
          <w:p w14:paraId="2A576EAE" w14:textId="77777777" w:rsidR="000C201F" w:rsidRDefault="007165E0">
            <w:pPr>
              <w:spacing w:after="0" w:line="259" w:lineRule="auto"/>
              <w:ind w:left="1" w:firstLine="0"/>
            </w:pPr>
            <w:r>
              <w:rPr>
                <w:sz w:val="16"/>
              </w:rPr>
              <w:t xml:space="preserve"> </w:t>
            </w:r>
          </w:p>
        </w:tc>
      </w:tr>
      <w:tr w:rsidR="000C201F" w14:paraId="08B61EE1" w14:textId="77777777">
        <w:trPr>
          <w:trHeight w:val="674"/>
        </w:trPr>
        <w:tc>
          <w:tcPr>
            <w:tcW w:w="1910" w:type="dxa"/>
            <w:tcBorders>
              <w:top w:val="single" w:sz="4" w:space="0" w:color="BFBFBF"/>
              <w:left w:val="single" w:sz="4" w:space="0" w:color="BFBFBF"/>
              <w:bottom w:val="single" w:sz="4" w:space="0" w:color="BFBFBF"/>
              <w:right w:val="single" w:sz="4" w:space="0" w:color="BFBFBF"/>
            </w:tcBorders>
          </w:tcPr>
          <w:p w14:paraId="17CCCE7B" w14:textId="77777777" w:rsidR="000C201F" w:rsidRDefault="007165E0">
            <w:pPr>
              <w:spacing w:after="0" w:line="259" w:lineRule="auto"/>
              <w:ind w:left="0" w:firstLine="0"/>
            </w:pPr>
            <w:r>
              <w:rPr>
                <w:sz w:val="16"/>
              </w:rPr>
              <w:t xml:space="preserve">Foreign investment </w:t>
            </w:r>
          </w:p>
        </w:tc>
        <w:tc>
          <w:tcPr>
            <w:tcW w:w="3617" w:type="dxa"/>
            <w:tcBorders>
              <w:top w:val="single" w:sz="4" w:space="0" w:color="BFBFBF"/>
              <w:left w:val="single" w:sz="4" w:space="0" w:color="BFBFBF"/>
              <w:bottom w:val="single" w:sz="4" w:space="0" w:color="BFBFBF"/>
              <w:right w:val="single" w:sz="4" w:space="0" w:color="BFBFBF"/>
            </w:tcBorders>
          </w:tcPr>
          <w:p w14:paraId="271A0858" w14:textId="77777777" w:rsidR="000C201F" w:rsidRDefault="007165E0">
            <w:pPr>
              <w:spacing w:after="0" w:line="259" w:lineRule="auto"/>
              <w:ind w:left="1" w:firstLine="0"/>
            </w:pPr>
            <w:r>
              <w:rPr>
                <w:sz w:val="16"/>
              </w:rPr>
              <w:t xml:space="preserve"> </w:t>
            </w:r>
          </w:p>
        </w:tc>
        <w:tc>
          <w:tcPr>
            <w:tcW w:w="3063" w:type="dxa"/>
            <w:tcBorders>
              <w:top w:val="single" w:sz="4" w:space="0" w:color="BFBFBF"/>
              <w:left w:val="single" w:sz="4" w:space="0" w:color="BFBFBF"/>
              <w:bottom w:val="single" w:sz="4" w:space="0" w:color="BFBFBF"/>
              <w:right w:val="single" w:sz="4" w:space="0" w:color="BFBFBF"/>
            </w:tcBorders>
          </w:tcPr>
          <w:p w14:paraId="2CBEF2A2" w14:textId="77777777" w:rsidR="000C201F" w:rsidRDefault="007165E0">
            <w:pPr>
              <w:spacing w:after="0" w:line="259" w:lineRule="auto"/>
              <w:ind w:left="1" w:firstLine="0"/>
            </w:pPr>
            <w:r>
              <w:rPr>
                <w:sz w:val="16"/>
              </w:rPr>
              <w:t xml:space="preserve"> </w:t>
            </w:r>
          </w:p>
        </w:tc>
        <w:tc>
          <w:tcPr>
            <w:tcW w:w="2465" w:type="dxa"/>
            <w:tcBorders>
              <w:top w:val="single" w:sz="4" w:space="0" w:color="BFBFBF"/>
              <w:left w:val="single" w:sz="4" w:space="0" w:color="BFBFBF"/>
              <w:bottom w:val="single" w:sz="4" w:space="0" w:color="BFBFBF"/>
              <w:right w:val="single" w:sz="4" w:space="0" w:color="BFBFBF"/>
            </w:tcBorders>
          </w:tcPr>
          <w:p w14:paraId="346F0273" w14:textId="77777777" w:rsidR="000C201F" w:rsidRDefault="007165E0">
            <w:pPr>
              <w:spacing w:after="0" w:line="259" w:lineRule="auto"/>
              <w:ind w:left="1" w:firstLine="0"/>
            </w:pPr>
            <w:r>
              <w:rPr>
                <w:sz w:val="16"/>
              </w:rPr>
              <w:t xml:space="preserve">[Updated Foreign Investment Act, including amendments to the reserved list] </w:t>
            </w:r>
          </w:p>
        </w:tc>
        <w:tc>
          <w:tcPr>
            <w:tcW w:w="2893" w:type="dxa"/>
            <w:tcBorders>
              <w:top w:val="single" w:sz="4" w:space="0" w:color="BFBFBF"/>
              <w:left w:val="single" w:sz="4" w:space="0" w:color="BFBFBF"/>
              <w:bottom w:val="single" w:sz="4" w:space="0" w:color="BFBFBF"/>
              <w:right w:val="single" w:sz="4" w:space="0" w:color="BFBFBF"/>
            </w:tcBorders>
          </w:tcPr>
          <w:p w14:paraId="21BDC833" w14:textId="77777777" w:rsidR="000C201F" w:rsidRDefault="007165E0">
            <w:pPr>
              <w:spacing w:after="0" w:line="259" w:lineRule="auto"/>
              <w:ind w:left="1" w:firstLine="0"/>
            </w:pPr>
            <w:r>
              <w:rPr>
                <w:sz w:val="16"/>
              </w:rPr>
              <w:t xml:space="preserve"> </w:t>
            </w:r>
          </w:p>
        </w:tc>
      </w:tr>
    </w:tbl>
    <w:p w14:paraId="4DCB42C1" w14:textId="77777777" w:rsidR="000C201F" w:rsidRDefault="007165E0">
      <w:pPr>
        <w:spacing w:after="0" w:line="259" w:lineRule="auto"/>
        <w:ind w:left="0" w:firstLine="0"/>
        <w:jc w:val="both"/>
      </w:pPr>
      <w:r>
        <w:rPr>
          <w:sz w:val="16"/>
        </w:rPr>
        <w:t xml:space="preserve"> </w:t>
      </w:r>
      <w:r>
        <w:br w:type="page"/>
      </w:r>
    </w:p>
    <w:p w14:paraId="09CCB59E" w14:textId="77777777" w:rsidR="000C201F" w:rsidRDefault="007165E0">
      <w:pPr>
        <w:pStyle w:val="Heading1"/>
        <w:tabs>
          <w:tab w:val="center" w:pos="3605"/>
        </w:tabs>
        <w:spacing w:after="148"/>
        <w:ind w:left="-15" w:firstLine="0"/>
      </w:pPr>
      <w:bookmarkStart w:id="23" w:name="_Toc66370405"/>
      <w:r>
        <w:lastRenderedPageBreak/>
        <w:t xml:space="preserve">Attachment 5 </w:t>
      </w:r>
      <w:r>
        <w:tab/>
        <w:t>Monitoring and Evaluation</w:t>
      </w:r>
      <w:bookmarkEnd w:id="23"/>
      <w:r>
        <w:t xml:space="preserve">  </w:t>
      </w:r>
    </w:p>
    <w:p w14:paraId="0D60172A" w14:textId="77777777" w:rsidR="000C201F" w:rsidRDefault="007165E0">
      <w:pPr>
        <w:spacing w:after="0"/>
        <w:ind w:left="-5" w:right="8"/>
      </w:pPr>
      <w:r>
        <w:t>Draft Monitoring &amp; Evaluation framework for the DFAT JPAM Program</w:t>
      </w:r>
      <w:r>
        <w:rPr>
          <w:b/>
        </w:rPr>
        <w:t xml:space="preserve"> </w:t>
      </w:r>
    </w:p>
    <w:tbl>
      <w:tblPr>
        <w:tblStyle w:val="TableGrid"/>
        <w:tblW w:w="14311" w:type="dxa"/>
        <w:tblInd w:w="6" w:type="dxa"/>
        <w:tblCellMar>
          <w:top w:w="45" w:type="dxa"/>
          <w:left w:w="107" w:type="dxa"/>
          <w:right w:w="63" w:type="dxa"/>
        </w:tblCellMar>
        <w:tblLook w:val="04A0" w:firstRow="1" w:lastRow="0" w:firstColumn="1" w:lastColumn="0" w:noHBand="0" w:noVBand="1"/>
      </w:tblPr>
      <w:tblGrid>
        <w:gridCol w:w="2063"/>
        <w:gridCol w:w="2060"/>
        <w:gridCol w:w="2254"/>
        <w:gridCol w:w="1532"/>
        <w:gridCol w:w="1273"/>
        <w:gridCol w:w="5129"/>
      </w:tblGrid>
      <w:tr w:rsidR="000C201F" w14:paraId="7F857CC6" w14:textId="77777777">
        <w:trPr>
          <w:trHeight w:val="290"/>
        </w:trPr>
        <w:tc>
          <w:tcPr>
            <w:tcW w:w="2063" w:type="dxa"/>
            <w:tcBorders>
              <w:top w:val="single" w:sz="4" w:space="0" w:color="BFBFBF"/>
              <w:left w:val="single" w:sz="4" w:space="0" w:color="BFBFBF"/>
              <w:bottom w:val="single" w:sz="4" w:space="0" w:color="BFBFBF"/>
              <w:right w:val="single" w:sz="4" w:space="0" w:color="BFBFBF"/>
            </w:tcBorders>
            <w:shd w:val="clear" w:color="auto" w:fill="193661"/>
          </w:tcPr>
          <w:p w14:paraId="3A65528B" w14:textId="77777777" w:rsidR="000C201F" w:rsidRDefault="007165E0">
            <w:pPr>
              <w:spacing w:after="0" w:line="259" w:lineRule="auto"/>
              <w:ind w:left="0" w:right="46" w:firstLine="0"/>
              <w:jc w:val="center"/>
            </w:pPr>
            <w:r>
              <w:rPr>
                <w:b/>
                <w:color w:val="FFFFFF"/>
                <w:sz w:val="16"/>
              </w:rPr>
              <w:t xml:space="preserve">Framework level </w:t>
            </w:r>
          </w:p>
        </w:tc>
        <w:tc>
          <w:tcPr>
            <w:tcW w:w="2060" w:type="dxa"/>
            <w:tcBorders>
              <w:top w:val="single" w:sz="4" w:space="0" w:color="BFBFBF"/>
              <w:left w:val="single" w:sz="4" w:space="0" w:color="BFBFBF"/>
              <w:bottom w:val="single" w:sz="4" w:space="0" w:color="BFBFBF"/>
              <w:right w:val="single" w:sz="4" w:space="0" w:color="BFBFBF"/>
            </w:tcBorders>
            <w:shd w:val="clear" w:color="auto" w:fill="193661"/>
          </w:tcPr>
          <w:p w14:paraId="5C1C5F62" w14:textId="77777777" w:rsidR="000C201F" w:rsidRDefault="007165E0">
            <w:pPr>
              <w:spacing w:after="0" w:line="259" w:lineRule="auto"/>
              <w:ind w:left="0" w:right="39" w:firstLine="0"/>
              <w:jc w:val="center"/>
            </w:pPr>
            <w:r>
              <w:rPr>
                <w:b/>
                <w:color w:val="FFFFFF"/>
                <w:sz w:val="16"/>
              </w:rPr>
              <w:t xml:space="preserve">Expected outcome </w:t>
            </w:r>
          </w:p>
        </w:tc>
        <w:tc>
          <w:tcPr>
            <w:tcW w:w="2254" w:type="dxa"/>
            <w:tcBorders>
              <w:top w:val="single" w:sz="4" w:space="0" w:color="BFBFBF"/>
              <w:left w:val="single" w:sz="4" w:space="0" w:color="BFBFBF"/>
              <w:bottom w:val="single" w:sz="4" w:space="0" w:color="BFBFBF"/>
              <w:right w:val="single" w:sz="4" w:space="0" w:color="BFBFBF"/>
            </w:tcBorders>
            <w:shd w:val="clear" w:color="auto" w:fill="193661"/>
          </w:tcPr>
          <w:p w14:paraId="478417FB" w14:textId="77777777" w:rsidR="000C201F" w:rsidRDefault="007165E0">
            <w:pPr>
              <w:spacing w:after="0" w:line="259" w:lineRule="auto"/>
              <w:ind w:left="0" w:right="41" w:firstLine="0"/>
              <w:jc w:val="center"/>
            </w:pPr>
            <w:r>
              <w:rPr>
                <w:b/>
                <w:color w:val="FFFFFF"/>
                <w:sz w:val="16"/>
              </w:rPr>
              <w:t xml:space="preserve">Performance indicators </w:t>
            </w:r>
          </w:p>
        </w:tc>
        <w:tc>
          <w:tcPr>
            <w:tcW w:w="1532" w:type="dxa"/>
            <w:tcBorders>
              <w:top w:val="single" w:sz="4" w:space="0" w:color="BFBFBF"/>
              <w:left w:val="single" w:sz="4" w:space="0" w:color="BFBFBF"/>
              <w:bottom w:val="single" w:sz="4" w:space="0" w:color="BFBFBF"/>
              <w:right w:val="single" w:sz="4" w:space="0" w:color="BFBFBF"/>
            </w:tcBorders>
            <w:shd w:val="clear" w:color="auto" w:fill="193661"/>
          </w:tcPr>
          <w:p w14:paraId="3198C8CF" w14:textId="77777777" w:rsidR="000C201F" w:rsidRDefault="007165E0">
            <w:pPr>
              <w:spacing w:after="0" w:line="259" w:lineRule="auto"/>
              <w:ind w:left="0" w:right="46" w:firstLine="0"/>
              <w:jc w:val="center"/>
            </w:pPr>
            <w:r>
              <w:rPr>
                <w:b/>
                <w:color w:val="FFFFFF"/>
                <w:sz w:val="16"/>
              </w:rPr>
              <w:t xml:space="preserve">Data sources </w:t>
            </w:r>
          </w:p>
        </w:tc>
        <w:tc>
          <w:tcPr>
            <w:tcW w:w="1273" w:type="dxa"/>
            <w:tcBorders>
              <w:top w:val="single" w:sz="4" w:space="0" w:color="BFBFBF"/>
              <w:left w:val="single" w:sz="4" w:space="0" w:color="BFBFBF"/>
              <w:bottom w:val="single" w:sz="4" w:space="0" w:color="BFBFBF"/>
              <w:right w:val="single" w:sz="4" w:space="0" w:color="BFBFBF"/>
            </w:tcBorders>
            <w:shd w:val="clear" w:color="auto" w:fill="193661"/>
          </w:tcPr>
          <w:p w14:paraId="4D5C71C2" w14:textId="77777777" w:rsidR="000C201F" w:rsidRDefault="007165E0">
            <w:pPr>
              <w:spacing w:after="0" w:line="259" w:lineRule="auto"/>
              <w:ind w:left="13" w:firstLine="0"/>
            </w:pPr>
            <w:r>
              <w:rPr>
                <w:b/>
                <w:color w:val="FFFFFF"/>
                <w:sz w:val="16"/>
              </w:rPr>
              <w:t xml:space="preserve">Baseline data </w:t>
            </w:r>
          </w:p>
        </w:tc>
        <w:tc>
          <w:tcPr>
            <w:tcW w:w="5129" w:type="dxa"/>
            <w:tcBorders>
              <w:top w:val="single" w:sz="4" w:space="0" w:color="BFBFBF"/>
              <w:left w:val="single" w:sz="4" w:space="0" w:color="BFBFBF"/>
              <w:bottom w:val="single" w:sz="4" w:space="0" w:color="BFBFBF"/>
              <w:right w:val="single" w:sz="4" w:space="0" w:color="BFBFBF"/>
            </w:tcBorders>
            <w:shd w:val="clear" w:color="auto" w:fill="193661"/>
          </w:tcPr>
          <w:p w14:paraId="6E850108" w14:textId="77777777" w:rsidR="000C201F" w:rsidRDefault="007165E0">
            <w:pPr>
              <w:spacing w:after="0" w:line="259" w:lineRule="auto"/>
              <w:ind w:left="0" w:right="42" w:firstLine="0"/>
              <w:jc w:val="center"/>
            </w:pPr>
            <w:r>
              <w:rPr>
                <w:b/>
                <w:color w:val="FFFFFF"/>
                <w:sz w:val="16"/>
              </w:rPr>
              <w:t xml:space="preserve">Key evaluation/monitoring questions </w:t>
            </w:r>
          </w:p>
        </w:tc>
      </w:tr>
      <w:tr w:rsidR="000C201F" w14:paraId="33E90D75" w14:textId="77777777">
        <w:trPr>
          <w:trHeight w:val="2635"/>
        </w:trPr>
        <w:tc>
          <w:tcPr>
            <w:tcW w:w="2063" w:type="dxa"/>
            <w:tcBorders>
              <w:top w:val="single" w:sz="4" w:space="0" w:color="BFBFBF"/>
              <w:left w:val="single" w:sz="4" w:space="0" w:color="BFBFBF"/>
              <w:bottom w:val="single" w:sz="4" w:space="0" w:color="BFBFBF"/>
              <w:right w:val="single" w:sz="4" w:space="0" w:color="BFBFBF"/>
            </w:tcBorders>
          </w:tcPr>
          <w:p w14:paraId="3F10B549" w14:textId="77777777" w:rsidR="000C201F" w:rsidRDefault="007165E0">
            <w:pPr>
              <w:spacing w:after="0" w:line="259" w:lineRule="auto"/>
              <w:ind w:left="0" w:firstLine="0"/>
              <w:jc w:val="both"/>
            </w:pPr>
            <w:r>
              <w:rPr>
                <w:b/>
                <w:sz w:val="16"/>
              </w:rPr>
              <w:t xml:space="preserve">Development outcome: higher order purpose </w:t>
            </w:r>
          </w:p>
        </w:tc>
        <w:tc>
          <w:tcPr>
            <w:tcW w:w="2060" w:type="dxa"/>
            <w:tcBorders>
              <w:top w:val="single" w:sz="4" w:space="0" w:color="BFBFBF"/>
              <w:left w:val="single" w:sz="4" w:space="0" w:color="BFBFBF"/>
              <w:bottom w:val="single" w:sz="4" w:space="0" w:color="BFBFBF"/>
              <w:right w:val="single" w:sz="4" w:space="0" w:color="BFBFBF"/>
            </w:tcBorders>
          </w:tcPr>
          <w:p w14:paraId="7F078702" w14:textId="77777777" w:rsidR="000C201F" w:rsidRDefault="007165E0">
            <w:pPr>
              <w:spacing w:after="0" w:line="259" w:lineRule="auto"/>
              <w:ind w:left="1" w:firstLine="0"/>
            </w:pPr>
            <w:r>
              <w:rPr>
                <w:sz w:val="16"/>
              </w:rPr>
              <w:t xml:space="preserve">Enabling environment for growth improved Governance is stronger </w:t>
            </w:r>
          </w:p>
        </w:tc>
        <w:tc>
          <w:tcPr>
            <w:tcW w:w="2254" w:type="dxa"/>
            <w:tcBorders>
              <w:top w:val="single" w:sz="4" w:space="0" w:color="BFBFBF"/>
              <w:left w:val="single" w:sz="4" w:space="0" w:color="BFBFBF"/>
              <w:bottom w:val="single" w:sz="4" w:space="0" w:color="BFBFBF"/>
              <w:right w:val="single" w:sz="4" w:space="0" w:color="BFBFBF"/>
            </w:tcBorders>
          </w:tcPr>
          <w:p w14:paraId="5ED36198" w14:textId="77777777" w:rsidR="000C201F" w:rsidRDefault="007165E0">
            <w:pPr>
              <w:spacing w:after="3" w:line="274" w:lineRule="auto"/>
              <w:ind w:left="1" w:right="337" w:firstLine="0"/>
            </w:pPr>
            <w:r>
              <w:rPr>
                <w:sz w:val="16"/>
              </w:rPr>
              <w:t xml:space="preserve">JPAM Impact Evaluation completed. Economic </w:t>
            </w:r>
            <w:proofErr w:type="gramStart"/>
            <w:r>
              <w:rPr>
                <w:sz w:val="16"/>
              </w:rPr>
              <w:t>growth;</w:t>
            </w:r>
            <w:proofErr w:type="gramEnd"/>
            <w:r>
              <w:rPr>
                <w:sz w:val="16"/>
              </w:rPr>
              <w:t xml:space="preserve"> </w:t>
            </w:r>
          </w:p>
          <w:p w14:paraId="6E53E672" w14:textId="77777777" w:rsidR="000C201F" w:rsidRDefault="007165E0">
            <w:pPr>
              <w:numPr>
                <w:ilvl w:val="0"/>
                <w:numId w:val="44"/>
              </w:numPr>
              <w:spacing w:after="12" w:line="259" w:lineRule="auto"/>
              <w:ind w:left="171" w:hanging="170"/>
            </w:pPr>
            <w:r>
              <w:rPr>
                <w:sz w:val="16"/>
              </w:rPr>
              <w:t xml:space="preserve">External debt as % of </w:t>
            </w:r>
          </w:p>
          <w:p w14:paraId="23BCA8A3" w14:textId="77777777" w:rsidR="000C201F" w:rsidRDefault="007165E0">
            <w:pPr>
              <w:spacing w:after="54" w:line="259" w:lineRule="auto"/>
              <w:ind w:left="172" w:firstLine="0"/>
            </w:pPr>
            <w:r>
              <w:rPr>
                <w:sz w:val="16"/>
              </w:rPr>
              <w:t xml:space="preserve">GDP </w:t>
            </w:r>
          </w:p>
          <w:p w14:paraId="179E4D8F" w14:textId="77777777" w:rsidR="000C201F" w:rsidRDefault="007165E0">
            <w:pPr>
              <w:numPr>
                <w:ilvl w:val="0"/>
                <w:numId w:val="44"/>
              </w:numPr>
              <w:spacing w:after="0" w:line="324" w:lineRule="auto"/>
              <w:ind w:left="171" w:hanging="170"/>
            </w:pPr>
            <w:r>
              <w:rPr>
                <w:sz w:val="16"/>
              </w:rPr>
              <w:t xml:space="preserve">Budget deficit Governance </w:t>
            </w:r>
          </w:p>
          <w:p w14:paraId="2F122058" w14:textId="77777777" w:rsidR="000C201F" w:rsidRDefault="007165E0">
            <w:pPr>
              <w:numPr>
                <w:ilvl w:val="0"/>
                <w:numId w:val="44"/>
              </w:numPr>
              <w:spacing w:after="41" w:line="274" w:lineRule="auto"/>
              <w:ind w:left="171" w:hanging="170"/>
            </w:pPr>
            <w:r>
              <w:rPr>
                <w:sz w:val="16"/>
              </w:rPr>
              <w:t xml:space="preserve">Worldwide governance indicators </w:t>
            </w:r>
          </w:p>
          <w:p w14:paraId="656FAF0D" w14:textId="77777777" w:rsidR="000C201F" w:rsidRDefault="007165E0">
            <w:pPr>
              <w:numPr>
                <w:ilvl w:val="0"/>
                <w:numId w:val="44"/>
              </w:numPr>
              <w:spacing w:after="0" w:line="259" w:lineRule="auto"/>
              <w:ind w:left="171" w:hanging="170"/>
            </w:pPr>
            <w:r>
              <w:rPr>
                <w:sz w:val="16"/>
              </w:rPr>
              <w:t xml:space="preserve">IMF Article IV reports on implementation of advice </w:t>
            </w:r>
          </w:p>
        </w:tc>
        <w:tc>
          <w:tcPr>
            <w:tcW w:w="1532" w:type="dxa"/>
            <w:tcBorders>
              <w:top w:val="single" w:sz="4" w:space="0" w:color="BFBFBF"/>
              <w:left w:val="single" w:sz="4" w:space="0" w:color="BFBFBF"/>
              <w:bottom w:val="single" w:sz="4" w:space="0" w:color="BFBFBF"/>
              <w:right w:val="single" w:sz="4" w:space="0" w:color="BFBFBF"/>
            </w:tcBorders>
          </w:tcPr>
          <w:p w14:paraId="089B72D2" w14:textId="77777777" w:rsidR="000C201F" w:rsidRDefault="007165E0">
            <w:pPr>
              <w:spacing w:after="2" w:line="274" w:lineRule="auto"/>
              <w:ind w:left="1" w:right="337" w:firstLine="0"/>
            </w:pPr>
            <w:proofErr w:type="spellStart"/>
            <w:r>
              <w:rPr>
                <w:sz w:val="16"/>
              </w:rPr>
              <w:t>GoS</w:t>
            </w:r>
            <w:proofErr w:type="spellEnd"/>
            <w:r>
              <w:rPr>
                <w:sz w:val="16"/>
              </w:rPr>
              <w:t xml:space="preserve"> stats IMF Article IV reports </w:t>
            </w:r>
          </w:p>
          <w:p w14:paraId="4E90A7BF" w14:textId="77777777" w:rsidR="000C201F" w:rsidRDefault="007165E0">
            <w:pPr>
              <w:spacing w:after="12" w:line="259" w:lineRule="auto"/>
              <w:ind w:left="1" w:firstLine="0"/>
            </w:pPr>
            <w:r>
              <w:rPr>
                <w:sz w:val="16"/>
              </w:rPr>
              <w:t xml:space="preserve">JPAM Impact </w:t>
            </w:r>
          </w:p>
          <w:p w14:paraId="1E8032D7" w14:textId="77777777" w:rsidR="000C201F" w:rsidRDefault="007165E0">
            <w:pPr>
              <w:spacing w:after="0" w:line="259" w:lineRule="auto"/>
              <w:ind w:left="1" w:firstLine="0"/>
            </w:pPr>
            <w:r>
              <w:rPr>
                <w:sz w:val="16"/>
              </w:rPr>
              <w:t xml:space="preserve">Evaluation </w:t>
            </w:r>
          </w:p>
        </w:tc>
        <w:tc>
          <w:tcPr>
            <w:tcW w:w="1273" w:type="dxa"/>
            <w:tcBorders>
              <w:top w:val="single" w:sz="4" w:space="0" w:color="BFBFBF"/>
              <w:left w:val="single" w:sz="4" w:space="0" w:color="BFBFBF"/>
              <w:bottom w:val="single" w:sz="4" w:space="0" w:color="BFBFBF"/>
              <w:right w:val="single" w:sz="4" w:space="0" w:color="BFBFBF"/>
            </w:tcBorders>
          </w:tcPr>
          <w:p w14:paraId="372B1D86" w14:textId="77777777" w:rsidR="000C201F" w:rsidRDefault="007165E0">
            <w:pPr>
              <w:spacing w:after="0" w:line="259" w:lineRule="auto"/>
              <w:ind w:left="1" w:firstLine="0"/>
            </w:pPr>
            <w:r>
              <w:rPr>
                <w:sz w:val="16"/>
              </w:rPr>
              <w:t xml:space="preserve">2017–2018 data </w:t>
            </w:r>
          </w:p>
        </w:tc>
        <w:tc>
          <w:tcPr>
            <w:tcW w:w="5129" w:type="dxa"/>
            <w:tcBorders>
              <w:top w:val="single" w:sz="4" w:space="0" w:color="BFBFBF"/>
              <w:left w:val="single" w:sz="4" w:space="0" w:color="BFBFBF"/>
              <w:bottom w:val="single" w:sz="4" w:space="0" w:color="BFBFBF"/>
              <w:right w:val="single" w:sz="4" w:space="0" w:color="BFBFBF"/>
            </w:tcBorders>
          </w:tcPr>
          <w:p w14:paraId="0C187918" w14:textId="77777777" w:rsidR="000C201F" w:rsidRDefault="007165E0">
            <w:pPr>
              <w:spacing w:after="0" w:line="274" w:lineRule="auto"/>
              <w:ind w:left="0" w:right="4" w:firstLine="0"/>
            </w:pPr>
            <w:r>
              <w:rPr>
                <w:sz w:val="16"/>
              </w:rPr>
              <w:t xml:space="preserve">Has a JPAM Impact Evaluation been completed? What have been the impact of JPAM reforms? </w:t>
            </w:r>
          </w:p>
          <w:p w14:paraId="21EA5846" w14:textId="77777777" w:rsidR="000C201F" w:rsidRDefault="007165E0">
            <w:pPr>
              <w:spacing w:after="2" w:line="239" w:lineRule="auto"/>
              <w:ind w:left="0" w:firstLine="0"/>
            </w:pPr>
            <w:r>
              <w:rPr>
                <w:rFonts w:ascii="Calibri" w:eastAsia="Calibri" w:hAnsi="Calibri" w:cs="Calibri"/>
                <w:sz w:val="16"/>
              </w:rPr>
              <w:t xml:space="preserve">To what extend have there been changes in sustainable and inclusive economic growth and the structure of the economy as targeted by JPAM reforms? </w:t>
            </w:r>
          </w:p>
          <w:p w14:paraId="36494501" w14:textId="77777777" w:rsidR="000C201F" w:rsidRDefault="007165E0">
            <w:pPr>
              <w:spacing w:after="0" w:line="259" w:lineRule="auto"/>
              <w:ind w:left="0" w:firstLine="0"/>
            </w:pPr>
            <w:r>
              <w:rPr>
                <w:rFonts w:ascii="Calibri" w:eastAsia="Calibri" w:hAnsi="Calibri" w:cs="Calibri"/>
                <w:sz w:val="16"/>
              </w:rPr>
              <w:t>To what extent have there been changes in governance as targeted by JPAM reforms?</w:t>
            </w:r>
            <w:r>
              <w:rPr>
                <w:rFonts w:ascii="Calibri" w:eastAsia="Calibri" w:hAnsi="Calibri" w:cs="Calibri"/>
                <w:sz w:val="24"/>
              </w:rPr>
              <w:t xml:space="preserve">  </w:t>
            </w:r>
          </w:p>
        </w:tc>
      </w:tr>
      <w:tr w:rsidR="000C201F" w14:paraId="2897C60F" w14:textId="77777777">
        <w:trPr>
          <w:trHeight w:val="2400"/>
        </w:trPr>
        <w:tc>
          <w:tcPr>
            <w:tcW w:w="2063" w:type="dxa"/>
            <w:tcBorders>
              <w:top w:val="single" w:sz="4" w:space="0" w:color="BFBFBF"/>
              <w:left w:val="single" w:sz="4" w:space="0" w:color="BFBFBF"/>
              <w:bottom w:val="single" w:sz="4" w:space="0" w:color="BFBFBF"/>
              <w:right w:val="single" w:sz="4" w:space="0" w:color="BFBFBF"/>
            </w:tcBorders>
          </w:tcPr>
          <w:p w14:paraId="0EB61008" w14:textId="77777777" w:rsidR="000C201F" w:rsidRDefault="007165E0">
            <w:pPr>
              <w:spacing w:after="0" w:line="259" w:lineRule="auto"/>
              <w:ind w:left="0" w:firstLine="0"/>
            </w:pPr>
            <w:r>
              <w:rPr>
                <w:b/>
                <w:sz w:val="16"/>
              </w:rPr>
              <w:t xml:space="preserve">End of investment outcome: the desired change in knowledge action of condition </w:t>
            </w:r>
          </w:p>
        </w:tc>
        <w:tc>
          <w:tcPr>
            <w:tcW w:w="2060" w:type="dxa"/>
            <w:tcBorders>
              <w:top w:val="single" w:sz="4" w:space="0" w:color="BFBFBF"/>
              <w:left w:val="single" w:sz="4" w:space="0" w:color="BFBFBF"/>
              <w:bottom w:val="single" w:sz="4" w:space="0" w:color="BFBFBF"/>
              <w:right w:val="single" w:sz="4" w:space="0" w:color="BFBFBF"/>
            </w:tcBorders>
          </w:tcPr>
          <w:p w14:paraId="7991C42A" w14:textId="77777777" w:rsidR="000C201F" w:rsidRDefault="007165E0">
            <w:pPr>
              <w:spacing w:after="2" w:line="274" w:lineRule="auto"/>
              <w:ind w:left="1" w:firstLine="0"/>
            </w:pPr>
            <w:r>
              <w:rPr>
                <w:sz w:val="16"/>
              </w:rPr>
              <w:t xml:space="preserve">JPAM reforms are achieved </w:t>
            </w:r>
          </w:p>
          <w:p w14:paraId="681F877A" w14:textId="77777777" w:rsidR="000C201F" w:rsidRDefault="007165E0">
            <w:pPr>
              <w:spacing w:after="0" w:line="259" w:lineRule="auto"/>
              <w:ind w:left="1" w:right="11" w:firstLine="0"/>
            </w:pPr>
            <w:r>
              <w:rPr>
                <w:sz w:val="16"/>
              </w:rPr>
              <w:t xml:space="preserve">JPAM incentivises economic and governance reforms JPAM modality is viewed as successful (low transaction cost, </w:t>
            </w:r>
            <w:proofErr w:type="spellStart"/>
            <w:r>
              <w:rPr>
                <w:sz w:val="16"/>
              </w:rPr>
              <w:t>wellcoordinated</w:t>
            </w:r>
            <w:proofErr w:type="spellEnd"/>
            <w:r>
              <w:rPr>
                <w:sz w:val="16"/>
              </w:rPr>
              <w:t xml:space="preserve">, supports reforms) by </w:t>
            </w:r>
            <w:proofErr w:type="spellStart"/>
            <w:r>
              <w:rPr>
                <w:sz w:val="16"/>
              </w:rPr>
              <w:t>GoS</w:t>
            </w:r>
            <w:proofErr w:type="spellEnd"/>
            <w:r>
              <w:rPr>
                <w:sz w:val="16"/>
              </w:rPr>
              <w:t xml:space="preserve"> and DPs </w:t>
            </w:r>
          </w:p>
        </w:tc>
        <w:tc>
          <w:tcPr>
            <w:tcW w:w="2254" w:type="dxa"/>
            <w:tcBorders>
              <w:top w:val="single" w:sz="4" w:space="0" w:color="BFBFBF"/>
              <w:left w:val="single" w:sz="4" w:space="0" w:color="BFBFBF"/>
              <w:bottom w:val="single" w:sz="4" w:space="0" w:color="BFBFBF"/>
              <w:right w:val="single" w:sz="4" w:space="0" w:color="BFBFBF"/>
            </w:tcBorders>
          </w:tcPr>
          <w:p w14:paraId="1C9D35DA" w14:textId="77777777" w:rsidR="000C201F" w:rsidRDefault="007165E0">
            <w:pPr>
              <w:spacing w:after="12" w:line="259" w:lineRule="auto"/>
              <w:ind w:left="1" w:firstLine="0"/>
            </w:pPr>
            <w:r>
              <w:rPr>
                <w:sz w:val="16"/>
              </w:rPr>
              <w:t xml:space="preserve">Instances of new </w:t>
            </w:r>
          </w:p>
          <w:p w14:paraId="5627C090" w14:textId="77777777" w:rsidR="000C201F" w:rsidRDefault="007165E0">
            <w:pPr>
              <w:spacing w:after="0" w:line="259" w:lineRule="auto"/>
              <w:ind w:left="1" w:firstLine="0"/>
            </w:pPr>
            <w:r>
              <w:rPr>
                <w:sz w:val="16"/>
              </w:rPr>
              <w:t xml:space="preserve">policies/legislation/regulation Case studies on JPAM incentivising reform Transaction costs reduced </w:t>
            </w:r>
          </w:p>
        </w:tc>
        <w:tc>
          <w:tcPr>
            <w:tcW w:w="1532" w:type="dxa"/>
            <w:tcBorders>
              <w:top w:val="single" w:sz="4" w:space="0" w:color="BFBFBF"/>
              <w:left w:val="single" w:sz="4" w:space="0" w:color="BFBFBF"/>
              <w:bottom w:val="single" w:sz="4" w:space="0" w:color="BFBFBF"/>
              <w:right w:val="single" w:sz="4" w:space="0" w:color="BFBFBF"/>
            </w:tcBorders>
          </w:tcPr>
          <w:p w14:paraId="4E134262" w14:textId="77777777" w:rsidR="000C201F" w:rsidRDefault="007165E0">
            <w:pPr>
              <w:spacing w:after="2" w:line="274" w:lineRule="auto"/>
              <w:ind w:left="1" w:firstLine="0"/>
            </w:pPr>
            <w:r>
              <w:rPr>
                <w:sz w:val="16"/>
              </w:rPr>
              <w:t xml:space="preserve">Parliamentary records </w:t>
            </w:r>
          </w:p>
          <w:p w14:paraId="53E67CEC" w14:textId="77777777" w:rsidR="000C201F" w:rsidRDefault="007165E0">
            <w:pPr>
              <w:spacing w:after="12" w:line="259" w:lineRule="auto"/>
              <w:ind w:left="1" w:firstLine="0"/>
            </w:pPr>
            <w:r>
              <w:rPr>
                <w:sz w:val="16"/>
              </w:rPr>
              <w:t xml:space="preserve">Cabinet records </w:t>
            </w:r>
          </w:p>
          <w:p w14:paraId="4C5342F9" w14:textId="77777777" w:rsidR="000C201F" w:rsidRDefault="007165E0">
            <w:pPr>
              <w:spacing w:after="0" w:line="259" w:lineRule="auto"/>
              <w:ind w:left="1" w:firstLine="0"/>
            </w:pPr>
            <w:r>
              <w:rPr>
                <w:sz w:val="16"/>
              </w:rPr>
              <w:t xml:space="preserve">Aide memoires </w:t>
            </w:r>
          </w:p>
        </w:tc>
        <w:tc>
          <w:tcPr>
            <w:tcW w:w="1273" w:type="dxa"/>
            <w:tcBorders>
              <w:top w:val="single" w:sz="4" w:space="0" w:color="BFBFBF"/>
              <w:left w:val="single" w:sz="4" w:space="0" w:color="BFBFBF"/>
              <w:bottom w:val="single" w:sz="4" w:space="0" w:color="BFBFBF"/>
              <w:right w:val="single" w:sz="4" w:space="0" w:color="BFBFBF"/>
            </w:tcBorders>
          </w:tcPr>
          <w:p w14:paraId="313D311C" w14:textId="77777777" w:rsidR="000C201F" w:rsidRDefault="007165E0">
            <w:pPr>
              <w:spacing w:after="12" w:line="259" w:lineRule="auto"/>
              <w:ind w:left="1" w:firstLine="0"/>
            </w:pPr>
            <w:r>
              <w:rPr>
                <w:sz w:val="16"/>
              </w:rPr>
              <w:t xml:space="preserve">2017–2018 </w:t>
            </w:r>
          </w:p>
          <w:p w14:paraId="1391D32B" w14:textId="77777777" w:rsidR="000C201F" w:rsidRDefault="007165E0">
            <w:pPr>
              <w:spacing w:after="0" w:line="259" w:lineRule="auto"/>
              <w:ind w:left="1" w:firstLine="0"/>
            </w:pPr>
            <w:r>
              <w:rPr>
                <w:sz w:val="16"/>
              </w:rPr>
              <w:t xml:space="preserve">JPAM matrix </w:t>
            </w:r>
          </w:p>
        </w:tc>
        <w:tc>
          <w:tcPr>
            <w:tcW w:w="5129" w:type="dxa"/>
            <w:tcBorders>
              <w:top w:val="single" w:sz="4" w:space="0" w:color="BFBFBF"/>
              <w:left w:val="single" w:sz="4" w:space="0" w:color="BFBFBF"/>
              <w:bottom w:val="single" w:sz="4" w:space="0" w:color="BFBFBF"/>
              <w:right w:val="single" w:sz="4" w:space="0" w:color="BFBFBF"/>
            </w:tcBorders>
          </w:tcPr>
          <w:p w14:paraId="5C5EE3D9" w14:textId="77777777" w:rsidR="000C201F" w:rsidRDefault="007165E0">
            <w:pPr>
              <w:spacing w:after="3" w:line="274" w:lineRule="auto"/>
              <w:ind w:left="0" w:firstLine="0"/>
            </w:pPr>
            <w:r>
              <w:rPr>
                <w:sz w:val="16"/>
              </w:rPr>
              <w:t xml:space="preserve">What instances are there of improved policy and implementation? E.g. </w:t>
            </w:r>
          </w:p>
          <w:p w14:paraId="3F57E3C2" w14:textId="77777777" w:rsidR="000C201F" w:rsidRDefault="007165E0">
            <w:pPr>
              <w:numPr>
                <w:ilvl w:val="0"/>
                <w:numId w:val="45"/>
              </w:numPr>
              <w:spacing w:after="50" w:line="259" w:lineRule="auto"/>
              <w:ind w:hanging="170"/>
            </w:pPr>
            <w:r>
              <w:rPr>
                <w:sz w:val="16"/>
              </w:rPr>
              <w:t xml:space="preserve">Legislation passed in Parliament </w:t>
            </w:r>
          </w:p>
          <w:p w14:paraId="29C960D8" w14:textId="77777777" w:rsidR="000C201F" w:rsidRDefault="007165E0">
            <w:pPr>
              <w:numPr>
                <w:ilvl w:val="0"/>
                <w:numId w:val="45"/>
              </w:numPr>
              <w:spacing w:after="54" w:line="259" w:lineRule="auto"/>
              <w:ind w:hanging="170"/>
            </w:pPr>
            <w:r>
              <w:rPr>
                <w:sz w:val="16"/>
              </w:rPr>
              <w:t xml:space="preserve">Policies, </w:t>
            </w:r>
            <w:proofErr w:type="gramStart"/>
            <w:r>
              <w:rPr>
                <w:sz w:val="16"/>
              </w:rPr>
              <w:t>legislation</w:t>
            </w:r>
            <w:proofErr w:type="gramEnd"/>
            <w:r>
              <w:rPr>
                <w:sz w:val="16"/>
              </w:rPr>
              <w:t xml:space="preserve"> and regulations passed by Cabinet </w:t>
            </w:r>
          </w:p>
          <w:p w14:paraId="2D95105E" w14:textId="77777777" w:rsidR="000C201F" w:rsidRDefault="007165E0">
            <w:pPr>
              <w:numPr>
                <w:ilvl w:val="0"/>
                <w:numId w:val="45"/>
              </w:numPr>
              <w:spacing w:after="53" w:line="259" w:lineRule="auto"/>
              <w:ind w:hanging="170"/>
            </w:pPr>
            <w:r>
              <w:rPr>
                <w:sz w:val="16"/>
              </w:rPr>
              <w:t xml:space="preserve">Policies implemented </w:t>
            </w:r>
          </w:p>
          <w:p w14:paraId="4AA1AE14" w14:textId="77777777" w:rsidR="000C201F" w:rsidRDefault="007165E0">
            <w:pPr>
              <w:numPr>
                <w:ilvl w:val="0"/>
                <w:numId w:val="45"/>
              </w:numPr>
              <w:spacing w:after="52" w:line="259" w:lineRule="auto"/>
              <w:ind w:hanging="170"/>
            </w:pPr>
            <w:r>
              <w:rPr>
                <w:sz w:val="16"/>
              </w:rPr>
              <w:t xml:space="preserve">Institutions and SOEs reformed </w:t>
            </w:r>
          </w:p>
          <w:p w14:paraId="37A01D7E" w14:textId="77777777" w:rsidR="000C201F" w:rsidRDefault="007165E0">
            <w:pPr>
              <w:spacing w:after="12" w:line="259" w:lineRule="auto"/>
              <w:ind w:left="0" w:firstLine="0"/>
            </w:pPr>
            <w:r>
              <w:rPr>
                <w:sz w:val="16"/>
              </w:rPr>
              <w:t xml:space="preserve">Is JPAM incentivising economic and governance reforms? </w:t>
            </w:r>
          </w:p>
          <w:p w14:paraId="149837A7" w14:textId="77777777" w:rsidR="000C201F" w:rsidRDefault="007165E0">
            <w:pPr>
              <w:spacing w:after="12" w:line="259" w:lineRule="auto"/>
              <w:ind w:left="0" w:firstLine="0"/>
            </w:pPr>
            <w:r>
              <w:rPr>
                <w:sz w:val="16"/>
              </w:rPr>
              <w:t xml:space="preserve">Is JPAM reducing transaction costs for </w:t>
            </w:r>
            <w:proofErr w:type="spellStart"/>
            <w:r>
              <w:rPr>
                <w:sz w:val="16"/>
              </w:rPr>
              <w:t>GoS</w:t>
            </w:r>
            <w:proofErr w:type="spellEnd"/>
            <w:r>
              <w:rPr>
                <w:sz w:val="16"/>
              </w:rPr>
              <w:t xml:space="preserve">? </w:t>
            </w:r>
          </w:p>
          <w:p w14:paraId="2E9BC315" w14:textId="77777777" w:rsidR="000C201F" w:rsidRDefault="007165E0">
            <w:pPr>
              <w:spacing w:after="0" w:line="259" w:lineRule="auto"/>
              <w:ind w:left="0" w:firstLine="0"/>
            </w:pPr>
            <w:r>
              <w:rPr>
                <w:sz w:val="16"/>
              </w:rPr>
              <w:t xml:space="preserve">Is JPAM contributing to a stronger bilateral relationship between </w:t>
            </w:r>
            <w:proofErr w:type="spellStart"/>
            <w:r>
              <w:rPr>
                <w:sz w:val="16"/>
              </w:rPr>
              <w:t>GoA</w:t>
            </w:r>
            <w:proofErr w:type="spellEnd"/>
            <w:r>
              <w:rPr>
                <w:sz w:val="16"/>
              </w:rPr>
              <w:t>/</w:t>
            </w:r>
            <w:proofErr w:type="spellStart"/>
            <w:r>
              <w:rPr>
                <w:sz w:val="16"/>
              </w:rPr>
              <w:t>GoS</w:t>
            </w:r>
            <w:proofErr w:type="spellEnd"/>
            <w:r>
              <w:rPr>
                <w:sz w:val="16"/>
              </w:rPr>
              <w:t xml:space="preserve">? </w:t>
            </w:r>
          </w:p>
        </w:tc>
      </w:tr>
      <w:tr w:rsidR="000C201F" w14:paraId="4071DD14" w14:textId="77777777">
        <w:trPr>
          <w:trHeight w:val="1304"/>
        </w:trPr>
        <w:tc>
          <w:tcPr>
            <w:tcW w:w="2063" w:type="dxa"/>
            <w:tcBorders>
              <w:top w:val="single" w:sz="4" w:space="0" w:color="BFBFBF"/>
              <w:left w:val="single" w:sz="4" w:space="0" w:color="BFBFBF"/>
              <w:bottom w:val="single" w:sz="4" w:space="0" w:color="BFBFBF"/>
              <w:right w:val="single" w:sz="4" w:space="0" w:color="BFBFBF"/>
            </w:tcBorders>
          </w:tcPr>
          <w:p w14:paraId="61960796" w14:textId="77777777" w:rsidR="000C201F" w:rsidRDefault="007165E0">
            <w:pPr>
              <w:spacing w:after="0" w:line="259" w:lineRule="auto"/>
              <w:ind w:left="0" w:firstLine="0"/>
            </w:pPr>
            <w:r>
              <w:rPr>
                <w:b/>
                <w:sz w:val="16"/>
              </w:rPr>
              <w:t xml:space="preserve">Intermediate outcome: the short and </w:t>
            </w:r>
            <w:proofErr w:type="spellStart"/>
            <w:r>
              <w:rPr>
                <w:b/>
                <w:sz w:val="16"/>
              </w:rPr>
              <w:t>mediumterm</w:t>
            </w:r>
            <w:proofErr w:type="spellEnd"/>
            <w:r>
              <w:rPr>
                <w:b/>
                <w:sz w:val="16"/>
              </w:rPr>
              <w:t xml:space="preserve"> effects </w:t>
            </w:r>
          </w:p>
        </w:tc>
        <w:tc>
          <w:tcPr>
            <w:tcW w:w="2060" w:type="dxa"/>
            <w:tcBorders>
              <w:top w:val="single" w:sz="4" w:space="0" w:color="BFBFBF"/>
              <w:left w:val="single" w:sz="4" w:space="0" w:color="BFBFBF"/>
              <w:bottom w:val="single" w:sz="4" w:space="0" w:color="BFBFBF"/>
              <w:right w:val="single" w:sz="4" w:space="0" w:color="BFBFBF"/>
            </w:tcBorders>
          </w:tcPr>
          <w:p w14:paraId="53ADF309" w14:textId="77777777" w:rsidR="000C201F" w:rsidRDefault="007165E0">
            <w:pPr>
              <w:spacing w:after="0" w:line="259" w:lineRule="auto"/>
              <w:ind w:left="1" w:firstLine="0"/>
            </w:pPr>
            <w:r>
              <w:rPr>
                <w:sz w:val="16"/>
              </w:rPr>
              <w:t xml:space="preserve">JPAM draft reforms are achieved </w:t>
            </w:r>
          </w:p>
        </w:tc>
        <w:tc>
          <w:tcPr>
            <w:tcW w:w="2254" w:type="dxa"/>
            <w:tcBorders>
              <w:top w:val="single" w:sz="4" w:space="0" w:color="BFBFBF"/>
              <w:left w:val="single" w:sz="4" w:space="0" w:color="BFBFBF"/>
              <w:bottom w:val="single" w:sz="4" w:space="0" w:color="BFBFBF"/>
              <w:right w:val="single" w:sz="4" w:space="0" w:color="BFBFBF"/>
            </w:tcBorders>
          </w:tcPr>
          <w:p w14:paraId="53518F8A" w14:textId="77777777" w:rsidR="000C201F" w:rsidRDefault="007165E0">
            <w:pPr>
              <w:spacing w:after="0" w:line="259" w:lineRule="auto"/>
              <w:ind w:left="1" w:firstLine="0"/>
            </w:pPr>
            <w:r>
              <w:rPr>
                <w:sz w:val="16"/>
              </w:rPr>
              <w:t xml:space="preserve"> </w:t>
            </w:r>
          </w:p>
        </w:tc>
        <w:tc>
          <w:tcPr>
            <w:tcW w:w="1532" w:type="dxa"/>
            <w:tcBorders>
              <w:top w:val="single" w:sz="4" w:space="0" w:color="BFBFBF"/>
              <w:left w:val="single" w:sz="4" w:space="0" w:color="BFBFBF"/>
              <w:bottom w:val="single" w:sz="4" w:space="0" w:color="BFBFBF"/>
              <w:right w:val="single" w:sz="4" w:space="0" w:color="BFBFBF"/>
            </w:tcBorders>
          </w:tcPr>
          <w:p w14:paraId="7AFC70DA" w14:textId="77777777" w:rsidR="000C201F" w:rsidRDefault="007165E0">
            <w:pPr>
              <w:spacing w:after="0" w:line="259" w:lineRule="auto"/>
              <w:ind w:left="1" w:firstLine="0"/>
            </w:pPr>
            <w:r>
              <w:rPr>
                <w:sz w:val="16"/>
              </w:rPr>
              <w:t xml:space="preserve">Aide memoires and matrix updates </w:t>
            </w:r>
          </w:p>
        </w:tc>
        <w:tc>
          <w:tcPr>
            <w:tcW w:w="1273" w:type="dxa"/>
            <w:tcBorders>
              <w:top w:val="single" w:sz="4" w:space="0" w:color="BFBFBF"/>
              <w:left w:val="single" w:sz="4" w:space="0" w:color="BFBFBF"/>
              <w:bottom w:val="single" w:sz="4" w:space="0" w:color="BFBFBF"/>
              <w:right w:val="single" w:sz="4" w:space="0" w:color="BFBFBF"/>
            </w:tcBorders>
          </w:tcPr>
          <w:p w14:paraId="41826597" w14:textId="77777777" w:rsidR="000C201F" w:rsidRDefault="007165E0">
            <w:pPr>
              <w:spacing w:after="0" w:line="259" w:lineRule="auto"/>
              <w:ind w:left="1" w:firstLine="0"/>
            </w:pPr>
            <w:r>
              <w:rPr>
                <w:sz w:val="16"/>
              </w:rPr>
              <w:t xml:space="preserve"> </w:t>
            </w:r>
          </w:p>
        </w:tc>
        <w:tc>
          <w:tcPr>
            <w:tcW w:w="5129" w:type="dxa"/>
            <w:tcBorders>
              <w:top w:val="single" w:sz="4" w:space="0" w:color="BFBFBF"/>
              <w:left w:val="single" w:sz="4" w:space="0" w:color="BFBFBF"/>
              <w:bottom w:val="single" w:sz="4" w:space="0" w:color="BFBFBF"/>
              <w:right w:val="single" w:sz="4" w:space="0" w:color="BFBFBF"/>
            </w:tcBorders>
          </w:tcPr>
          <w:p w14:paraId="42801837" w14:textId="77777777" w:rsidR="000C201F" w:rsidRDefault="007165E0">
            <w:pPr>
              <w:spacing w:after="1" w:line="274" w:lineRule="auto"/>
              <w:ind w:left="0" w:firstLine="0"/>
              <w:jc w:val="both"/>
            </w:pPr>
            <w:r>
              <w:rPr>
                <w:sz w:val="16"/>
              </w:rPr>
              <w:t xml:space="preserve">Instances of improved policy and implementation including intermediate measures </w:t>
            </w:r>
          </w:p>
          <w:p w14:paraId="472DBEF6" w14:textId="77777777" w:rsidR="000C201F" w:rsidRDefault="007165E0">
            <w:pPr>
              <w:numPr>
                <w:ilvl w:val="0"/>
                <w:numId w:val="46"/>
              </w:numPr>
              <w:spacing w:after="53" w:line="259" w:lineRule="auto"/>
              <w:ind w:hanging="170"/>
            </w:pPr>
            <w:r>
              <w:rPr>
                <w:sz w:val="16"/>
              </w:rPr>
              <w:t xml:space="preserve">Draft legislation, </w:t>
            </w:r>
            <w:proofErr w:type="gramStart"/>
            <w:r>
              <w:rPr>
                <w:sz w:val="16"/>
              </w:rPr>
              <w:t>policies</w:t>
            </w:r>
            <w:proofErr w:type="gramEnd"/>
            <w:r>
              <w:rPr>
                <w:sz w:val="16"/>
              </w:rPr>
              <w:t xml:space="preserve"> and regulations </w:t>
            </w:r>
          </w:p>
          <w:p w14:paraId="4103BA0F" w14:textId="77777777" w:rsidR="000C201F" w:rsidRDefault="007165E0">
            <w:pPr>
              <w:numPr>
                <w:ilvl w:val="0"/>
                <w:numId w:val="46"/>
              </w:numPr>
              <w:spacing w:after="53" w:line="259" w:lineRule="auto"/>
              <w:ind w:hanging="170"/>
            </w:pPr>
            <w:r>
              <w:rPr>
                <w:sz w:val="16"/>
              </w:rPr>
              <w:t xml:space="preserve">Intermediate steps for implementation </w:t>
            </w:r>
          </w:p>
          <w:p w14:paraId="4705B15B" w14:textId="77777777" w:rsidR="000C201F" w:rsidRDefault="007165E0">
            <w:pPr>
              <w:numPr>
                <w:ilvl w:val="0"/>
                <w:numId w:val="46"/>
              </w:numPr>
              <w:spacing w:after="0" w:line="259" w:lineRule="auto"/>
              <w:ind w:hanging="170"/>
            </w:pPr>
            <w:r>
              <w:rPr>
                <w:sz w:val="16"/>
              </w:rPr>
              <w:t xml:space="preserve">Intermediate steps for reform of institutions and SOEs </w:t>
            </w:r>
          </w:p>
        </w:tc>
      </w:tr>
      <w:tr w:rsidR="000C201F" w14:paraId="69D65B6E" w14:textId="77777777">
        <w:trPr>
          <w:trHeight w:val="1392"/>
        </w:trPr>
        <w:tc>
          <w:tcPr>
            <w:tcW w:w="2063" w:type="dxa"/>
            <w:tcBorders>
              <w:top w:val="single" w:sz="4" w:space="0" w:color="BFBFBF"/>
              <w:left w:val="single" w:sz="4" w:space="0" w:color="BFBFBF"/>
              <w:bottom w:val="single" w:sz="4" w:space="0" w:color="BFBFBF"/>
              <w:right w:val="single" w:sz="4" w:space="0" w:color="BFBFBF"/>
            </w:tcBorders>
          </w:tcPr>
          <w:p w14:paraId="6B3B2D1E" w14:textId="77777777" w:rsidR="000C201F" w:rsidRDefault="007165E0">
            <w:pPr>
              <w:spacing w:after="0" w:line="259" w:lineRule="auto"/>
              <w:ind w:left="0" w:firstLine="0"/>
            </w:pPr>
            <w:r>
              <w:rPr>
                <w:b/>
                <w:sz w:val="16"/>
              </w:rPr>
              <w:t xml:space="preserve">Output: the products, goods and services invested in  </w:t>
            </w:r>
          </w:p>
        </w:tc>
        <w:tc>
          <w:tcPr>
            <w:tcW w:w="2060" w:type="dxa"/>
            <w:tcBorders>
              <w:top w:val="single" w:sz="4" w:space="0" w:color="BFBFBF"/>
              <w:left w:val="single" w:sz="4" w:space="0" w:color="BFBFBF"/>
              <w:bottom w:val="single" w:sz="4" w:space="0" w:color="BFBFBF"/>
              <w:right w:val="single" w:sz="4" w:space="0" w:color="BFBFBF"/>
            </w:tcBorders>
          </w:tcPr>
          <w:p w14:paraId="583EC478" w14:textId="77777777" w:rsidR="000C201F" w:rsidRDefault="007165E0">
            <w:pPr>
              <w:spacing w:after="12" w:line="259" w:lineRule="auto"/>
              <w:ind w:left="1" w:firstLine="0"/>
            </w:pPr>
            <w:r>
              <w:rPr>
                <w:sz w:val="16"/>
              </w:rPr>
              <w:t xml:space="preserve">DFAT benefits from </w:t>
            </w:r>
          </w:p>
          <w:p w14:paraId="7B041112" w14:textId="77777777" w:rsidR="000C201F" w:rsidRDefault="007165E0">
            <w:pPr>
              <w:spacing w:after="0" w:line="274" w:lineRule="auto"/>
              <w:ind w:left="1" w:firstLine="0"/>
            </w:pPr>
            <w:r>
              <w:rPr>
                <w:sz w:val="16"/>
              </w:rPr>
              <w:t xml:space="preserve">JPAM policy dialogue JPAM DPs are well </w:t>
            </w:r>
            <w:proofErr w:type="spellStart"/>
            <w:r>
              <w:rPr>
                <w:sz w:val="16"/>
              </w:rPr>
              <w:t>coordinatedDFAT</w:t>
            </w:r>
            <w:proofErr w:type="spellEnd"/>
            <w:r>
              <w:rPr>
                <w:sz w:val="16"/>
              </w:rPr>
              <w:t xml:space="preserve"> internal stakeholders understand </w:t>
            </w:r>
          </w:p>
          <w:p w14:paraId="660FEBCE" w14:textId="77777777" w:rsidR="000C201F" w:rsidRDefault="007165E0">
            <w:pPr>
              <w:spacing w:after="0" w:line="259" w:lineRule="auto"/>
              <w:ind w:left="1" w:firstLine="0"/>
            </w:pPr>
            <w:r>
              <w:rPr>
                <w:sz w:val="16"/>
              </w:rPr>
              <w:t xml:space="preserve">JPAM and its impact </w:t>
            </w:r>
          </w:p>
        </w:tc>
        <w:tc>
          <w:tcPr>
            <w:tcW w:w="2254" w:type="dxa"/>
            <w:tcBorders>
              <w:top w:val="single" w:sz="4" w:space="0" w:color="BFBFBF"/>
              <w:left w:val="single" w:sz="4" w:space="0" w:color="BFBFBF"/>
              <w:bottom w:val="single" w:sz="4" w:space="0" w:color="BFBFBF"/>
              <w:right w:val="single" w:sz="4" w:space="0" w:color="BFBFBF"/>
            </w:tcBorders>
          </w:tcPr>
          <w:p w14:paraId="0BD618E1" w14:textId="77777777" w:rsidR="000C201F" w:rsidRDefault="007165E0">
            <w:pPr>
              <w:spacing w:after="12" w:line="259" w:lineRule="auto"/>
              <w:ind w:left="1" w:firstLine="0"/>
            </w:pPr>
            <w:r>
              <w:rPr>
                <w:sz w:val="16"/>
              </w:rPr>
              <w:t xml:space="preserve">$$ to </w:t>
            </w:r>
            <w:proofErr w:type="spellStart"/>
            <w:r>
              <w:rPr>
                <w:sz w:val="16"/>
              </w:rPr>
              <w:t>GoS</w:t>
            </w:r>
            <w:proofErr w:type="spellEnd"/>
            <w:r>
              <w:rPr>
                <w:sz w:val="16"/>
              </w:rPr>
              <w:t xml:space="preserve"> through JPAM </w:t>
            </w:r>
          </w:p>
          <w:p w14:paraId="2F851774" w14:textId="77777777" w:rsidR="000C201F" w:rsidRDefault="007165E0">
            <w:pPr>
              <w:spacing w:after="0" w:line="259" w:lineRule="auto"/>
              <w:ind w:left="1" w:firstLine="0"/>
            </w:pPr>
            <w:r>
              <w:rPr>
                <w:sz w:val="16"/>
              </w:rPr>
              <w:t xml:space="preserve"> </w:t>
            </w:r>
          </w:p>
        </w:tc>
        <w:tc>
          <w:tcPr>
            <w:tcW w:w="1532" w:type="dxa"/>
            <w:tcBorders>
              <w:top w:val="single" w:sz="4" w:space="0" w:color="BFBFBF"/>
              <w:left w:val="single" w:sz="4" w:space="0" w:color="BFBFBF"/>
              <w:bottom w:val="single" w:sz="4" w:space="0" w:color="BFBFBF"/>
              <w:right w:val="single" w:sz="4" w:space="0" w:color="BFBFBF"/>
            </w:tcBorders>
          </w:tcPr>
          <w:p w14:paraId="1FE17AF5" w14:textId="77777777" w:rsidR="000C201F" w:rsidRDefault="007165E0">
            <w:pPr>
              <w:spacing w:after="0" w:line="274" w:lineRule="auto"/>
              <w:ind w:left="1" w:right="33" w:firstLine="0"/>
            </w:pPr>
            <w:r>
              <w:rPr>
                <w:sz w:val="16"/>
              </w:rPr>
              <w:t xml:space="preserve">DFAT funding logs </w:t>
            </w:r>
          </w:p>
          <w:p w14:paraId="2836DD3A" w14:textId="77777777" w:rsidR="000C201F" w:rsidRDefault="007165E0">
            <w:pPr>
              <w:spacing w:after="12" w:line="259" w:lineRule="auto"/>
              <w:ind w:left="1" w:firstLine="0"/>
            </w:pPr>
            <w:r>
              <w:rPr>
                <w:sz w:val="16"/>
              </w:rPr>
              <w:t xml:space="preserve">Record of TA </w:t>
            </w:r>
          </w:p>
          <w:p w14:paraId="5BD1B3D7" w14:textId="77777777" w:rsidR="000C201F" w:rsidRDefault="007165E0">
            <w:pPr>
              <w:spacing w:after="11" w:line="259" w:lineRule="auto"/>
              <w:ind w:left="1" w:firstLine="0"/>
            </w:pPr>
            <w:r>
              <w:rPr>
                <w:sz w:val="16"/>
              </w:rPr>
              <w:t xml:space="preserve">DFAT funds for </w:t>
            </w:r>
          </w:p>
          <w:p w14:paraId="16ED1AAC" w14:textId="77777777" w:rsidR="000C201F" w:rsidRDefault="007165E0">
            <w:pPr>
              <w:spacing w:after="0" w:line="259" w:lineRule="auto"/>
              <w:ind w:left="1" w:firstLine="0"/>
            </w:pPr>
            <w:r>
              <w:rPr>
                <w:sz w:val="16"/>
              </w:rPr>
              <w:t xml:space="preserve">JPAM </w:t>
            </w:r>
          </w:p>
        </w:tc>
        <w:tc>
          <w:tcPr>
            <w:tcW w:w="1273" w:type="dxa"/>
            <w:tcBorders>
              <w:top w:val="single" w:sz="4" w:space="0" w:color="BFBFBF"/>
              <w:left w:val="single" w:sz="4" w:space="0" w:color="BFBFBF"/>
              <w:bottom w:val="single" w:sz="4" w:space="0" w:color="BFBFBF"/>
              <w:right w:val="single" w:sz="4" w:space="0" w:color="BFBFBF"/>
            </w:tcBorders>
          </w:tcPr>
          <w:p w14:paraId="2124EA9D" w14:textId="77777777" w:rsidR="000C201F" w:rsidRDefault="007165E0">
            <w:pPr>
              <w:spacing w:after="0" w:line="259" w:lineRule="auto"/>
              <w:ind w:left="1" w:firstLine="0"/>
            </w:pPr>
            <w:r>
              <w:rPr>
                <w:sz w:val="16"/>
              </w:rPr>
              <w:t xml:space="preserve"> </w:t>
            </w:r>
          </w:p>
        </w:tc>
        <w:tc>
          <w:tcPr>
            <w:tcW w:w="5129" w:type="dxa"/>
            <w:tcBorders>
              <w:top w:val="single" w:sz="4" w:space="0" w:color="BFBFBF"/>
              <w:left w:val="single" w:sz="4" w:space="0" w:color="BFBFBF"/>
              <w:bottom w:val="single" w:sz="4" w:space="0" w:color="BFBFBF"/>
              <w:right w:val="single" w:sz="4" w:space="0" w:color="BFBFBF"/>
            </w:tcBorders>
          </w:tcPr>
          <w:p w14:paraId="2049505F" w14:textId="77777777" w:rsidR="000C201F" w:rsidRDefault="007165E0">
            <w:pPr>
              <w:spacing w:after="12" w:line="259" w:lineRule="auto"/>
              <w:ind w:left="0" w:firstLine="0"/>
            </w:pPr>
            <w:r>
              <w:rPr>
                <w:sz w:val="16"/>
              </w:rPr>
              <w:t xml:space="preserve">Is JPAM funding delivered by DFAT in a predictable manner? </w:t>
            </w:r>
          </w:p>
          <w:p w14:paraId="379CFCFE" w14:textId="77777777" w:rsidR="000C201F" w:rsidRDefault="007165E0">
            <w:pPr>
              <w:spacing w:after="0" w:line="274" w:lineRule="auto"/>
              <w:ind w:left="0" w:firstLine="0"/>
            </w:pPr>
            <w:r>
              <w:rPr>
                <w:sz w:val="16"/>
              </w:rPr>
              <w:t xml:space="preserve">Is JPAM policy dialogue including the key economic risks to Samoa? Is JPAM policy dialogue robust? Does the policy dialogue allow for discussion and critique of key policy issues?  </w:t>
            </w:r>
          </w:p>
          <w:p w14:paraId="1CA263C2" w14:textId="77777777" w:rsidR="000C201F" w:rsidRDefault="007165E0">
            <w:pPr>
              <w:spacing w:after="12" w:line="259" w:lineRule="auto"/>
              <w:ind w:left="0" w:firstLine="0"/>
            </w:pPr>
            <w:r>
              <w:rPr>
                <w:sz w:val="16"/>
              </w:rPr>
              <w:t xml:space="preserve">Are Ministries participating in JPAM aware of the Samoa TA Facility? </w:t>
            </w:r>
          </w:p>
          <w:p w14:paraId="1CD9C7E5" w14:textId="77777777" w:rsidR="000C201F" w:rsidRDefault="007165E0">
            <w:pPr>
              <w:spacing w:after="0" w:line="259" w:lineRule="auto"/>
              <w:ind w:left="0" w:firstLine="0"/>
            </w:pPr>
            <w:r>
              <w:rPr>
                <w:sz w:val="16"/>
              </w:rPr>
              <w:t xml:space="preserve">Is the TA Facility being used to actively support reforms? </w:t>
            </w:r>
          </w:p>
        </w:tc>
      </w:tr>
      <w:tr w:rsidR="000C201F" w14:paraId="6C37885C" w14:textId="77777777">
        <w:trPr>
          <w:trHeight w:val="290"/>
        </w:trPr>
        <w:tc>
          <w:tcPr>
            <w:tcW w:w="2063" w:type="dxa"/>
            <w:tcBorders>
              <w:top w:val="single" w:sz="4" w:space="0" w:color="BFBFBF"/>
              <w:left w:val="single" w:sz="4" w:space="0" w:color="BFBFBF"/>
              <w:bottom w:val="single" w:sz="4" w:space="0" w:color="BFBFBF"/>
              <w:right w:val="single" w:sz="4" w:space="0" w:color="BFBFBF"/>
            </w:tcBorders>
            <w:shd w:val="clear" w:color="auto" w:fill="193661"/>
          </w:tcPr>
          <w:p w14:paraId="5F7E707D" w14:textId="77777777" w:rsidR="000C201F" w:rsidRDefault="007165E0">
            <w:pPr>
              <w:spacing w:after="0" w:line="259" w:lineRule="auto"/>
              <w:ind w:left="0" w:right="33" w:firstLine="0"/>
              <w:jc w:val="center"/>
            </w:pPr>
            <w:r>
              <w:rPr>
                <w:b/>
                <w:color w:val="FFFFFF"/>
                <w:sz w:val="16"/>
              </w:rPr>
              <w:t xml:space="preserve">Framework level </w:t>
            </w:r>
          </w:p>
        </w:tc>
        <w:tc>
          <w:tcPr>
            <w:tcW w:w="2060" w:type="dxa"/>
            <w:tcBorders>
              <w:top w:val="single" w:sz="4" w:space="0" w:color="BFBFBF"/>
              <w:left w:val="single" w:sz="4" w:space="0" w:color="BFBFBF"/>
              <w:bottom w:val="single" w:sz="4" w:space="0" w:color="BFBFBF"/>
              <w:right w:val="single" w:sz="4" w:space="0" w:color="BFBFBF"/>
            </w:tcBorders>
            <w:shd w:val="clear" w:color="auto" w:fill="193661"/>
          </w:tcPr>
          <w:p w14:paraId="10AE49F9" w14:textId="77777777" w:rsidR="000C201F" w:rsidRDefault="007165E0">
            <w:pPr>
              <w:spacing w:after="0" w:line="259" w:lineRule="auto"/>
              <w:ind w:left="0" w:right="26" w:firstLine="0"/>
              <w:jc w:val="center"/>
            </w:pPr>
            <w:r>
              <w:rPr>
                <w:b/>
                <w:color w:val="FFFFFF"/>
                <w:sz w:val="16"/>
              </w:rPr>
              <w:t xml:space="preserve">Expected outcome </w:t>
            </w:r>
          </w:p>
        </w:tc>
        <w:tc>
          <w:tcPr>
            <w:tcW w:w="2254" w:type="dxa"/>
            <w:tcBorders>
              <w:top w:val="single" w:sz="4" w:space="0" w:color="BFBFBF"/>
              <w:left w:val="single" w:sz="4" w:space="0" w:color="BFBFBF"/>
              <w:bottom w:val="single" w:sz="4" w:space="0" w:color="BFBFBF"/>
              <w:right w:val="single" w:sz="4" w:space="0" w:color="BFBFBF"/>
            </w:tcBorders>
            <w:shd w:val="clear" w:color="auto" w:fill="193661"/>
          </w:tcPr>
          <w:p w14:paraId="095891C7" w14:textId="77777777" w:rsidR="000C201F" w:rsidRDefault="007165E0">
            <w:pPr>
              <w:spacing w:after="0" w:line="259" w:lineRule="auto"/>
              <w:ind w:left="0" w:right="28" w:firstLine="0"/>
              <w:jc w:val="center"/>
            </w:pPr>
            <w:r>
              <w:rPr>
                <w:b/>
                <w:color w:val="FFFFFF"/>
                <w:sz w:val="16"/>
              </w:rPr>
              <w:t xml:space="preserve">Performance indicators </w:t>
            </w:r>
          </w:p>
        </w:tc>
        <w:tc>
          <w:tcPr>
            <w:tcW w:w="1532" w:type="dxa"/>
            <w:tcBorders>
              <w:top w:val="single" w:sz="4" w:space="0" w:color="BFBFBF"/>
              <w:left w:val="single" w:sz="4" w:space="0" w:color="BFBFBF"/>
              <w:bottom w:val="single" w:sz="4" w:space="0" w:color="BFBFBF"/>
              <w:right w:val="single" w:sz="4" w:space="0" w:color="BFBFBF"/>
            </w:tcBorders>
            <w:shd w:val="clear" w:color="auto" w:fill="193661"/>
          </w:tcPr>
          <w:p w14:paraId="25DD3B3D" w14:textId="77777777" w:rsidR="000C201F" w:rsidRDefault="007165E0">
            <w:pPr>
              <w:spacing w:after="0" w:line="259" w:lineRule="auto"/>
              <w:ind w:left="0" w:right="33" w:firstLine="0"/>
              <w:jc w:val="center"/>
            </w:pPr>
            <w:r>
              <w:rPr>
                <w:b/>
                <w:color w:val="FFFFFF"/>
                <w:sz w:val="16"/>
              </w:rPr>
              <w:t xml:space="preserve">Data sources </w:t>
            </w:r>
          </w:p>
        </w:tc>
        <w:tc>
          <w:tcPr>
            <w:tcW w:w="1273" w:type="dxa"/>
            <w:tcBorders>
              <w:top w:val="single" w:sz="4" w:space="0" w:color="BFBFBF"/>
              <w:left w:val="single" w:sz="4" w:space="0" w:color="BFBFBF"/>
              <w:bottom w:val="single" w:sz="4" w:space="0" w:color="BFBFBF"/>
              <w:right w:val="single" w:sz="4" w:space="0" w:color="BFBFBF"/>
            </w:tcBorders>
            <w:shd w:val="clear" w:color="auto" w:fill="193661"/>
          </w:tcPr>
          <w:p w14:paraId="333652A0" w14:textId="77777777" w:rsidR="000C201F" w:rsidRDefault="007165E0">
            <w:pPr>
              <w:spacing w:after="0" w:line="259" w:lineRule="auto"/>
              <w:ind w:left="13" w:firstLine="0"/>
            </w:pPr>
            <w:r>
              <w:rPr>
                <w:b/>
                <w:color w:val="FFFFFF"/>
                <w:sz w:val="16"/>
              </w:rPr>
              <w:t xml:space="preserve">Baseline data </w:t>
            </w:r>
          </w:p>
        </w:tc>
        <w:tc>
          <w:tcPr>
            <w:tcW w:w="5129" w:type="dxa"/>
            <w:tcBorders>
              <w:top w:val="single" w:sz="4" w:space="0" w:color="BFBFBF"/>
              <w:left w:val="single" w:sz="4" w:space="0" w:color="BFBFBF"/>
              <w:bottom w:val="single" w:sz="4" w:space="0" w:color="BFBFBF"/>
              <w:right w:val="single" w:sz="4" w:space="0" w:color="BFBFBF"/>
            </w:tcBorders>
            <w:shd w:val="clear" w:color="auto" w:fill="193661"/>
          </w:tcPr>
          <w:p w14:paraId="460C9832" w14:textId="77777777" w:rsidR="000C201F" w:rsidRDefault="007165E0">
            <w:pPr>
              <w:spacing w:after="0" w:line="259" w:lineRule="auto"/>
              <w:ind w:left="0" w:right="29" w:firstLine="0"/>
              <w:jc w:val="center"/>
            </w:pPr>
            <w:r>
              <w:rPr>
                <w:b/>
                <w:color w:val="FFFFFF"/>
                <w:sz w:val="16"/>
              </w:rPr>
              <w:t xml:space="preserve">Key evaluation/monitoring questions </w:t>
            </w:r>
          </w:p>
        </w:tc>
      </w:tr>
      <w:tr w:rsidR="000C201F" w14:paraId="5735608A" w14:textId="77777777">
        <w:trPr>
          <w:trHeight w:val="1415"/>
        </w:trPr>
        <w:tc>
          <w:tcPr>
            <w:tcW w:w="2063" w:type="dxa"/>
            <w:tcBorders>
              <w:top w:val="single" w:sz="4" w:space="0" w:color="BFBFBF"/>
              <w:left w:val="single" w:sz="4" w:space="0" w:color="BFBFBF"/>
              <w:bottom w:val="single" w:sz="4" w:space="0" w:color="BFBFBF"/>
              <w:right w:val="single" w:sz="4" w:space="0" w:color="BFBFBF"/>
            </w:tcBorders>
          </w:tcPr>
          <w:p w14:paraId="2977153A" w14:textId="77777777" w:rsidR="000C201F" w:rsidRDefault="000C201F">
            <w:pPr>
              <w:spacing w:after="160" w:line="259" w:lineRule="auto"/>
              <w:ind w:left="0" w:firstLine="0"/>
            </w:pPr>
          </w:p>
        </w:tc>
        <w:tc>
          <w:tcPr>
            <w:tcW w:w="2060" w:type="dxa"/>
            <w:tcBorders>
              <w:top w:val="single" w:sz="4" w:space="0" w:color="BFBFBF"/>
              <w:left w:val="single" w:sz="4" w:space="0" w:color="BFBFBF"/>
              <w:bottom w:val="single" w:sz="4" w:space="0" w:color="BFBFBF"/>
              <w:right w:val="single" w:sz="4" w:space="0" w:color="BFBFBF"/>
            </w:tcBorders>
          </w:tcPr>
          <w:p w14:paraId="587629CF" w14:textId="77777777" w:rsidR="000C201F" w:rsidRDefault="000C201F">
            <w:pPr>
              <w:spacing w:after="160" w:line="259" w:lineRule="auto"/>
              <w:ind w:left="0" w:firstLine="0"/>
            </w:pPr>
          </w:p>
        </w:tc>
        <w:tc>
          <w:tcPr>
            <w:tcW w:w="2254" w:type="dxa"/>
            <w:tcBorders>
              <w:top w:val="single" w:sz="4" w:space="0" w:color="BFBFBF"/>
              <w:left w:val="single" w:sz="4" w:space="0" w:color="BFBFBF"/>
              <w:bottom w:val="single" w:sz="4" w:space="0" w:color="BFBFBF"/>
              <w:right w:val="single" w:sz="4" w:space="0" w:color="BFBFBF"/>
            </w:tcBorders>
          </w:tcPr>
          <w:p w14:paraId="482EDEF0" w14:textId="77777777" w:rsidR="000C201F" w:rsidRDefault="000C201F">
            <w:pPr>
              <w:spacing w:after="160" w:line="259" w:lineRule="auto"/>
              <w:ind w:left="0" w:firstLine="0"/>
            </w:pPr>
          </w:p>
        </w:tc>
        <w:tc>
          <w:tcPr>
            <w:tcW w:w="1532" w:type="dxa"/>
            <w:tcBorders>
              <w:top w:val="single" w:sz="4" w:space="0" w:color="BFBFBF"/>
              <w:left w:val="single" w:sz="4" w:space="0" w:color="BFBFBF"/>
              <w:bottom w:val="single" w:sz="4" w:space="0" w:color="BFBFBF"/>
              <w:right w:val="single" w:sz="4" w:space="0" w:color="BFBFBF"/>
            </w:tcBorders>
          </w:tcPr>
          <w:p w14:paraId="492B76E0" w14:textId="77777777" w:rsidR="000C201F" w:rsidRDefault="007165E0">
            <w:pPr>
              <w:spacing w:after="12" w:line="259" w:lineRule="auto"/>
              <w:ind w:left="1" w:firstLine="0"/>
            </w:pPr>
            <w:r>
              <w:rPr>
                <w:sz w:val="16"/>
              </w:rPr>
              <w:t xml:space="preserve">Logs of missions </w:t>
            </w:r>
          </w:p>
          <w:p w14:paraId="237C597A" w14:textId="77777777" w:rsidR="000C201F" w:rsidRDefault="007165E0">
            <w:pPr>
              <w:spacing w:after="12" w:line="259" w:lineRule="auto"/>
              <w:ind w:left="1" w:firstLine="0"/>
            </w:pPr>
            <w:r>
              <w:rPr>
                <w:sz w:val="16"/>
              </w:rPr>
              <w:t xml:space="preserve">attended by DFAT </w:t>
            </w:r>
          </w:p>
          <w:p w14:paraId="74815896" w14:textId="77777777" w:rsidR="000C201F" w:rsidRDefault="007165E0">
            <w:pPr>
              <w:spacing w:after="0" w:line="259" w:lineRule="auto"/>
              <w:ind w:left="1" w:firstLine="0"/>
            </w:pPr>
            <w:r>
              <w:rPr>
                <w:sz w:val="16"/>
              </w:rPr>
              <w:t xml:space="preserve">staff </w:t>
            </w:r>
          </w:p>
        </w:tc>
        <w:tc>
          <w:tcPr>
            <w:tcW w:w="1273" w:type="dxa"/>
            <w:tcBorders>
              <w:top w:val="single" w:sz="4" w:space="0" w:color="BFBFBF"/>
              <w:left w:val="single" w:sz="4" w:space="0" w:color="BFBFBF"/>
              <w:bottom w:val="single" w:sz="4" w:space="0" w:color="BFBFBF"/>
              <w:right w:val="single" w:sz="4" w:space="0" w:color="BFBFBF"/>
            </w:tcBorders>
          </w:tcPr>
          <w:p w14:paraId="21306655" w14:textId="77777777" w:rsidR="000C201F" w:rsidRDefault="000C201F">
            <w:pPr>
              <w:spacing w:after="160" w:line="259" w:lineRule="auto"/>
              <w:ind w:left="0" w:firstLine="0"/>
            </w:pPr>
          </w:p>
        </w:tc>
        <w:tc>
          <w:tcPr>
            <w:tcW w:w="5129" w:type="dxa"/>
            <w:tcBorders>
              <w:top w:val="single" w:sz="4" w:space="0" w:color="BFBFBF"/>
              <w:left w:val="single" w:sz="4" w:space="0" w:color="BFBFBF"/>
              <w:bottom w:val="single" w:sz="4" w:space="0" w:color="BFBFBF"/>
              <w:right w:val="single" w:sz="4" w:space="0" w:color="BFBFBF"/>
            </w:tcBorders>
          </w:tcPr>
          <w:p w14:paraId="58D29DD3" w14:textId="77777777" w:rsidR="000C201F" w:rsidRDefault="007165E0">
            <w:pPr>
              <w:spacing w:after="0" w:line="274" w:lineRule="auto"/>
              <w:ind w:left="0" w:right="30" w:firstLine="0"/>
            </w:pPr>
            <w:r>
              <w:rPr>
                <w:sz w:val="16"/>
              </w:rPr>
              <w:t>Are JPAM DPs/</w:t>
            </w:r>
            <w:proofErr w:type="spellStart"/>
            <w:r>
              <w:rPr>
                <w:sz w:val="16"/>
              </w:rPr>
              <w:t>GoS</w:t>
            </w:r>
            <w:proofErr w:type="spellEnd"/>
            <w:r>
              <w:rPr>
                <w:sz w:val="16"/>
              </w:rPr>
              <w:t xml:space="preserve"> considering or implementing a JPAM reform with a gender focus? </w:t>
            </w:r>
          </w:p>
          <w:p w14:paraId="22FD846A" w14:textId="77777777" w:rsidR="000C201F" w:rsidRDefault="007165E0">
            <w:pPr>
              <w:spacing w:after="0" w:line="274" w:lineRule="auto"/>
              <w:ind w:left="0" w:firstLine="0"/>
            </w:pPr>
            <w:r>
              <w:rPr>
                <w:sz w:val="16"/>
              </w:rPr>
              <w:t>Are JPAM DPs/</w:t>
            </w:r>
            <w:proofErr w:type="spellStart"/>
            <w:r>
              <w:rPr>
                <w:sz w:val="16"/>
              </w:rPr>
              <w:t>GoS</w:t>
            </w:r>
            <w:proofErr w:type="spellEnd"/>
            <w:r>
              <w:rPr>
                <w:sz w:val="16"/>
              </w:rPr>
              <w:t xml:space="preserve"> considering disability inclusiveness in JPAM reforms that may have a disability component? </w:t>
            </w:r>
          </w:p>
          <w:p w14:paraId="72CDAB66" w14:textId="77777777" w:rsidR="000C201F" w:rsidRDefault="007165E0">
            <w:pPr>
              <w:spacing w:after="0" w:line="259" w:lineRule="auto"/>
              <w:ind w:left="0" w:firstLine="0"/>
            </w:pPr>
            <w:r>
              <w:rPr>
                <w:sz w:val="16"/>
              </w:rPr>
              <w:t xml:space="preserve">Do DFAT internal stakeholders understand JPAM and the impact of reforms? </w:t>
            </w:r>
          </w:p>
        </w:tc>
      </w:tr>
      <w:tr w:rsidR="000C201F" w14:paraId="7AC91D2E" w14:textId="77777777">
        <w:trPr>
          <w:trHeight w:val="1820"/>
        </w:trPr>
        <w:tc>
          <w:tcPr>
            <w:tcW w:w="2063" w:type="dxa"/>
            <w:tcBorders>
              <w:top w:val="single" w:sz="4" w:space="0" w:color="BFBFBF"/>
              <w:left w:val="single" w:sz="4" w:space="0" w:color="BFBFBF"/>
              <w:bottom w:val="single" w:sz="4" w:space="0" w:color="BFBFBF"/>
              <w:right w:val="single" w:sz="4" w:space="0" w:color="BFBFBF"/>
            </w:tcBorders>
          </w:tcPr>
          <w:p w14:paraId="35C56AF8" w14:textId="77777777" w:rsidR="000C201F" w:rsidRDefault="007165E0">
            <w:pPr>
              <w:spacing w:after="0" w:line="259" w:lineRule="auto"/>
              <w:ind w:left="0" w:firstLine="0"/>
            </w:pPr>
            <w:r>
              <w:rPr>
                <w:b/>
                <w:sz w:val="16"/>
              </w:rPr>
              <w:t xml:space="preserve">Activity: actions </w:t>
            </w:r>
            <w:proofErr w:type="gramStart"/>
            <w:r>
              <w:rPr>
                <w:b/>
                <w:sz w:val="16"/>
              </w:rPr>
              <w:t>taken</w:t>
            </w:r>
            <w:proofErr w:type="gramEnd"/>
            <w:r>
              <w:rPr>
                <w:b/>
                <w:sz w:val="16"/>
              </w:rPr>
              <w:t xml:space="preserve"> or work performed through which inputs may be mobilised </w:t>
            </w:r>
          </w:p>
        </w:tc>
        <w:tc>
          <w:tcPr>
            <w:tcW w:w="2060" w:type="dxa"/>
            <w:tcBorders>
              <w:top w:val="single" w:sz="4" w:space="0" w:color="BFBFBF"/>
              <w:left w:val="single" w:sz="4" w:space="0" w:color="BFBFBF"/>
              <w:bottom w:val="single" w:sz="4" w:space="0" w:color="BFBFBF"/>
              <w:right w:val="single" w:sz="4" w:space="0" w:color="BFBFBF"/>
            </w:tcBorders>
          </w:tcPr>
          <w:p w14:paraId="71A587F4" w14:textId="77777777" w:rsidR="000C201F" w:rsidRDefault="007165E0">
            <w:pPr>
              <w:spacing w:after="0" w:line="276" w:lineRule="auto"/>
              <w:ind w:left="1" w:right="60" w:firstLine="0"/>
              <w:jc w:val="both"/>
            </w:pPr>
            <w:r>
              <w:rPr>
                <w:sz w:val="16"/>
              </w:rPr>
              <w:t xml:space="preserve">Attending JPAM missions Donor coordination activities </w:t>
            </w:r>
          </w:p>
          <w:p w14:paraId="765D9000" w14:textId="77777777" w:rsidR="000C201F" w:rsidRDefault="007165E0">
            <w:pPr>
              <w:spacing w:after="0" w:line="274" w:lineRule="auto"/>
              <w:ind w:left="1" w:firstLine="0"/>
            </w:pPr>
            <w:r>
              <w:rPr>
                <w:sz w:val="16"/>
              </w:rPr>
              <w:t xml:space="preserve">Review of aide memories and matrices </w:t>
            </w:r>
          </w:p>
          <w:p w14:paraId="7E6A53A5" w14:textId="77777777" w:rsidR="000C201F" w:rsidRDefault="007165E0">
            <w:pPr>
              <w:spacing w:after="0" w:line="259" w:lineRule="auto"/>
              <w:ind w:left="1" w:firstLine="0"/>
            </w:pPr>
            <w:r>
              <w:rPr>
                <w:sz w:val="16"/>
              </w:rPr>
              <w:t xml:space="preserve">Collection of M&amp;E data </w:t>
            </w:r>
          </w:p>
        </w:tc>
        <w:tc>
          <w:tcPr>
            <w:tcW w:w="2254" w:type="dxa"/>
            <w:tcBorders>
              <w:top w:val="single" w:sz="4" w:space="0" w:color="BFBFBF"/>
              <w:left w:val="single" w:sz="4" w:space="0" w:color="BFBFBF"/>
              <w:bottom w:val="single" w:sz="4" w:space="0" w:color="BFBFBF"/>
              <w:right w:val="single" w:sz="4" w:space="0" w:color="BFBFBF"/>
            </w:tcBorders>
          </w:tcPr>
          <w:p w14:paraId="5017E6B0" w14:textId="77777777" w:rsidR="000C201F" w:rsidRDefault="007165E0">
            <w:pPr>
              <w:spacing w:after="0" w:line="275" w:lineRule="auto"/>
              <w:ind w:left="1" w:firstLine="0"/>
            </w:pPr>
            <w:r>
              <w:rPr>
                <w:sz w:val="16"/>
              </w:rPr>
              <w:t xml:space="preserve">No of donor coordination telecon/meetings attended No of policy dialogue missions attended (broken down by Post + Canberra staff? </w:t>
            </w:r>
          </w:p>
          <w:p w14:paraId="3FF9D09E" w14:textId="77777777" w:rsidR="000C201F" w:rsidRDefault="007165E0">
            <w:pPr>
              <w:spacing w:after="0" w:line="259" w:lineRule="auto"/>
              <w:ind w:left="1" w:firstLine="0"/>
            </w:pPr>
            <w:r>
              <w:rPr>
                <w:sz w:val="16"/>
              </w:rPr>
              <w:t xml:space="preserve">No of JPAM updates sent to internal stakeholders </w:t>
            </w:r>
          </w:p>
        </w:tc>
        <w:tc>
          <w:tcPr>
            <w:tcW w:w="1532" w:type="dxa"/>
            <w:tcBorders>
              <w:top w:val="single" w:sz="4" w:space="0" w:color="BFBFBF"/>
              <w:left w:val="single" w:sz="4" w:space="0" w:color="BFBFBF"/>
              <w:bottom w:val="single" w:sz="4" w:space="0" w:color="BFBFBF"/>
              <w:right w:val="single" w:sz="4" w:space="0" w:color="BFBFBF"/>
            </w:tcBorders>
          </w:tcPr>
          <w:p w14:paraId="6DC51FB4" w14:textId="77777777" w:rsidR="000C201F" w:rsidRDefault="007165E0">
            <w:pPr>
              <w:spacing w:after="0" w:line="259" w:lineRule="auto"/>
              <w:ind w:left="1" w:right="252" w:firstLine="0"/>
            </w:pPr>
            <w:r>
              <w:rPr>
                <w:sz w:val="16"/>
              </w:rPr>
              <w:t xml:space="preserve">DFAT staff Aide memoires and matrix updates JPAM missions </w:t>
            </w:r>
          </w:p>
        </w:tc>
        <w:tc>
          <w:tcPr>
            <w:tcW w:w="1273" w:type="dxa"/>
            <w:tcBorders>
              <w:top w:val="single" w:sz="4" w:space="0" w:color="BFBFBF"/>
              <w:left w:val="single" w:sz="4" w:space="0" w:color="BFBFBF"/>
              <w:bottom w:val="single" w:sz="4" w:space="0" w:color="BFBFBF"/>
              <w:right w:val="single" w:sz="4" w:space="0" w:color="BFBFBF"/>
            </w:tcBorders>
          </w:tcPr>
          <w:p w14:paraId="3E5E2238" w14:textId="77777777" w:rsidR="000C201F" w:rsidRDefault="007165E0">
            <w:pPr>
              <w:spacing w:after="0" w:line="259" w:lineRule="auto"/>
              <w:ind w:left="1" w:firstLine="0"/>
            </w:pPr>
            <w:r>
              <w:rPr>
                <w:sz w:val="16"/>
              </w:rPr>
              <w:t xml:space="preserve"> </w:t>
            </w:r>
          </w:p>
        </w:tc>
        <w:tc>
          <w:tcPr>
            <w:tcW w:w="5129" w:type="dxa"/>
            <w:tcBorders>
              <w:top w:val="single" w:sz="4" w:space="0" w:color="BFBFBF"/>
              <w:left w:val="single" w:sz="4" w:space="0" w:color="BFBFBF"/>
              <w:bottom w:val="single" w:sz="4" w:space="0" w:color="BFBFBF"/>
              <w:right w:val="single" w:sz="4" w:space="0" w:color="BFBFBF"/>
            </w:tcBorders>
          </w:tcPr>
          <w:p w14:paraId="3C53927D" w14:textId="77777777" w:rsidR="000C201F" w:rsidRDefault="007165E0">
            <w:pPr>
              <w:spacing w:after="0" w:line="277" w:lineRule="auto"/>
              <w:ind w:left="0" w:firstLine="0"/>
            </w:pPr>
            <w:r>
              <w:rPr>
                <w:sz w:val="16"/>
              </w:rPr>
              <w:t xml:space="preserve">Are JPAM missions attended by both Post and Development Economics Unit staff? </w:t>
            </w:r>
          </w:p>
          <w:p w14:paraId="6D279E93" w14:textId="77777777" w:rsidR="000C201F" w:rsidRDefault="007165E0">
            <w:pPr>
              <w:spacing w:after="12" w:line="259" w:lineRule="auto"/>
              <w:ind w:left="0" w:firstLine="0"/>
            </w:pPr>
            <w:r>
              <w:rPr>
                <w:sz w:val="16"/>
              </w:rPr>
              <w:t xml:space="preserve">Are JPAM DPs well-coordinated? </w:t>
            </w:r>
          </w:p>
          <w:p w14:paraId="23FB4D16" w14:textId="77777777" w:rsidR="000C201F" w:rsidRDefault="007165E0">
            <w:pPr>
              <w:spacing w:after="0" w:line="259" w:lineRule="auto"/>
              <w:ind w:left="0" w:firstLine="0"/>
            </w:pPr>
            <w:r>
              <w:rPr>
                <w:sz w:val="16"/>
              </w:rPr>
              <w:t xml:space="preserve">Are JPAM updates communicated back to JPAM internal stakeholders at Post and in Canberra? </w:t>
            </w:r>
          </w:p>
        </w:tc>
      </w:tr>
    </w:tbl>
    <w:p w14:paraId="107165E6" w14:textId="77777777" w:rsidR="000C201F" w:rsidRDefault="007165E0">
      <w:pPr>
        <w:spacing w:after="0" w:line="259" w:lineRule="auto"/>
        <w:ind w:left="0" w:firstLine="0"/>
        <w:jc w:val="both"/>
      </w:pPr>
      <w:r>
        <w:rPr>
          <w:b/>
          <w:sz w:val="16"/>
        </w:rPr>
        <w:t xml:space="preserve"> </w:t>
      </w:r>
    </w:p>
    <w:p w14:paraId="695EE984" w14:textId="77777777" w:rsidR="000C201F" w:rsidRDefault="000C201F">
      <w:pPr>
        <w:sectPr w:rsidR="000C201F">
          <w:headerReference w:type="even" r:id="rId71"/>
          <w:headerReference w:type="default" r:id="rId72"/>
          <w:footerReference w:type="even" r:id="rId73"/>
          <w:footerReference w:type="default" r:id="rId74"/>
          <w:headerReference w:type="first" r:id="rId75"/>
          <w:footerReference w:type="first" r:id="rId76"/>
          <w:pgSz w:w="16838" w:h="11906" w:orient="landscape"/>
          <w:pgMar w:top="714" w:right="2944" w:bottom="1469" w:left="1440" w:header="714" w:footer="708" w:gutter="0"/>
          <w:cols w:space="720"/>
          <w:titlePg/>
        </w:sectPr>
      </w:pPr>
    </w:p>
    <w:p w14:paraId="7931594C" w14:textId="77777777" w:rsidR="000C201F" w:rsidRDefault="007165E0">
      <w:pPr>
        <w:spacing w:after="639" w:line="265" w:lineRule="auto"/>
        <w:ind w:right="-15"/>
        <w:jc w:val="right"/>
      </w:pPr>
      <w:r>
        <w:rPr>
          <w:sz w:val="16"/>
        </w:rPr>
        <w:lastRenderedPageBreak/>
        <w:t xml:space="preserve">Samoa Fiscal Resilience Program – Investment Design </w:t>
      </w:r>
    </w:p>
    <w:p w14:paraId="753BAB79" w14:textId="77777777" w:rsidR="000C201F" w:rsidRDefault="007165E0">
      <w:pPr>
        <w:pStyle w:val="Heading1"/>
        <w:spacing w:after="163"/>
        <w:ind w:left="-5"/>
      </w:pPr>
      <w:bookmarkStart w:id="24" w:name="_Toc66370406"/>
      <w:r>
        <w:t>References</w:t>
      </w:r>
      <w:bookmarkEnd w:id="24"/>
      <w:r>
        <w:t xml:space="preserve"> </w:t>
      </w:r>
    </w:p>
    <w:p w14:paraId="0D2E2C55" w14:textId="77777777" w:rsidR="000C201F" w:rsidRDefault="007165E0">
      <w:pPr>
        <w:ind w:left="-5" w:right="8"/>
      </w:pPr>
      <w:r>
        <w:t xml:space="preserve">Asian Development Bank (ADB) (2015) ‘Reform Renewed – a Private Sector Assessment for Samoa’, available online </w:t>
      </w:r>
      <w:hyperlink r:id="rId77">
        <w:r>
          <w:t>https://www.adb.org/sites/default/files/institutional</w:t>
        </w:r>
      </w:hyperlink>
      <w:hyperlink r:id="rId78">
        <w:r>
          <w:t>-</w:t>
        </w:r>
      </w:hyperlink>
      <w:hyperlink r:id="rId79">
        <w:r>
          <w:t>document/167330/reform</w:t>
        </w:r>
      </w:hyperlink>
      <w:hyperlink r:id="rId80">
        <w:r>
          <w:t>-</w:t>
        </w:r>
      </w:hyperlink>
      <w:hyperlink r:id="rId81">
        <w:r>
          <w:t>renewed</w:t>
        </w:r>
      </w:hyperlink>
      <w:hyperlink r:id="rId82"/>
      <w:hyperlink r:id="rId83">
        <w:r>
          <w:t>psa</w:t>
        </w:r>
      </w:hyperlink>
      <w:hyperlink r:id="rId84">
        <w:r>
          <w:t>-</w:t>
        </w:r>
      </w:hyperlink>
      <w:hyperlink r:id="rId85">
        <w:r>
          <w:t>samoa.pdf</w:t>
        </w:r>
      </w:hyperlink>
      <w:hyperlink r:id="rId86">
        <w:r>
          <w:t xml:space="preserve"> </w:t>
        </w:r>
      </w:hyperlink>
      <w:r>
        <w:t xml:space="preserve"> </w:t>
      </w:r>
    </w:p>
    <w:p w14:paraId="3F677798" w14:textId="77777777" w:rsidR="000C201F" w:rsidRDefault="007165E0">
      <w:pPr>
        <w:ind w:left="-5" w:right="8"/>
      </w:pPr>
      <w:r>
        <w:t xml:space="preserve">ADB (2016) ‘Samoa: Public Sector Financial Management Program – Project Completion Report’, available online </w:t>
      </w:r>
      <w:hyperlink r:id="rId87">
        <w:r>
          <w:t>https://www.adb.org/countries/samoa/publications</w:t>
        </w:r>
      </w:hyperlink>
      <w:hyperlink r:id="rId88">
        <w:r>
          <w:t xml:space="preserve"> </w:t>
        </w:r>
      </w:hyperlink>
      <w:r>
        <w:t xml:space="preserve"> </w:t>
      </w:r>
    </w:p>
    <w:p w14:paraId="7F63DD54" w14:textId="77777777" w:rsidR="000C201F" w:rsidRDefault="007165E0">
      <w:pPr>
        <w:ind w:left="-5" w:right="8"/>
      </w:pPr>
      <w:r>
        <w:t xml:space="preserve">ADB) (2016a) ‘Finding Balance 2016’, available online </w:t>
      </w:r>
      <w:hyperlink r:id="rId89">
        <w:r>
          <w:t>http://www.adbpsdi.org/p/state</w:t>
        </w:r>
      </w:hyperlink>
      <w:hyperlink r:id="rId90">
        <w:r>
          <w:t>-</w:t>
        </w:r>
      </w:hyperlink>
      <w:hyperlink r:id="rId91">
        <w:r>
          <w:t>owned</w:t>
        </w:r>
      </w:hyperlink>
      <w:hyperlink r:id="rId92"/>
      <w:hyperlink r:id="rId93">
        <w:r>
          <w:t>enterprise</w:t>
        </w:r>
      </w:hyperlink>
      <w:hyperlink r:id="rId94">
        <w:r>
          <w:t>-</w:t>
        </w:r>
      </w:hyperlink>
      <w:hyperlink r:id="rId95">
        <w:r>
          <w:t>reform</w:t>
        </w:r>
      </w:hyperlink>
      <w:hyperlink r:id="rId96">
        <w:r>
          <w:t>-</w:t>
        </w:r>
      </w:hyperlink>
      <w:hyperlink r:id="rId97">
        <w:r>
          <w:t>and.html</w:t>
        </w:r>
      </w:hyperlink>
      <w:hyperlink r:id="rId98">
        <w:r>
          <w:t xml:space="preserve"> </w:t>
        </w:r>
      </w:hyperlink>
      <w:r>
        <w:t xml:space="preserve"> </w:t>
      </w:r>
    </w:p>
    <w:p w14:paraId="352EDAEC" w14:textId="77777777" w:rsidR="000C201F" w:rsidRDefault="007165E0">
      <w:pPr>
        <w:spacing w:after="94"/>
        <w:ind w:left="-5" w:right="8"/>
      </w:pPr>
      <w:r>
        <w:t xml:space="preserve">Commonwealth (2018) ‘Our member countries – Samoa’, available online </w:t>
      </w:r>
      <w:hyperlink r:id="rId99">
        <w:r>
          <w:t>http://thecommonwealth.org/our</w:t>
        </w:r>
      </w:hyperlink>
      <w:hyperlink r:id="rId100">
        <w:r>
          <w:t>-</w:t>
        </w:r>
      </w:hyperlink>
      <w:hyperlink r:id="rId101">
        <w:r>
          <w:t>member</w:t>
        </w:r>
      </w:hyperlink>
      <w:hyperlink r:id="rId102">
        <w:r>
          <w:t>-</w:t>
        </w:r>
      </w:hyperlink>
      <w:hyperlink r:id="rId103">
        <w:r>
          <w:t>countries/samoa/economy</w:t>
        </w:r>
      </w:hyperlink>
      <w:hyperlink r:id="rId104">
        <w:r>
          <w:t xml:space="preserve"> </w:t>
        </w:r>
      </w:hyperlink>
      <w:r>
        <w:t xml:space="preserve">accessed 11 April 2018. </w:t>
      </w:r>
    </w:p>
    <w:p w14:paraId="61916FDE" w14:textId="77777777" w:rsidR="000C201F" w:rsidRDefault="007165E0">
      <w:pPr>
        <w:ind w:left="-5" w:right="8"/>
      </w:pPr>
      <w:r>
        <w:t xml:space="preserve">Economic Development Services (2016) ‘Tuvalu – Review of the Multi-Donor Policy Reform Program’, DFAT internal document. </w:t>
      </w:r>
    </w:p>
    <w:p w14:paraId="237D7336" w14:textId="77777777" w:rsidR="000C201F" w:rsidRDefault="007165E0">
      <w:pPr>
        <w:spacing w:after="95"/>
        <w:ind w:left="-5" w:right="8"/>
      </w:pPr>
      <w:r>
        <w:t xml:space="preserve">DFAT (2011) ‘Samoa Public Financial Management Reform Program’ – Discussion Note, available online </w:t>
      </w:r>
      <w:hyperlink r:id="rId105">
        <w:r>
          <w:t>https://dfat.gov.au/about</w:t>
        </w:r>
      </w:hyperlink>
      <w:hyperlink r:id="rId106">
        <w:r>
          <w:t>-</w:t>
        </w:r>
      </w:hyperlink>
      <w:hyperlink r:id="rId107">
        <w:r>
          <w:t>us/publications/Documents/pfm</w:t>
        </w:r>
      </w:hyperlink>
      <w:hyperlink r:id="rId108">
        <w:r>
          <w:t>-</w:t>
        </w:r>
      </w:hyperlink>
      <w:hyperlink r:id="rId109">
        <w:r>
          <w:t>concept</w:t>
        </w:r>
      </w:hyperlink>
      <w:hyperlink r:id="rId110">
        <w:r>
          <w:t>-</w:t>
        </w:r>
      </w:hyperlink>
      <w:hyperlink r:id="rId111">
        <w:r>
          <w:t>note.doc</w:t>
        </w:r>
      </w:hyperlink>
      <w:hyperlink r:id="rId112">
        <w:r>
          <w:t xml:space="preserve"> </w:t>
        </w:r>
      </w:hyperlink>
      <w:r>
        <w:t xml:space="preserve"> </w:t>
      </w:r>
    </w:p>
    <w:p w14:paraId="1EB9B71C" w14:textId="77777777" w:rsidR="000C201F" w:rsidRDefault="007165E0">
      <w:pPr>
        <w:spacing w:after="93"/>
        <w:ind w:left="-5" w:right="8"/>
      </w:pPr>
      <w:r>
        <w:t xml:space="preserve">DFAT (2013) ‘Samoa Disability Program: Final Design Document’, available online </w:t>
      </w:r>
      <w:hyperlink r:id="rId113">
        <w:r>
          <w:t>http://dfat.gov.au/about</w:t>
        </w:r>
      </w:hyperlink>
      <w:hyperlink r:id="rId114">
        <w:r>
          <w:t>-</w:t>
        </w:r>
      </w:hyperlink>
      <w:hyperlink r:id="rId115">
        <w:r>
          <w:t>us/publications/Documents/samoa</w:t>
        </w:r>
      </w:hyperlink>
      <w:hyperlink r:id="rId116">
        <w:r>
          <w:t>-</w:t>
        </w:r>
      </w:hyperlink>
      <w:hyperlink r:id="rId117">
        <w:r>
          <w:t>disability</w:t>
        </w:r>
      </w:hyperlink>
      <w:hyperlink r:id="rId118">
        <w:r>
          <w:t>-</w:t>
        </w:r>
      </w:hyperlink>
      <w:hyperlink r:id="rId119">
        <w:r>
          <w:t>program</w:t>
        </w:r>
      </w:hyperlink>
      <w:hyperlink r:id="rId120">
        <w:r>
          <w:t>-</w:t>
        </w:r>
      </w:hyperlink>
      <w:hyperlink r:id="rId121">
        <w:r>
          <w:t>design</w:t>
        </w:r>
      </w:hyperlink>
      <w:hyperlink r:id="rId122"/>
      <w:hyperlink r:id="rId123">
        <w:r>
          <w:t>document.DOCX</w:t>
        </w:r>
      </w:hyperlink>
      <w:hyperlink r:id="rId124">
        <w:r>
          <w:t xml:space="preserve"> </w:t>
        </w:r>
      </w:hyperlink>
      <w:r>
        <w:t xml:space="preserve"> </w:t>
      </w:r>
    </w:p>
    <w:p w14:paraId="55B27481" w14:textId="77777777" w:rsidR="000C201F" w:rsidRDefault="007165E0">
      <w:pPr>
        <w:ind w:left="-5" w:right="8"/>
      </w:pPr>
      <w:r>
        <w:t xml:space="preserve">DFAT (2014) ‘Australian Aid Development Policy’, available online at </w:t>
      </w:r>
      <w:hyperlink r:id="rId125">
        <w:r>
          <w:t>http://dfat.gov.au/aid/pages/australias</w:t>
        </w:r>
      </w:hyperlink>
      <w:hyperlink r:id="rId126">
        <w:r>
          <w:t>-</w:t>
        </w:r>
      </w:hyperlink>
      <w:hyperlink r:id="rId127">
        <w:r>
          <w:t>aid</w:t>
        </w:r>
      </w:hyperlink>
      <w:hyperlink r:id="rId128">
        <w:r>
          <w:t>-</w:t>
        </w:r>
      </w:hyperlink>
      <w:hyperlink r:id="rId129">
        <w:r>
          <w:t>program.aspx</w:t>
        </w:r>
      </w:hyperlink>
      <w:hyperlink r:id="rId130">
        <w:r>
          <w:t xml:space="preserve"> </w:t>
        </w:r>
      </w:hyperlink>
      <w:r>
        <w:t xml:space="preserve"> </w:t>
      </w:r>
    </w:p>
    <w:p w14:paraId="3A2C4FB5" w14:textId="77777777" w:rsidR="000C201F" w:rsidRDefault="007165E0">
      <w:pPr>
        <w:ind w:left="-5" w:right="8"/>
      </w:pPr>
      <w:r>
        <w:t xml:space="preserve">DFAT (2014a) ‘Incentivising Public Financial Management Reform in Samoa – Independent Assessment of Progress’, DFAT internal document. </w:t>
      </w:r>
    </w:p>
    <w:p w14:paraId="50FA9A3C" w14:textId="77777777" w:rsidR="000C201F" w:rsidRDefault="007165E0">
      <w:pPr>
        <w:spacing w:after="96"/>
        <w:ind w:left="-5" w:right="8"/>
      </w:pPr>
      <w:r>
        <w:t xml:space="preserve">DFAT (2014b) ‘Making Performance Count’, available online </w:t>
      </w:r>
      <w:hyperlink r:id="rId131">
        <w:r>
          <w:t>https://dfat.gov.au/about</w:t>
        </w:r>
      </w:hyperlink>
      <w:hyperlink r:id="rId132"/>
      <w:hyperlink r:id="rId133">
        <w:r>
          <w:t>us/publications/Documents/framework</w:t>
        </w:r>
      </w:hyperlink>
      <w:hyperlink r:id="rId134">
        <w:r>
          <w:t>-</w:t>
        </w:r>
      </w:hyperlink>
      <w:hyperlink r:id="rId135">
        <w:r>
          <w:t>making</w:t>
        </w:r>
      </w:hyperlink>
      <w:hyperlink r:id="rId136">
        <w:r>
          <w:t>-</w:t>
        </w:r>
      </w:hyperlink>
      <w:hyperlink r:id="rId137">
        <w:r>
          <w:t>performance</w:t>
        </w:r>
      </w:hyperlink>
      <w:hyperlink r:id="rId138">
        <w:r>
          <w:t>-</w:t>
        </w:r>
      </w:hyperlink>
      <w:hyperlink r:id="rId139">
        <w:r>
          <w:t>count.pdf</w:t>
        </w:r>
      </w:hyperlink>
      <w:hyperlink r:id="rId140">
        <w:r>
          <w:t xml:space="preserve"> </w:t>
        </w:r>
      </w:hyperlink>
      <w:r>
        <w:t xml:space="preserve"> </w:t>
      </w:r>
    </w:p>
    <w:p w14:paraId="38FBD494" w14:textId="77777777" w:rsidR="000C201F" w:rsidRDefault="007165E0">
      <w:pPr>
        <w:spacing w:after="97"/>
        <w:ind w:left="-5" w:right="8"/>
      </w:pPr>
      <w:r>
        <w:t xml:space="preserve">DFAT (2015) ‘Investment Design Document for PNG Governance Facility’, available online at </w:t>
      </w:r>
      <w:hyperlink r:id="rId141">
        <w:r>
          <w:t>http://dfat.gov.au/about</w:t>
        </w:r>
      </w:hyperlink>
      <w:hyperlink r:id="rId142">
        <w:r>
          <w:t>-</w:t>
        </w:r>
      </w:hyperlink>
      <w:hyperlink r:id="rId143">
        <w:r>
          <w:t>us/business</w:t>
        </w:r>
      </w:hyperlink>
      <w:hyperlink r:id="rId144">
        <w:r>
          <w:t>-</w:t>
        </w:r>
      </w:hyperlink>
      <w:hyperlink r:id="rId145">
        <w:r>
          <w:t>opportunities/tenders/Documents/pgf</w:t>
        </w:r>
      </w:hyperlink>
      <w:hyperlink r:id="rId146">
        <w:r>
          <w:t>-</w:t>
        </w:r>
      </w:hyperlink>
      <w:hyperlink r:id="rId147">
        <w:r>
          <w:t>draft</w:t>
        </w:r>
      </w:hyperlink>
      <w:hyperlink r:id="rId148">
        <w:r>
          <w:t>-</w:t>
        </w:r>
      </w:hyperlink>
      <w:hyperlink r:id="rId149">
        <w:r>
          <w:t>design.pdf</w:t>
        </w:r>
      </w:hyperlink>
      <w:hyperlink r:id="rId150">
        <w:r>
          <w:t xml:space="preserve"> </w:t>
        </w:r>
      </w:hyperlink>
      <w:r>
        <w:t xml:space="preserve"> </w:t>
      </w:r>
    </w:p>
    <w:p w14:paraId="3016F102" w14:textId="77777777" w:rsidR="000C201F" w:rsidRDefault="007165E0">
      <w:pPr>
        <w:ind w:left="-5" w:right="316"/>
      </w:pPr>
      <w:r>
        <w:t xml:space="preserve">DFAT (2015a) ‘Aid Investment Plan – Samoa’, available online </w:t>
      </w:r>
      <w:hyperlink r:id="rId151">
        <w:r>
          <w:t>http://dfat.gov.au/about</w:t>
        </w:r>
      </w:hyperlink>
      <w:hyperlink r:id="rId152"/>
      <w:hyperlink r:id="rId153">
        <w:r>
          <w:t>us/publications/Pages/aid</w:t>
        </w:r>
      </w:hyperlink>
      <w:hyperlink r:id="rId154">
        <w:r>
          <w:t>-</w:t>
        </w:r>
      </w:hyperlink>
      <w:hyperlink r:id="rId155">
        <w:r>
          <w:t>investment</w:t>
        </w:r>
      </w:hyperlink>
      <w:hyperlink r:id="rId156">
        <w:r>
          <w:t>-</w:t>
        </w:r>
      </w:hyperlink>
      <w:hyperlink r:id="rId157">
        <w:r>
          <w:t>plan</w:t>
        </w:r>
      </w:hyperlink>
      <w:hyperlink r:id="rId158">
        <w:r>
          <w:t>-</w:t>
        </w:r>
      </w:hyperlink>
      <w:hyperlink r:id="rId159">
        <w:r>
          <w:t>aip</w:t>
        </w:r>
      </w:hyperlink>
      <w:hyperlink r:id="rId160">
        <w:r>
          <w:t>-</w:t>
        </w:r>
      </w:hyperlink>
      <w:hyperlink r:id="rId161">
        <w:r>
          <w:t>samoa</w:t>
        </w:r>
      </w:hyperlink>
      <w:hyperlink r:id="rId162">
        <w:r>
          <w:t>-</w:t>
        </w:r>
      </w:hyperlink>
      <w:hyperlink r:id="rId163">
        <w:r>
          <w:t>2015</w:t>
        </w:r>
      </w:hyperlink>
      <w:hyperlink r:id="rId164">
        <w:r>
          <w:t>–</w:t>
        </w:r>
      </w:hyperlink>
      <w:hyperlink r:id="rId165">
        <w:r>
          <w:t>16</w:t>
        </w:r>
      </w:hyperlink>
      <w:hyperlink r:id="rId166">
        <w:r>
          <w:t>-</w:t>
        </w:r>
      </w:hyperlink>
      <w:hyperlink r:id="rId167">
        <w:r>
          <w:t>to</w:t>
        </w:r>
      </w:hyperlink>
      <w:hyperlink r:id="rId168">
        <w:r>
          <w:t>-</w:t>
        </w:r>
      </w:hyperlink>
      <w:hyperlink r:id="rId169">
        <w:r>
          <w:t>2018</w:t>
        </w:r>
      </w:hyperlink>
      <w:hyperlink r:id="rId170">
        <w:r>
          <w:t>–</w:t>
        </w:r>
      </w:hyperlink>
      <w:hyperlink r:id="rId171">
        <w:r>
          <w:t>1</w:t>
        </w:r>
      </w:hyperlink>
      <w:hyperlink r:id="rId172">
        <w:r>
          <w:t>9.aspx</w:t>
        </w:r>
      </w:hyperlink>
      <w:hyperlink r:id="rId173">
        <w:r>
          <w:t xml:space="preserve"> </w:t>
        </w:r>
      </w:hyperlink>
      <w:r>
        <w:t xml:space="preserve">DFAT (2016) ‘Australia-Samoa Aid Partnership Arrangement’, available online </w:t>
      </w:r>
      <w:hyperlink r:id="rId174">
        <w:r>
          <w:t>http://dfat.gov.au/about</w:t>
        </w:r>
      </w:hyperlink>
      <w:hyperlink r:id="rId175">
        <w:r>
          <w:t>-</w:t>
        </w:r>
      </w:hyperlink>
      <w:hyperlink r:id="rId176">
        <w:r>
          <w:t>us/publications/Pages/australia</w:t>
        </w:r>
      </w:hyperlink>
      <w:hyperlink r:id="rId177">
        <w:r>
          <w:t>-</w:t>
        </w:r>
      </w:hyperlink>
      <w:hyperlink r:id="rId178">
        <w:r>
          <w:t>samoa</w:t>
        </w:r>
      </w:hyperlink>
      <w:hyperlink r:id="rId179">
        <w:r>
          <w:t>-</w:t>
        </w:r>
      </w:hyperlink>
      <w:hyperlink r:id="rId180">
        <w:r>
          <w:t>aid</w:t>
        </w:r>
      </w:hyperlink>
      <w:hyperlink r:id="rId181">
        <w:r>
          <w:t>-</w:t>
        </w:r>
      </w:hyperlink>
      <w:hyperlink r:id="rId182">
        <w:r>
          <w:t>partnership</w:t>
        </w:r>
      </w:hyperlink>
      <w:hyperlink r:id="rId183">
        <w:r>
          <w:t>-</w:t>
        </w:r>
      </w:hyperlink>
      <w:hyperlink r:id="rId184">
        <w:r>
          <w:t>arrangement</w:t>
        </w:r>
      </w:hyperlink>
      <w:hyperlink r:id="rId185">
        <w:r>
          <w:t>-</w:t>
        </w:r>
      </w:hyperlink>
      <w:hyperlink r:id="rId186">
        <w:r>
          <w:t>2016</w:t>
        </w:r>
      </w:hyperlink>
      <w:hyperlink r:id="rId187"/>
      <w:hyperlink r:id="rId188">
        <w:r>
          <w:t>2019.aspx</w:t>
        </w:r>
      </w:hyperlink>
      <w:hyperlink r:id="rId189">
        <w:r>
          <w:t xml:space="preserve"> </w:t>
        </w:r>
      </w:hyperlink>
      <w:r>
        <w:t xml:space="preserve"> </w:t>
      </w:r>
    </w:p>
    <w:p w14:paraId="7B2898E3" w14:textId="77777777" w:rsidR="000C201F" w:rsidRDefault="007165E0">
      <w:pPr>
        <w:ind w:left="-5" w:right="8"/>
      </w:pPr>
      <w:r>
        <w:t xml:space="preserve">DFAT (2016a) ‘Aid Quality Check for INL017 – Samoa Fiscal Resilience Program’ </w:t>
      </w:r>
    </w:p>
    <w:p w14:paraId="5F7E4163" w14:textId="77777777" w:rsidR="000C201F" w:rsidRDefault="007165E0">
      <w:pPr>
        <w:ind w:left="-5" w:right="8"/>
      </w:pPr>
      <w:r>
        <w:t xml:space="preserve">DFAT (2016b) ‘Samoa Women Shaping Development Phase One Design Document’ </w:t>
      </w:r>
    </w:p>
    <w:p w14:paraId="099F55CD" w14:textId="77777777" w:rsidR="000C201F" w:rsidRDefault="007165E0">
      <w:pPr>
        <w:ind w:left="-5" w:right="8"/>
      </w:pPr>
      <w:r>
        <w:t xml:space="preserve">DFAT (2017) ‘Climate change stock take country report – Samoa’ </w:t>
      </w:r>
    </w:p>
    <w:p w14:paraId="40AB3CFD" w14:textId="77777777" w:rsidR="000C201F" w:rsidRDefault="007165E0">
      <w:pPr>
        <w:ind w:left="-5" w:right="8"/>
      </w:pPr>
      <w:r>
        <w:t xml:space="preserve">DFAT (2018) ‘Pacific Development Framework’, internal draft. </w:t>
      </w:r>
    </w:p>
    <w:p w14:paraId="044F9380" w14:textId="77777777" w:rsidR="000C201F" w:rsidRDefault="007165E0">
      <w:pPr>
        <w:spacing w:after="93"/>
        <w:ind w:left="-5" w:right="8"/>
      </w:pPr>
      <w:r>
        <w:t xml:space="preserve">DFAT (2018a) ‘Samoa JPAM Evaluation’ </w:t>
      </w:r>
    </w:p>
    <w:p w14:paraId="7BDA43F4" w14:textId="77777777" w:rsidR="000C201F" w:rsidRDefault="007165E0">
      <w:pPr>
        <w:ind w:left="-5" w:right="8"/>
      </w:pPr>
      <w:r>
        <w:t xml:space="preserve">DFAT (2018b) ‘Overview of Australia’s aid program to Samoa’, available online </w:t>
      </w:r>
      <w:hyperlink r:id="rId190">
        <w:r>
          <w:t>http://dfat.gov.au/geo/samoa/development</w:t>
        </w:r>
      </w:hyperlink>
      <w:hyperlink r:id="rId191">
        <w:r>
          <w:t>-</w:t>
        </w:r>
      </w:hyperlink>
      <w:hyperlink r:id="rId192">
        <w:r>
          <w:t>assistance/Pages/development</w:t>
        </w:r>
      </w:hyperlink>
      <w:hyperlink r:id="rId193">
        <w:r>
          <w:t>-</w:t>
        </w:r>
      </w:hyperlink>
      <w:hyperlink r:id="rId194">
        <w:r>
          <w:t>assistance</w:t>
        </w:r>
      </w:hyperlink>
      <w:hyperlink r:id="rId195">
        <w:r>
          <w:t>-</w:t>
        </w:r>
      </w:hyperlink>
      <w:hyperlink r:id="rId196">
        <w:r>
          <w:t>in</w:t>
        </w:r>
      </w:hyperlink>
      <w:hyperlink r:id="rId197">
        <w:r>
          <w:t>-</w:t>
        </w:r>
      </w:hyperlink>
      <w:hyperlink r:id="rId198">
        <w:r>
          <w:t>samoa.aspx</w:t>
        </w:r>
      </w:hyperlink>
      <w:hyperlink r:id="rId199">
        <w:r>
          <w:t>.</w:t>
        </w:r>
      </w:hyperlink>
      <w:r>
        <w:t xml:space="preserve"> Accessed 9 April 2018. </w:t>
      </w:r>
    </w:p>
    <w:p w14:paraId="7F6DD927" w14:textId="77777777" w:rsidR="000C201F" w:rsidRDefault="007165E0">
      <w:pPr>
        <w:ind w:left="-5" w:right="8"/>
      </w:pPr>
      <w:r>
        <w:t>Government of Samoa (</w:t>
      </w:r>
      <w:proofErr w:type="spellStart"/>
      <w:r>
        <w:t>GoS</w:t>
      </w:r>
      <w:proofErr w:type="spellEnd"/>
      <w:r>
        <w:t xml:space="preserve">) (2013) ‘Medium Term Debt Management Strategy: 2013 – 2015’, available online </w:t>
      </w:r>
      <w:hyperlink r:id="rId200">
        <w:r>
          <w:t>https://www.mof.gov.ws/Portals/195/Services/Aid%20Coordination/MTDMS%202013</w:t>
        </w:r>
      </w:hyperlink>
      <w:hyperlink r:id="rId201"/>
      <w:hyperlink r:id="rId202">
        <w:r>
          <w:t>2015.pdf</w:t>
        </w:r>
      </w:hyperlink>
      <w:hyperlink r:id="rId203">
        <w:r>
          <w:t xml:space="preserve"> </w:t>
        </w:r>
      </w:hyperlink>
      <w:r>
        <w:t xml:space="preserve"> </w:t>
      </w:r>
    </w:p>
    <w:p w14:paraId="3430B490" w14:textId="77777777" w:rsidR="000C201F" w:rsidRDefault="007165E0">
      <w:pPr>
        <w:ind w:left="-5" w:right="837"/>
      </w:pPr>
      <w:proofErr w:type="spellStart"/>
      <w:r>
        <w:t>GoS</w:t>
      </w:r>
      <w:proofErr w:type="spellEnd"/>
      <w:r>
        <w:t xml:space="preserve"> (2016) ‘Strategy for the Development of Samoa 2016/17 – 2019/20’, available online </w:t>
      </w:r>
      <w:hyperlink r:id="rId204">
        <w:r>
          <w:t>https://www.mof.gov.ws/Services/Economy/EconomicPlanning/tabid/5618/Default.aspx</w:t>
        </w:r>
      </w:hyperlink>
      <w:hyperlink r:id="rId205">
        <w:r>
          <w:t xml:space="preserve"> </w:t>
        </w:r>
      </w:hyperlink>
      <w:r>
        <w:t xml:space="preserve"> </w:t>
      </w:r>
      <w:proofErr w:type="spellStart"/>
      <w:r>
        <w:t>GoS</w:t>
      </w:r>
      <w:proofErr w:type="spellEnd"/>
      <w:r>
        <w:t xml:space="preserve"> </w:t>
      </w:r>
      <w:r>
        <w:lastRenderedPageBreak/>
        <w:t xml:space="preserve">(2017) ‘Government Finance Statistics Report September 2017’, available online </w:t>
      </w:r>
      <w:hyperlink r:id="rId206">
        <w:r>
          <w:t>http://www.sbs.gov.ws/index.php/economic</w:t>
        </w:r>
      </w:hyperlink>
      <w:hyperlink r:id="rId207">
        <w:r>
          <w:t>-</w:t>
        </w:r>
      </w:hyperlink>
      <w:hyperlink r:id="rId208">
        <w:r>
          <w:t>statistics/economic</w:t>
        </w:r>
      </w:hyperlink>
      <w:hyperlink r:id="rId209">
        <w:r>
          <w:t>-</w:t>
        </w:r>
      </w:hyperlink>
      <w:hyperlink r:id="rId210">
        <w:r>
          <w:t>and</w:t>
        </w:r>
      </w:hyperlink>
      <w:hyperlink r:id="rId211">
        <w:r>
          <w:t>-</w:t>
        </w:r>
      </w:hyperlink>
      <w:hyperlink r:id="rId212">
        <w:r>
          <w:t>financial</w:t>
        </w:r>
      </w:hyperlink>
      <w:hyperlink r:id="rId213">
        <w:r>
          <w:t xml:space="preserve"> </w:t>
        </w:r>
      </w:hyperlink>
      <w:r>
        <w:t xml:space="preserve"> </w:t>
      </w:r>
    </w:p>
    <w:p w14:paraId="4090B5B6" w14:textId="77777777" w:rsidR="00A408B9" w:rsidRDefault="007165E0" w:rsidP="00A408B9">
      <w:pPr>
        <w:spacing w:after="91"/>
        <w:ind w:left="-5" w:right="8"/>
      </w:pPr>
      <w:proofErr w:type="spellStart"/>
      <w:r>
        <w:t>GoS</w:t>
      </w:r>
      <w:proofErr w:type="spellEnd"/>
      <w:r>
        <w:t xml:space="preserve"> (2017a) ‘Samoa Bureau of Statistics – Gross Domestic Product September 2017 Quarter’, available online </w:t>
      </w:r>
      <w:hyperlink r:id="rId214">
        <w:r>
          <w:t>http://www.sbs.gov.ws/index.php/new</w:t>
        </w:r>
      </w:hyperlink>
      <w:hyperlink r:id="rId215">
        <w:r>
          <w:t>-</w:t>
        </w:r>
      </w:hyperlink>
      <w:hyperlink r:id="rId216">
        <w:r>
          <w:t>document</w:t>
        </w:r>
      </w:hyperlink>
      <w:hyperlink r:id="rId217">
        <w:r>
          <w:t>-</w:t>
        </w:r>
      </w:hyperlink>
      <w:hyperlink r:id="rId218">
        <w:r>
          <w:t>library?view=download&amp;fileId=21</w:t>
        </w:r>
      </w:hyperlink>
      <w:hyperlink r:id="rId219">
        <w:r>
          <w:t>44</w:t>
        </w:r>
      </w:hyperlink>
      <w:hyperlink r:id="rId220">
        <w:r>
          <w:t xml:space="preserve"> </w:t>
        </w:r>
      </w:hyperlink>
      <w:r>
        <w:t xml:space="preserve"> </w:t>
      </w:r>
    </w:p>
    <w:p w14:paraId="14D025E3" w14:textId="7D54FD92" w:rsidR="000C201F" w:rsidRDefault="007165E0" w:rsidP="00A408B9">
      <w:pPr>
        <w:spacing w:after="91"/>
        <w:ind w:left="-5" w:right="8"/>
      </w:pPr>
      <w:proofErr w:type="spellStart"/>
      <w:r>
        <w:t>GoS</w:t>
      </w:r>
      <w:proofErr w:type="spellEnd"/>
      <w:r>
        <w:t xml:space="preserve"> (2017b) ‘2016 Census Brief No 1’, available online </w:t>
      </w:r>
      <w:hyperlink r:id="rId221">
        <w:r>
          <w:t>http://www.sbs.gov.ws/index.php/new</w:t>
        </w:r>
      </w:hyperlink>
      <w:hyperlink r:id="rId222"/>
      <w:hyperlink r:id="rId223">
        <w:r>
          <w:t>document</w:t>
        </w:r>
      </w:hyperlink>
      <w:hyperlink r:id="rId224">
        <w:r>
          <w:t>-</w:t>
        </w:r>
      </w:hyperlink>
      <w:hyperlink r:id="rId225">
        <w:r>
          <w:t>library?view=download&amp;fileId=2174</w:t>
        </w:r>
      </w:hyperlink>
      <w:hyperlink r:id="rId226">
        <w:r>
          <w:t xml:space="preserve"> </w:t>
        </w:r>
      </w:hyperlink>
      <w:r>
        <w:t xml:space="preserve"> </w:t>
      </w:r>
    </w:p>
    <w:p w14:paraId="104A2858" w14:textId="77777777" w:rsidR="000C201F" w:rsidRDefault="007165E0">
      <w:pPr>
        <w:spacing w:after="91"/>
        <w:ind w:left="-5" w:right="8"/>
      </w:pPr>
      <w:proofErr w:type="spellStart"/>
      <w:r>
        <w:t>GoS</w:t>
      </w:r>
      <w:proofErr w:type="spellEnd"/>
      <w:r>
        <w:t xml:space="preserve"> (2018) ‘Population &amp; Demography Indicator Summary’, available online </w:t>
      </w:r>
      <w:hyperlink r:id="rId227">
        <w:r>
          <w:t>http://www.sbs.gov.ws/index.php/population</w:t>
        </w:r>
      </w:hyperlink>
      <w:hyperlink r:id="rId228">
        <w:r>
          <w:t>-</w:t>
        </w:r>
      </w:hyperlink>
      <w:hyperlink r:id="rId229">
        <w:r>
          <w:t>demography</w:t>
        </w:r>
      </w:hyperlink>
      <w:hyperlink r:id="rId230">
        <w:r>
          <w:t>-</w:t>
        </w:r>
      </w:hyperlink>
      <w:hyperlink r:id="rId231">
        <w:r>
          <w:t>and</w:t>
        </w:r>
      </w:hyperlink>
      <w:hyperlink r:id="rId232">
        <w:r>
          <w:t>-</w:t>
        </w:r>
      </w:hyperlink>
      <w:hyperlink r:id="rId233">
        <w:r>
          <w:t>vital</w:t>
        </w:r>
      </w:hyperlink>
      <w:hyperlink r:id="rId234">
        <w:r>
          <w:t>-</w:t>
        </w:r>
      </w:hyperlink>
      <w:hyperlink r:id="rId235">
        <w:r>
          <w:t>statistics accessed</w:t>
        </w:r>
      </w:hyperlink>
      <w:hyperlink r:id="rId236">
        <w:r>
          <w:t xml:space="preserve"> </w:t>
        </w:r>
      </w:hyperlink>
      <w:hyperlink r:id="rId237">
        <w:r>
          <w:t>29 April 2018</w:t>
        </w:r>
      </w:hyperlink>
      <w:hyperlink r:id="rId238">
        <w:r>
          <w:t>.</w:t>
        </w:r>
      </w:hyperlink>
      <w:r>
        <w:t xml:space="preserve"> Haley, Nicole et al (2017) ‘2016 Samoa General Election: Domestic Observation Report’, available online </w:t>
      </w:r>
      <w:hyperlink r:id="rId239">
        <w:r>
          <w:t>http://ssgm.bellschool.anu.edu.au/sites/default/files/uploads/2017</w:t>
        </w:r>
      </w:hyperlink>
      <w:hyperlink r:id="rId240"/>
      <w:hyperlink r:id="rId241">
        <w:r>
          <w:t>11/samoa_election_report_2016_0.pdf</w:t>
        </w:r>
      </w:hyperlink>
      <w:hyperlink r:id="rId242">
        <w:r>
          <w:t xml:space="preserve"> </w:t>
        </w:r>
      </w:hyperlink>
      <w:r>
        <w:t xml:space="preserve"> </w:t>
      </w:r>
    </w:p>
    <w:p w14:paraId="07FA7843" w14:textId="77777777" w:rsidR="000C201F" w:rsidRDefault="007165E0">
      <w:pPr>
        <w:spacing w:after="94"/>
        <w:ind w:left="-5" w:right="8"/>
      </w:pPr>
      <w:r>
        <w:t xml:space="preserve">IMF (2015) ‘2015 Samoa Article IV Consultation’, available online at http://www.imf.org/en/Countries/WSM </w:t>
      </w:r>
    </w:p>
    <w:p w14:paraId="2EE44FF9" w14:textId="77777777" w:rsidR="000C201F" w:rsidRDefault="007165E0">
      <w:pPr>
        <w:spacing w:after="95"/>
        <w:ind w:left="-5" w:right="8"/>
      </w:pPr>
      <w:r>
        <w:t xml:space="preserve">IMF (2017) ‘2017 Samoa Article IV Consultation’, available online at </w:t>
      </w:r>
      <w:hyperlink r:id="rId243">
        <w:r>
          <w:t>http://www.imf.org/en/Countries/WSM</w:t>
        </w:r>
      </w:hyperlink>
      <w:hyperlink r:id="rId244">
        <w:r>
          <w:t xml:space="preserve"> </w:t>
        </w:r>
      </w:hyperlink>
      <w:r>
        <w:t xml:space="preserve"> </w:t>
      </w:r>
    </w:p>
    <w:p w14:paraId="07DCCEB0" w14:textId="77777777" w:rsidR="000C201F" w:rsidRDefault="007165E0">
      <w:pPr>
        <w:spacing w:after="94"/>
        <w:ind w:left="-5" w:right="8"/>
      </w:pPr>
      <w:r>
        <w:t xml:space="preserve">Ministry of Foreign Affairs and Trade (MFAT) (2015) ‘Evaluation of the Samoa Country Programme’, available online at </w:t>
      </w:r>
      <w:hyperlink r:id="rId245">
        <w:r>
          <w:t>https://www.mfat.govt.nz/assets/Aid</w:t>
        </w:r>
      </w:hyperlink>
      <w:hyperlink r:id="rId246">
        <w:r>
          <w:t>-</w:t>
        </w:r>
      </w:hyperlink>
      <w:hyperlink r:id="rId247">
        <w:r>
          <w:t>Prog</w:t>
        </w:r>
      </w:hyperlink>
      <w:hyperlink r:id="rId248">
        <w:r>
          <w:t>-</w:t>
        </w:r>
      </w:hyperlink>
      <w:hyperlink r:id="rId249">
        <w:r>
          <w:t>docs/Evaluations/2016/June</w:t>
        </w:r>
      </w:hyperlink>
      <w:hyperlink r:id="rId250"/>
      <w:hyperlink r:id="rId251">
        <w:r>
          <w:t>2016/Samoa</w:t>
        </w:r>
      </w:hyperlink>
      <w:hyperlink r:id="rId252">
        <w:r>
          <w:t>-</w:t>
        </w:r>
      </w:hyperlink>
      <w:hyperlink r:id="rId253">
        <w:r>
          <w:t>Programme</w:t>
        </w:r>
      </w:hyperlink>
      <w:hyperlink r:id="rId254">
        <w:r>
          <w:t>-</w:t>
        </w:r>
      </w:hyperlink>
      <w:hyperlink r:id="rId255">
        <w:r>
          <w:t>Evaluation</w:t>
        </w:r>
      </w:hyperlink>
      <w:hyperlink r:id="rId256">
        <w:r>
          <w:t>-</w:t>
        </w:r>
      </w:hyperlink>
      <w:hyperlink r:id="rId257">
        <w:r>
          <w:t>Final</w:t>
        </w:r>
      </w:hyperlink>
      <w:hyperlink r:id="rId258">
        <w:r>
          <w:t>-</w:t>
        </w:r>
      </w:hyperlink>
      <w:hyperlink r:id="rId259">
        <w:r>
          <w:t>2015.pdf</w:t>
        </w:r>
      </w:hyperlink>
      <w:hyperlink r:id="rId260">
        <w:r>
          <w:t xml:space="preserve"> </w:t>
        </w:r>
      </w:hyperlink>
      <w:r>
        <w:t xml:space="preserve"> </w:t>
      </w:r>
    </w:p>
    <w:p w14:paraId="3CF1F780" w14:textId="77777777" w:rsidR="000C201F" w:rsidRDefault="007165E0">
      <w:pPr>
        <w:spacing w:after="96"/>
        <w:ind w:left="-5" w:right="8"/>
      </w:pPr>
      <w:r>
        <w:t xml:space="preserve">ODI (2017) ‘Governance for Growth in Vanuatu: Review of a decade of thinking and working politically’, available online at </w:t>
      </w:r>
      <w:hyperlink r:id="rId261">
        <w:r>
          <w:t>https://www.odi.org/publications/10864</w:t>
        </w:r>
      </w:hyperlink>
      <w:hyperlink r:id="rId262">
        <w:r>
          <w:t>-</w:t>
        </w:r>
      </w:hyperlink>
      <w:hyperlink r:id="rId263">
        <w:r>
          <w:t>governance</w:t>
        </w:r>
      </w:hyperlink>
      <w:hyperlink r:id="rId264">
        <w:r>
          <w:t>-</w:t>
        </w:r>
      </w:hyperlink>
      <w:hyperlink r:id="rId265">
        <w:r>
          <w:t>growth</w:t>
        </w:r>
      </w:hyperlink>
      <w:hyperlink r:id="rId266">
        <w:r>
          <w:t>-</w:t>
        </w:r>
      </w:hyperlink>
      <w:hyperlink r:id="rId267">
        <w:r>
          <w:t>vanuatu</w:t>
        </w:r>
      </w:hyperlink>
      <w:hyperlink r:id="rId268"/>
      <w:hyperlink r:id="rId269">
        <w:r>
          <w:t>review</w:t>
        </w:r>
      </w:hyperlink>
      <w:hyperlink r:id="rId270">
        <w:r>
          <w:t>-</w:t>
        </w:r>
      </w:hyperlink>
      <w:hyperlink r:id="rId271">
        <w:r>
          <w:t>decade</w:t>
        </w:r>
      </w:hyperlink>
      <w:hyperlink r:id="rId272">
        <w:r>
          <w:t>-</w:t>
        </w:r>
      </w:hyperlink>
      <w:hyperlink r:id="rId273">
        <w:r>
          <w:t>thinking</w:t>
        </w:r>
      </w:hyperlink>
      <w:hyperlink r:id="rId274">
        <w:r>
          <w:t>-</w:t>
        </w:r>
      </w:hyperlink>
      <w:hyperlink r:id="rId275">
        <w:r>
          <w:t>and</w:t>
        </w:r>
      </w:hyperlink>
      <w:hyperlink r:id="rId276">
        <w:r>
          <w:t>-</w:t>
        </w:r>
      </w:hyperlink>
      <w:hyperlink r:id="rId277">
        <w:r>
          <w:t>working</w:t>
        </w:r>
      </w:hyperlink>
      <w:hyperlink r:id="rId278">
        <w:r>
          <w:t>-</w:t>
        </w:r>
      </w:hyperlink>
      <w:hyperlink r:id="rId279">
        <w:r>
          <w:t>politically</w:t>
        </w:r>
      </w:hyperlink>
      <w:hyperlink r:id="rId280">
        <w:r>
          <w:t xml:space="preserve"> </w:t>
        </w:r>
      </w:hyperlink>
    </w:p>
    <w:p w14:paraId="29B0C0DE" w14:textId="77777777" w:rsidR="000C201F" w:rsidRDefault="007165E0">
      <w:pPr>
        <w:spacing w:after="95"/>
        <w:ind w:left="-5" w:right="8"/>
      </w:pPr>
      <w:r>
        <w:t xml:space="preserve">OECD ‘Evaluating Budget Support: Methodological Approach’, available online at </w:t>
      </w:r>
      <w:hyperlink r:id="rId281">
        <w:r>
          <w:t>www.oecd.org/dac/evaluation</w:t>
        </w:r>
      </w:hyperlink>
      <w:hyperlink r:id="rId282">
        <w:r>
          <w:t>.</w:t>
        </w:r>
      </w:hyperlink>
      <w:r>
        <w:t xml:space="preserve"> </w:t>
      </w:r>
    </w:p>
    <w:p w14:paraId="7CE3D68B" w14:textId="77777777" w:rsidR="000C201F" w:rsidRDefault="007165E0">
      <w:pPr>
        <w:ind w:left="-5" w:right="8"/>
      </w:pPr>
      <w:r>
        <w:t xml:space="preserve">PEFA (2014) ‘Samoa: Public Financial Management Performance Report’, available online </w:t>
      </w:r>
      <w:hyperlink r:id="rId283">
        <w:r>
          <w:t>https://pefa.org/sites/default/files/assements/comments/WS</w:t>
        </w:r>
      </w:hyperlink>
      <w:hyperlink r:id="rId284">
        <w:r>
          <w:t>-</w:t>
        </w:r>
      </w:hyperlink>
      <w:hyperlink r:id="rId285">
        <w:r>
          <w:t>Dec14</w:t>
        </w:r>
      </w:hyperlink>
      <w:hyperlink r:id="rId286">
        <w:r>
          <w:t>-</w:t>
        </w:r>
      </w:hyperlink>
      <w:hyperlink r:id="rId287">
        <w:r>
          <w:t>PFMPR</w:t>
        </w:r>
      </w:hyperlink>
      <w:hyperlink r:id="rId288">
        <w:r>
          <w:t>-</w:t>
        </w:r>
      </w:hyperlink>
      <w:hyperlink r:id="rId289">
        <w:r>
          <w:t>Public.pdf</w:t>
        </w:r>
      </w:hyperlink>
      <w:hyperlink r:id="rId290">
        <w:r>
          <w:t xml:space="preserve"> </w:t>
        </w:r>
      </w:hyperlink>
      <w:r>
        <w:t xml:space="preserve"> </w:t>
      </w:r>
    </w:p>
    <w:p w14:paraId="4BAA80CA" w14:textId="77777777" w:rsidR="000C201F" w:rsidRDefault="007165E0">
      <w:pPr>
        <w:ind w:left="-5" w:right="8"/>
      </w:pPr>
      <w:r>
        <w:t xml:space="preserve">South Pacific Community (SPC) (2015) ‘Stocktake of the gender mainstreaming capacity of Pacific Island governments: Samoa’. </w:t>
      </w:r>
    </w:p>
    <w:p w14:paraId="671BAD9B" w14:textId="77777777" w:rsidR="000C201F" w:rsidRDefault="007165E0">
      <w:pPr>
        <w:ind w:left="-5" w:right="8"/>
      </w:pPr>
      <w:r>
        <w:t xml:space="preserve">UNDP (2018) ‘Human Development Index – Samoa’, available online </w:t>
      </w:r>
      <w:hyperlink r:id="rId291">
        <w:r>
          <w:t>http://hdr.undp.org/en/countries/profiles/WSM accessed 11 April 2018</w:t>
        </w:r>
      </w:hyperlink>
      <w:hyperlink r:id="rId292">
        <w:r>
          <w:t>.</w:t>
        </w:r>
      </w:hyperlink>
      <w:r>
        <w:t xml:space="preserve">  </w:t>
      </w:r>
    </w:p>
    <w:p w14:paraId="2BE0068D" w14:textId="77777777" w:rsidR="000C201F" w:rsidRDefault="007165E0">
      <w:pPr>
        <w:spacing w:after="0"/>
        <w:ind w:left="-5" w:right="8"/>
      </w:pPr>
      <w:r>
        <w:t xml:space="preserve">World Bank (2016) ‘Samoa Development Policy Operation – Implementation Completion and Results </w:t>
      </w:r>
    </w:p>
    <w:p w14:paraId="4C6810A2" w14:textId="77777777" w:rsidR="000C201F" w:rsidRDefault="007165E0">
      <w:pPr>
        <w:ind w:left="-5" w:right="8"/>
      </w:pPr>
      <w:r>
        <w:t xml:space="preserve">Report’, available online </w:t>
      </w:r>
      <w:hyperlink r:id="rId293">
        <w:r>
          <w:t>http://documents.worldbank.org/curated/en/591311468220028798/Samoa</w:t>
        </w:r>
      </w:hyperlink>
      <w:hyperlink r:id="rId294"/>
      <w:hyperlink r:id="rId295">
        <w:r>
          <w:t>Development</w:t>
        </w:r>
      </w:hyperlink>
      <w:hyperlink r:id="rId296">
        <w:r>
          <w:t>-</w:t>
        </w:r>
      </w:hyperlink>
      <w:hyperlink r:id="rId297">
        <w:r>
          <w:t>Policy</w:t>
        </w:r>
      </w:hyperlink>
      <w:hyperlink r:id="rId298">
        <w:r>
          <w:t>-</w:t>
        </w:r>
      </w:hyperlink>
      <w:hyperlink r:id="rId299">
        <w:r>
          <w:t>Operation</w:t>
        </w:r>
      </w:hyperlink>
      <w:hyperlink r:id="rId300">
        <w:r>
          <w:t>-</w:t>
        </w:r>
      </w:hyperlink>
      <w:hyperlink r:id="rId301">
        <w:r>
          <w:t>Program</w:t>
        </w:r>
      </w:hyperlink>
      <w:hyperlink r:id="rId302">
        <w:r>
          <w:t xml:space="preserve"> </w:t>
        </w:r>
      </w:hyperlink>
      <w:r>
        <w:t xml:space="preserve"> </w:t>
      </w:r>
    </w:p>
    <w:p w14:paraId="4F5306A5" w14:textId="77777777" w:rsidR="000C201F" w:rsidRDefault="007165E0">
      <w:pPr>
        <w:spacing w:after="0"/>
        <w:ind w:left="-5" w:right="8"/>
      </w:pPr>
      <w:r>
        <w:t xml:space="preserve">World Bank (2016a) ‘Samoa Development Policy Operation – Implementation Completion and Results Report Review’, available online </w:t>
      </w:r>
    </w:p>
    <w:p w14:paraId="3F32C215" w14:textId="77777777" w:rsidR="000C201F" w:rsidRDefault="002139AA">
      <w:pPr>
        <w:ind w:left="-5" w:right="8"/>
      </w:pPr>
      <w:hyperlink r:id="rId303">
        <w:r w:rsidR="007165E0">
          <w:t>http://documents.worldbank.org/curated/en/591311468220028798/Samoa</w:t>
        </w:r>
      </w:hyperlink>
      <w:hyperlink r:id="rId304">
        <w:r w:rsidR="007165E0">
          <w:t>-</w:t>
        </w:r>
      </w:hyperlink>
      <w:hyperlink r:id="rId305">
        <w:r w:rsidR="007165E0">
          <w:t>Development</w:t>
        </w:r>
      </w:hyperlink>
      <w:hyperlink r:id="rId306">
        <w:r w:rsidR="007165E0">
          <w:t>-</w:t>
        </w:r>
      </w:hyperlink>
      <w:hyperlink r:id="rId307">
        <w:r w:rsidR="007165E0">
          <w:t>Policy</w:t>
        </w:r>
      </w:hyperlink>
      <w:hyperlink r:id="rId308"/>
      <w:hyperlink r:id="rId309">
        <w:r w:rsidR="007165E0">
          <w:t>Operation</w:t>
        </w:r>
      </w:hyperlink>
      <w:hyperlink r:id="rId310">
        <w:r w:rsidR="007165E0">
          <w:t>-</w:t>
        </w:r>
      </w:hyperlink>
      <w:hyperlink r:id="rId311">
        <w:r w:rsidR="007165E0">
          <w:t>Program</w:t>
        </w:r>
      </w:hyperlink>
      <w:hyperlink r:id="rId312">
        <w:r w:rsidR="007165E0">
          <w:t xml:space="preserve"> </w:t>
        </w:r>
      </w:hyperlink>
    </w:p>
    <w:p w14:paraId="194C66D0" w14:textId="77777777" w:rsidR="000C201F" w:rsidRDefault="007165E0">
      <w:pPr>
        <w:spacing w:after="96"/>
        <w:ind w:left="-5" w:right="8"/>
      </w:pPr>
      <w:r>
        <w:t xml:space="preserve">World Bank (2016b) ‘Systematic Country Diagnostic: PIC 8’, available online </w:t>
      </w:r>
      <w:hyperlink r:id="rId313">
        <w:r>
          <w:t>http://documents.worldbank.org/curated/en/313021467995103008/Pacific</w:t>
        </w:r>
      </w:hyperlink>
      <w:hyperlink r:id="rId314">
        <w:r>
          <w:t>-</w:t>
        </w:r>
      </w:hyperlink>
      <w:hyperlink r:id="rId315">
        <w:r>
          <w:t>Islands</w:t>
        </w:r>
      </w:hyperlink>
      <w:hyperlink r:id="rId316">
        <w:r>
          <w:t>-</w:t>
        </w:r>
      </w:hyperlink>
      <w:hyperlink r:id="rId317">
        <w:r>
          <w:t>Systematic</w:t>
        </w:r>
      </w:hyperlink>
      <w:hyperlink r:id="rId318"/>
      <w:hyperlink r:id="rId319">
        <w:r>
          <w:t>country</w:t>
        </w:r>
      </w:hyperlink>
      <w:hyperlink r:id="rId320">
        <w:r>
          <w:t>-</w:t>
        </w:r>
      </w:hyperlink>
      <w:hyperlink r:id="rId321">
        <w:r>
          <w:t>diagnostic</w:t>
        </w:r>
      </w:hyperlink>
      <w:hyperlink r:id="rId322">
        <w:r>
          <w:t>-</w:t>
        </w:r>
      </w:hyperlink>
      <w:hyperlink r:id="rId323">
        <w:r>
          <w:t>for</w:t>
        </w:r>
      </w:hyperlink>
      <w:hyperlink r:id="rId324">
        <w:r>
          <w:t>-</w:t>
        </w:r>
      </w:hyperlink>
      <w:hyperlink r:id="rId325">
        <w:r>
          <w:t>the</w:t>
        </w:r>
      </w:hyperlink>
      <w:hyperlink r:id="rId326">
        <w:r>
          <w:t>-</w:t>
        </w:r>
      </w:hyperlink>
      <w:hyperlink r:id="rId327">
        <w:r>
          <w:t>eight</w:t>
        </w:r>
      </w:hyperlink>
      <w:hyperlink r:id="rId328">
        <w:r>
          <w:t>-</w:t>
        </w:r>
      </w:hyperlink>
      <w:hyperlink r:id="rId329">
        <w:r>
          <w:t>small</w:t>
        </w:r>
      </w:hyperlink>
      <w:hyperlink r:id="rId330">
        <w:r>
          <w:t>-</w:t>
        </w:r>
      </w:hyperlink>
      <w:hyperlink r:id="rId331">
        <w:r>
          <w:t>Pacific</w:t>
        </w:r>
      </w:hyperlink>
      <w:hyperlink r:id="rId332">
        <w:r>
          <w:t>-</w:t>
        </w:r>
      </w:hyperlink>
      <w:hyperlink r:id="rId333">
        <w:r>
          <w:t>Island</w:t>
        </w:r>
      </w:hyperlink>
      <w:hyperlink r:id="rId334">
        <w:r>
          <w:t>-</w:t>
        </w:r>
      </w:hyperlink>
      <w:hyperlink r:id="rId335">
        <w:r>
          <w:t>Countries</w:t>
        </w:r>
      </w:hyperlink>
      <w:hyperlink r:id="rId336">
        <w:r>
          <w:t>-</w:t>
        </w:r>
      </w:hyperlink>
      <w:hyperlink r:id="rId337">
        <w:r>
          <w:t>priorities</w:t>
        </w:r>
      </w:hyperlink>
      <w:hyperlink r:id="rId338">
        <w:r>
          <w:t>-</w:t>
        </w:r>
      </w:hyperlink>
      <w:hyperlink r:id="rId339">
        <w:r>
          <w:t>for</w:t>
        </w:r>
      </w:hyperlink>
      <w:hyperlink r:id="rId340">
        <w:r>
          <w:t>-</w:t>
        </w:r>
      </w:hyperlink>
      <w:hyperlink r:id="rId341">
        <w:r>
          <w:t>ending</w:t>
        </w:r>
      </w:hyperlink>
      <w:hyperlink r:id="rId342">
        <w:r>
          <w:t>-</w:t>
        </w:r>
      </w:hyperlink>
      <w:hyperlink r:id="rId343">
        <w:r>
          <w:t>poverty</w:t>
        </w:r>
      </w:hyperlink>
      <w:hyperlink r:id="rId344">
        <w:r>
          <w:t>-</w:t>
        </w:r>
      </w:hyperlink>
      <w:hyperlink r:id="rId345">
        <w:r>
          <w:t>and</w:t>
        </w:r>
      </w:hyperlink>
      <w:hyperlink r:id="rId346"/>
      <w:hyperlink r:id="rId347">
        <w:r>
          <w:t>boosting</w:t>
        </w:r>
      </w:hyperlink>
      <w:hyperlink r:id="rId348">
        <w:r>
          <w:t>-</w:t>
        </w:r>
      </w:hyperlink>
      <w:hyperlink r:id="rId349">
        <w:r>
          <w:t>shared</w:t>
        </w:r>
      </w:hyperlink>
      <w:hyperlink r:id="rId350">
        <w:r>
          <w:t>-</w:t>
        </w:r>
      </w:hyperlink>
      <w:hyperlink r:id="rId351">
        <w:r>
          <w:t>prosperity</w:t>
        </w:r>
      </w:hyperlink>
      <w:hyperlink r:id="rId352">
        <w:r>
          <w:t xml:space="preserve"> </w:t>
        </w:r>
      </w:hyperlink>
      <w:r>
        <w:t xml:space="preserve"> </w:t>
      </w:r>
    </w:p>
    <w:p w14:paraId="23110278" w14:textId="77777777" w:rsidR="000C201F" w:rsidRDefault="007165E0">
      <w:pPr>
        <w:spacing w:after="96"/>
        <w:ind w:left="-5" w:right="8"/>
      </w:pPr>
      <w:r>
        <w:t xml:space="preserve">World Bank (2017a) ‘Pacific Regional Partnership Strategy’, available online at </w:t>
      </w:r>
      <w:hyperlink r:id="rId353">
        <w:r>
          <w:t>http://documents.worldbank.org/curated/en/150261488319774780/Pacific</w:t>
        </w:r>
      </w:hyperlink>
      <w:hyperlink r:id="rId354">
        <w:r>
          <w:t>-</w:t>
        </w:r>
      </w:hyperlink>
      <w:hyperlink r:id="rId355">
        <w:r>
          <w:t>Islands</w:t>
        </w:r>
      </w:hyperlink>
      <w:hyperlink r:id="rId356">
        <w:r>
          <w:t>-</w:t>
        </w:r>
      </w:hyperlink>
      <w:hyperlink r:id="rId357">
        <w:r>
          <w:t>Regional</w:t>
        </w:r>
      </w:hyperlink>
      <w:hyperlink r:id="rId358"/>
      <w:hyperlink r:id="rId359">
        <w:r>
          <w:t>partnership</w:t>
        </w:r>
      </w:hyperlink>
      <w:hyperlink r:id="rId360">
        <w:r>
          <w:t>-</w:t>
        </w:r>
      </w:hyperlink>
      <w:hyperlink r:id="rId361">
        <w:r>
          <w:t>framework</w:t>
        </w:r>
      </w:hyperlink>
      <w:hyperlink r:id="rId362">
        <w:r>
          <w:t>-</w:t>
        </w:r>
      </w:hyperlink>
      <w:hyperlink r:id="rId363">
        <w:r>
          <w:t>for</w:t>
        </w:r>
      </w:hyperlink>
      <w:hyperlink r:id="rId364">
        <w:r>
          <w:t>-</w:t>
        </w:r>
      </w:hyperlink>
      <w:hyperlink r:id="rId365">
        <w:r>
          <w:t>the</w:t>
        </w:r>
      </w:hyperlink>
      <w:hyperlink r:id="rId366">
        <w:r>
          <w:t>-</w:t>
        </w:r>
      </w:hyperlink>
      <w:hyperlink r:id="rId367">
        <w:r>
          <w:t>period</w:t>
        </w:r>
      </w:hyperlink>
      <w:hyperlink r:id="rId368">
        <w:r>
          <w:t>-</w:t>
        </w:r>
      </w:hyperlink>
      <w:hyperlink r:id="rId369">
        <w:r>
          <w:t>FY11</w:t>
        </w:r>
      </w:hyperlink>
      <w:hyperlink r:id="rId370">
        <w:r>
          <w:t>-</w:t>
        </w:r>
      </w:hyperlink>
      <w:hyperlink r:id="rId371">
        <w:r>
          <w:t>FY17</w:t>
        </w:r>
      </w:hyperlink>
      <w:hyperlink r:id="rId372">
        <w:r>
          <w:t>-</w:t>
        </w:r>
      </w:hyperlink>
      <w:hyperlink r:id="rId373">
        <w:r>
          <w:t>IEG</w:t>
        </w:r>
      </w:hyperlink>
      <w:hyperlink r:id="rId374">
        <w:r>
          <w:t>-</w:t>
        </w:r>
      </w:hyperlink>
      <w:hyperlink r:id="rId375">
        <w:r>
          <w:t>review</w:t>
        </w:r>
      </w:hyperlink>
      <w:hyperlink r:id="rId376">
        <w:r>
          <w:t xml:space="preserve"> </w:t>
        </w:r>
      </w:hyperlink>
      <w:r>
        <w:t xml:space="preserve"> </w:t>
      </w:r>
    </w:p>
    <w:p w14:paraId="5E988551" w14:textId="77777777" w:rsidR="000C201F" w:rsidRDefault="007165E0">
      <w:pPr>
        <w:spacing w:after="95"/>
        <w:ind w:left="-5" w:right="8"/>
      </w:pPr>
      <w:r>
        <w:t xml:space="preserve">World Bank (2017b) ‘Development Policy Operations Database’, internal World Bank document. </w:t>
      </w:r>
    </w:p>
    <w:p w14:paraId="1C3F5875" w14:textId="77777777" w:rsidR="000C201F" w:rsidRDefault="007165E0">
      <w:pPr>
        <w:ind w:left="-5" w:right="8"/>
      </w:pPr>
      <w:r>
        <w:t xml:space="preserve">World Bank (2017c) ‘Pacific Possible’, available online at </w:t>
      </w:r>
      <w:hyperlink r:id="rId377">
        <w:r>
          <w:t>http://www.worldbank.org/en/who</w:t>
        </w:r>
      </w:hyperlink>
      <w:hyperlink r:id="rId378">
        <w:r>
          <w:t>-</w:t>
        </w:r>
      </w:hyperlink>
      <w:hyperlink r:id="rId379">
        <w:r>
          <w:t>we</w:t>
        </w:r>
      </w:hyperlink>
      <w:hyperlink r:id="rId380"/>
      <w:hyperlink r:id="rId381">
        <w:r>
          <w:t>are/news/campaigns/2017/pacificpossible</w:t>
        </w:r>
      </w:hyperlink>
      <w:hyperlink r:id="rId382">
        <w:r>
          <w:t xml:space="preserve"> </w:t>
        </w:r>
      </w:hyperlink>
      <w:r>
        <w:t xml:space="preserve">.  </w:t>
      </w:r>
    </w:p>
    <w:p w14:paraId="453146C9" w14:textId="77777777" w:rsidR="000C201F" w:rsidRDefault="007165E0">
      <w:pPr>
        <w:ind w:left="-5" w:right="8"/>
      </w:pPr>
      <w:r>
        <w:lastRenderedPageBreak/>
        <w:t xml:space="preserve">World Bank (2018) ‘Worldwide Governance Indicators’, available online </w:t>
      </w:r>
      <w:hyperlink r:id="rId383" w:anchor="reports">
        <w:r>
          <w:t>http://info.worldbank.org/governance/wgi/#reports</w:t>
        </w:r>
      </w:hyperlink>
      <w:hyperlink r:id="rId384" w:anchor="reports">
        <w:r>
          <w:t xml:space="preserve"> </w:t>
        </w:r>
      </w:hyperlink>
      <w:r>
        <w:t xml:space="preserve"> </w:t>
      </w:r>
    </w:p>
    <w:p w14:paraId="0E757566" w14:textId="77777777" w:rsidR="000C201F" w:rsidRDefault="007165E0">
      <w:pPr>
        <w:spacing w:after="93"/>
        <w:ind w:left="-5" w:right="8"/>
      </w:pPr>
      <w:r>
        <w:t xml:space="preserve">World Bank (2018a) ‘Aide Memoire – Samoa JPAM Feb 6 to 9 2018’.  </w:t>
      </w:r>
    </w:p>
    <w:p w14:paraId="7872FA65" w14:textId="438ED51B" w:rsidR="000C201F" w:rsidRDefault="007165E0" w:rsidP="00A408B9">
      <w:pPr>
        <w:spacing w:after="1594" w:line="259" w:lineRule="auto"/>
        <w:ind w:left="0" w:firstLine="0"/>
      </w:pPr>
      <w:r>
        <w:t xml:space="preserve"> </w:t>
      </w:r>
    </w:p>
    <w:sectPr w:rsidR="000C201F">
      <w:headerReference w:type="even" r:id="rId385"/>
      <w:headerReference w:type="default" r:id="rId386"/>
      <w:footerReference w:type="even" r:id="rId387"/>
      <w:footerReference w:type="default" r:id="rId388"/>
      <w:headerReference w:type="first" r:id="rId389"/>
      <w:footerReference w:type="first" r:id="rId390"/>
      <w:pgSz w:w="11906" w:h="16838"/>
      <w:pgMar w:top="714" w:right="1435" w:bottom="7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3E71" w14:textId="77777777" w:rsidR="002139AA" w:rsidRDefault="002139AA">
      <w:pPr>
        <w:spacing w:after="0" w:line="240" w:lineRule="auto"/>
      </w:pPr>
      <w:r>
        <w:separator/>
      </w:r>
    </w:p>
  </w:endnote>
  <w:endnote w:type="continuationSeparator" w:id="0">
    <w:p w14:paraId="7E0F3389" w14:textId="77777777" w:rsidR="002139AA" w:rsidRDefault="0021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8E8B" w14:textId="77777777" w:rsidR="002139AA" w:rsidRDefault="002139AA">
    <w:pPr>
      <w:spacing w:after="0" w:line="259" w:lineRule="auto"/>
      <w:ind w:left="0" w:right="1"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1EE0" w14:textId="77777777" w:rsidR="002139AA" w:rsidRDefault="002139AA">
    <w:pPr>
      <w:spacing w:after="0" w:line="259" w:lineRule="auto"/>
      <w:ind w:left="0" w:right="-23"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EB96" w14:textId="77777777" w:rsidR="002139AA" w:rsidRDefault="002139AA">
    <w:pPr>
      <w:spacing w:after="0" w:line="259" w:lineRule="auto"/>
      <w:ind w:left="0" w:right="-23"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0893" w14:textId="77777777" w:rsidR="002139AA" w:rsidRDefault="002139AA">
    <w:pPr>
      <w:spacing w:after="0" w:line="259" w:lineRule="auto"/>
      <w:ind w:left="0" w:right="-23"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6B47D" w14:textId="77777777" w:rsidR="002139AA" w:rsidRDefault="002139AA">
    <w:pPr>
      <w:spacing w:after="0" w:line="259" w:lineRule="auto"/>
      <w:ind w:left="0" w:right="-15"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619D" w14:textId="77777777" w:rsidR="002139AA" w:rsidRDefault="002139AA">
    <w:pPr>
      <w:spacing w:after="0" w:line="259" w:lineRule="auto"/>
      <w:ind w:left="0" w:right="-15"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D652" w14:textId="77777777" w:rsidR="002139AA" w:rsidRDefault="002139AA">
    <w:pPr>
      <w:spacing w:after="0" w:line="259" w:lineRule="auto"/>
      <w:ind w:left="0" w:right="-15"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5E8" w14:textId="77777777" w:rsidR="002139AA" w:rsidRDefault="002139AA">
    <w:pPr>
      <w:spacing w:after="533" w:line="259" w:lineRule="auto"/>
      <w:ind w:left="110" w:firstLine="0"/>
    </w:pPr>
    <w:r>
      <w:rPr>
        <w:sz w:val="16"/>
      </w:rPr>
      <w:t xml:space="preserve"> </w:t>
    </w:r>
  </w:p>
  <w:p w14:paraId="0E7B2486"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10</w:t>
    </w:r>
    <w:r>
      <w:rPr>
        <w:sz w:val="16"/>
      </w:rPr>
      <w:fldChar w:fldCharType="end"/>
    </w:r>
    <w:r>
      <w:rPr>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2806" w14:textId="77777777" w:rsidR="002139AA" w:rsidRDefault="002139AA">
    <w:pPr>
      <w:spacing w:after="533" w:line="259" w:lineRule="auto"/>
      <w:ind w:left="110" w:firstLine="0"/>
    </w:pPr>
    <w:r>
      <w:rPr>
        <w:sz w:val="16"/>
      </w:rPr>
      <w:t xml:space="preserve"> </w:t>
    </w:r>
  </w:p>
  <w:p w14:paraId="4F9F7739"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10</w:t>
    </w:r>
    <w:r>
      <w:rPr>
        <w:sz w:val="16"/>
      </w:rPr>
      <w:fldChar w:fldCharType="end"/>
    </w: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67074" w14:textId="77777777" w:rsidR="002139AA" w:rsidRDefault="002139AA">
    <w:pPr>
      <w:spacing w:after="533" w:line="259" w:lineRule="auto"/>
      <w:ind w:left="110" w:firstLine="0"/>
    </w:pPr>
    <w:r>
      <w:rPr>
        <w:sz w:val="16"/>
      </w:rPr>
      <w:t xml:space="preserve"> </w:t>
    </w:r>
  </w:p>
  <w:p w14:paraId="7764CC35"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9</w:t>
    </w:r>
    <w:r>
      <w:rPr>
        <w:sz w:val="16"/>
      </w:rPr>
      <w:fldChar w:fldCharType="end"/>
    </w:r>
    <w:r>
      <w:rPr>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C136"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525C" w14:textId="77777777" w:rsidR="002139AA" w:rsidRDefault="002139AA">
    <w:pPr>
      <w:spacing w:after="0" w:line="259" w:lineRule="auto"/>
      <w:ind w:left="0" w:right="1"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E36"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A285" w14:textId="77777777" w:rsidR="002139AA" w:rsidRDefault="002139AA">
    <w:pPr>
      <w:spacing w:after="0" w:line="259" w:lineRule="auto"/>
      <w:ind w:left="0" w:right="-5"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1A1C" w14:textId="77777777" w:rsidR="002139AA" w:rsidRDefault="002139AA">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54D26" w14:textId="77777777" w:rsidR="002139AA" w:rsidRDefault="002139AA">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8658" w14:textId="77777777" w:rsidR="002139AA" w:rsidRDefault="002139AA">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80A5" w14:textId="77777777" w:rsidR="002139AA" w:rsidRDefault="002139AA">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C000" w14:textId="77777777" w:rsidR="002139AA" w:rsidRDefault="002139AA">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D2CA" w14:textId="77777777" w:rsidR="002139AA" w:rsidRDefault="002139AA">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7A71" w14:textId="77777777" w:rsidR="002139AA" w:rsidRDefault="002139AA">
    <w:pPr>
      <w:spacing w:after="0" w:line="259" w:lineRule="auto"/>
      <w:ind w:left="0" w:right="-21"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6D621" w14:textId="77777777" w:rsidR="002139AA" w:rsidRDefault="002139AA">
    <w:pPr>
      <w:spacing w:after="0" w:line="259" w:lineRule="auto"/>
      <w:ind w:left="0" w:right="-21"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9CC8" w14:textId="77777777" w:rsidR="002139AA" w:rsidRDefault="002139AA">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3FE2" w14:textId="77777777" w:rsidR="002139AA" w:rsidRDefault="002139AA">
    <w:pPr>
      <w:spacing w:after="0" w:line="259" w:lineRule="auto"/>
      <w:ind w:left="0" w:right="-21" w:firstLine="0"/>
      <w:jc w:val="right"/>
    </w:pPr>
    <w:r>
      <w:rPr>
        <w:sz w:val="16"/>
      </w:rPr>
      <w:t xml:space="preserve">Page </w:t>
    </w:r>
    <w:r>
      <w:fldChar w:fldCharType="begin"/>
    </w:r>
    <w:r>
      <w:instrText xml:space="preserve"> PAGE   \* MERGEFORMAT </w:instrText>
    </w:r>
    <w:r>
      <w:fldChar w:fldCharType="separate"/>
    </w:r>
    <w:r>
      <w:rPr>
        <w:sz w:val="16"/>
      </w:rPr>
      <w:t>14</w:t>
    </w:r>
    <w:r>
      <w:rPr>
        <w:sz w:val="16"/>
      </w:rPr>
      <w:fldChar w:fldCharType="end"/>
    </w:r>
    <w:r>
      <w:rPr>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77ED" w14:textId="77777777" w:rsidR="002139AA" w:rsidRDefault="002139AA">
    <w:pPr>
      <w:spacing w:after="0" w:line="259" w:lineRule="auto"/>
      <w:ind w:left="0" w:right="-1509" w:firstLine="0"/>
      <w:jc w:val="right"/>
    </w:pPr>
    <w:r>
      <w:rPr>
        <w:sz w:val="16"/>
      </w:rPr>
      <w:t xml:space="preserve">Page </w:t>
    </w:r>
    <w:r>
      <w:fldChar w:fldCharType="begin"/>
    </w:r>
    <w:r>
      <w:instrText xml:space="preserve"> PAGE   \* MERGEFORMAT </w:instrText>
    </w:r>
    <w:r>
      <w:fldChar w:fldCharType="separate"/>
    </w:r>
    <w:r>
      <w:rPr>
        <w:sz w:val="16"/>
      </w:rPr>
      <w:t>33</w:t>
    </w:r>
    <w:r>
      <w:rPr>
        <w:sz w:val="16"/>
      </w:rPr>
      <w:fldChar w:fldCharType="end"/>
    </w:r>
    <w:r>
      <w:rPr>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78EF" w14:textId="77777777" w:rsidR="002139AA" w:rsidRDefault="002139AA">
    <w:pPr>
      <w:spacing w:after="0" w:line="259" w:lineRule="auto"/>
      <w:ind w:left="0" w:right="-1509" w:firstLine="0"/>
      <w:jc w:val="right"/>
    </w:pPr>
    <w:r>
      <w:rPr>
        <w:sz w:val="16"/>
      </w:rPr>
      <w:t xml:space="preserve">Page </w:t>
    </w:r>
    <w:r>
      <w:fldChar w:fldCharType="begin"/>
    </w:r>
    <w:r>
      <w:instrText xml:space="preserve"> PAGE   \* MERGEFORMAT </w:instrText>
    </w:r>
    <w:r>
      <w:fldChar w:fldCharType="separate"/>
    </w:r>
    <w:r>
      <w:rPr>
        <w:sz w:val="16"/>
      </w:rPr>
      <w:t>33</w:t>
    </w:r>
    <w:r>
      <w:rPr>
        <w:sz w:val="16"/>
      </w:rPr>
      <w:fldChar w:fldCharType="end"/>
    </w:r>
    <w:r>
      <w:rPr>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5F56" w14:textId="77777777" w:rsidR="002139AA" w:rsidRDefault="002139AA">
    <w:pPr>
      <w:spacing w:after="0" w:line="259" w:lineRule="auto"/>
      <w:ind w:left="0" w:right="-1509" w:firstLine="0"/>
      <w:jc w:val="right"/>
    </w:pPr>
    <w:r>
      <w:rPr>
        <w:sz w:val="16"/>
      </w:rPr>
      <w:t xml:space="preserve">Page </w:t>
    </w:r>
    <w:r>
      <w:fldChar w:fldCharType="begin"/>
    </w:r>
    <w:r>
      <w:instrText xml:space="preserve"> PAGE   \* MERGEFORMAT </w:instrText>
    </w:r>
    <w:r>
      <w:fldChar w:fldCharType="separate"/>
    </w:r>
    <w:r>
      <w:rPr>
        <w:sz w:val="16"/>
      </w:rPr>
      <w:t>33</w:t>
    </w:r>
    <w:r>
      <w:rPr>
        <w:sz w:val="16"/>
      </w:rPr>
      <w:fldChar w:fldCharType="end"/>
    </w:r>
    <w:r>
      <w:rPr>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FAAA" w14:textId="77777777" w:rsidR="002139AA" w:rsidRDefault="002139AA">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3DE5" w14:textId="77777777" w:rsidR="002139AA" w:rsidRDefault="002139AA">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E489" w14:textId="77777777" w:rsidR="002139AA" w:rsidRDefault="002139A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83F1" w14:textId="77777777" w:rsidR="002139AA" w:rsidRDefault="002139AA">
    <w:pPr>
      <w:spacing w:after="0" w:line="259" w:lineRule="auto"/>
      <w:ind w:left="0" w:right="-22"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9EFA" w14:textId="77777777" w:rsidR="002139AA" w:rsidRDefault="002139AA">
    <w:pPr>
      <w:spacing w:after="0" w:line="259" w:lineRule="auto"/>
      <w:ind w:left="0" w:right="-22"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0A3F" w14:textId="77777777" w:rsidR="002139AA" w:rsidRDefault="002139AA">
    <w:pPr>
      <w:spacing w:after="0" w:line="259" w:lineRule="auto"/>
      <w:ind w:left="0" w:right="-22"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40F1" w14:textId="77777777" w:rsidR="002139AA" w:rsidRDefault="002139AA">
    <w:pPr>
      <w:spacing w:after="0" w:line="259" w:lineRule="auto"/>
      <w:ind w:left="0" w:right="-26" w:firstLine="0"/>
      <w:jc w:val="right"/>
    </w:pPr>
    <w:r>
      <w:fldChar w:fldCharType="begin"/>
    </w:r>
    <w:r>
      <w:instrText xml:space="preserve"> PAGE   \* MERGEFORMAT </w:instrText>
    </w:r>
    <w:r>
      <w:fldChar w:fldCharType="separate"/>
    </w:r>
    <w:r>
      <w:rPr>
        <w:sz w:val="16"/>
      </w:rPr>
      <w:t>viii</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B97C" w14:textId="77777777" w:rsidR="002139AA" w:rsidRDefault="002139AA">
    <w:pPr>
      <w:spacing w:after="0" w:line="259" w:lineRule="auto"/>
      <w:ind w:left="0" w:right="-27"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095C" w14:textId="77777777" w:rsidR="002139AA" w:rsidRDefault="002139AA">
    <w:pPr>
      <w:spacing w:after="0" w:line="259" w:lineRule="auto"/>
      <w:ind w:left="0" w:right="-26" w:firstLine="0"/>
      <w:jc w:val="right"/>
    </w:pPr>
    <w:r>
      <w:rPr>
        <w:sz w:val="16"/>
      </w:rPr>
      <w:t xml:space="preserve">Page </w:t>
    </w:r>
    <w:r>
      <w:fldChar w:fldCharType="begin"/>
    </w:r>
    <w:r>
      <w:instrText xml:space="preserve"> PAGE   \* MERGEFORMAT </w:instrText>
    </w:r>
    <w:r>
      <w:fldChar w:fldCharType="separate"/>
    </w:r>
    <w:r>
      <w:rPr>
        <w:sz w:val="16"/>
      </w:rPr>
      <w:t>ii</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4243" w14:textId="77777777" w:rsidR="002139AA" w:rsidRDefault="002139AA">
      <w:pPr>
        <w:spacing w:after="0" w:line="265" w:lineRule="auto"/>
        <w:ind w:left="0" w:right="4588" w:firstLine="0"/>
      </w:pPr>
      <w:r>
        <w:separator/>
      </w:r>
    </w:p>
  </w:footnote>
  <w:footnote w:type="continuationSeparator" w:id="0">
    <w:p w14:paraId="5A83DEF8" w14:textId="77777777" w:rsidR="002139AA" w:rsidRDefault="002139AA">
      <w:pPr>
        <w:spacing w:after="0" w:line="265" w:lineRule="auto"/>
        <w:ind w:left="0" w:right="4588" w:firstLine="0"/>
      </w:pPr>
      <w:r>
        <w:continuationSeparator/>
      </w:r>
    </w:p>
  </w:footnote>
  <w:footnote w:id="1">
    <w:p w14:paraId="15458CFF" w14:textId="77777777" w:rsidR="002139AA" w:rsidRDefault="002139AA">
      <w:pPr>
        <w:pStyle w:val="footnotedescription"/>
        <w:spacing w:line="265" w:lineRule="auto"/>
        <w:ind w:right="4588"/>
      </w:pPr>
      <w:r>
        <w:rPr>
          <w:rStyle w:val="footnotemark"/>
        </w:rPr>
        <w:footnoteRef/>
      </w:r>
      <w:r>
        <w:t xml:space="preserve"> Australia’s Department of Foreign Affairs and Trade.  </w:t>
      </w:r>
      <w:r>
        <w:rPr>
          <w:vertAlign w:val="superscript"/>
        </w:rPr>
        <w:t>2</w:t>
      </w:r>
      <w:r>
        <w:t xml:space="preserve"> New Zealand’s Ministry of Foreign Affairs and Trade (MFAT). </w:t>
      </w:r>
      <w:r>
        <w:rPr>
          <w:vertAlign w:val="superscript"/>
        </w:rPr>
        <w:t>3</w:t>
      </w:r>
      <w:r>
        <w:t xml:space="preserve"> Asian Development Bank. </w:t>
      </w:r>
    </w:p>
  </w:footnote>
  <w:footnote w:id="2">
    <w:p w14:paraId="283EDE9E" w14:textId="77777777" w:rsidR="002139AA" w:rsidRDefault="002139AA">
      <w:pPr>
        <w:pStyle w:val="footnotedescription"/>
      </w:pPr>
      <w:r>
        <w:rPr>
          <w:rStyle w:val="footnotemark"/>
        </w:rPr>
        <w:footnoteRef/>
      </w:r>
      <w:r>
        <w:t xml:space="preserve"> UNDP (2018). </w:t>
      </w:r>
    </w:p>
  </w:footnote>
  <w:footnote w:id="3">
    <w:p w14:paraId="0EEF0DEC" w14:textId="77777777" w:rsidR="002139AA" w:rsidRDefault="002139AA">
      <w:pPr>
        <w:pStyle w:val="footnotedescription"/>
      </w:pPr>
      <w:r>
        <w:rPr>
          <w:rStyle w:val="footnotemark"/>
        </w:rPr>
        <w:footnoteRef/>
      </w:r>
      <w:r>
        <w:t xml:space="preserve"> UNDP (2018). </w:t>
      </w:r>
    </w:p>
  </w:footnote>
  <w:footnote w:id="4">
    <w:p w14:paraId="03F5C4E5" w14:textId="77777777" w:rsidR="002139AA" w:rsidRDefault="002139AA">
      <w:pPr>
        <w:pStyle w:val="footnotedescription"/>
      </w:pPr>
      <w:r>
        <w:rPr>
          <w:rStyle w:val="footnotemark"/>
        </w:rPr>
        <w:footnoteRef/>
      </w:r>
      <w:r>
        <w:t xml:space="preserve"> IMF (2017), p14. </w:t>
      </w:r>
    </w:p>
  </w:footnote>
  <w:footnote w:id="5">
    <w:p w14:paraId="068F347A" w14:textId="77777777" w:rsidR="002139AA" w:rsidRDefault="002139AA">
      <w:pPr>
        <w:pStyle w:val="footnotedescription"/>
      </w:pPr>
      <w:r>
        <w:rPr>
          <w:rStyle w:val="footnotemark"/>
        </w:rPr>
        <w:footnoteRef/>
      </w:r>
      <w:r>
        <w:t xml:space="preserve"> </w:t>
      </w:r>
      <w:proofErr w:type="spellStart"/>
      <w:r>
        <w:t>GoS</w:t>
      </w:r>
      <w:proofErr w:type="spellEnd"/>
      <w:r>
        <w:t xml:space="preserve"> (2018). </w:t>
      </w:r>
    </w:p>
  </w:footnote>
  <w:footnote w:id="6">
    <w:p w14:paraId="3EDCD109" w14:textId="77777777" w:rsidR="002139AA" w:rsidRDefault="002139AA">
      <w:pPr>
        <w:pStyle w:val="footnotedescription"/>
      </w:pPr>
      <w:r>
        <w:rPr>
          <w:rStyle w:val="footnotemark"/>
        </w:rPr>
        <w:footnoteRef/>
      </w:r>
      <w:r>
        <w:t xml:space="preserve"> IMF (2017), p31.  </w:t>
      </w:r>
    </w:p>
  </w:footnote>
  <w:footnote w:id="7">
    <w:p w14:paraId="384C2042" w14:textId="77777777" w:rsidR="002139AA" w:rsidRDefault="002139AA">
      <w:pPr>
        <w:pStyle w:val="footnotedescription"/>
      </w:pPr>
      <w:r>
        <w:rPr>
          <w:rStyle w:val="footnotemark"/>
        </w:rPr>
        <w:footnoteRef/>
      </w:r>
      <w:r>
        <w:t xml:space="preserve"> DFAT (2018). </w:t>
      </w:r>
    </w:p>
  </w:footnote>
  <w:footnote w:id="8">
    <w:p w14:paraId="5B7E6395" w14:textId="77777777" w:rsidR="002139AA" w:rsidRDefault="002139AA">
      <w:pPr>
        <w:pStyle w:val="footnotedescription"/>
        <w:spacing w:line="261" w:lineRule="auto"/>
      </w:pPr>
      <w:r>
        <w:rPr>
          <w:rStyle w:val="footnotemark"/>
        </w:rPr>
        <w:footnoteRef/>
      </w:r>
      <w:r>
        <w:t xml:space="preserve"> DFAT’s engagement and funding of JPAM was not for the past three years defined in an investment design document nor had a program name. Investment in the previous three years is referred to in this document as ‘DFAT’s engagement in JPAM’. </w:t>
      </w:r>
      <w:r>
        <w:rPr>
          <w:vertAlign w:val="superscript"/>
        </w:rPr>
        <w:t>11</w:t>
      </w:r>
      <w:r>
        <w:t xml:space="preserve"> DFAT (2018a), p11.  </w:t>
      </w:r>
    </w:p>
  </w:footnote>
  <w:footnote w:id="9">
    <w:p w14:paraId="1ABF42A4" w14:textId="77777777" w:rsidR="002139AA" w:rsidRDefault="002139AA">
      <w:pPr>
        <w:pStyle w:val="footnotedescription"/>
        <w:spacing w:after="10"/>
      </w:pPr>
      <w:r>
        <w:rPr>
          <w:rStyle w:val="footnotemark"/>
        </w:rPr>
        <w:footnoteRef/>
      </w:r>
      <w:r>
        <w:t xml:space="preserve"> Ibid. </w:t>
      </w:r>
    </w:p>
  </w:footnote>
  <w:footnote w:id="10">
    <w:p w14:paraId="366C5C8E" w14:textId="77777777" w:rsidR="002139AA" w:rsidRDefault="002139AA">
      <w:pPr>
        <w:pStyle w:val="footnotedescription"/>
      </w:pPr>
      <w:r>
        <w:rPr>
          <w:rStyle w:val="footnotemark"/>
        </w:rPr>
        <w:footnoteRef/>
      </w:r>
      <w:r>
        <w:t xml:space="preserve"> See DFAT (2018a); World Bank (2016); World Bank (2016a); and ADB (2016). </w:t>
      </w:r>
    </w:p>
  </w:footnote>
  <w:footnote w:id="11">
    <w:p w14:paraId="7627784B" w14:textId="77777777" w:rsidR="002139AA" w:rsidRDefault="002139AA">
      <w:pPr>
        <w:pStyle w:val="footnotedescription"/>
        <w:spacing w:line="267" w:lineRule="auto"/>
      </w:pPr>
      <w:r>
        <w:rPr>
          <w:rStyle w:val="footnotemark"/>
        </w:rPr>
        <w:footnoteRef/>
      </w:r>
      <w:r>
        <w:t xml:space="preserve"> Development Economics Unit is part of the Development Economics, Private Sector and Agriculture Branch within the Multilateral Development and Finance Division of DFAT.  </w:t>
      </w:r>
    </w:p>
  </w:footnote>
  <w:footnote w:id="12">
    <w:p w14:paraId="633EC4BD" w14:textId="77777777" w:rsidR="002139AA" w:rsidRDefault="002139AA">
      <w:pPr>
        <w:pStyle w:val="footnotedescription"/>
        <w:spacing w:after="543" w:line="246" w:lineRule="auto"/>
      </w:pPr>
      <w:r>
        <w:rPr>
          <w:rStyle w:val="footnotemark"/>
        </w:rPr>
        <w:footnoteRef/>
      </w:r>
      <w:r>
        <w:t xml:space="preserve"> The 2017 Aid Quality Check (AQC) for the previous program rated DFAT’s engagement in JPAM as a 1 out of 6 for the indicators relating to disability. This is recognition that in the main the budget support program does not contain the potential to address disability through the Samoa Economic Reform Program. Where DFAT can address these issues is to be proactive regarding disability as a cross-cutting issue within individual reforms in JPAM itself.  </w:t>
      </w:r>
    </w:p>
    <w:p w14:paraId="7A0E6B49" w14:textId="77777777" w:rsidR="002139AA" w:rsidRDefault="002139AA">
      <w:pPr>
        <w:pStyle w:val="footnotedescription"/>
        <w:ind w:right="206"/>
        <w:jc w:val="right"/>
      </w:pPr>
      <w:r>
        <w:t xml:space="preserve">Page </w:t>
      </w:r>
    </w:p>
  </w:footnote>
  <w:footnote w:id="13">
    <w:p w14:paraId="1636CD8D" w14:textId="77777777" w:rsidR="002139AA" w:rsidRDefault="002139AA">
      <w:pPr>
        <w:pStyle w:val="footnotedescription"/>
        <w:spacing w:after="22"/>
      </w:pPr>
      <w:r>
        <w:rPr>
          <w:rStyle w:val="footnotemark"/>
        </w:rPr>
        <w:footnoteRef/>
      </w:r>
      <w:r>
        <w:t xml:space="preserve"> DFAT (2016a), p1. </w:t>
      </w:r>
    </w:p>
  </w:footnote>
  <w:footnote w:id="14">
    <w:p w14:paraId="4F7861C7" w14:textId="77777777" w:rsidR="002139AA" w:rsidRDefault="002139AA">
      <w:pPr>
        <w:pStyle w:val="footnotedescription"/>
        <w:spacing w:after="18"/>
      </w:pPr>
      <w:r>
        <w:rPr>
          <w:rStyle w:val="footnotemark"/>
        </w:rPr>
        <w:footnoteRef/>
      </w:r>
      <w:r>
        <w:t xml:space="preserve"> Samoa’s national development plan. </w:t>
      </w:r>
    </w:p>
  </w:footnote>
  <w:footnote w:id="15">
    <w:p w14:paraId="584BFB0A" w14:textId="77777777" w:rsidR="002139AA" w:rsidRDefault="002139AA">
      <w:pPr>
        <w:pStyle w:val="footnotedescription"/>
        <w:spacing w:line="263" w:lineRule="auto"/>
        <w:ind w:right="4528"/>
      </w:pPr>
      <w:r>
        <w:rPr>
          <w:rStyle w:val="footnotemark"/>
        </w:rPr>
        <w:footnoteRef/>
      </w:r>
      <w:r>
        <w:t xml:space="preserve"> Australia’s Department of Foreign Affairs and Trade.  </w:t>
      </w:r>
      <w:r>
        <w:rPr>
          <w:vertAlign w:val="superscript"/>
        </w:rPr>
        <w:t>19</w:t>
      </w:r>
      <w:r>
        <w:t xml:space="preserve"> New Zealand’s Ministry of Foreign Affairs and Trade (MFAT). </w:t>
      </w:r>
      <w:r>
        <w:rPr>
          <w:vertAlign w:val="superscript"/>
        </w:rPr>
        <w:t>20</w:t>
      </w:r>
      <w:r>
        <w:t xml:space="preserve"> Asian Development Bank. </w:t>
      </w:r>
    </w:p>
  </w:footnote>
  <w:footnote w:id="16">
    <w:p w14:paraId="75EA901D" w14:textId="77777777" w:rsidR="002139AA" w:rsidRDefault="002139AA">
      <w:pPr>
        <w:pStyle w:val="footnotedescription"/>
        <w:spacing w:line="284" w:lineRule="auto"/>
        <w:jc w:val="both"/>
      </w:pPr>
      <w:r>
        <w:rPr>
          <w:rStyle w:val="footnotemark"/>
        </w:rPr>
        <w:footnoteRef/>
      </w:r>
      <w:r>
        <w:t xml:space="preserve"> The Strategy for the Development of Samoa 2016–17 to 2019-20 (SDS) is the high-level overview of the Samoan government’s priorities. </w:t>
      </w:r>
    </w:p>
  </w:footnote>
  <w:footnote w:id="17">
    <w:p w14:paraId="42A78E70" w14:textId="77777777" w:rsidR="002139AA" w:rsidRDefault="002139AA">
      <w:pPr>
        <w:pStyle w:val="footnotedescription"/>
        <w:spacing w:line="249" w:lineRule="auto"/>
        <w:ind w:right="303"/>
        <w:jc w:val="both"/>
      </w:pPr>
      <w:r>
        <w:rPr>
          <w:rStyle w:val="footnotemark"/>
        </w:rPr>
        <w:footnoteRef/>
      </w:r>
      <w:r>
        <w:t xml:space="preserve"> Consultant’s calculations using information obtained from World Bank, ADB and DFAT and exchange rates from </w:t>
      </w:r>
      <w:hyperlink r:id="rId1">
        <w:r w:rsidRPr="00685C37">
          <w:rPr>
            <w:color w:val="4472C4" w:themeColor="accent1"/>
            <w:u w:val="single" w:color="91785B"/>
          </w:rPr>
          <w:t>www.oanda.com</w:t>
        </w:r>
      </w:hyperlink>
      <w:hyperlink r:id="rId2">
        <w:r>
          <w:t xml:space="preserve"> </w:t>
        </w:r>
      </w:hyperlink>
      <w:r>
        <w:t xml:space="preserve">accessed 28/2/18. This figure does not account for potential currency movements into the future and is an approximation only. </w:t>
      </w:r>
    </w:p>
  </w:footnote>
  <w:footnote w:id="18">
    <w:p w14:paraId="311039BA" w14:textId="77777777" w:rsidR="002139AA" w:rsidRDefault="002139AA">
      <w:pPr>
        <w:pStyle w:val="footnotedescription"/>
      </w:pPr>
      <w:r>
        <w:rPr>
          <w:rStyle w:val="footnotemark"/>
        </w:rPr>
        <w:footnoteRef/>
      </w:r>
      <w:r>
        <w:t xml:space="preserve"> UNDP (2018). </w:t>
      </w:r>
    </w:p>
  </w:footnote>
  <w:footnote w:id="19">
    <w:p w14:paraId="568362A5" w14:textId="77777777" w:rsidR="002139AA" w:rsidRDefault="002139AA">
      <w:pPr>
        <w:pStyle w:val="footnotedescription"/>
      </w:pPr>
      <w:r>
        <w:rPr>
          <w:rStyle w:val="footnotemark"/>
        </w:rPr>
        <w:footnoteRef/>
      </w:r>
      <w:r>
        <w:t xml:space="preserve"> UNDP (2018). </w:t>
      </w:r>
    </w:p>
  </w:footnote>
  <w:footnote w:id="20">
    <w:p w14:paraId="096C3820" w14:textId="77777777" w:rsidR="002139AA" w:rsidRDefault="002139AA">
      <w:pPr>
        <w:pStyle w:val="footnotedescription"/>
      </w:pPr>
      <w:r>
        <w:rPr>
          <w:rStyle w:val="footnotemark"/>
        </w:rPr>
        <w:footnoteRef/>
      </w:r>
      <w:r>
        <w:t xml:space="preserve"> </w:t>
      </w:r>
      <w:proofErr w:type="spellStart"/>
      <w:r>
        <w:t>GoS</w:t>
      </w:r>
      <w:proofErr w:type="spellEnd"/>
      <w:r>
        <w:t xml:space="preserve"> (2018). </w:t>
      </w:r>
    </w:p>
  </w:footnote>
  <w:footnote w:id="21">
    <w:p w14:paraId="17B1D17C" w14:textId="77777777" w:rsidR="002139AA" w:rsidRDefault="002139AA">
      <w:pPr>
        <w:pStyle w:val="footnotedescription"/>
      </w:pPr>
      <w:r>
        <w:rPr>
          <w:rStyle w:val="footnotemark"/>
        </w:rPr>
        <w:footnoteRef/>
      </w:r>
      <w:r>
        <w:t xml:space="preserve"> IMF (2017), p14. </w:t>
      </w:r>
    </w:p>
  </w:footnote>
  <w:footnote w:id="22">
    <w:p w14:paraId="1BBE3BD2" w14:textId="77777777" w:rsidR="002139AA" w:rsidRDefault="002139AA">
      <w:pPr>
        <w:pStyle w:val="footnotedescription"/>
      </w:pPr>
      <w:r>
        <w:rPr>
          <w:rStyle w:val="footnotemark"/>
        </w:rPr>
        <w:footnoteRef/>
      </w:r>
      <w:r>
        <w:t xml:space="preserve"> Latest data available. </w:t>
      </w:r>
    </w:p>
  </w:footnote>
  <w:footnote w:id="23">
    <w:p w14:paraId="6C099C7C" w14:textId="77777777" w:rsidR="002139AA" w:rsidRDefault="002139AA">
      <w:pPr>
        <w:pStyle w:val="footnotedescription"/>
      </w:pPr>
      <w:r>
        <w:rPr>
          <w:rStyle w:val="footnotemark"/>
        </w:rPr>
        <w:footnoteRef/>
      </w:r>
      <w:r>
        <w:t xml:space="preserve"> All data from </w:t>
      </w:r>
      <w:proofErr w:type="spellStart"/>
      <w:r>
        <w:t>GoS</w:t>
      </w:r>
      <w:proofErr w:type="spellEnd"/>
      <w:r>
        <w:t xml:space="preserve"> (2014). </w:t>
      </w:r>
    </w:p>
  </w:footnote>
  <w:footnote w:id="24">
    <w:p w14:paraId="47C53FE6" w14:textId="77777777" w:rsidR="002139AA" w:rsidRDefault="002139AA">
      <w:pPr>
        <w:pStyle w:val="footnotedescription"/>
      </w:pPr>
      <w:r>
        <w:rPr>
          <w:rStyle w:val="footnotemark"/>
        </w:rPr>
        <w:footnoteRef/>
      </w:r>
      <w:r>
        <w:t xml:space="preserve"> DFAT (2016b), p3. </w:t>
      </w:r>
    </w:p>
  </w:footnote>
  <w:footnote w:id="25">
    <w:p w14:paraId="75314852" w14:textId="77777777" w:rsidR="002139AA" w:rsidRDefault="002139AA">
      <w:pPr>
        <w:pStyle w:val="footnotedescription"/>
      </w:pPr>
      <w:r>
        <w:rPr>
          <w:rStyle w:val="footnotemark"/>
        </w:rPr>
        <w:footnoteRef/>
      </w:r>
      <w:r>
        <w:t xml:space="preserve"> SPC (2015). </w:t>
      </w:r>
    </w:p>
  </w:footnote>
  <w:footnote w:id="26">
    <w:p w14:paraId="7EB075F6" w14:textId="77777777" w:rsidR="002139AA" w:rsidRDefault="002139AA">
      <w:pPr>
        <w:pStyle w:val="footnotedescription"/>
      </w:pPr>
      <w:r>
        <w:rPr>
          <w:rStyle w:val="footnotemark"/>
        </w:rPr>
        <w:footnoteRef/>
      </w:r>
      <w:r>
        <w:t xml:space="preserve"> </w:t>
      </w:r>
      <w:proofErr w:type="gramStart"/>
      <w:r>
        <w:t>Samoa National Policy for Women,</w:t>
      </w:r>
      <w:proofErr w:type="gramEnd"/>
      <w:r>
        <w:t xml:space="preserve"> quoted in SPC (2015). </w:t>
      </w:r>
    </w:p>
  </w:footnote>
  <w:footnote w:id="27">
    <w:p w14:paraId="52AA4817" w14:textId="77777777" w:rsidR="002139AA" w:rsidRDefault="002139AA">
      <w:pPr>
        <w:pStyle w:val="footnotedescription"/>
      </w:pPr>
      <w:r>
        <w:rPr>
          <w:rStyle w:val="footnotemark"/>
        </w:rPr>
        <w:footnoteRef/>
      </w:r>
      <w:r>
        <w:t xml:space="preserve"> SPC (2015). </w:t>
      </w:r>
    </w:p>
  </w:footnote>
  <w:footnote w:id="28">
    <w:p w14:paraId="699C7F95" w14:textId="77777777" w:rsidR="002139AA" w:rsidRDefault="002139AA">
      <w:pPr>
        <w:pStyle w:val="footnotedescription"/>
        <w:spacing w:after="9"/>
      </w:pPr>
      <w:r>
        <w:rPr>
          <w:rStyle w:val="footnotemark"/>
        </w:rPr>
        <w:footnoteRef/>
      </w:r>
      <w:r>
        <w:t xml:space="preserve"> Ibid. </w:t>
      </w:r>
    </w:p>
  </w:footnote>
  <w:footnote w:id="29">
    <w:p w14:paraId="33D7602E" w14:textId="77777777" w:rsidR="002139AA" w:rsidRDefault="002139AA">
      <w:pPr>
        <w:pStyle w:val="footnotedescription"/>
      </w:pPr>
      <w:r>
        <w:rPr>
          <w:rStyle w:val="footnotemark"/>
        </w:rPr>
        <w:footnoteRef/>
      </w:r>
      <w:r>
        <w:t xml:space="preserve"> Using a total population of Samoa of 195,979 from the 2016 Samoa Census. See </w:t>
      </w:r>
      <w:proofErr w:type="spellStart"/>
      <w:r>
        <w:t>GoS</w:t>
      </w:r>
      <w:proofErr w:type="spellEnd"/>
      <w:r>
        <w:t xml:space="preserve"> (2017b) for more details. </w:t>
      </w:r>
    </w:p>
  </w:footnote>
  <w:footnote w:id="30">
    <w:p w14:paraId="68919183" w14:textId="77777777" w:rsidR="002139AA" w:rsidRDefault="002139AA">
      <w:pPr>
        <w:pStyle w:val="footnotedescription"/>
      </w:pPr>
      <w:r>
        <w:rPr>
          <w:rStyle w:val="footnotemark"/>
        </w:rPr>
        <w:footnoteRef/>
      </w:r>
      <w:r>
        <w:t xml:space="preserve"> DFAT (2013), p vi. </w:t>
      </w:r>
    </w:p>
  </w:footnote>
  <w:footnote w:id="31">
    <w:p w14:paraId="33882F66" w14:textId="77777777" w:rsidR="002139AA" w:rsidRDefault="002139AA">
      <w:pPr>
        <w:pStyle w:val="footnotedescription"/>
      </w:pPr>
      <w:r>
        <w:rPr>
          <w:rStyle w:val="footnotemark"/>
        </w:rPr>
        <w:footnoteRef/>
      </w:r>
      <w:r>
        <w:t xml:space="preserve"> Haley et al (2017), p8. </w:t>
      </w:r>
    </w:p>
  </w:footnote>
  <w:footnote w:id="32">
    <w:p w14:paraId="0A8F299C" w14:textId="77777777" w:rsidR="002139AA" w:rsidRDefault="002139AA">
      <w:pPr>
        <w:pStyle w:val="footnotedescription"/>
        <w:spacing w:line="252" w:lineRule="auto"/>
        <w:ind w:right="7036"/>
      </w:pPr>
      <w:r>
        <w:rPr>
          <w:rStyle w:val="footnotemark"/>
        </w:rPr>
        <w:footnoteRef/>
      </w:r>
      <w:r>
        <w:t xml:space="preserve"> Commonwealth (2018). </w:t>
      </w:r>
      <w:r>
        <w:rPr>
          <w:vertAlign w:val="superscript"/>
        </w:rPr>
        <w:t>38</w:t>
      </w:r>
      <w:r>
        <w:t xml:space="preserve"> ADB (2015). </w:t>
      </w:r>
    </w:p>
  </w:footnote>
  <w:footnote w:id="33">
    <w:p w14:paraId="313BF913" w14:textId="77777777" w:rsidR="002139AA" w:rsidRDefault="002139AA">
      <w:pPr>
        <w:pStyle w:val="footnotedescription"/>
      </w:pPr>
      <w:r>
        <w:rPr>
          <w:rStyle w:val="footnotemark"/>
        </w:rPr>
        <w:footnoteRef/>
      </w:r>
      <w:r>
        <w:t xml:space="preserve"> IMF (2017). </w:t>
      </w:r>
    </w:p>
  </w:footnote>
  <w:footnote w:id="34">
    <w:p w14:paraId="64CF189B" w14:textId="77777777" w:rsidR="002139AA" w:rsidRDefault="002139AA">
      <w:pPr>
        <w:pStyle w:val="footnotedescription"/>
      </w:pPr>
      <w:r>
        <w:rPr>
          <w:rStyle w:val="footnotemark"/>
        </w:rPr>
        <w:footnoteRef/>
      </w:r>
      <w:r>
        <w:t xml:space="preserve"> IMF (2017). </w:t>
      </w:r>
    </w:p>
  </w:footnote>
  <w:footnote w:id="35">
    <w:p w14:paraId="77EFCFD1" w14:textId="77777777" w:rsidR="002139AA" w:rsidRDefault="002139AA">
      <w:pPr>
        <w:pStyle w:val="footnotedescription"/>
      </w:pPr>
      <w:r>
        <w:rPr>
          <w:rStyle w:val="footnotemark"/>
        </w:rPr>
        <w:footnoteRef/>
      </w:r>
      <w:r>
        <w:t xml:space="preserve"> IMF (2017). </w:t>
      </w:r>
    </w:p>
  </w:footnote>
  <w:footnote w:id="36">
    <w:p w14:paraId="46047924" w14:textId="77777777" w:rsidR="002139AA" w:rsidRDefault="002139AA">
      <w:pPr>
        <w:pStyle w:val="footnotedescription"/>
      </w:pPr>
      <w:r>
        <w:rPr>
          <w:rStyle w:val="footnotemark"/>
        </w:rPr>
        <w:footnoteRef/>
      </w:r>
      <w:r>
        <w:t xml:space="preserve"> Qualitative assessment by DFAT officers.  </w:t>
      </w:r>
    </w:p>
  </w:footnote>
  <w:footnote w:id="37">
    <w:p w14:paraId="34A8296E" w14:textId="77777777" w:rsidR="002139AA" w:rsidRDefault="002139AA">
      <w:pPr>
        <w:pStyle w:val="footnotedescription"/>
        <w:spacing w:after="10" w:line="240" w:lineRule="auto"/>
        <w:ind w:right="47"/>
      </w:pPr>
      <w:r>
        <w:rPr>
          <w:rStyle w:val="footnotemark"/>
        </w:rPr>
        <w:footnoteRef/>
      </w:r>
      <w:r>
        <w:t xml:space="preserve"> PEFA is a tool for assessing the status of public financial management. A PEFA assessment provides a thorough, </w:t>
      </w:r>
      <w:proofErr w:type="gramStart"/>
      <w:r>
        <w:t>consistent</w:t>
      </w:r>
      <w:proofErr w:type="gramEnd"/>
      <w:r>
        <w:t xml:space="preserve"> and evidence-based analysis of PFM performance at a specific point in time. See www.pefa.org for more details. </w:t>
      </w:r>
      <w:r>
        <w:rPr>
          <w:vertAlign w:val="superscript"/>
        </w:rPr>
        <w:t>44</w:t>
      </w:r>
      <w:r>
        <w:t xml:space="preserve"> PEFA (2014), </w:t>
      </w:r>
      <w:proofErr w:type="spellStart"/>
      <w:r>
        <w:t>piii</w:t>
      </w:r>
      <w:proofErr w:type="spellEnd"/>
      <w:r>
        <w:t xml:space="preserve">.  </w:t>
      </w:r>
    </w:p>
  </w:footnote>
  <w:footnote w:id="38">
    <w:p w14:paraId="324A2226" w14:textId="77777777" w:rsidR="002139AA" w:rsidRDefault="002139AA">
      <w:pPr>
        <w:pStyle w:val="footnotedescription"/>
      </w:pPr>
      <w:r>
        <w:rPr>
          <w:rStyle w:val="footnotemark"/>
        </w:rPr>
        <w:footnoteRef/>
      </w:r>
      <w:r>
        <w:t xml:space="preserve"> IMF (2017), p31.  </w:t>
      </w:r>
    </w:p>
  </w:footnote>
  <w:footnote w:id="39">
    <w:p w14:paraId="610CE6B1" w14:textId="77777777" w:rsidR="002139AA" w:rsidRDefault="002139AA">
      <w:pPr>
        <w:pStyle w:val="footnotedescription"/>
        <w:spacing w:after="29"/>
      </w:pPr>
      <w:r>
        <w:rPr>
          <w:rStyle w:val="footnotemark"/>
        </w:rPr>
        <w:footnoteRef/>
      </w:r>
      <w:r>
        <w:t xml:space="preserve"> DFAT (2017), p3. </w:t>
      </w:r>
    </w:p>
  </w:footnote>
  <w:footnote w:id="40">
    <w:p w14:paraId="46FAFACD" w14:textId="77777777" w:rsidR="002139AA" w:rsidRDefault="002139AA">
      <w:pPr>
        <w:pStyle w:val="footnotedescription"/>
      </w:pPr>
      <w:r>
        <w:rPr>
          <w:rStyle w:val="footnotemark"/>
        </w:rPr>
        <w:footnoteRef/>
      </w:r>
      <w:r>
        <w:t xml:space="preserve"> DFAT (2017), p3-4.</w:t>
      </w:r>
      <w:r>
        <w:rPr>
          <w:sz w:val="20"/>
        </w:rPr>
        <w:t xml:space="preserve">  </w:t>
      </w:r>
    </w:p>
  </w:footnote>
  <w:footnote w:id="41">
    <w:p w14:paraId="257476E5" w14:textId="77777777" w:rsidR="002139AA" w:rsidRDefault="002139AA">
      <w:pPr>
        <w:pStyle w:val="footnotedescription"/>
        <w:spacing w:after="2" w:line="252" w:lineRule="auto"/>
        <w:ind w:right="7482"/>
      </w:pPr>
      <w:r>
        <w:rPr>
          <w:rStyle w:val="footnotemark"/>
        </w:rPr>
        <w:footnoteRef/>
      </w:r>
      <w:r>
        <w:t xml:space="preserve"> World Bank (2016). </w:t>
      </w:r>
      <w:r>
        <w:rPr>
          <w:vertAlign w:val="superscript"/>
        </w:rPr>
        <w:t>49</w:t>
      </w:r>
      <w:r>
        <w:t xml:space="preserve"> European Union </w:t>
      </w:r>
      <w:r>
        <w:rPr>
          <w:vertAlign w:val="superscript"/>
        </w:rPr>
        <w:t>50</w:t>
      </w:r>
      <w:r>
        <w:t xml:space="preserve"> ADB (2016), p1. </w:t>
      </w:r>
    </w:p>
  </w:footnote>
  <w:footnote w:id="42">
    <w:p w14:paraId="000202AA" w14:textId="77777777" w:rsidR="002139AA" w:rsidRDefault="002139AA">
      <w:pPr>
        <w:pStyle w:val="footnotedescription"/>
      </w:pPr>
      <w:r>
        <w:rPr>
          <w:rStyle w:val="footnotemark"/>
        </w:rPr>
        <w:footnoteRef/>
      </w:r>
      <w:r>
        <w:t xml:space="preserve"> This section is included as Attachment 1. </w:t>
      </w:r>
    </w:p>
  </w:footnote>
  <w:footnote w:id="43">
    <w:p w14:paraId="682CF492" w14:textId="77777777" w:rsidR="002139AA" w:rsidRDefault="002139AA">
      <w:pPr>
        <w:pStyle w:val="footnotedescription"/>
      </w:pPr>
      <w:r>
        <w:rPr>
          <w:rStyle w:val="footnotemark"/>
        </w:rPr>
        <w:footnoteRef/>
      </w:r>
      <w:r>
        <w:t xml:space="preserve"> Japanese International Cooperation Agency, the Government of Japan’s aid agency.  </w:t>
      </w:r>
    </w:p>
  </w:footnote>
  <w:footnote w:id="44">
    <w:p w14:paraId="1FAF6374" w14:textId="77777777" w:rsidR="002139AA" w:rsidRDefault="002139AA">
      <w:pPr>
        <w:pStyle w:val="footnotedescription"/>
        <w:spacing w:line="227" w:lineRule="auto"/>
        <w:ind w:right="5814"/>
        <w:jc w:val="both"/>
      </w:pPr>
      <w:r>
        <w:rPr>
          <w:rStyle w:val="footnotemark"/>
        </w:rPr>
        <w:footnoteRef/>
      </w:r>
      <w:r>
        <w:t xml:space="preserve"> See World Bank (2016) for more details.  </w:t>
      </w:r>
      <w:r>
        <w:rPr>
          <w:vertAlign w:val="superscript"/>
        </w:rPr>
        <w:t xml:space="preserve">54 </w:t>
      </w:r>
      <w:r>
        <w:t xml:space="preserve">See ADB (2016) for more details. </w:t>
      </w:r>
    </w:p>
  </w:footnote>
  <w:footnote w:id="45">
    <w:p w14:paraId="26871563" w14:textId="77777777" w:rsidR="002139AA" w:rsidRDefault="002139AA">
      <w:pPr>
        <w:pStyle w:val="footnotedescription"/>
      </w:pPr>
      <w:r>
        <w:rPr>
          <w:rStyle w:val="footnotemark"/>
        </w:rPr>
        <w:footnoteRef/>
      </w:r>
      <w:r>
        <w:t xml:space="preserve"> DFAT (2018b). </w:t>
      </w:r>
    </w:p>
  </w:footnote>
  <w:footnote w:id="46">
    <w:p w14:paraId="274C2BF1" w14:textId="77777777" w:rsidR="002139AA" w:rsidRDefault="002139AA">
      <w:pPr>
        <w:pStyle w:val="footnotedescription"/>
        <w:spacing w:line="236" w:lineRule="auto"/>
        <w:ind w:right="7747"/>
      </w:pPr>
      <w:r>
        <w:rPr>
          <w:rStyle w:val="footnotemark"/>
        </w:rPr>
        <w:footnoteRef/>
      </w:r>
      <w:r>
        <w:t xml:space="preserve"> DFAT (2018). </w:t>
      </w:r>
      <w:r>
        <w:rPr>
          <w:vertAlign w:val="superscript"/>
        </w:rPr>
        <w:t xml:space="preserve">57 </w:t>
      </w:r>
      <w:r>
        <w:t xml:space="preserve">DFAT (2014). </w:t>
      </w:r>
    </w:p>
  </w:footnote>
  <w:footnote w:id="47">
    <w:p w14:paraId="303E8023" w14:textId="77777777" w:rsidR="002139AA" w:rsidRDefault="002139AA">
      <w:pPr>
        <w:pStyle w:val="footnotedescription"/>
      </w:pPr>
      <w:r>
        <w:rPr>
          <w:rStyle w:val="footnotemark"/>
        </w:rPr>
        <w:footnoteRef/>
      </w:r>
      <w:r>
        <w:t xml:space="preserve"> DFAT (2014), p17.  </w:t>
      </w:r>
    </w:p>
  </w:footnote>
  <w:footnote w:id="48">
    <w:p w14:paraId="68C69268" w14:textId="77777777" w:rsidR="002139AA" w:rsidRDefault="002139AA">
      <w:pPr>
        <w:pStyle w:val="footnotedescription"/>
        <w:spacing w:line="238" w:lineRule="auto"/>
        <w:ind w:right="8013"/>
      </w:pPr>
      <w:r>
        <w:rPr>
          <w:rStyle w:val="footnotemark"/>
        </w:rPr>
        <w:footnoteRef/>
      </w:r>
      <w:r>
        <w:t xml:space="preserve"> Ibid, p18.  </w:t>
      </w:r>
      <w:r>
        <w:rPr>
          <w:vertAlign w:val="superscript"/>
        </w:rPr>
        <w:t xml:space="preserve">60 </w:t>
      </w:r>
      <w:r>
        <w:t xml:space="preserve">Ibid, p18. </w:t>
      </w:r>
    </w:p>
  </w:footnote>
  <w:footnote w:id="49">
    <w:p w14:paraId="24EB9BDD" w14:textId="77777777" w:rsidR="002139AA" w:rsidRDefault="002139AA">
      <w:pPr>
        <w:pStyle w:val="footnotedescription"/>
      </w:pPr>
      <w:r>
        <w:rPr>
          <w:rStyle w:val="footnotemark"/>
        </w:rPr>
        <w:footnoteRef/>
      </w:r>
      <w:r>
        <w:t xml:space="preserve"> DFAT (2018a), p1.  </w:t>
      </w:r>
    </w:p>
  </w:footnote>
  <w:footnote w:id="50">
    <w:p w14:paraId="7DC73F54" w14:textId="77777777" w:rsidR="002139AA" w:rsidRDefault="002139AA">
      <w:pPr>
        <w:pStyle w:val="footnotedescription"/>
      </w:pPr>
      <w:r>
        <w:rPr>
          <w:rStyle w:val="footnotemark"/>
        </w:rPr>
        <w:footnoteRef/>
      </w:r>
      <w:r>
        <w:t xml:space="preserve"> Also known as secured transactions reform.  </w:t>
      </w:r>
    </w:p>
  </w:footnote>
  <w:footnote w:id="51">
    <w:p w14:paraId="5FD575BF" w14:textId="77777777" w:rsidR="002139AA" w:rsidRDefault="002139AA">
      <w:pPr>
        <w:pStyle w:val="footnotedescription"/>
      </w:pPr>
      <w:r>
        <w:rPr>
          <w:rStyle w:val="footnotemark"/>
        </w:rPr>
        <w:footnoteRef/>
      </w:r>
      <w:r>
        <w:t xml:space="preserve"> DFAT (2016). </w:t>
      </w:r>
    </w:p>
  </w:footnote>
  <w:footnote w:id="52">
    <w:p w14:paraId="1B130086" w14:textId="77777777" w:rsidR="002139AA" w:rsidRDefault="002139AA">
      <w:pPr>
        <w:pStyle w:val="footnotedescription"/>
      </w:pPr>
      <w:r>
        <w:rPr>
          <w:rStyle w:val="footnotemark"/>
        </w:rPr>
        <w:footnoteRef/>
      </w:r>
      <w:r>
        <w:t xml:space="preserve"> DFAT (2015a). </w:t>
      </w:r>
    </w:p>
  </w:footnote>
  <w:footnote w:id="53">
    <w:p w14:paraId="4307C9E1" w14:textId="77777777" w:rsidR="002139AA" w:rsidRDefault="002139AA">
      <w:pPr>
        <w:pStyle w:val="footnotedescription"/>
        <w:spacing w:line="267" w:lineRule="auto"/>
      </w:pPr>
      <w:r>
        <w:rPr>
          <w:rStyle w:val="footnotemark"/>
        </w:rPr>
        <w:footnoteRef/>
      </w:r>
      <w:r>
        <w:t xml:space="preserve"> DFAT’s engagement and funding of JPAM was not for the past three years defined in an investment design document nor had a program name. Investment in the previous three years is referred to in this document as ‘DFAT’s engagement in JPAM’. </w:t>
      </w:r>
      <w:r>
        <w:rPr>
          <w:vertAlign w:val="superscript"/>
        </w:rPr>
        <w:t>66</w:t>
      </w:r>
      <w:r>
        <w:t xml:space="preserve"> DFAT (2018a), p11.  </w:t>
      </w:r>
    </w:p>
  </w:footnote>
  <w:footnote w:id="54">
    <w:p w14:paraId="1CD8953B" w14:textId="77777777" w:rsidR="002139AA" w:rsidRDefault="002139AA">
      <w:pPr>
        <w:pStyle w:val="footnotedescription"/>
        <w:spacing w:after="6"/>
      </w:pPr>
      <w:r>
        <w:rPr>
          <w:rStyle w:val="footnotemark"/>
        </w:rPr>
        <w:footnoteRef/>
      </w:r>
      <w:r>
        <w:t xml:space="preserve"> Ibid. </w:t>
      </w:r>
    </w:p>
  </w:footnote>
  <w:footnote w:id="55">
    <w:p w14:paraId="3BE1BFC4" w14:textId="77777777" w:rsidR="002139AA" w:rsidRDefault="002139AA">
      <w:pPr>
        <w:pStyle w:val="footnotedescription"/>
      </w:pPr>
      <w:r>
        <w:rPr>
          <w:rStyle w:val="footnotemark"/>
        </w:rPr>
        <w:footnoteRef/>
      </w:r>
      <w:r>
        <w:t xml:space="preserve"> DFAT (2016). </w:t>
      </w:r>
    </w:p>
  </w:footnote>
  <w:footnote w:id="56">
    <w:p w14:paraId="5E86990B" w14:textId="77777777" w:rsidR="002139AA" w:rsidRDefault="002139AA">
      <w:pPr>
        <w:pStyle w:val="footnotedescription"/>
      </w:pPr>
      <w:r>
        <w:rPr>
          <w:rStyle w:val="footnotemark"/>
        </w:rPr>
        <w:footnoteRef/>
      </w:r>
      <w:r>
        <w:t xml:space="preserve"> DFAT (2015a). </w:t>
      </w:r>
    </w:p>
  </w:footnote>
  <w:footnote w:id="57">
    <w:p w14:paraId="6CAA28D7" w14:textId="77777777" w:rsidR="002139AA" w:rsidRDefault="002139AA">
      <w:pPr>
        <w:pStyle w:val="footnotedescription"/>
      </w:pPr>
      <w:r>
        <w:rPr>
          <w:rStyle w:val="footnotemark"/>
        </w:rPr>
        <w:footnoteRef/>
      </w:r>
      <w:r>
        <w:t xml:space="preserve"> See DFAT (2018a); World Bank (2016); World Bank (2016a); and ADB (2016). </w:t>
      </w:r>
    </w:p>
  </w:footnote>
  <w:footnote w:id="58">
    <w:p w14:paraId="56EDA4E2" w14:textId="77777777" w:rsidR="002139AA" w:rsidRDefault="002139AA">
      <w:pPr>
        <w:pStyle w:val="footnotedescription"/>
        <w:spacing w:line="267" w:lineRule="auto"/>
      </w:pPr>
      <w:r>
        <w:rPr>
          <w:rStyle w:val="footnotemark"/>
        </w:rPr>
        <w:footnoteRef/>
      </w:r>
      <w:r>
        <w:t xml:space="preserve"> Development Economics Unit is part of the Development Economics, Private Sector and Agriculture Branch within the Multilateral Development and Finance Division of DFAT.  </w:t>
      </w:r>
    </w:p>
  </w:footnote>
  <w:footnote w:id="59">
    <w:p w14:paraId="75DB57C7" w14:textId="77777777" w:rsidR="002139AA" w:rsidRDefault="002139AA">
      <w:pPr>
        <w:pStyle w:val="footnotedescription"/>
        <w:spacing w:line="267" w:lineRule="auto"/>
      </w:pPr>
      <w:r>
        <w:rPr>
          <w:rStyle w:val="footnotemark"/>
        </w:rPr>
        <w:footnoteRef/>
      </w:r>
      <w:r>
        <w:t xml:space="preserve"> PEFA is a tool for assessing the status of public financial management. A PEFA assessment provides a thorough, </w:t>
      </w:r>
      <w:proofErr w:type="gramStart"/>
      <w:r>
        <w:t>consistent</w:t>
      </w:r>
      <w:proofErr w:type="gramEnd"/>
      <w:r>
        <w:t xml:space="preserve"> and evidence-based analysis of PFM performance at a specific point in time. See www.pefa.org for more details.  </w:t>
      </w:r>
    </w:p>
  </w:footnote>
  <w:footnote w:id="60">
    <w:p w14:paraId="7AC359C9" w14:textId="77777777" w:rsidR="002139AA" w:rsidRDefault="002139AA">
      <w:pPr>
        <w:pStyle w:val="footnotedescription"/>
        <w:spacing w:line="246" w:lineRule="auto"/>
        <w:ind w:right="59"/>
      </w:pPr>
      <w:r>
        <w:rPr>
          <w:rStyle w:val="footnotemark"/>
        </w:rPr>
        <w:footnoteRef/>
      </w:r>
      <w:r>
        <w:t xml:space="preserve"> PEFA is a tool for assessing the status of public financial management. A PEFA assessment provides a thorough, </w:t>
      </w:r>
      <w:proofErr w:type="gramStart"/>
      <w:r>
        <w:t>consistent</w:t>
      </w:r>
      <w:proofErr w:type="gramEnd"/>
      <w:r>
        <w:t xml:space="preserve"> and evidence-based analysis of PFM performance at a specific point in time. See www.pefa.org for more details. </w:t>
      </w:r>
      <w:r>
        <w:rPr>
          <w:vertAlign w:val="superscript"/>
        </w:rPr>
        <w:t>74</w:t>
      </w:r>
      <w:r>
        <w:t xml:space="preserve"> DFAT, 2014, p11.  </w:t>
      </w:r>
    </w:p>
  </w:footnote>
  <w:footnote w:id="61">
    <w:p w14:paraId="335874D3" w14:textId="77777777" w:rsidR="002139AA" w:rsidRDefault="002139AA">
      <w:pPr>
        <w:pStyle w:val="footnotedescription"/>
      </w:pPr>
      <w:r>
        <w:rPr>
          <w:rStyle w:val="footnotemark"/>
        </w:rPr>
        <w:footnoteRef/>
      </w:r>
      <w:r>
        <w:t xml:space="preserve"> The Tala is the official currency of the Independent State of Samoa. </w:t>
      </w:r>
    </w:p>
  </w:footnote>
  <w:footnote w:id="62">
    <w:p w14:paraId="63867F6B" w14:textId="77777777" w:rsidR="002139AA" w:rsidRDefault="002139AA">
      <w:pPr>
        <w:pStyle w:val="footnotedescription"/>
      </w:pPr>
      <w:r>
        <w:rPr>
          <w:rStyle w:val="footnotemark"/>
        </w:rPr>
        <w:footnoteRef/>
      </w:r>
      <w:r>
        <w:t xml:space="preserve"> World Bank (2016b), p viii. </w:t>
      </w:r>
    </w:p>
  </w:footnote>
  <w:footnote w:id="63">
    <w:p w14:paraId="39D311A0" w14:textId="77777777" w:rsidR="002139AA" w:rsidRDefault="002139AA">
      <w:pPr>
        <w:pStyle w:val="footnotedescription"/>
        <w:spacing w:line="243" w:lineRule="auto"/>
      </w:pPr>
      <w:r>
        <w:rPr>
          <w:rStyle w:val="footnotemark"/>
        </w:rPr>
        <w:footnoteRef/>
      </w:r>
      <w:r>
        <w:t xml:space="preserve"> Samoa Women Shaping Development is a DFAT-funded 5-year program that commenced in March 2015. Funding is AU$3.8 million over the five years. The key implementing partner for the program is the Ministry of Women, Community and Social Development. </w:t>
      </w:r>
    </w:p>
  </w:footnote>
  <w:footnote w:id="64">
    <w:p w14:paraId="7157F439" w14:textId="77777777" w:rsidR="002139AA" w:rsidRDefault="002139AA">
      <w:pPr>
        <w:pStyle w:val="footnotedescription"/>
        <w:spacing w:line="256" w:lineRule="auto"/>
        <w:ind w:right="87"/>
      </w:pPr>
      <w:r>
        <w:rPr>
          <w:rStyle w:val="footnotemark"/>
        </w:rPr>
        <w:footnoteRef/>
      </w:r>
      <w:r>
        <w:t xml:space="preserve"> DFAT (2018a), p7.  </w:t>
      </w:r>
      <w:r>
        <w:rPr>
          <w:vertAlign w:val="superscript"/>
        </w:rPr>
        <w:t>79</w:t>
      </w:r>
      <w:r>
        <w:t xml:space="preserve"> The 2017 Aid Quality Check (AQC) for the previous program rated DFAT’s engagement in JPAM as a 1 out of 6 for the indicators relating to disability. This is recognition that in the main the budget support program does not contain the potential to address disability through the Samoa Economic Reform Program. Where DFAT can address these issues is to be proactive regarding disability as a cross-cutting issue within individual reforms in JPAM itself.  </w:t>
      </w:r>
    </w:p>
  </w:footnote>
  <w:footnote w:id="65">
    <w:p w14:paraId="56412B63" w14:textId="77777777" w:rsidR="002139AA" w:rsidRDefault="002139AA">
      <w:pPr>
        <w:pStyle w:val="footnotedescription"/>
      </w:pPr>
      <w:r>
        <w:rPr>
          <w:rStyle w:val="footnotemark"/>
        </w:rPr>
        <w:footnoteRef/>
      </w:r>
      <w:r>
        <w:t xml:space="preserve"> In 2016–2017, </w:t>
      </w:r>
      <w:proofErr w:type="spellStart"/>
      <w:r>
        <w:t>GoS</w:t>
      </w:r>
      <w:proofErr w:type="spellEnd"/>
      <w:r>
        <w:t xml:space="preserve"> approved new Building Codes that were climate-resilient and included provisions for disability access.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80C2" w14:textId="77777777" w:rsidR="002139AA" w:rsidRDefault="002139AA">
    <w:pPr>
      <w:tabs>
        <w:tab w:val="center" w:pos="6386"/>
        <w:tab w:val="center" w:pos="9028"/>
      </w:tabs>
      <w:spacing w:after="0" w:line="259" w:lineRule="auto"/>
      <w:ind w:left="0" w:firstLine="0"/>
    </w:pPr>
    <w:r>
      <w:rPr>
        <w:rFonts w:ascii="Calibri" w:eastAsia="Calibri" w:hAnsi="Calibri" w:cs="Calibri"/>
        <w:sz w:val="22"/>
      </w:rPr>
      <w:tab/>
    </w:r>
    <w:r>
      <w:rPr>
        <w:sz w:val="16"/>
      </w:rPr>
      <w:t xml:space="preserve">Samoa Fiscal Resilience Program – </w:t>
    </w:r>
    <w:r>
      <w:rPr>
        <w:sz w:val="16"/>
      </w:rPr>
      <w:ta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A362" w14:textId="77777777" w:rsidR="002139AA" w:rsidRDefault="002139AA">
    <w:pPr>
      <w:spacing w:after="0" w:line="259" w:lineRule="auto"/>
      <w:ind w:left="0" w:right="-22" w:firstLine="0"/>
      <w:jc w:val="right"/>
    </w:pPr>
    <w:r>
      <w:rPr>
        <w:sz w:val="16"/>
      </w:rPr>
      <w:t xml:space="preserve">– Investment Design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998E" w14:textId="77777777" w:rsidR="002139AA" w:rsidRDefault="002139AA">
    <w:pPr>
      <w:spacing w:after="0" w:line="259" w:lineRule="auto"/>
      <w:ind w:left="0" w:right="-22" w:firstLine="0"/>
      <w:jc w:val="right"/>
    </w:pPr>
    <w:r>
      <w:rPr>
        <w:sz w:val="16"/>
      </w:rPr>
      <w:t xml:space="preserve">Samoa Fiscal Resilience Program – Investment Design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32471" w14:textId="77777777" w:rsidR="002139AA" w:rsidRDefault="002139AA">
    <w:pPr>
      <w:spacing w:after="0" w:line="259" w:lineRule="auto"/>
      <w:ind w:left="0" w:right="-22" w:firstLine="0"/>
      <w:jc w:val="right"/>
    </w:pPr>
    <w:r>
      <w:rPr>
        <w:sz w:val="16"/>
      </w:rPr>
      <w:t xml:space="preserve">Samoa Fiscal Resilience Program – Investment Design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B983" w14:textId="77777777" w:rsidR="002139AA" w:rsidRDefault="002139AA">
    <w:pPr>
      <w:spacing w:after="0" w:line="259" w:lineRule="auto"/>
      <w:ind w:left="0" w:right="-15" w:firstLine="0"/>
      <w:jc w:val="right"/>
    </w:pPr>
    <w:r>
      <w:rPr>
        <w:sz w:val="16"/>
      </w:rPr>
      <w:t xml:space="preserve">Samoa Fiscal Resilience Program – Investment Design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B3B2" w14:textId="77777777" w:rsidR="002139AA" w:rsidRDefault="002139AA">
    <w:pPr>
      <w:spacing w:after="0" w:line="259" w:lineRule="auto"/>
      <w:ind w:left="0" w:right="-15" w:firstLine="0"/>
      <w:jc w:val="right"/>
    </w:pPr>
    <w:r>
      <w:rPr>
        <w:sz w:val="16"/>
      </w:rPr>
      <w:t xml:space="preserve">Samoa Fiscal Resilience Program – Investment Design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3A28" w14:textId="77777777" w:rsidR="002139AA" w:rsidRDefault="002139AA">
    <w:pPr>
      <w:spacing w:after="0" w:line="259" w:lineRule="auto"/>
      <w:ind w:left="0" w:right="-15" w:firstLine="0"/>
      <w:jc w:val="right"/>
    </w:pPr>
    <w:r>
      <w:rPr>
        <w:sz w:val="16"/>
      </w:rPr>
      <w:t xml:space="preserve">Samoa Fiscal Resilience Program – Investment Design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CC2F" w14:textId="77777777" w:rsidR="002139AA" w:rsidRDefault="002139AA">
    <w:pPr>
      <w:spacing w:after="0" w:line="259" w:lineRule="auto"/>
      <w:ind w:left="0" w:right="-5" w:firstLine="0"/>
      <w:jc w:val="right"/>
    </w:pPr>
    <w:r>
      <w:rPr>
        <w:sz w:val="16"/>
      </w:rPr>
      <w:t xml:space="preserve">Samoa Fiscal Resilience Program – Investment Design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A069" w14:textId="77777777" w:rsidR="002139AA" w:rsidRDefault="002139AA">
    <w:pPr>
      <w:spacing w:after="0" w:line="259" w:lineRule="auto"/>
      <w:ind w:left="0" w:right="-5" w:firstLine="0"/>
      <w:jc w:val="right"/>
    </w:pPr>
    <w:r>
      <w:rPr>
        <w:sz w:val="16"/>
      </w:rPr>
      <w:t xml:space="preserve">Samoa Fiscal Resilience Program – Investment Design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40CA" w14:textId="77777777" w:rsidR="002139AA" w:rsidRDefault="002139AA">
    <w:pPr>
      <w:spacing w:after="0" w:line="259" w:lineRule="auto"/>
      <w:ind w:left="0" w:right="-5" w:firstLine="0"/>
      <w:jc w:val="right"/>
    </w:pPr>
    <w:r>
      <w:rPr>
        <w:sz w:val="16"/>
      </w:rPr>
      <w:t xml:space="preserve">– Investment Design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C274" w14:textId="77777777" w:rsidR="002139AA" w:rsidRDefault="002139AA">
    <w:pPr>
      <w:spacing w:after="0" w:line="259" w:lineRule="auto"/>
      <w:ind w:left="0" w:right="-5" w:firstLine="0"/>
      <w:jc w:val="right"/>
    </w:pPr>
    <w:r>
      <w:rPr>
        <w:sz w:val="16"/>
      </w:rPr>
      <w:t xml:space="preserve">Samoa Fiscal Resilience Program – Investment Design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6D2C8" w14:textId="77777777" w:rsidR="002139AA" w:rsidRDefault="002139AA">
    <w:pPr>
      <w:spacing w:after="0" w:line="259" w:lineRule="auto"/>
      <w:ind w:left="0" w:firstLine="0"/>
      <w:jc w:val="right"/>
    </w:pPr>
    <w:r>
      <w:rPr>
        <w:sz w:val="16"/>
      </w:rPr>
      <w:t xml:space="preserve">Samoa Fiscal Resilience Program – Investment Design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F2D1" w14:textId="77777777" w:rsidR="002139AA" w:rsidRDefault="002139AA">
    <w:pPr>
      <w:spacing w:after="0" w:line="259" w:lineRule="auto"/>
      <w:ind w:left="0" w:right="-5" w:firstLine="0"/>
      <w:jc w:val="right"/>
    </w:pPr>
    <w:r>
      <w:rPr>
        <w:sz w:val="16"/>
      </w:rPr>
      <w:t xml:space="preserve">Samoa Fiscal Resilience Program – Investment Design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63C7" w14:textId="77777777" w:rsidR="002139AA" w:rsidRDefault="002139AA">
    <w:pPr>
      <w:spacing w:after="0" w:line="259" w:lineRule="auto"/>
      <w:ind w:left="0" w:right="-5" w:firstLine="0"/>
      <w:jc w:val="right"/>
    </w:pPr>
    <w:r>
      <w:rPr>
        <w:sz w:val="16"/>
      </w:rPr>
      <w:t xml:space="preserve">– Investment Design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D6C0" w14:textId="77777777" w:rsidR="002139AA" w:rsidRDefault="002139AA">
    <w:pPr>
      <w:spacing w:after="0" w:line="259" w:lineRule="auto"/>
      <w:ind w:left="0" w:firstLine="0"/>
      <w:jc w:val="right"/>
    </w:pPr>
    <w:r>
      <w:rPr>
        <w:sz w:val="16"/>
      </w:rPr>
      <w:t xml:space="preserve">Samoa Fiscal Resilience Program – Investment Design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42B7" w14:textId="77777777" w:rsidR="002139AA" w:rsidRDefault="002139AA">
    <w:pPr>
      <w:spacing w:after="0" w:line="259" w:lineRule="auto"/>
      <w:ind w:left="0" w:firstLine="0"/>
      <w:jc w:val="right"/>
    </w:pPr>
    <w:r>
      <w:rPr>
        <w:sz w:val="16"/>
      </w:rPr>
      <w:t xml:space="preserve">Samoa Fiscal Resilience Program – Investment Design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DF16" w14:textId="77777777" w:rsidR="002139AA" w:rsidRDefault="002139AA">
    <w:pPr>
      <w:tabs>
        <w:tab w:val="center" w:pos="6386"/>
        <w:tab w:val="center" w:pos="9028"/>
      </w:tabs>
      <w:spacing w:after="0" w:line="259" w:lineRule="auto"/>
      <w:ind w:left="0" w:firstLine="0"/>
    </w:pPr>
    <w:r>
      <w:rPr>
        <w:rFonts w:ascii="Calibri" w:eastAsia="Calibri" w:hAnsi="Calibri" w:cs="Calibri"/>
        <w:sz w:val="22"/>
      </w:rPr>
      <w:tab/>
    </w:r>
    <w:r>
      <w:rPr>
        <w:sz w:val="16"/>
      </w:rPr>
      <w:t xml:space="preserve">Samoa Fiscal Resilience Program – </w:t>
    </w:r>
    <w:r>
      <w:rPr>
        <w:sz w:val="16"/>
      </w:rPr>
      <w:tab/>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4DBC" w14:textId="77777777" w:rsidR="002139AA" w:rsidRDefault="002139AA">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9121" w14:textId="77777777" w:rsidR="002139AA" w:rsidRDefault="002139AA">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F5DB" w14:textId="77777777" w:rsidR="002139AA" w:rsidRDefault="002139AA">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2D77" w14:textId="77777777" w:rsidR="002139AA" w:rsidRDefault="002139AA">
    <w:pPr>
      <w:spacing w:after="0" w:line="259" w:lineRule="auto"/>
      <w:ind w:left="0" w:right="-21" w:firstLine="0"/>
      <w:jc w:val="right"/>
    </w:pPr>
    <w:r>
      <w:rPr>
        <w:sz w:val="16"/>
      </w:rPr>
      <w:t xml:space="preserve">Samoa Fiscal Resilience Program – Investment Design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10F0" w14:textId="77777777" w:rsidR="002139AA" w:rsidRDefault="002139AA">
    <w:pPr>
      <w:spacing w:after="0" w:line="259" w:lineRule="auto"/>
      <w:ind w:left="0" w:right="-21" w:firstLine="0"/>
      <w:jc w:val="right"/>
    </w:pPr>
    <w:r>
      <w:rPr>
        <w:sz w:val="16"/>
      </w:rPr>
      <w:t xml:space="preserve">Samoa Fiscal Resilience Program – Investment Design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1AD5" w14:textId="77777777" w:rsidR="002139AA" w:rsidRDefault="002139AA">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663E" w14:textId="77777777" w:rsidR="002139AA" w:rsidRDefault="002139AA">
    <w:pPr>
      <w:spacing w:after="643" w:line="259" w:lineRule="auto"/>
      <w:ind w:left="0" w:right="-21" w:firstLine="0"/>
      <w:jc w:val="right"/>
    </w:pPr>
    <w:r>
      <w:rPr>
        <w:sz w:val="16"/>
      </w:rPr>
      <w:t xml:space="preserve">Samoa Fiscal Resilience Program – Investment Design </w:t>
    </w:r>
  </w:p>
  <w:p w14:paraId="712C1BCE" w14:textId="77777777" w:rsidR="002139AA" w:rsidRDefault="002139AA">
    <w:pPr>
      <w:spacing w:after="0" w:line="259" w:lineRule="auto"/>
      <w:ind w:left="1649" w:firstLine="0"/>
    </w:pPr>
    <w:r>
      <w:rPr>
        <w:color w:val="193661"/>
        <w:sz w:val="28"/>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0773" w14:textId="77777777" w:rsidR="002139AA" w:rsidRDefault="002139AA">
    <w:pPr>
      <w:spacing w:after="0" w:line="259" w:lineRule="auto"/>
      <w:ind w:left="0" w:right="-1508" w:firstLine="0"/>
      <w:jc w:val="right"/>
    </w:pPr>
    <w:r>
      <w:rPr>
        <w:sz w:val="16"/>
      </w:rPr>
      <w:t xml:space="preserve">Samoa Fiscal Resilience Program – Investment Design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6C35" w14:textId="77777777" w:rsidR="002139AA" w:rsidRDefault="002139AA">
    <w:pPr>
      <w:spacing w:after="0" w:line="259" w:lineRule="auto"/>
      <w:ind w:left="0" w:right="-1508" w:firstLine="0"/>
      <w:jc w:val="right"/>
    </w:pPr>
    <w:r>
      <w:rPr>
        <w:sz w:val="16"/>
      </w:rPr>
      <w:t xml:space="preserve">Samoa Fiscal Resilience Program – Investment Design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EA29" w14:textId="77777777" w:rsidR="002139AA" w:rsidRDefault="002139AA">
    <w:pPr>
      <w:spacing w:after="0" w:line="259" w:lineRule="auto"/>
      <w:ind w:left="0" w:right="-1508" w:firstLine="0"/>
      <w:jc w:val="right"/>
    </w:pPr>
    <w:r>
      <w:rPr>
        <w:sz w:val="16"/>
      </w:rPr>
      <w:t xml:space="preserve">– Investment Design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4AF6" w14:textId="77777777" w:rsidR="002139AA" w:rsidRDefault="002139AA">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4531" w14:textId="77777777" w:rsidR="002139AA" w:rsidRDefault="002139AA">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1890" w14:textId="77777777" w:rsidR="002139AA" w:rsidRDefault="002139A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8D65" w14:textId="77777777" w:rsidR="002139AA" w:rsidRDefault="002139AA">
    <w:pPr>
      <w:spacing w:after="0" w:line="259" w:lineRule="auto"/>
      <w:ind w:left="0" w:right="-22" w:firstLine="0"/>
      <w:jc w:val="right"/>
    </w:pPr>
    <w:r>
      <w:rPr>
        <w:sz w:val="16"/>
      </w:rPr>
      <w:t xml:space="preserve">Samoa Fiscal Resilience Program – Investment Design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F1F03" w14:textId="77777777" w:rsidR="002139AA" w:rsidRDefault="002139AA">
    <w:pPr>
      <w:spacing w:after="0" w:line="259" w:lineRule="auto"/>
      <w:ind w:left="0" w:right="-22" w:firstLine="0"/>
      <w:jc w:val="right"/>
    </w:pPr>
    <w:r>
      <w:rPr>
        <w:sz w:val="16"/>
      </w:rPr>
      <w:t xml:space="preserve">Samoa Fiscal Resilience Program – Investment Design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4718" w14:textId="77777777" w:rsidR="002139AA" w:rsidRDefault="002139AA">
    <w:pPr>
      <w:spacing w:after="0" w:line="259" w:lineRule="auto"/>
      <w:ind w:left="0" w:right="-22" w:firstLine="0"/>
      <w:jc w:val="right"/>
    </w:pPr>
    <w:r>
      <w:rPr>
        <w:sz w:val="16"/>
      </w:rPr>
      <w:t xml:space="preserve">Samoa Fiscal Resilience Program – Investment Design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726B" w14:textId="77777777" w:rsidR="002139AA" w:rsidRDefault="002139AA">
    <w:pPr>
      <w:spacing w:after="0" w:line="259" w:lineRule="auto"/>
      <w:ind w:left="0" w:right="-27" w:firstLine="0"/>
      <w:jc w:val="right"/>
    </w:pPr>
    <w:r>
      <w:rPr>
        <w:sz w:val="16"/>
      </w:rPr>
      <w:t xml:space="preserve">Samoa Fiscal Resilience Program – Investment Design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A320" w14:textId="77777777" w:rsidR="002139AA" w:rsidRDefault="002139AA">
    <w:pPr>
      <w:spacing w:after="0" w:line="259" w:lineRule="auto"/>
      <w:ind w:left="0" w:right="-27" w:firstLine="0"/>
      <w:jc w:val="right"/>
    </w:pPr>
    <w:r>
      <w:rPr>
        <w:sz w:val="16"/>
      </w:rPr>
      <w:t xml:space="preserve">Samoa Fiscal Resilience Program – Investment Design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B08E2" w14:textId="77777777" w:rsidR="002139AA" w:rsidRDefault="002139AA">
    <w:pPr>
      <w:spacing w:after="0" w:line="259" w:lineRule="auto"/>
      <w:ind w:left="0" w:right="-27" w:firstLine="0"/>
      <w:jc w:val="right"/>
    </w:pPr>
    <w:r>
      <w:rPr>
        <w:sz w:val="16"/>
      </w:rPr>
      <w:t xml:space="preserve">– Investment Design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6A7"/>
    <w:multiLevelType w:val="hybridMultilevel"/>
    <w:tmpl w:val="D88C2850"/>
    <w:lvl w:ilvl="0" w:tplc="E4762148">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2F82F3C6">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97C61F00">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ACEEB9D0">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14429C04">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DAF8E0DE">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31FE56B6">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D99016A2">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BD22526C">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1" w15:restartNumberingAfterBreak="0">
    <w:nsid w:val="02D6069A"/>
    <w:multiLevelType w:val="hybridMultilevel"/>
    <w:tmpl w:val="D9284D4A"/>
    <w:lvl w:ilvl="0" w:tplc="70F8735A">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9CC80A30">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460EEBE6">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598CC1F6">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6B5889A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4F0A8C7A">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8594FEC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6F28B570">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1F6CF148">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 w15:restartNumberingAfterBreak="0">
    <w:nsid w:val="03B6026B"/>
    <w:multiLevelType w:val="hybridMultilevel"/>
    <w:tmpl w:val="DE6C8D9C"/>
    <w:lvl w:ilvl="0" w:tplc="3D3EEE2A">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77D257F2">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41E8C10E">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CAA48DCC">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4DB6CAE2">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DEE22AEC">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1658B0E6">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048CCA30">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2312CE22">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3" w15:restartNumberingAfterBreak="0">
    <w:nsid w:val="04CF37E4"/>
    <w:multiLevelType w:val="hybridMultilevel"/>
    <w:tmpl w:val="EA2672B4"/>
    <w:lvl w:ilvl="0" w:tplc="DF623E14">
      <w:start w:val="1"/>
      <w:numFmt w:val="bullet"/>
      <w:lvlText w:val="▪"/>
      <w:lvlJc w:val="left"/>
      <w:pPr>
        <w:ind w:left="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F028BAD0">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703C08DC">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5252A5C2">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8B3AC016">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C582A62C">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4DEA9814">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CC2A089C">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B63CB3D2">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4" w15:restartNumberingAfterBreak="0">
    <w:nsid w:val="06675DF8"/>
    <w:multiLevelType w:val="hybridMultilevel"/>
    <w:tmpl w:val="88F6AA80"/>
    <w:lvl w:ilvl="0" w:tplc="A030DEAC">
      <w:start w:val="1"/>
      <w:numFmt w:val="bullet"/>
      <w:lvlText w:val="▪"/>
      <w:lvlJc w:val="left"/>
      <w:pPr>
        <w:ind w:left="170"/>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0B1EEC6C">
      <w:start w:val="1"/>
      <w:numFmt w:val="bullet"/>
      <w:lvlText w:val="o"/>
      <w:lvlJc w:val="left"/>
      <w:pPr>
        <w:ind w:left="118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A00C9F0E">
      <w:start w:val="1"/>
      <w:numFmt w:val="bullet"/>
      <w:lvlText w:val="▪"/>
      <w:lvlJc w:val="left"/>
      <w:pPr>
        <w:ind w:left="190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869A5D5E">
      <w:start w:val="1"/>
      <w:numFmt w:val="bullet"/>
      <w:lvlText w:val="•"/>
      <w:lvlJc w:val="left"/>
      <w:pPr>
        <w:ind w:left="262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341ED164">
      <w:start w:val="1"/>
      <w:numFmt w:val="bullet"/>
      <w:lvlText w:val="o"/>
      <w:lvlJc w:val="left"/>
      <w:pPr>
        <w:ind w:left="334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AA6A3AAA">
      <w:start w:val="1"/>
      <w:numFmt w:val="bullet"/>
      <w:lvlText w:val="▪"/>
      <w:lvlJc w:val="left"/>
      <w:pPr>
        <w:ind w:left="406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F1723308">
      <w:start w:val="1"/>
      <w:numFmt w:val="bullet"/>
      <w:lvlText w:val="•"/>
      <w:lvlJc w:val="left"/>
      <w:pPr>
        <w:ind w:left="478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362244F8">
      <w:start w:val="1"/>
      <w:numFmt w:val="bullet"/>
      <w:lvlText w:val="o"/>
      <w:lvlJc w:val="left"/>
      <w:pPr>
        <w:ind w:left="550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67A227EE">
      <w:start w:val="1"/>
      <w:numFmt w:val="bullet"/>
      <w:lvlText w:val="▪"/>
      <w:lvlJc w:val="left"/>
      <w:pPr>
        <w:ind w:left="622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5" w15:restartNumberingAfterBreak="0">
    <w:nsid w:val="07062D16"/>
    <w:multiLevelType w:val="hybridMultilevel"/>
    <w:tmpl w:val="A498F692"/>
    <w:lvl w:ilvl="0" w:tplc="FC142554">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751C0FFE">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F2AEB31C">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C0C4A7A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398E6EF4">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E3E8F9D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86805CDA">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779E8254">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421C9C4C">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6" w15:restartNumberingAfterBreak="0">
    <w:nsid w:val="07627588"/>
    <w:multiLevelType w:val="hybridMultilevel"/>
    <w:tmpl w:val="7F904FB0"/>
    <w:lvl w:ilvl="0" w:tplc="8A7E7AB8">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859AF748">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37E85210">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847647A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6920903A">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93F23BEE">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75CA2A2A">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D0061A3C">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ECEEF178">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7" w15:restartNumberingAfterBreak="0">
    <w:nsid w:val="089747F4"/>
    <w:multiLevelType w:val="hybridMultilevel"/>
    <w:tmpl w:val="5D7E48E8"/>
    <w:lvl w:ilvl="0" w:tplc="518CD384">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276CA226">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2D8E1D6A">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ADAC549C">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76564B5C">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9940D2FC">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8E18C5C2">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29F61784">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8138CC20">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8" w15:restartNumberingAfterBreak="0">
    <w:nsid w:val="0BC37B78"/>
    <w:multiLevelType w:val="hybridMultilevel"/>
    <w:tmpl w:val="FDB47A46"/>
    <w:lvl w:ilvl="0" w:tplc="6284BBA6">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5356818E">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AE80F826">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75549C82">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C71AAA42">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39364158">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3BC0B846">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0A20AF58">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41D2A53C">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9" w15:restartNumberingAfterBreak="0">
    <w:nsid w:val="124D4A02"/>
    <w:multiLevelType w:val="hybridMultilevel"/>
    <w:tmpl w:val="07DE1E5A"/>
    <w:lvl w:ilvl="0" w:tplc="C43852EA">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31C840E6">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19646002">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C79057C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10A840DC">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8968FE0C">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A21A4350">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E3C6CF24">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1458DED0">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0" w15:restartNumberingAfterBreak="0">
    <w:nsid w:val="12FB4DA3"/>
    <w:multiLevelType w:val="hybridMultilevel"/>
    <w:tmpl w:val="3E9A1966"/>
    <w:lvl w:ilvl="0" w:tplc="D05AB6EA">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AE8229F0">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5672A5C8">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9DDC83B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73E46F9A">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DFC88E3E">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43265DEC">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80B8A73E">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64C8CAC2">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1" w15:restartNumberingAfterBreak="0">
    <w:nsid w:val="136E2725"/>
    <w:multiLevelType w:val="hybridMultilevel"/>
    <w:tmpl w:val="DE7024E2"/>
    <w:lvl w:ilvl="0" w:tplc="343EA1D2">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9CBA0BDA">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14789B2E">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BC1C2C06">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4146779C">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3FF60FD4">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894EE87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422CEF50">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8328318E">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2" w15:restartNumberingAfterBreak="0">
    <w:nsid w:val="13DF7D6C"/>
    <w:multiLevelType w:val="hybridMultilevel"/>
    <w:tmpl w:val="C36EE39E"/>
    <w:lvl w:ilvl="0" w:tplc="D8BE9B0E">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EC8E9DDA">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2F622E46">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B0F64EBC">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D6A89970">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EA36D18C">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7C7AD8D2">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AD3E9A28">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9A2E831E">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13" w15:restartNumberingAfterBreak="0">
    <w:nsid w:val="16987B5D"/>
    <w:multiLevelType w:val="hybridMultilevel"/>
    <w:tmpl w:val="E048A688"/>
    <w:lvl w:ilvl="0" w:tplc="3B7088CE">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DF541ED6">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728E4F38">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A60CB862">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31B457A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0960E4A0">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7E503FB2">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0AA23446">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C64866B2">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4" w15:restartNumberingAfterBreak="0">
    <w:nsid w:val="1E33400E"/>
    <w:multiLevelType w:val="hybridMultilevel"/>
    <w:tmpl w:val="3A007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862FEA"/>
    <w:multiLevelType w:val="hybridMultilevel"/>
    <w:tmpl w:val="A2BA37FC"/>
    <w:lvl w:ilvl="0" w:tplc="48CE95B2">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55D2C7B6">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07D24974">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39B8BD4C">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94028EC8">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1DE6454A">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7528065C">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703E75D8">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7026C5AC">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16" w15:restartNumberingAfterBreak="0">
    <w:nsid w:val="22334861"/>
    <w:multiLevelType w:val="hybridMultilevel"/>
    <w:tmpl w:val="CF00DB4C"/>
    <w:lvl w:ilvl="0" w:tplc="A62EAF24">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880EEB70">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E124C784">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88441DF8">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0082E73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CDD0359A">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A32C509E">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4CE2F77E">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5ACA6E8C">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7" w15:restartNumberingAfterBreak="0">
    <w:nsid w:val="2377413A"/>
    <w:multiLevelType w:val="hybridMultilevel"/>
    <w:tmpl w:val="0CDA7F26"/>
    <w:lvl w:ilvl="0" w:tplc="7B421950">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832CD370">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EDBA89A2">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701C867A">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9BEAFCE2">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2FCACB0A">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CF7C41C8">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1CAC7D0E">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27BE0B60">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18" w15:restartNumberingAfterBreak="0">
    <w:nsid w:val="2AAA7EF1"/>
    <w:multiLevelType w:val="hybridMultilevel"/>
    <w:tmpl w:val="585892C0"/>
    <w:lvl w:ilvl="0" w:tplc="334423E0">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9650E7DC">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789683A8">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232E04D2">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3294B252">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95B6D94A">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728CC120">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81C0441C">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35EC28EC">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19" w15:restartNumberingAfterBreak="0">
    <w:nsid w:val="2BCF62E4"/>
    <w:multiLevelType w:val="hybridMultilevel"/>
    <w:tmpl w:val="3D3814B4"/>
    <w:lvl w:ilvl="0" w:tplc="B89E06B8">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3EFE0E4A">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7FD816C8">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67C68CBA">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35AA40E8">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8EC224E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40BCCE2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F4AAA4F6">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00A280C8">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0" w15:restartNumberingAfterBreak="0">
    <w:nsid w:val="2F521B99"/>
    <w:multiLevelType w:val="hybridMultilevel"/>
    <w:tmpl w:val="FCF00E04"/>
    <w:lvl w:ilvl="0" w:tplc="0AE0717C">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066A5DC4">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97A89254">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25687966">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D1428A28">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BE6CBA3E">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682866F6">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6672BA8C">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224628EA">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21" w15:restartNumberingAfterBreak="0">
    <w:nsid w:val="32BB72EE"/>
    <w:multiLevelType w:val="hybridMultilevel"/>
    <w:tmpl w:val="BEFC59DE"/>
    <w:lvl w:ilvl="0" w:tplc="FA8A1E4A">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3C3EA2CA">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AB683BA2">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29503C36">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6CEE5F94">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0F76907E">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A6C0965A">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AA20153A">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A0E29BAC">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2" w15:restartNumberingAfterBreak="0">
    <w:nsid w:val="34A14DB1"/>
    <w:multiLevelType w:val="hybridMultilevel"/>
    <w:tmpl w:val="A458310E"/>
    <w:lvl w:ilvl="0" w:tplc="57DCFFE6">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DEA8917A">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89C4A0EC">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F93E6164">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CB309D02">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BC5E170E">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C8FAAE4E">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8C06277A">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EF3A3B0A">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23" w15:restartNumberingAfterBreak="0">
    <w:nsid w:val="385E2C91"/>
    <w:multiLevelType w:val="hybridMultilevel"/>
    <w:tmpl w:val="CD98FCD0"/>
    <w:lvl w:ilvl="0" w:tplc="5C688D34">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A0707BE0">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A9A83976">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E250CF5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F96401C4">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21DC635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BA12ECF8">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AA82F09E">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A8381404">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4" w15:restartNumberingAfterBreak="0">
    <w:nsid w:val="3A2B3AD7"/>
    <w:multiLevelType w:val="hybridMultilevel"/>
    <w:tmpl w:val="0F047592"/>
    <w:lvl w:ilvl="0" w:tplc="06683D9E">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341A2D02">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01046C92">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AE0C8FB2">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49E40F1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30F806F4">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0CCADCE8">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334650F6">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5C082254">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5" w15:restartNumberingAfterBreak="0">
    <w:nsid w:val="3A936B38"/>
    <w:multiLevelType w:val="hybridMultilevel"/>
    <w:tmpl w:val="3BBACBDA"/>
    <w:lvl w:ilvl="0" w:tplc="299EDA2C">
      <w:start w:val="1"/>
      <w:numFmt w:val="bullet"/>
      <w:lvlText w:val="▪"/>
      <w:lvlJc w:val="left"/>
      <w:pPr>
        <w:ind w:left="170"/>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618E1830">
      <w:start w:val="1"/>
      <w:numFmt w:val="bullet"/>
      <w:lvlText w:val="o"/>
      <w:lvlJc w:val="left"/>
      <w:pPr>
        <w:ind w:left="118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4EEAB6D2">
      <w:start w:val="1"/>
      <w:numFmt w:val="bullet"/>
      <w:lvlText w:val="▪"/>
      <w:lvlJc w:val="left"/>
      <w:pPr>
        <w:ind w:left="190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03ECC6AE">
      <w:start w:val="1"/>
      <w:numFmt w:val="bullet"/>
      <w:lvlText w:val="•"/>
      <w:lvlJc w:val="left"/>
      <w:pPr>
        <w:ind w:left="262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A95CDF42">
      <w:start w:val="1"/>
      <w:numFmt w:val="bullet"/>
      <w:lvlText w:val="o"/>
      <w:lvlJc w:val="left"/>
      <w:pPr>
        <w:ind w:left="334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8F28770A">
      <w:start w:val="1"/>
      <w:numFmt w:val="bullet"/>
      <w:lvlText w:val="▪"/>
      <w:lvlJc w:val="left"/>
      <w:pPr>
        <w:ind w:left="406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57C6DF1C">
      <w:start w:val="1"/>
      <w:numFmt w:val="bullet"/>
      <w:lvlText w:val="•"/>
      <w:lvlJc w:val="left"/>
      <w:pPr>
        <w:ind w:left="478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AEBA8164">
      <w:start w:val="1"/>
      <w:numFmt w:val="bullet"/>
      <w:lvlText w:val="o"/>
      <w:lvlJc w:val="left"/>
      <w:pPr>
        <w:ind w:left="550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388A4EF8">
      <w:start w:val="1"/>
      <w:numFmt w:val="bullet"/>
      <w:lvlText w:val="▪"/>
      <w:lvlJc w:val="left"/>
      <w:pPr>
        <w:ind w:left="6227"/>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26" w15:restartNumberingAfterBreak="0">
    <w:nsid w:val="3E1E4686"/>
    <w:multiLevelType w:val="hybridMultilevel"/>
    <w:tmpl w:val="86CEF022"/>
    <w:lvl w:ilvl="0" w:tplc="D2A0EA56">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65922126">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2296544A">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11F66D86">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269EEE6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9962DC9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6D8C1050">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115E8902">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BCBAA6C2">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27" w15:restartNumberingAfterBreak="0">
    <w:nsid w:val="3EC97559"/>
    <w:multiLevelType w:val="hybridMultilevel"/>
    <w:tmpl w:val="2F82041A"/>
    <w:lvl w:ilvl="0" w:tplc="D8E2E57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D2B3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EEDB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8AC7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16F1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A4E9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B89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4B1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AA81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FDB6EDD"/>
    <w:multiLevelType w:val="hybridMultilevel"/>
    <w:tmpl w:val="D742C1F8"/>
    <w:lvl w:ilvl="0" w:tplc="ECE2568A">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498018CA">
      <w:start w:val="1"/>
      <w:numFmt w:val="bullet"/>
      <w:lvlText w:val="o"/>
      <w:lvlJc w:val="left"/>
      <w:pPr>
        <w:ind w:left="130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42BEC67E">
      <w:start w:val="1"/>
      <w:numFmt w:val="bullet"/>
      <w:lvlText w:val="▪"/>
      <w:lvlJc w:val="left"/>
      <w:pPr>
        <w:ind w:left="202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6C28CA6E">
      <w:start w:val="1"/>
      <w:numFmt w:val="bullet"/>
      <w:lvlText w:val="•"/>
      <w:lvlJc w:val="left"/>
      <w:pPr>
        <w:ind w:left="274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56324B40">
      <w:start w:val="1"/>
      <w:numFmt w:val="bullet"/>
      <w:lvlText w:val="o"/>
      <w:lvlJc w:val="left"/>
      <w:pPr>
        <w:ind w:left="346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4A8C397A">
      <w:start w:val="1"/>
      <w:numFmt w:val="bullet"/>
      <w:lvlText w:val="▪"/>
      <w:lvlJc w:val="left"/>
      <w:pPr>
        <w:ind w:left="418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61461AAE">
      <w:start w:val="1"/>
      <w:numFmt w:val="bullet"/>
      <w:lvlText w:val="•"/>
      <w:lvlJc w:val="left"/>
      <w:pPr>
        <w:ind w:left="490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0BB80F9E">
      <w:start w:val="1"/>
      <w:numFmt w:val="bullet"/>
      <w:lvlText w:val="o"/>
      <w:lvlJc w:val="left"/>
      <w:pPr>
        <w:ind w:left="562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A790CC58">
      <w:start w:val="1"/>
      <w:numFmt w:val="bullet"/>
      <w:lvlText w:val="▪"/>
      <w:lvlJc w:val="left"/>
      <w:pPr>
        <w:ind w:left="6341"/>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29" w15:restartNumberingAfterBreak="0">
    <w:nsid w:val="42310BCC"/>
    <w:multiLevelType w:val="hybridMultilevel"/>
    <w:tmpl w:val="5FEC4566"/>
    <w:lvl w:ilvl="0" w:tplc="A6EE9B60">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9054E8">
      <w:start w:val="1"/>
      <w:numFmt w:val="lowerLetter"/>
      <w:lvlText w:val="%2"/>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40A6018">
      <w:start w:val="1"/>
      <w:numFmt w:val="lowerRoman"/>
      <w:lvlText w:val="%3"/>
      <w:lvlJc w:val="left"/>
      <w:pPr>
        <w:ind w:left="19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6762C06">
      <w:start w:val="1"/>
      <w:numFmt w:val="decimal"/>
      <w:lvlText w:val="%4"/>
      <w:lvlJc w:val="left"/>
      <w:pPr>
        <w:ind w:left="26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1A4620">
      <w:start w:val="1"/>
      <w:numFmt w:val="lowerLetter"/>
      <w:lvlText w:val="%5"/>
      <w:lvlJc w:val="left"/>
      <w:pPr>
        <w:ind w:left="3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B42B8C8">
      <w:start w:val="1"/>
      <w:numFmt w:val="lowerRoman"/>
      <w:lvlText w:val="%6"/>
      <w:lvlJc w:val="left"/>
      <w:pPr>
        <w:ind w:left="4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02F716">
      <w:start w:val="1"/>
      <w:numFmt w:val="decimal"/>
      <w:lvlText w:val="%7"/>
      <w:lvlJc w:val="left"/>
      <w:pPr>
        <w:ind w:left="48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8A81F6">
      <w:start w:val="1"/>
      <w:numFmt w:val="lowerLetter"/>
      <w:lvlText w:val="%8"/>
      <w:lvlJc w:val="left"/>
      <w:pPr>
        <w:ind w:left="55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1A45EA">
      <w:start w:val="1"/>
      <w:numFmt w:val="lowerRoman"/>
      <w:lvlText w:val="%9"/>
      <w:lvlJc w:val="left"/>
      <w:pPr>
        <w:ind w:left="62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480D64D3"/>
    <w:multiLevelType w:val="hybridMultilevel"/>
    <w:tmpl w:val="58BED6A4"/>
    <w:lvl w:ilvl="0" w:tplc="F184FC78">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27681A42">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A8D20F56">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C9BA6954">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1D989D8A">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40B01584">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C3B6CC22">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E8DAB29A">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68B8C092">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31" w15:restartNumberingAfterBreak="0">
    <w:nsid w:val="4AB13CB9"/>
    <w:multiLevelType w:val="hybridMultilevel"/>
    <w:tmpl w:val="8F846576"/>
    <w:lvl w:ilvl="0" w:tplc="F44A53A0">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8D1CE328">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F3D258C4">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D4B6FAA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68DA0A7E">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DA5486C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4768C44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FCFAD03E">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78501FC0">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32" w15:restartNumberingAfterBreak="0">
    <w:nsid w:val="4BEB4E11"/>
    <w:multiLevelType w:val="hybridMultilevel"/>
    <w:tmpl w:val="53ECF620"/>
    <w:lvl w:ilvl="0" w:tplc="B0B6C93C">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AA5283F2">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710C7BCA">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80221DDC">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D302AD88">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E454215E">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92F8A7B6">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994EC31C">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7BF27CC8">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33" w15:restartNumberingAfterBreak="0">
    <w:nsid w:val="4E705E9A"/>
    <w:multiLevelType w:val="hybridMultilevel"/>
    <w:tmpl w:val="FFCAB538"/>
    <w:lvl w:ilvl="0" w:tplc="CBF03762">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328EEB28">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FA960706">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DE5647BE">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B03EC666">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F09E8C8C">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71F67842">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D62CD264">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D72C4644">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34" w15:restartNumberingAfterBreak="0">
    <w:nsid w:val="50337EC0"/>
    <w:multiLevelType w:val="hybridMultilevel"/>
    <w:tmpl w:val="9DD45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3D84713"/>
    <w:multiLevelType w:val="hybridMultilevel"/>
    <w:tmpl w:val="C2AA92C0"/>
    <w:lvl w:ilvl="0" w:tplc="40CE8A86">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A9E66038">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BFFE1BD2">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A20EA0A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A8E49F56">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283844F0">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05609C5A">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C6EA7C4A">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936E6624">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36" w15:restartNumberingAfterBreak="0">
    <w:nsid w:val="5A000798"/>
    <w:multiLevelType w:val="hybridMultilevel"/>
    <w:tmpl w:val="E65E555E"/>
    <w:lvl w:ilvl="0" w:tplc="7EAADB3A">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FB4AEB86">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260AD2F4">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8D70A830">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D6F4EF82">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112E80C8">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DDB4DFF8">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BBBCB626">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83DAB90A">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37" w15:restartNumberingAfterBreak="0">
    <w:nsid w:val="5BA5194F"/>
    <w:multiLevelType w:val="hybridMultilevel"/>
    <w:tmpl w:val="2BBC2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C157C4"/>
    <w:multiLevelType w:val="hybridMultilevel"/>
    <w:tmpl w:val="87567F68"/>
    <w:lvl w:ilvl="0" w:tplc="3E8283A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38E1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645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223B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6E0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F494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D6E7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A35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8C5C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980C49"/>
    <w:multiLevelType w:val="hybridMultilevel"/>
    <w:tmpl w:val="1AB0181A"/>
    <w:lvl w:ilvl="0" w:tplc="DD442C4C">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C96CD11C">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C3947752">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15084058">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E7C63D36">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D4346A1C">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16A288F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96084194">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5C42BD2C">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40" w15:restartNumberingAfterBreak="0">
    <w:nsid w:val="64A43F34"/>
    <w:multiLevelType w:val="hybridMultilevel"/>
    <w:tmpl w:val="B8B465DC"/>
    <w:lvl w:ilvl="0" w:tplc="36CEE040">
      <w:start w:val="3"/>
      <w:numFmt w:val="decimal"/>
      <w:lvlText w:val="[%1]"/>
      <w:lvlJc w:val="left"/>
      <w:pPr>
        <w:ind w:left="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8440BC8">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FC50C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88CD45C">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B0E808">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188AC3C">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846491C">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B2303C">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CA0BA1A">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9117EAC"/>
    <w:multiLevelType w:val="hybridMultilevel"/>
    <w:tmpl w:val="D2464CC4"/>
    <w:lvl w:ilvl="0" w:tplc="5500782C">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8B06116E">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F7ECDAF2">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F656F914">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215E873A">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47308930">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66A8ADD8">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A2BA391E">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C3401932">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42" w15:restartNumberingAfterBreak="0">
    <w:nsid w:val="6AF32B45"/>
    <w:multiLevelType w:val="hybridMultilevel"/>
    <w:tmpl w:val="70C22F56"/>
    <w:lvl w:ilvl="0" w:tplc="5E5EB452">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5CFCA0D2">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231C3D76">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46C6AD2A">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AB5A2452">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AFBC3C34">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E5BE6542">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246E1604">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FC061056">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43" w15:restartNumberingAfterBreak="0">
    <w:nsid w:val="6C7F0B00"/>
    <w:multiLevelType w:val="hybridMultilevel"/>
    <w:tmpl w:val="60A28AD2"/>
    <w:lvl w:ilvl="0" w:tplc="02DA9DEA">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B7AE46B0">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4D4A83C0">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EC507F7E">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6A56FBD8">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2508177A">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FB14C24E">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AFFA7618">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E91A39C6">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44" w15:restartNumberingAfterBreak="0">
    <w:nsid w:val="705658A5"/>
    <w:multiLevelType w:val="hybridMultilevel"/>
    <w:tmpl w:val="D6F63160"/>
    <w:lvl w:ilvl="0" w:tplc="A4420F60">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222EA9F2">
      <w:start w:val="1"/>
      <w:numFmt w:val="bullet"/>
      <w:lvlText w:val="o"/>
      <w:lvlJc w:val="left"/>
      <w:pPr>
        <w:ind w:left="11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49907D32">
      <w:start w:val="1"/>
      <w:numFmt w:val="bullet"/>
      <w:lvlText w:val="▪"/>
      <w:lvlJc w:val="left"/>
      <w:pPr>
        <w:ind w:left="19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8D2C718E">
      <w:start w:val="1"/>
      <w:numFmt w:val="bullet"/>
      <w:lvlText w:val="•"/>
      <w:lvlJc w:val="left"/>
      <w:pPr>
        <w:ind w:left="26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C8E24080">
      <w:start w:val="1"/>
      <w:numFmt w:val="bullet"/>
      <w:lvlText w:val="o"/>
      <w:lvlJc w:val="left"/>
      <w:pPr>
        <w:ind w:left="334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CA0A5C14">
      <w:start w:val="1"/>
      <w:numFmt w:val="bullet"/>
      <w:lvlText w:val="▪"/>
      <w:lvlJc w:val="left"/>
      <w:pPr>
        <w:ind w:left="406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09623584">
      <w:start w:val="1"/>
      <w:numFmt w:val="bullet"/>
      <w:lvlText w:val="•"/>
      <w:lvlJc w:val="left"/>
      <w:pPr>
        <w:ind w:left="478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62F492D0">
      <w:start w:val="1"/>
      <w:numFmt w:val="bullet"/>
      <w:lvlText w:val="o"/>
      <w:lvlJc w:val="left"/>
      <w:pPr>
        <w:ind w:left="550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CE7849C2">
      <w:start w:val="1"/>
      <w:numFmt w:val="bullet"/>
      <w:lvlText w:val="▪"/>
      <w:lvlJc w:val="left"/>
      <w:pPr>
        <w:ind w:left="6228"/>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45" w15:restartNumberingAfterBreak="0">
    <w:nsid w:val="7266132E"/>
    <w:multiLevelType w:val="hybridMultilevel"/>
    <w:tmpl w:val="0EF40270"/>
    <w:lvl w:ilvl="0" w:tplc="E34A2BE2">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E2149986">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3D94EB3E">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3AEAB228">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33607170">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47F25C86">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E098A28A">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03924028">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C1463984">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46" w15:restartNumberingAfterBreak="0">
    <w:nsid w:val="77443F42"/>
    <w:multiLevelType w:val="hybridMultilevel"/>
    <w:tmpl w:val="14486D62"/>
    <w:lvl w:ilvl="0" w:tplc="DA2096D4">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DBCA6BC4">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C8F61A9E">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A8E6FFAA">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AEC2D06C">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398AE9E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EADCA5F4">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04024366">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340E8B0E">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abstractNum w:abstractNumId="47" w15:restartNumberingAfterBreak="0">
    <w:nsid w:val="79CC536A"/>
    <w:multiLevelType w:val="hybridMultilevel"/>
    <w:tmpl w:val="B908F5E8"/>
    <w:lvl w:ilvl="0" w:tplc="81D427E8">
      <w:start w:val="1"/>
      <w:numFmt w:val="bullet"/>
      <w:lvlText w:val="▪"/>
      <w:lvlJc w:val="left"/>
      <w:pPr>
        <w:ind w:left="172"/>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1" w:tplc="6B90DEA4">
      <w:start w:val="1"/>
      <w:numFmt w:val="bullet"/>
      <w:lvlText w:val="o"/>
      <w:lvlJc w:val="left"/>
      <w:pPr>
        <w:ind w:left="131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2" w:tplc="F022F2D4">
      <w:start w:val="1"/>
      <w:numFmt w:val="bullet"/>
      <w:lvlText w:val="▪"/>
      <w:lvlJc w:val="left"/>
      <w:pPr>
        <w:ind w:left="203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3" w:tplc="6FA0AF08">
      <w:start w:val="1"/>
      <w:numFmt w:val="bullet"/>
      <w:lvlText w:val="•"/>
      <w:lvlJc w:val="left"/>
      <w:pPr>
        <w:ind w:left="275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4" w:tplc="6BC26FF0">
      <w:start w:val="1"/>
      <w:numFmt w:val="bullet"/>
      <w:lvlText w:val="o"/>
      <w:lvlJc w:val="left"/>
      <w:pPr>
        <w:ind w:left="347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5" w:tplc="A4943B36">
      <w:start w:val="1"/>
      <w:numFmt w:val="bullet"/>
      <w:lvlText w:val="▪"/>
      <w:lvlJc w:val="left"/>
      <w:pPr>
        <w:ind w:left="419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6" w:tplc="F44EECD6">
      <w:start w:val="1"/>
      <w:numFmt w:val="bullet"/>
      <w:lvlText w:val="•"/>
      <w:lvlJc w:val="left"/>
      <w:pPr>
        <w:ind w:left="491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7" w:tplc="7C1A60D6">
      <w:start w:val="1"/>
      <w:numFmt w:val="bullet"/>
      <w:lvlText w:val="o"/>
      <w:lvlJc w:val="left"/>
      <w:pPr>
        <w:ind w:left="563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lvl w:ilvl="8" w:tplc="8DC09C2A">
      <w:start w:val="1"/>
      <w:numFmt w:val="bullet"/>
      <w:lvlText w:val="▪"/>
      <w:lvlJc w:val="left"/>
      <w:pPr>
        <w:ind w:left="6355"/>
      </w:pPr>
      <w:rPr>
        <w:rFonts w:ascii="Wingdings" w:eastAsia="Wingdings" w:hAnsi="Wingdings" w:cs="Wingdings"/>
        <w:b w:val="0"/>
        <w:i w:val="0"/>
        <w:strike w:val="0"/>
        <w:dstrike w:val="0"/>
        <w:color w:val="193661"/>
        <w:sz w:val="16"/>
        <w:szCs w:val="16"/>
        <w:u w:val="none" w:color="000000"/>
        <w:bdr w:val="none" w:sz="0" w:space="0" w:color="auto"/>
        <w:shd w:val="clear" w:color="auto" w:fill="auto"/>
        <w:vertAlign w:val="baseline"/>
      </w:rPr>
    </w:lvl>
  </w:abstractNum>
  <w:abstractNum w:abstractNumId="48" w15:restartNumberingAfterBreak="0">
    <w:nsid w:val="7FEB1D96"/>
    <w:multiLevelType w:val="hybridMultilevel"/>
    <w:tmpl w:val="51B85004"/>
    <w:lvl w:ilvl="0" w:tplc="132A8962">
      <w:start w:val="1"/>
      <w:numFmt w:val="bullet"/>
      <w:lvlText w:val="▪"/>
      <w:lvlJc w:val="left"/>
      <w:pPr>
        <w:ind w:left="3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1" w:tplc="E002300A">
      <w:start w:val="1"/>
      <w:numFmt w:val="bullet"/>
      <w:lvlText w:val="o"/>
      <w:lvlJc w:val="left"/>
      <w:pPr>
        <w:ind w:left="10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2" w:tplc="6B88CF3A">
      <w:start w:val="1"/>
      <w:numFmt w:val="bullet"/>
      <w:lvlText w:val="▪"/>
      <w:lvlJc w:val="left"/>
      <w:pPr>
        <w:ind w:left="18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3" w:tplc="92FC595C">
      <w:start w:val="1"/>
      <w:numFmt w:val="bullet"/>
      <w:lvlText w:val="•"/>
      <w:lvlJc w:val="left"/>
      <w:pPr>
        <w:ind w:left="25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4" w:tplc="85DCCA74">
      <w:start w:val="1"/>
      <w:numFmt w:val="bullet"/>
      <w:lvlText w:val="o"/>
      <w:lvlJc w:val="left"/>
      <w:pPr>
        <w:ind w:left="324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5" w:tplc="80EA24F8">
      <w:start w:val="1"/>
      <w:numFmt w:val="bullet"/>
      <w:lvlText w:val="▪"/>
      <w:lvlJc w:val="left"/>
      <w:pPr>
        <w:ind w:left="396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6" w:tplc="C44AFA10">
      <w:start w:val="1"/>
      <w:numFmt w:val="bullet"/>
      <w:lvlText w:val="•"/>
      <w:lvlJc w:val="left"/>
      <w:pPr>
        <w:ind w:left="468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7" w:tplc="B97C51A6">
      <w:start w:val="1"/>
      <w:numFmt w:val="bullet"/>
      <w:lvlText w:val="o"/>
      <w:lvlJc w:val="left"/>
      <w:pPr>
        <w:ind w:left="540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lvl w:ilvl="8" w:tplc="CE5A0310">
      <w:start w:val="1"/>
      <w:numFmt w:val="bullet"/>
      <w:lvlText w:val="▪"/>
      <w:lvlJc w:val="left"/>
      <w:pPr>
        <w:ind w:left="6120"/>
      </w:pPr>
      <w:rPr>
        <w:rFonts w:ascii="Wingdings" w:eastAsia="Wingdings" w:hAnsi="Wingdings" w:cs="Wingdings"/>
        <w:b w:val="0"/>
        <w:i w:val="0"/>
        <w:strike w:val="0"/>
        <w:dstrike w:val="0"/>
        <w:color w:val="122848"/>
        <w:sz w:val="20"/>
        <w:szCs w:val="20"/>
        <w:u w:val="none" w:color="000000"/>
        <w:bdr w:val="none" w:sz="0" w:space="0" w:color="auto"/>
        <w:shd w:val="clear" w:color="auto" w:fill="auto"/>
        <w:vertAlign w:val="baseline"/>
      </w:rPr>
    </w:lvl>
  </w:abstractNum>
  <w:num w:numId="1">
    <w:abstractNumId w:val="21"/>
  </w:num>
  <w:num w:numId="2">
    <w:abstractNumId w:val="31"/>
  </w:num>
  <w:num w:numId="3">
    <w:abstractNumId w:val="26"/>
  </w:num>
  <w:num w:numId="4">
    <w:abstractNumId w:val="43"/>
  </w:num>
  <w:num w:numId="5">
    <w:abstractNumId w:val="38"/>
  </w:num>
  <w:num w:numId="6">
    <w:abstractNumId w:val="35"/>
  </w:num>
  <w:num w:numId="7">
    <w:abstractNumId w:val="42"/>
  </w:num>
  <w:num w:numId="8">
    <w:abstractNumId w:val="11"/>
  </w:num>
  <w:num w:numId="9">
    <w:abstractNumId w:val="23"/>
  </w:num>
  <w:num w:numId="10">
    <w:abstractNumId w:val="16"/>
  </w:num>
  <w:num w:numId="11">
    <w:abstractNumId w:val="19"/>
  </w:num>
  <w:num w:numId="12">
    <w:abstractNumId w:val="5"/>
  </w:num>
  <w:num w:numId="13">
    <w:abstractNumId w:val="27"/>
  </w:num>
  <w:num w:numId="14">
    <w:abstractNumId w:val="46"/>
  </w:num>
  <w:num w:numId="15">
    <w:abstractNumId w:val="13"/>
  </w:num>
  <w:num w:numId="16">
    <w:abstractNumId w:val="7"/>
  </w:num>
  <w:num w:numId="17">
    <w:abstractNumId w:val="30"/>
  </w:num>
  <w:num w:numId="18">
    <w:abstractNumId w:val="10"/>
  </w:num>
  <w:num w:numId="19">
    <w:abstractNumId w:val="48"/>
  </w:num>
  <w:num w:numId="20">
    <w:abstractNumId w:val="39"/>
  </w:num>
  <w:num w:numId="21">
    <w:abstractNumId w:val="45"/>
  </w:num>
  <w:num w:numId="22">
    <w:abstractNumId w:val="1"/>
  </w:num>
  <w:num w:numId="23">
    <w:abstractNumId w:val="6"/>
  </w:num>
  <w:num w:numId="24">
    <w:abstractNumId w:val="9"/>
  </w:num>
  <w:num w:numId="25">
    <w:abstractNumId w:val="18"/>
  </w:num>
  <w:num w:numId="26">
    <w:abstractNumId w:val="24"/>
  </w:num>
  <w:num w:numId="27">
    <w:abstractNumId w:val="15"/>
  </w:num>
  <w:num w:numId="28">
    <w:abstractNumId w:val="41"/>
  </w:num>
  <w:num w:numId="29">
    <w:abstractNumId w:val="3"/>
  </w:num>
  <w:num w:numId="30">
    <w:abstractNumId w:val="2"/>
  </w:num>
  <w:num w:numId="31">
    <w:abstractNumId w:val="29"/>
  </w:num>
  <w:num w:numId="32">
    <w:abstractNumId w:val="33"/>
  </w:num>
  <w:num w:numId="33">
    <w:abstractNumId w:val="12"/>
  </w:num>
  <w:num w:numId="34">
    <w:abstractNumId w:val="36"/>
  </w:num>
  <w:num w:numId="35">
    <w:abstractNumId w:val="20"/>
  </w:num>
  <w:num w:numId="36">
    <w:abstractNumId w:val="44"/>
  </w:num>
  <w:num w:numId="37">
    <w:abstractNumId w:val="8"/>
  </w:num>
  <w:num w:numId="38">
    <w:abstractNumId w:val="32"/>
  </w:num>
  <w:num w:numId="39">
    <w:abstractNumId w:val="28"/>
  </w:num>
  <w:num w:numId="40">
    <w:abstractNumId w:val="47"/>
  </w:num>
  <w:num w:numId="41">
    <w:abstractNumId w:val="22"/>
  </w:num>
  <w:num w:numId="42">
    <w:abstractNumId w:val="17"/>
  </w:num>
  <w:num w:numId="43">
    <w:abstractNumId w:val="40"/>
  </w:num>
  <w:num w:numId="44">
    <w:abstractNumId w:val="0"/>
  </w:num>
  <w:num w:numId="45">
    <w:abstractNumId w:val="25"/>
  </w:num>
  <w:num w:numId="46">
    <w:abstractNumId w:val="4"/>
  </w:num>
  <w:num w:numId="47">
    <w:abstractNumId w:val="37"/>
  </w:num>
  <w:num w:numId="48">
    <w:abstractNumId w:val="1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1F"/>
    <w:rsid w:val="000C201F"/>
    <w:rsid w:val="002139AA"/>
    <w:rsid w:val="00234236"/>
    <w:rsid w:val="002F288A"/>
    <w:rsid w:val="00550371"/>
    <w:rsid w:val="00685C37"/>
    <w:rsid w:val="007165E0"/>
    <w:rsid w:val="00A408B9"/>
    <w:rsid w:val="00D54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FC31"/>
  <w15:docId w15:val="{A8F98AC3-BC11-43DF-B8F7-5CE903A2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7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193661"/>
      <w:sz w:val="28"/>
    </w:rPr>
  </w:style>
  <w:style w:type="paragraph" w:styleId="Heading2">
    <w:name w:val="heading 2"/>
    <w:next w:val="Normal"/>
    <w:link w:val="Heading2Char"/>
    <w:uiPriority w:val="9"/>
    <w:unhideWhenUsed/>
    <w:qFormat/>
    <w:pPr>
      <w:keepNext/>
      <w:keepLines/>
      <w:spacing w:after="108" w:line="256" w:lineRule="auto"/>
      <w:ind w:left="10" w:hanging="10"/>
      <w:outlineLvl w:val="1"/>
    </w:pPr>
    <w:rPr>
      <w:rFonts w:ascii="Arial" w:eastAsia="Arial" w:hAnsi="Arial" w:cs="Arial"/>
      <w:b/>
      <w:color w:val="193661"/>
      <w:sz w:val="20"/>
    </w:rPr>
  </w:style>
  <w:style w:type="paragraph" w:styleId="Heading3">
    <w:name w:val="heading 3"/>
    <w:next w:val="Normal"/>
    <w:link w:val="Heading3Char"/>
    <w:uiPriority w:val="9"/>
    <w:unhideWhenUsed/>
    <w:qFormat/>
    <w:pPr>
      <w:keepNext/>
      <w:keepLines/>
      <w:spacing w:after="108" w:line="256" w:lineRule="auto"/>
      <w:ind w:left="10" w:hanging="10"/>
      <w:outlineLvl w:val="2"/>
    </w:pPr>
    <w:rPr>
      <w:rFonts w:ascii="Arial" w:eastAsia="Arial" w:hAnsi="Arial" w:cs="Arial"/>
      <w:b/>
      <w:color w:val="193661"/>
      <w:sz w:val="20"/>
    </w:rPr>
  </w:style>
  <w:style w:type="paragraph" w:styleId="Heading4">
    <w:name w:val="heading 4"/>
    <w:next w:val="Normal"/>
    <w:link w:val="Heading4Char"/>
    <w:uiPriority w:val="9"/>
    <w:unhideWhenUsed/>
    <w:qFormat/>
    <w:pPr>
      <w:keepNext/>
      <w:keepLines/>
      <w:spacing w:after="108" w:line="256" w:lineRule="auto"/>
      <w:ind w:left="10" w:hanging="10"/>
      <w:outlineLvl w:val="3"/>
    </w:pPr>
    <w:rPr>
      <w:rFonts w:ascii="Arial" w:eastAsia="Arial" w:hAnsi="Arial" w:cs="Arial"/>
      <w:b/>
      <w:color w:val="19366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3Char">
    <w:name w:val="Heading 3 Char"/>
    <w:link w:val="Heading3"/>
    <w:rPr>
      <w:rFonts w:ascii="Arial" w:eastAsia="Arial" w:hAnsi="Arial" w:cs="Arial"/>
      <w:b/>
      <w:color w:val="193661"/>
      <w:sz w:val="20"/>
    </w:rPr>
  </w:style>
  <w:style w:type="character" w:customStyle="1" w:styleId="Heading4Char">
    <w:name w:val="Heading 4 Char"/>
    <w:link w:val="Heading4"/>
    <w:rPr>
      <w:rFonts w:ascii="Arial" w:eastAsia="Arial" w:hAnsi="Arial" w:cs="Arial"/>
      <w:b/>
      <w:color w:val="193661"/>
      <w:sz w:val="20"/>
    </w:rPr>
  </w:style>
  <w:style w:type="character" w:customStyle="1" w:styleId="Heading1Char">
    <w:name w:val="Heading 1 Char"/>
    <w:link w:val="Heading1"/>
    <w:rPr>
      <w:rFonts w:ascii="Arial" w:eastAsia="Arial" w:hAnsi="Arial" w:cs="Arial"/>
      <w:color w:val="193661"/>
      <w:sz w:val="28"/>
    </w:rPr>
  </w:style>
  <w:style w:type="character" w:customStyle="1" w:styleId="Heading2Char">
    <w:name w:val="Heading 2 Char"/>
    <w:link w:val="Heading2"/>
    <w:rPr>
      <w:rFonts w:ascii="Arial" w:eastAsia="Arial" w:hAnsi="Arial" w:cs="Arial"/>
      <w:b/>
      <w:color w:val="193661"/>
      <w:sz w:val="20"/>
    </w:rPr>
  </w:style>
  <w:style w:type="paragraph" w:styleId="TOC1">
    <w:name w:val="toc 1"/>
    <w:hidden/>
    <w:uiPriority w:val="39"/>
    <w:pPr>
      <w:spacing w:after="76"/>
      <w:ind w:left="25" w:right="17" w:hanging="10"/>
    </w:pPr>
    <w:rPr>
      <w:rFonts w:ascii="Arial" w:eastAsia="Arial" w:hAnsi="Arial" w:cs="Arial"/>
      <w:b/>
      <w:color w:val="000000"/>
      <w:sz w:val="20"/>
    </w:rPr>
  </w:style>
  <w:style w:type="paragraph" w:styleId="TOC2">
    <w:name w:val="toc 2"/>
    <w:hidden/>
    <w:uiPriority w:val="39"/>
    <w:pPr>
      <w:spacing w:after="37" w:line="271" w:lineRule="auto"/>
      <w:ind w:left="25" w:right="26" w:hanging="10"/>
    </w:pPr>
    <w:rPr>
      <w:rFonts w:ascii="Arial" w:eastAsia="Arial" w:hAnsi="Arial" w:cs="Arial"/>
      <w:color w:val="000000"/>
      <w:sz w:val="2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2139A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39A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543A1"/>
    <w:pPr>
      <w:ind w:left="720"/>
      <w:contextualSpacing/>
    </w:pPr>
  </w:style>
  <w:style w:type="character" w:styleId="Hyperlink">
    <w:name w:val="Hyperlink"/>
    <w:basedOn w:val="DefaultParagraphFont"/>
    <w:uiPriority w:val="99"/>
    <w:unhideWhenUsed/>
    <w:rsid w:val="00A40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dfat.gov.au/about-us/publications/Documents/samoa-disability-program-design-document.DOCX" TargetMode="External"/><Relationship Id="rId299" Type="http://schemas.openxmlformats.org/officeDocument/2006/relationships/hyperlink" Target="http://documents.worldbank.org/curated/en/591311468220028798/Samoa-Development-Policy-Operation-Program" TargetMode="External"/><Relationship Id="rId21" Type="http://schemas.openxmlformats.org/officeDocument/2006/relationships/header" Target="header7.xml"/><Relationship Id="rId63" Type="http://schemas.openxmlformats.org/officeDocument/2006/relationships/header" Target="header27.xml"/><Relationship Id="rId159" Type="http://schemas.openxmlformats.org/officeDocument/2006/relationships/hyperlink" Target="http://dfat.gov.au/about-us/publications/Pages/aid-investment-plan-aip-samoa-2015-16-to-2018-19.aspx" TargetMode="External"/><Relationship Id="rId324"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6" Type="http://schemas.openxmlformats.org/officeDocument/2006/relationships/hyperlink" Target="http://documents.worldbank.org/curated/en/150261488319774780/Pacific-Islands-Regional-partnership-framework-for-the-period-FY11-FY17-IEG-review" TargetMode="External"/><Relationship Id="rId170" Type="http://schemas.openxmlformats.org/officeDocument/2006/relationships/hyperlink" Target="http://dfat.gov.au/about-us/publications/Pages/aid-investment-plan-aip-samoa-2015-16-to-2018-19.aspx" TargetMode="External"/><Relationship Id="rId191" Type="http://schemas.openxmlformats.org/officeDocument/2006/relationships/hyperlink" Target="http://dfat.gov.au/geo/samoa/development-assistance/Pages/development-assistance-in-samoa.aspx" TargetMode="External"/><Relationship Id="rId205" Type="http://schemas.openxmlformats.org/officeDocument/2006/relationships/hyperlink" Target="https://www.mof.gov.ws/Services/Economy/EconomicPlanning/tabid/5618/Default.aspx" TargetMode="External"/><Relationship Id="rId226" Type="http://schemas.openxmlformats.org/officeDocument/2006/relationships/hyperlink" Target="http://www.sbs.gov.ws/index.php/new-document-library?view=download&amp;fileId=2174" TargetMode="External"/><Relationship Id="rId247" Type="http://schemas.openxmlformats.org/officeDocument/2006/relationships/hyperlink" Target="https://www.mfat.govt.nz/assets/Aid-Prog-docs/Evaluations/2016/June-2016/Samoa-Programme-Evaluation-Final-2015.pdf" TargetMode="External"/><Relationship Id="rId107" Type="http://schemas.openxmlformats.org/officeDocument/2006/relationships/hyperlink" Target="https://dfat.gov.au/about-us/publications/Documents/pfm-concept-note.doc" TargetMode="External"/><Relationship Id="rId268" Type="http://schemas.openxmlformats.org/officeDocument/2006/relationships/hyperlink" Target="https://www.odi.org/publications/10864-governance-growth-vanuatu-review-decade-thinking-and-working-politically" TargetMode="External"/><Relationship Id="rId289" Type="http://schemas.openxmlformats.org/officeDocument/2006/relationships/hyperlink" Target="https://pefa.org/sites/default/files/assements/comments/WS-Dec14-PFMPR-Public.pdf" TargetMode="External"/><Relationship Id="rId11" Type="http://schemas.openxmlformats.org/officeDocument/2006/relationships/footer" Target="foot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hyperlink" Target="http://dfat.gov.au/aid/pages/australias-aid-program.aspx" TargetMode="External"/><Relationship Id="rId149" Type="http://schemas.openxmlformats.org/officeDocument/2006/relationships/hyperlink" Target="http://dfat.gov.au/about-us/business-opportunities/tenders/Documents/pgf-draft-design.pdf" TargetMode="External"/><Relationship Id="rId314"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35"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6" Type="http://schemas.openxmlformats.org/officeDocument/2006/relationships/hyperlink" Target="http://documents.worldbank.org/curated/en/150261488319774780/Pacific-Islands-Regional-partnership-framework-for-the-period-FY11-FY17-IEG-review" TargetMode="External"/><Relationship Id="rId377" Type="http://schemas.openxmlformats.org/officeDocument/2006/relationships/hyperlink" Target="http://www.worldbank.org/en/who-we-are/news/campaigns/2017/pacificpossible" TargetMode="External"/><Relationship Id="rId5" Type="http://schemas.openxmlformats.org/officeDocument/2006/relationships/footnotes" Target="footnotes.xml"/><Relationship Id="rId95" Type="http://schemas.openxmlformats.org/officeDocument/2006/relationships/hyperlink" Target="http://www.adbpsdi.org/p/state-owned-enterprise-reform-and.html" TargetMode="External"/><Relationship Id="rId160" Type="http://schemas.openxmlformats.org/officeDocument/2006/relationships/hyperlink" Target="http://dfat.gov.au/about-us/publications/Pages/aid-investment-plan-aip-samoa-2015-16-to-2018-19.aspx" TargetMode="External"/><Relationship Id="rId181" Type="http://schemas.openxmlformats.org/officeDocument/2006/relationships/hyperlink" Target="http://dfat.gov.au/about-us/publications/Pages/australia-samoa-aid-partnership-arrangement-2016-2019.aspx" TargetMode="External"/><Relationship Id="rId216" Type="http://schemas.openxmlformats.org/officeDocument/2006/relationships/hyperlink" Target="http://www.sbs.gov.ws/index.php/new-document-library?view=download&amp;fileId=2144" TargetMode="External"/><Relationship Id="rId237" Type="http://schemas.openxmlformats.org/officeDocument/2006/relationships/hyperlink" Target="http://www.sbs.gov.ws/index.php/population-demography-and-vital-statistics%20accessed%2029%20April%202018" TargetMode="External"/><Relationship Id="rId258" Type="http://schemas.openxmlformats.org/officeDocument/2006/relationships/hyperlink" Target="https://www.mfat.govt.nz/assets/Aid-Prog-docs/Evaluations/2016/June-2016/Samoa-Programme-Evaluation-Final-2015.pdf" TargetMode="External"/><Relationship Id="rId279" Type="http://schemas.openxmlformats.org/officeDocument/2006/relationships/hyperlink" Target="https://www.odi.org/publications/10864-governance-growth-vanuatu-review-decade-thinking-and-working-politically" TargetMode="External"/><Relationship Id="rId22" Type="http://schemas.openxmlformats.org/officeDocument/2006/relationships/header" Target="header8.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hyperlink" Target="http://dfat.gov.au/about-us/publications/Documents/samoa-disability-program-design-document.DOCX" TargetMode="External"/><Relationship Id="rId139" Type="http://schemas.openxmlformats.org/officeDocument/2006/relationships/hyperlink" Target="https://dfat.gov.au/about-us/publications/Documents/framework-making-performance-count.pdf" TargetMode="External"/><Relationship Id="rId290" Type="http://schemas.openxmlformats.org/officeDocument/2006/relationships/hyperlink" Target="https://pefa.org/sites/default/files/assements/comments/WS-Dec14-PFMPR-Public.pdf" TargetMode="External"/><Relationship Id="rId304" Type="http://schemas.openxmlformats.org/officeDocument/2006/relationships/hyperlink" Target="http://documents.worldbank.org/curated/en/591311468220028798/Samoa-Development-Policy-Operation-Program" TargetMode="External"/><Relationship Id="rId325"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6"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7" Type="http://schemas.openxmlformats.org/officeDocument/2006/relationships/hyperlink" Target="http://documents.worldbank.org/curated/en/150261488319774780/Pacific-Islands-Regional-partnership-framework-for-the-period-FY11-FY17-IEG-review" TargetMode="External"/><Relationship Id="rId388" Type="http://schemas.openxmlformats.org/officeDocument/2006/relationships/footer" Target="footer35.xml"/><Relationship Id="rId85" Type="http://schemas.openxmlformats.org/officeDocument/2006/relationships/hyperlink" Target="https://www.adb.org/sites/default/files/institutional-document/167330/reform-renewed-psa-samoa.pdf" TargetMode="External"/><Relationship Id="rId150" Type="http://schemas.openxmlformats.org/officeDocument/2006/relationships/hyperlink" Target="http://dfat.gov.au/about-us/business-opportunities/tenders/Documents/pgf-draft-design.pdf" TargetMode="External"/><Relationship Id="rId171" Type="http://schemas.openxmlformats.org/officeDocument/2006/relationships/hyperlink" Target="http://dfat.gov.au/about-us/publications/Pages/aid-investment-plan-aip-samoa-2015-16-to-2018-19.aspx" TargetMode="External"/><Relationship Id="rId192" Type="http://schemas.openxmlformats.org/officeDocument/2006/relationships/hyperlink" Target="http://dfat.gov.au/geo/samoa/development-assistance/Pages/development-assistance-in-samoa.aspx" TargetMode="External"/><Relationship Id="rId206" Type="http://schemas.openxmlformats.org/officeDocument/2006/relationships/hyperlink" Target="http://www.sbs.gov.ws/index.php/economic-statistics/economic-and-financial" TargetMode="External"/><Relationship Id="rId227" Type="http://schemas.openxmlformats.org/officeDocument/2006/relationships/hyperlink" Target="http://www.sbs.gov.ws/index.php/population-demography-and-vital-statistics%20accessed%2029%20April%202018" TargetMode="External"/><Relationship Id="rId248" Type="http://schemas.openxmlformats.org/officeDocument/2006/relationships/hyperlink" Target="https://www.mfat.govt.nz/assets/Aid-Prog-docs/Evaluations/2016/June-2016/Samoa-Programme-Evaluation-Final-2015.pdf" TargetMode="External"/><Relationship Id="rId269" Type="http://schemas.openxmlformats.org/officeDocument/2006/relationships/hyperlink" Target="https://www.odi.org/publications/10864-governance-growth-vanuatu-review-decade-thinking-and-working-politically" TargetMode="External"/><Relationship Id="rId12" Type="http://schemas.openxmlformats.org/officeDocument/2006/relationships/footer" Target="footer2.xml"/><Relationship Id="rId33" Type="http://schemas.openxmlformats.org/officeDocument/2006/relationships/header" Target="header12.xml"/><Relationship Id="rId108" Type="http://schemas.openxmlformats.org/officeDocument/2006/relationships/hyperlink" Target="https://dfat.gov.au/about-us/publications/Documents/pfm-concept-note.doc" TargetMode="External"/><Relationship Id="rId129" Type="http://schemas.openxmlformats.org/officeDocument/2006/relationships/hyperlink" Target="http://dfat.gov.au/aid/pages/australias-aid-program.aspx" TargetMode="External"/><Relationship Id="rId280" Type="http://schemas.openxmlformats.org/officeDocument/2006/relationships/hyperlink" Target="https://www.odi.org/publications/10864-governance-growth-vanuatu-review-decade-thinking-and-working-politically" TargetMode="External"/><Relationship Id="rId315"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36"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7" Type="http://schemas.openxmlformats.org/officeDocument/2006/relationships/hyperlink" Target="http://documents.worldbank.org/curated/en/150261488319774780/Pacific-Islands-Regional-partnership-framework-for-the-period-FY11-FY17-IEG-review" TargetMode="Externa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yperlink" Target="http://www.adbpsdi.org/p/state-owned-enterprise-reform-and.html" TargetMode="External"/><Relationship Id="rId140" Type="http://schemas.openxmlformats.org/officeDocument/2006/relationships/hyperlink" Target="https://dfat.gov.au/about-us/publications/Documents/framework-making-performance-count.pdf" TargetMode="External"/><Relationship Id="rId161" Type="http://schemas.openxmlformats.org/officeDocument/2006/relationships/hyperlink" Target="http://dfat.gov.au/about-us/publications/Pages/aid-investment-plan-aip-samoa-2015-16-to-2018-19.aspx" TargetMode="External"/><Relationship Id="rId182" Type="http://schemas.openxmlformats.org/officeDocument/2006/relationships/hyperlink" Target="http://dfat.gov.au/about-us/publications/Pages/australia-samoa-aid-partnership-arrangement-2016-2019.aspx" TargetMode="External"/><Relationship Id="rId217" Type="http://schemas.openxmlformats.org/officeDocument/2006/relationships/hyperlink" Target="http://www.sbs.gov.ws/index.php/new-document-library?view=download&amp;fileId=2144" TargetMode="External"/><Relationship Id="rId378" Type="http://schemas.openxmlformats.org/officeDocument/2006/relationships/hyperlink" Target="http://www.worldbank.org/en/who-we-are/news/campaigns/2017/pacificpossible" TargetMode="External"/><Relationship Id="rId6" Type="http://schemas.openxmlformats.org/officeDocument/2006/relationships/endnotes" Target="endnotes.xml"/><Relationship Id="rId238" Type="http://schemas.openxmlformats.org/officeDocument/2006/relationships/hyperlink" Target="http://www.sbs.gov.ws/index.php/population-demography-and-vital-statistics%20accessed%2029%20April%202018" TargetMode="External"/><Relationship Id="rId259" Type="http://schemas.openxmlformats.org/officeDocument/2006/relationships/hyperlink" Target="https://www.mfat.govt.nz/assets/Aid-Prog-docs/Evaluations/2016/June-2016/Samoa-Programme-Evaluation-Final-2015.pdf" TargetMode="External"/><Relationship Id="rId23" Type="http://schemas.openxmlformats.org/officeDocument/2006/relationships/footer" Target="footer7.xml"/><Relationship Id="rId119" Type="http://schemas.openxmlformats.org/officeDocument/2006/relationships/hyperlink" Target="http://dfat.gov.au/about-us/publications/Documents/samoa-disability-program-design-document.DOCX" TargetMode="External"/><Relationship Id="rId270" Type="http://schemas.openxmlformats.org/officeDocument/2006/relationships/hyperlink" Target="https://www.odi.org/publications/10864-governance-growth-vanuatu-review-decade-thinking-and-working-politically" TargetMode="External"/><Relationship Id="rId291" Type="http://schemas.openxmlformats.org/officeDocument/2006/relationships/hyperlink" Target="http://hdr.undp.org/en/countries/profiles/WSM%20accessed%2011%20April%202018" TargetMode="External"/><Relationship Id="rId305" Type="http://schemas.openxmlformats.org/officeDocument/2006/relationships/hyperlink" Target="http://documents.worldbank.org/curated/en/591311468220028798/Samoa-Development-Policy-Operation-Program" TargetMode="External"/><Relationship Id="rId326"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7"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hyperlink" Target="https://www.adb.org/sites/default/files/institutional-document/167330/reform-renewed-psa-samoa.pdf" TargetMode="External"/><Relationship Id="rId130" Type="http://schemas.openxmlformats.org/officeDocument/2006/relationships/hyperlink" Target="http://dfat.gov.au/aid/pages/australias-aid-program.aspx" TargetMode="External"/><Relationship Id="rId151" Type="http://schemas.openxmlformats.org/officeDocument/2006/relationships/hyperlink" Target="http://dfat.gov.au/about-us/publications/Pages/aid-investment-plan-aip-samoa-2015-16-to-2018-19.aspx" TargetMode="External"/><Relationship Id="rId368" Type="http://schemas.openxmlformats.org/officeDocument/2006/relationships/hyperlink" Target="http://documents.worldbank.org/curated/en/150261488319774780/Pacific-Islands-Regional-partnership-framework-for-the-period-FY11-FY17-IEG-review" TargetMode="External"/><Relationship Id="rId389" Type="http://schemas.openxmlformats.org/officeDocument/2006/relationships/header" Target="header36.xml"/><Relationship Id="rId172" Type="http://schemas.openxmlformats.org/officeDocument/2006/relationships/hyperlink" Target="http://dfat.gov.au/about-us/publications/Pages/aid-investment-plan-aip-samoa-2015-16-to-2018-19.aspx" TargetMode="External"/><Relationship Id="rId193" Type="http://schemas.openxmlformats.org/officeDocument/2006/relationships/hyperlink" Target="http://dfat.gov.au/geo/samoa/development-assistance/Pages/development-assistance-in-samoa.aspx" TargetMode="External"/><Relationship Id="rId207" Type="http://schemas.openxmlformats.org/officeDocument/2006/relationships/hyperlink" Target="http://www.sbs.gov.ws/index.php/economic-statistics/economic-and-financial" TargetMode="External"/><Relationship Id="rId228" Type="http://schemas.openxmlformats.org/officeDocument/2006/relationships/hyperlink" Target="http://www.sbs.gov.ws/index.php/population-demography-and-vital-statistics%20accessed%2029%20April%202018" TargetMode="External"/><Relationship Id="rId249" Type="http://schemas.openxmlformats.org/officeDocument/2006/relationships/hyperlink" Target="https://www.mfat.govt.nz/assets/Aid-Prog-docs/Evaluations/2016/June-2016/Samoa-Programme-Evaluation-Final-2015.pdf" TargetMode="External"/><Relationship Id="rId13" Type="http://schemas.openxmlformats.org/officeDocument/2006/relationships/header" Target="header3.xml"/><Relationship Id="rId109" Type="http://schemas.openxmlformats.org/officeDocument/2006/relationships/hyperlink" Target="https://dfat.gov.au/about-us/publications/Documents/pfm-concept-note.doc" TargetMode="External"/><Relationship Id="rId260" Type="http://schemas.openxmlformats.org/officeDocument/2006/relationships/hyperlink" Target="https://www.mfat.govt.nz/assets/Aid-Prog-docs/Evaluations/2016/June-2016/Samoa-Programme-Evaluation-Final-2015.pdf" TargetMode="External"/><Relationship Id="rId281" Type="http://schemas.openxmlformats.org/officeDocument/2006/relationships/hyperlink" Target="http://www.oecd.org/dac/evaluation" TargetMode="External"/><Relationship Id="rId316"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37"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hyperlink" Target="http://www.adbpsdi.org/p/state-owned-enterprise-reform-and.html" TargetMode="External"/><Relationship Id="rId120" Type="http://schemas.openxmlformats.org/officeDocument/2006/relationships/hyperlink" Target="http://dfat.gov.au/about-us/publications/Documents/samoa-disability-program-design-document.DOCX" TargetMode="External"/><Relationship Id="rId141" Type="http://schemas.openxmlformats.org/officeDocument/2006/relationships/hyperlink" Target="http://dfat.gov.au/about-us/business-opportunities/tenders/Documents/pgf-draft-design.pdf" TargetMode="External"/><Relationship Id="rId358" Type="http://schemas.openxmlformats.org/officeDocument/2006/relationships/hyperlink" Target="http://documents.worldbank.org/curated/en/150261488319774780/Pacific-Islands-Regional-partnership-framework-for-the-period-FY11-FY17-IEG-review" TargetMode="External"/><Relationship Id="rId379" Type="http://schemas.openxmlformats.org/officeDocument/2006/relationships/hyperlink" Target="http://www.worldbank.org/en/who-we-are/news/campaigns/2017/pacificpossible" TargetMode="External"/><Relationship Id="rId7" Type="http://schemas.openxmlformats.org/officeDocument/2006/relationships/image" Target="media/image1.jpg"/><Relationship Id="rId162" Type="http://schemas.openxmlformats.org/officeDocument/2006/relationships/hyperlink" Target="http://dfat.gov.au/about-us/publications/Pages/aid-investment-plan-aip-samoa-2015-16-to-2018-19.aspx" TargetMode="External"/><Relationship Id="rId183" Type="http://schemas.openxmlformats.org/officeDocument/2006/relationships/hyperlink" Target="http://dfat.gov.au/about-us/publications/Pages/australia-samoa-aid-partnership-arrangement-2016-2019.aspx" TargetMode="External"/><Relationship Id="rId218" Type="http://schemas.openxmlformats.org/officeDocument/2006/relationships/hyperlink" Target="http://www.sbs.gov.ws/index.php/new-document-library?view=download&amp;fileId=2144" TargetMode="External"/><Relationship Id="rId239" Type="http://schemas.openxmlformats.org/officeDocument/2006/relationships/hyperlink" Target="http://ssgm.bellschool.anu.edu.au/sites/default/files/uploads/2017-11/samoa_election_report_2016_0.pdf" TargetMode="External"/><Relationship Id="rId390" Type="http://schemas.openxmlformats.org/officeDocument/2006/relationships/footer" Target="footer36.xml"/><Relationship Id="rId250" Type="http://schemas.openxmlformats.org/officeDocument/2006/relationships/hyperlink" Target="https://www.mfat.govt.nz/assets/Aid-Prog-docs/Evaluations/2016/June-2016/Samoa-Programme-Evaluation-Final-2015.pdf" TargetMode="External"/><Relationship Id="rId271" Type="http://schemas.openxmlformats.org/officeDocument/2006/relationships/hyperlink" Target="https://www.odi.org/publications/10864-governance-growth-vanuatu-review-decade-thinking-and-working-politically" TargetMode="External"/><Relationship Id="rId292" Type="http://schemas.openxmlformats.org/officeDocument/2006/relationships/hyperlink" Target="http://hdr.undp.org/en/countries/profiles/WSM%20accessed%2011%20April%202018" TargetMode="External"/><Relationship Id="rId306" Type="http://schemas.openxmlformats.org/officeDocument/2006/relationships/hyperlink" Target="http://documents.worldbank.org/curated/en/591311468220028798/Samoa-Development-Policy-Operation-Program" TargetMode="External"/><Relationship Id="rId24" Type="http://schemas.openxmlformats.org/officeDocument/2006/relationships/footer" Target="foot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yperlink" Target="https://www.adb.org/countries/samoa/publications" TargetMode="External"/><Relationship Id="rId110" Type="http://schemas.openxmlformats.org/officeDocument/2006/relationships/hyperlink" Target="https://dfat.gov.au/about-us/publications/Documents/pfm-concept-note.doc" TargetMode="External"/><Relationship Id="rId131" Type="http://schemas.openxmlformats.org/officeDocument/2006/relationships/hyperlink" Target="https://dfat.gov.au/about-us/publications/Documents/framework-making-performance-count.pdf" TargetMode="External"/><Relationship Id="rId327"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8"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9" Type="http://schemas.openxmlformats.org/officeDocument/2006/relationships/hyperlink" Target="http://documents.worldbank.org/curated/en/150261488319774780/Pacific-Islands-Regional-partnership-framework-for-the-period-FY11-FY17-IEG-review" TargetMode="External"/><Relationship Id="rId152" Type="http://schemas.openxmlformats.org/officeDocument/2006/relationships/hyperlink" Target="http://dfat.gov.au/about-us/publications/Pages/aid-investment-plan-aip-samoa-2015-16-to-2018-19.aspx" TargetMode="External"/><Relationship Id="rId173" Type="http://schemas.openxmlformats.org/officeDocument/2006/relationships/hyperlink" Target="http://dfat.gov.au/about-us/publications/Pages/aid-investment-plan-aip-samoa-2015-16-to-2018-19.aspx" TargetMode="External"/><Relationship Id="rId194" Type="http://schemas.openxmlformats.org/officeDocument/2006/relationships/hyperlink" Target="http://dfat.gov.au/geo/samoa/development-assistance/Pages/development-assistance-in-samoa.aspx" TargetMode="External"/><Relationship Id="rId208" Type="http://schemas.openxmlformats.org/officeDocument/2006/relationships/hyperlink" Target="http://www.sbs.gov.ws/index.php/economic-statistics/economic-and-financial" TargetMode="External"/><Relationship Id="rId229" Type="http://schemas.openxmlformats.org/officeDocument/2006/relationships/hyperlink" Target="http://www.sbs.gov.ws/index.php/population-demography-and-vital-statistics%20accessed%2029%20April%202018" TargetMode="External"/><Relationship Id="rId380" Type="http://schemas.openxmlformats.org/officeDocument/2006/relationships/hyperlink" Target="http://www.worldbank.org/en/who-we-are/news/campaigns/2017/pacificpossible" TargetMode="External"/><Relationship Id="rId240" Type="http://schemas.openxmlformats.org/officeDocument/2006/relationships/hyperlink" Target="http://ssgm.bellschool.anu.edu.au/sites/default/files/uploads/2017-11/samoa_election_report_2016_0.pdf" TargetMode="External"/><Relationship Id="rId261" Type="http://schemas.openxmlformats.org/officeDocument/2006/relationships/hyperlink" Target="https://www.odi.org/publications/10864-governance-growth-vanuatu-review-decade-thinking-and-working-politically" TargetMode="External"/><Relationship Id="rId14" Type="http://schemas.openxmlformats.org/officeDocument/2006/relationships/footer" Target="footer3.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yperlink" Target="https://www.adb.org/sites/default/files/institutional-document/167330/reform-renewed-psa-samoa.pdf" TargetMode="External"/><Relationship Id="rId100" Type="http://schemas.openxmlformats.org/officeDocument/2006/relationships/hyperlink" Target="http://thecommonwealth.org/our-member-countries/samoa/economy" TargetMode="External"/><Relationship Id="rId282" Type="http://schemas.openxmlformats.org/officeDocument/2006/relationships/hyperlink" Target="http://www.oecd.org/dac/evaluation" TargetMode="External"/><Relationship Id="rId317"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38"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9" Type="http://schemas.openxmlformats.org/officeDocument/2006/relationships/hyperlink" Target="http://documents.worldbank.org/curated/en/150261488319774780/Pacific-Islands-Regional-partnership-framework-for-the-period-FY11-FY17-IEG-review" TargetMode="External"/><Relationship Id="rId8" Type="http://schemas.openxmlformats.org/officeDocument/2006/relationships/image" Target="media/image2.jpeg"/><Relationship Id="rId98" Type="http://schemas.openxmlformats.org/officeDocument/2006/relationships/hyperlink" Target="http://www.adbpsdi.org/p/state-owned-enterprise-reform-and.html" TargetMode="External"/><Relationship Id="rId121" Type="http://schemas.openxmlformats.org/officeDocument/2006/relationships/hyperlink" Target="http://dfat.gov.au/about-us/publications/Documents/samoa-disability-program-design-document.DOCX" TargetMode="External"/><Relationship Id="rId142" Type="http://schemas.openxmlformats.org/officeDocument/2006/relationships/hyperlink" Target="http://dfat.gov.au/about-us/business-opportunities/tenders/Documents/pgf-draft-design.pdf" TargetMode="External"/><Relationship Id="rId163" Type="http://schemas.openxmlformats.org/officeDocument/2006/relationships/hyperlink" Target="http://dfat.gov.au/about-us/publications/Pages/aid-investment-plan-aip-samoa-2015-16-to-2018-19.aspx" TargetMode="External"/><Relationship Id="rId184" Type="http://schemas.openxmlformats.org/officeDocument/2006/relationships/hyperlink" Target="http://dfat.gov.au/about-us/publications/Pages/australia-samoa-aid-partnership-arrangement-2016-2019.aspx" TargetMode="External"/><Relationship Id="rId219" Type="http://schemas.openxmlformats.org/officeDocument/2006/relationships/hyperlink" Target="http://www.sbs.gov.ws/index.php/new-document-library?view=download&amp;fileId=2144" TargetMode="External"/><Relationship Id="rId370" Type="http://schemas.openxmlformats.org/officeDocument/2006/relationships/hyperlink" Target="http://documents.worldbank.org/curated/en/150261488319774780/Pacific-Islands-Regional-partnership-framework-for-the-period-FY11-FY17-IEG-review" TargetMode="External"/><Relationship Id="rId391" Type="http://schemas.openxmlformats.org/officeDocument/2006/relationships/fontTable" Target="fontTable.xml"/><Relationship Id="rId230" Type="http://schemas.openxmlformats.org/officeDocument/2006/relationships/hyperlink" Target="http://www.sbs.gov.ws/index.php/population-demography-and-vital-statistics%20accessed%2029%20April%202018" TargetMode="External"/><Relationship Id="rId251" Type="http://schemas.openxmlformats.org/officeDocument/2006/relationships/hyperlink" Target="https://www.mfat.govt.nz/assets/Aid-Prog-docs/Evaluations/2016/June-2016/Samoa-Programme-Evaluation-Final-2015.pdf" TargetMode="External"/><Relationship Id="rId25" Type="http://schemas.openxmlformats.org/officeDocument/2006/relationships/header" Target="header9.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hyperlink" Target="https://www.odi.org/publications/10864-governance-growth-vanuatu-review-decade-thinking-and-working-politically" TargetMode="External"/><Relationship Id="rId293" Type="http://schemas.openxmlformats.org/officeDocument/2006/relationships/hyperlink" Target="http://documents.worldbank.org/curated/en/591311468220028798/Samoa-Development-Policy-Operation-Program" TargetMode="External"/><Relationship Id="rId307" Type="http://schemas.openxmlformats.org/officeDocument/2006/relationships/hyperlink" Target="http://documents.worldbank.org/curated/en/591311468220028798/Samoa-Development-Policy-Operation-Program" TargetMode="External"/><Relationship Id="rId328"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9"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88" Type="http://schemas.openxmlformats.org/officeDocument/2006/relationships/hyperlink" Target="https://www.adb.org/countries/samoa/publications" TargetMode="External"/><Relationship Id="rId111" Type="http://schemas.openxmlformats.org/officeDocument/2006/relationships/hyperlink" Target="https://dfat.gov.au/about-us/publications/Documents/pfm-concept-note.doc" TargetMode="External"/><Relationship Id="rId132" Type="http://schemas.openxmlformats.org/officeDocument/2006/relationships/hyperlink" Target="https://dfat.gov.au/about-us/publications/Documents/framework-making-performance-count.pdf" TargetMode="External"/><Relationship Id="rId153" Type="http://schemas.openxmlformats.org/officeDocument/2006/relationships/hyperlink" Target="http://dfat.gov.au/about-us/publications/Pages/aid-investment-plan-aip-samoa-2015-16-to-2018-19.aspx" TargetMode="External"/><Relationship Id="rId174" Type="http://schemas.openxmlformats.org/officeDocument/2006/relationships/hyperlink" Target="http://dfat.gov.au/about-us/publications/Pages/australia-samoa-aid-partnership-arrangement-2016-2019.aspx" TargetMode="External"/><Relationship Id="rId195" Type="http://schemas.openxmlformats.org/officeDocument/2006/relationships/hyperlink" Target="http://dfat.gov.au/geo/samoa/development-assistance/Pages/development-assistance-in-samoa.aspx" TargetMode="External"/><Relationship Id="rId209" Type="http://schemas.openxmlformats.org/officeDocument/2006/relationships/hyperlink" Target="http://www.sbs.gov.ws/index.php/economic-statistics/economic-and-financial" TargetMode="External"/><Relationship Id="rId360" Type="http://schemas.openxmlformats.org/officeDocument/2006/relationships/hyperlink" Target="http://documents.worldbank.org/curated/en/150261488319774780/Pacific-Islands-Regional-partnership-framework-for-the-period-FY11-FY17-IEG-review" TargetMode="External"/><Relationship Id="rId381" Type="http://schemas.openxmlformats.org/officeDocument/2006/relationships/hyperlink" Target="http://www.worldbank.org/en/who-we-are/news/campaigns/2017/pacificpossible" TargetMode="External"/><Relationship Id="rId220" Type="http://schemas.openxmlformats.org/officeDocument/2006/relationships/hyperlink" Target="http://www.sbs.gov.ws/index.php/new-document-library?view=download&amp;fileId=2144" TargetMode="External"/><Relationship Id="rId241" Type="http://schemas.openxmlformats.org/officeDocument/2006/relationships/hyperlink" Target="http://ssgm.bellschool.anu.edu.au/sites/default/files/uploads/2017-11/samoa_election_report_2016_0.pdf" TargetMode="External"/><Relationship Id="rId15" Type="http://schemas.openxmlformats.org/officeDocument/2006/relationships/header" Target="header4.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hyperlink" Target="https://www.odi.org/publications/10864-governance-growth-vanuatu-review-decade-thinking-and-working-politically" TargetMode="External"/><Relationship Id="rId283" Type="http://schemas.openxmlformats.org/officeDocument/2006/relationships/hyperlink" Target="https://pefa.org/sites/default/files/assements/comments/WS-Dec14-PFMPR-Public.pdf" TargetMode="External"/><Relationship Id="rId318"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39"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78" Type="http://schemas.openxmlformats.org/officeDocument/2006/relationships/hyperlink" Target="https://www.adb.org/sites/default/files/institutional-document/167330/reform-renewed-psa-samoa.pdf" TargetMode="External"/><Relationship Id="rId99" Type="http://schemas.openxmlformats.org/officeDocument/2006/relationships/hyperlink" Target="http://thecommonwealth.org/our-member-countries/samoa/economy" TargetMode="External"/><Relationship Id="rId101" Type="http://schemas.openxmlformats.org/officeDocument/2006/relationships/hyperlink" Target="http://thecommonwealth.org/our-member-countries/samoa/economy" TargetMode="External"/><Relationship Id="rId122" Type="http://schemas.openxmlformats.org/officeDocument/2006/relationships/hyperlink" Target="http://dfat.gov.au/about-us/publications/Documents/samoa-disability-program-design-document.DOCX" TargetMode="External"/><Relationship Id="rId143" Type="http://schemas.openxmlformats.org/officeDocument/2006/relationships/hyperlink" Target="http://dfat.gov.au/about-us/business-opportunities/tenders/Documents/pgf-draft-design.pdf" TargetMode="External"/><Relationship Id="rId164" Type="http://schemas.openxmlformats.org/officeDocument/2006/relationships/hyperlink" Target="http://dfat.gov.au/about-us/publications/Pages/aid-investment-plan-aip-samoa-2015-16-to-2018-19.aspx" TargetMode="External"/><Relationship Id="rId185" Type="http://schemas.openxmlformats.org/officeDocument/2006/relationships/hyperlink" Target="http://dfat.gov.au/about-us/publications/Pages/australia-samoa-aid-partnership-arrangement-2016-2019.aspx" TargetMode="External"/><Relationship Id="rId350"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71" Type="http://schemas.openxmlformats.org/officeDocument/2006/relationships/hyperlink" Target="http://documents.worldbank.org/curated/en/150261488319774780/Pacific-Islands-Regional-partnership-framework-for-the-period-FY11-FY17-IEG-review" TargetMode="External"/><Relationship Id="rId9" Type="http://schemas.openxmlformats.org/officeDocument/2006/relationships/header" Target="header1.xml"/><Relationship Id="rId210" Type="http://schemas.openxmlformats.org/officeDocument/2006/relationships/hyperlink" Target="http://www.sbs.gov.ws/index.php/economic-statistics/economic-and-financial" TargetMode="External"/><Relationship Id="rId392" Type="http://schemas.openxmlformats.org/officeDocument/2006/relationships/theme" Target="theme/theme1.xml"/><Relationship Id="rId26" Type="http://schemas.openxmlformats.org/officeDocument/2006/relationships/footer" Target="footer9.xml"/><Relationship Id="rId231" Type="http://schemas.openxmlformats.org/officeDocument/2006/relationships/hyperlink" Target="http://www.sbs.gov.ws/index.php/population-demography-and-vital-statistics%20accessed%2029%20April%202018" TargetMode="External"/><Relationship Id="rId252" Type="http://schemas.openxmlformats.org/officeDocument/2006/relationships/hyperlink" Target="https://www.mfat.govt.nz/assets/Aid-Prog-docs/Evaluations/2016/June-2016/Samoa-Programme-Evaluation-Final-2015.pdf" TargetMode="External"/><Relationship Id="rId273" Type="http://schemas.openxmlformats.org/officeDocument/2006/relationships/hyperlink" Target="https://www.odi.org/publications/10864-governance-growth-vanuatu-review-decade-thinking-and-working-politically" TargetMode="External"/><Relationship Id="rId294" Type="http://schemas.openxmlformats.org/officeDocument/2006/relationships/hyperlink" Target="http://documents.worldbank.org/curated/en/591311468220028798/Samoa-Development-Policy-Operation-Program" TargetMode="External"/><Relationship Id="rId308" Type="http://schemas.openxmlformats.org/officeDocument/2006/relationships/hyperlink" Target="http://documents.worldbank.org/curated/en/591311468220028798/Samoa-Development-Policy-Operation-Program" TargetMode="External"/><Relationship Id="rId329"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yperlink" Target="http://www.adbpsdi.org/p/state-owned-enterprise-reform-and.html" TargetMode="External"/><Relationship Id="rId112" Type="http://schemas.openxmlformats.org/officeDocument/2006/relationships/hyperlink" Target="https://dfat.gov.au/about-us/publications/Documents/pfm-concept-note.doc" TargetMode="External"/><Relationship Id="rId133" Type="http://schemas.openxmlformats.org/officeDocument/2006/relationships/hyperlink" Target="https://dfat.gov.au/about-us/publications/Documents/framework-making-performance-count.pdf" TargetMode="External"/><Relationship Id="rId154" Type="http://schemas.openxmlformats.org/officeDocument/2006/relationships/hyperlink" Target="http://dfat.gov.au/about-us/publications/Pages/aid-investment-plan-aip-samoa-2015-16-to-2018-19.aspx" TargetMode="External"/><Relationship Id="rId175" Type="http://schemas.openxmlformats.org/officeDocument/2006/relationships/hyperlink" Target="http://dfat.gov.au/about-us/publications/Pages/australia-samoa-aid-partnership-arrangement-2016-2019.aspx" TargetMode="External"/><Relationship Id="rId340"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1" Type="http://schemas.openxmlformats.org/officeDocument/2006/relationships/hyperlink" Target="http://documents.worldbank.org/curated/en/150261488319774780/Pacific-Islands-Regional-partnership-framework-for-the-period-FY11-FY17-IEG-review" TargetMode="External"/><Relationship Id="rId196" Type="http://schemas.openxmlformats.org/officeDocument/2006/relationships/hyperlink" Target="http://dfat.gov.au/geo/samoa/development-assistance/Pages/development-assistance-in-samoa.aspx" TargetMode="External"/><Relationship Id="rId200" Type="http://schemas.openxmlformats.org/officeDocument/2006/relationships/hyperlink" Target="https://www.mof.gov.ws/Portals/195/Services/Aid%20Coordination/MTDMS%202013-2015.pdf" TargetMode="External"/><Relationship Id="rId382" Type="http://schemas.openxmlformats.org/officeDocument/2006/relationships/hyperlink" Target="http://www.worldbank.org/en/who-we-are/news/campaigns/2017/pacificpossible" TargetMode="External"/><Relationship Id="rId16" Type="http://schemas.openxmlformats.org/officeDocument/2006/relationships/header" Target="header5.xml"/><Relationship Id="rId221" Type="http://schemas.openxmlformats.org/officeDocument/2006/relationships/hyperlink" Target="http://www.sbs.gov.ws/index.php/new-document-library?view=download&amp;fileId=2174" TargetMode="External"/><Relationship Id="rId242" Type="http://schemas.openxmlformats.org/officeDocument/2006/relationships/hyperlink" Target="http://ssgm.bellschool.anu.edu.au/sites/default/files/uploads/2017-11/samoa_election_report_2016_0.pdf" TargetMode="External"/><Relationship Id="rId263" Type="http://schemas.openxmlformats.org/officeDocument/2006/relationships/hyperlink" Target="https://www.odi.org/publications/10864-governance-growth-vanuatu-review-decade-thinking-and-working-politically" TargetMode="External"/><Relationship Id="rId284" Type="http://schemas.openxmlformats.org/officeDocument/2006/relationships/hyperlink" Target="https://pefa.org/sites/default/files/assements/comments/WS-Dec14-PFMPR-Public.pdf" TargetMode="External"/><Relationship Id="rId319"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hyperlink" Target="https://www.adb.org/sites/default/files/institutional-document/167330/reform-renewed-psa-samoa.pdf" TargetMode="External"/><Relationship Id="rId102" Type="http://schemas.openxmlformats.org/officeDocument/2006/relationships/hyperlink" Target="http://thecommonwealth.org/our-member-countries/samoa/economy" TargetMode="External"/><Relationship Id="rId123" Type="http://schemas.openxmlformats.org/officeDocument/2006/relationships/hyperlink" Target="http://dfat.gov.au/about-us/publications/Documents/samoa-disability-program-design-document.DOCX" TargetMode="External"/><Relationship Id="rId144" Type="http://schemas.openxmlformats.org/officeDocument/2006/relationships/hyperlink" Target="http://dfat.gov.au/about-us/business-opportunities/tenders/Documents/pgf-draft-design.pdf" TargetMode="External"/><Relationship Id="rId330"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90" Type="http://schemas.openxmlformats.org/officeDocument/2006/relationships/hyperlink" Target="http://www.adbpsdi.org/p/state-owned-enterprise-reform-and.html" TargetMode="External"/><Relationship Id="rId165" Type="http://schemas.openxmlformats.org/officeDocument/2006/relationships/hyperlink" Target="http://dfat.gov.au/about-us/publications/Pages/aid-investment-plan-aip-samoa-2015-16-to-2018-19.aspx" TargetMode="External"/><Relationship Id="rId186" Type="http://schemas.openxmlformats.org/officeDocument/2006/relationships/hyperlink" Target="http://dfat.gov.au/about-us/publications/Pages/australia-samoa-aid-partnership-arrangement-2016-2019.aspx" TargetMode="External"/><Relationship Id="rId351"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72" Type="http://schemas.openxmlformats.org/officeDocument/2006/relationships/hyperlink" Target="http://documents.worldbank.org/curated/en/150261488319774780/Pacific-Islands-Regional-partnership-framework-for-the-period-FY11-FY17-IEG-review" TargetMode="External"/><Relationship Id="rId211" Type="http://schemas.openxmlformats.org/officeDocument/2006/relationships/hyperlink" Target="http://www.sbs.gov.ws/index.php/economic-statistics/economic-and-financial" TargetMode="External"/><Relationship Id="rId232" Type="http://schemas.openxmlformats.org/officeDocument/2006/relationships/hyperlink" Target="http://www.sbs.gov.ws/index.php/population-demography-and-vital-statistics%20accessed%2029%20April%202018" TargetMode="External"/><Relationship Id="rId253" Type="http://schemas.openxmlformats.org/officeDocument/2006/relationships/hyperlink" Target="https://www.mfat.govt.nz/assets/Aid-Prog-docs/Evaluations/2016/June-2016/Samoa-Programme-Evaluation-Final-2015.pdf" TargetMode="External"/><Relationship Id="rId274" Type="http://schemas.openxmlformats.org/officeDocument/2006/relationships/hyperlink" Target="https://www.odi.org/publications/10864-governance-growth-vanuatu-review-decade-thinking-and-working-politically" TargetMode="External"/><Relationship Id="rId295" Type="http://schemas.openxmlformats.org/officeDocument/2006/relationships/hyperlink" Target="http://documents.worldbank.org/curated/en/591311468220028798/Samoa-Development-Policy-Operation-Program" TargetMode="External"/><Relationship Id="rId309" Type="http://schemas.openxmlformats.org/officeDocument/2006/relationships/hyperlink" Target="http://documents.worldbank.org/curated/en/591311468220028798/Samoa-Development-Policy-Operation-Program" TargetMode="External"/><Relationship Id="rId27" Type="http://schemas.openxmlformats.org/officeDocument/2006/relationships/image" Target="media/image3.png"/><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yperlink" Target="http://dfat.gov.au/about-us/publications/Documents/samoa-disability-program-design-document.DOCX" TargetMode="External"/><Relationship Id="rId134" Type="http://schemas.openxmlformats.org/officeDocument/2006/relationships/hyperlink" Target="https://dfat.gov.au/about-us/publications/Documents/framework-making-performance-count.pdf" TargetMode="External"/><Relationship Id="rId320"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80" Type="http://schemas.openxmlformats.org/officeDocument/2006/relationships/hyperlink" Target="https://www.adb.org/sites/default/files/institutional-document/167330/reform-renewed-psa-samoa.pdf" TargetMode="External"/><Relationship Id="rId155" Type="http://schemas.openxmlformats.org/officeDocument/2006/relationships/hyperlink" Target="http://dfat.gov.au/about-us/publications/Pages/aid-investment-plan-aip-samoa-2015-16-to-2018-19.aspx" TargetMode="External"/><Relationship Id="rId176" Type="http://schemas.openxmlformats.org/officeDocument/2006/relationships/hyperlink" Target="http://dfat.gov.au/about-us/publications/Pages/australia-samoa-aid-partnership-arrangement-2016-2019.aspx" TargetMode="External"/><Relationship Id="rId197" Type="http://schemas.openxmlformats.org/officeDocument/2006/relationships/hyperlink" Target="http://dfat.gov.au/geo/samoa/development-assistance/Pages/development-assistance-in-samoa.aspx" TargetMode="External"/><Relationship Id="rId341"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2" Type="http://schemas.openxmlformats.org/officeDocument/2006/relationships/hyperlink" Target="http://documents.worldbank.org/curated/en/150261488319774780/Pacific-Islands-Regional-partnership-framework-for-the-period-FY11-FY17-IEG-review" TargetMode="External"/><Relationship Id="rId383" Type="http://schemas.openxmlformats.org/officeDocument/2006/relationships/hyperlink" Target="http://info.worldbank.org/governance/wgi/" TargetMode="External"/><Relationship Id="rId201" Type="http://schemas.openxmlformats.org/officeDocument/2006/relationships/hyperlink" Target="https://www.mof.gov.ws/Portals/195/Services/Aid%20Coordination/MTDMS%202013-2015.pdf" TargetMode="External"/><Relationship Id="rId222" Type="http://schemas.openxmlformats.org/officeDocument/2006/relationships/hyperlink" Target="http://www.sbs.gov.ws/index.php/new-document-library?view=download&amp;fileId=2174" TargetMode="External"/><Relationship Id="rId243" Type="http://schemas.openxmlformats.org/officeDocument/2006/relationships/hyperlink" Target="http://www.imf.org/en/Countries/WSM" TargetMode="External"/><Relationship Id="rId264" Type="http://schemas.openxmlformats.org/officeDocument/2006/relationships/hyperlink" Target="https://www.odi.org/publications/10864-governance-growth-vanuatu-review-decade-thinking-and-working-politically" TargetMode="External"/><Relationship Id="rId285" Type="http://schemas.openxmlformats.org/officeDocument/2006/relationships/hyperlink" Target="https://pefa.org/sites/default/files/assements/comments/WS-Dec14-PFMPR-Public.pdf" TargetMode="External"/><Relationship Id="rId17" Type="http://schemas.openxmlformats.org/officeDocument/2006/relationships/footer" Target="foot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hyperlink" Target="http://thecommonwealth.org/our-member-countries/samoa/economy" TargetMode="External"/><Relationship Id="rId124" Type="http://schemas.openxmlformats.org/officeDocument/2006/relationships/hyperlink" Target="http://dfat.gov.au/about-us/publications/Documents/samoa-disability-program-design-document.DOCX" TargetMode="External"/><Relationship Id="rId310" Type="http://schemas.openxmlformats.org/officeDocument/2006/relationships/hyperlink" Target="http://documents.worldbank.org/curated/en/591311468220028798/Samoa-Development-Policy-Operation-Program" TargetMode="External"/><Relationship Id="rId70" Type="http://schemas.openxmlformats.org/officeDocument/2006/relationships/footer" Target="footer30.xml"/><Relationship Id="rId91" Type="http://schemas.openxmlformats.org/officeDocument/2006/relationships/hyperlink" Target="http://www.adbpsdi.org/p/state-owned-enterprise-reform-and.html" TargetMode="External"/><Relationship Id="rId145" Type="http://schemas.openxmlformats.org/officeDocument/2006/relationships/hyperlink" Target="http://dfat.gov.au/about-us/business-opportunities/tenders/Documents/pgf-draft-design.pdf" TargetMode="External"/><Relationship Id="rId166" Type="http://schemas.openxmlformats.org/officeDocument/2006/relationships/hyperlink" Target="http://dfat.gov.au/about-us/publications/Pages/aid-investment-plan-aip-samoa-2015-16-to-2018-19.aspx" TargetMode="External"/><Relationship Id="rId187" Type="http://schemas.openxmlformats.org/officeDocument/2006/relationships/hyperlink" Target="http://dfat.gov.au/about-us/publications/Pages/australia-samoa-aid-partnership-arrangement-2016-2019.aspx" TargetMode="External"/><Relationship Id="rId331"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2"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73" Type="http://schemas.openxmlformats.org/officeDocument/2006/relationships/hyperlink" Target="http://documents.worldbank.org/curated/en/150261488319774780/Pacific-Islands-Regional-partnership-framework-for-the-period-FY11-FY17-IEG-review" TargetMode="External"/><Relationship Id="rId1" Type="http://schemas.openxmlformats.org/officeDocument/2006/relationships/numbering" Target="numbering.xml"/><Relationship Id="rId212" Type="http://schemas.openxmlformats.org/officeDocument/2006/relationships/hyperlink" Target="http://www.sbs.gov.ws/index.php/economic-statistics/economic-and-financial" TargetMode="External"/><Relationship Id="rId233" Type="http://schemas.openxmlformats.org/officeDocument/2006/relationships/hyperlink" Target="http://www.sbs.gov.ws/index.php/population-demography-and-vital-statistics%20accessed%2029%20April%202018" TargetMode="External"/><Relationship Id="rId254" Type="http://schemas.openxmlformats.org/officeDocument/2006/relationships/hyperlink" Target="https://www.mfat.govt.nz/assets/Aid-Prog-docs/Evaluations/2016/June-2016/Samoa-Programme-Evaluation-Final-2015.pdf" TargetMode="External"/><Relationship Id="rId28" Type="http://schemas.openxmlformats.org/officeDocument/2006/relationships/image" Target="media/image4.png"/><Relationship Id="rId49" Type="http://schemas.openxmlformats.org/officeDocument/2006/relationships/footer" Target="footer19.xml"/><Relationship Id="rId114" Type="http://schemas.openxmlformats.org/officeDocument/2006/relationships/hyperlink" Target="http://dfat.gov.au/about-us/publications/Documents/samoa-disability-program-design-document.DOCX" TargetMode="External"/><Relationship Id="rId275" Type="http://schemas.openxmlformats.org/officeDocument/2006/relationships/hyperlink" Target="https://www.odi.org/publications/10864-governance-growth-vanuatu-review-decade-thinking-and-working-politically" TargetMode="External"/><Relationship Id="rId296" Type="http://schemas.openxmlformats.org/officeDocument/2006/relationships/hyperlink" Target="http://documents.worldbank.org/curated/en/591311468220028798/Samoa-Development-Policy-Operation-Program" TargetMode="External"/><Relationship Id="rId300" Type="http://schemas.openxmlformats.org/officeDocument/2006/relationships/hyperlink" Target="http://documents.worldbank.org/curated/en/591311468220028798/Samoa-Development-Policy-Operation-Program" TargetMode="External"/><Relationship Id="rId60" Type="http://schemas.openxmlformats.org/officeDocument/2006/relationships/header" Target="header26.xml"/><Relationship Id="rId81" Type="http://schemas.openxmlformats.org/officeDocument/2006/relationships/hyperlink" Target="https://www.adb.org/sites/default/files/institutional-document/167330/reform-renewed-psa-samoa.pdf" TargetMode="External"/><Relationship Id="rId135" Type="http://schemas.openxmlformats.org/officeDocument/2006/relationships/hyperlink" Target="https://dfat.gov.au/about-us/publications/Documents/framework-making-performance-count.pdf" TargetMode="External"/><Relationship Id="rId156" Type="http://schemas.openxmlformats.org/officeDocument/2006/relationships/hyperlink" Target="http://dfat.gov.au/about-us/publications/Pages/aid-investment-plan-aip-samoa-2015-16-to-2018-19.aspx" TargetMode="External"/><Relationship Id="rId177" Type="http://schemas.openxmlformats.org/officeDocument/2006/relationships/hyperlink" Target="http://dfat.gov.au/about-us/publications/Pages/australia-samoa-aid-partnership-arrangement-2016-2019.aspx" TargetMode="External"/><Relationship Id="rId198" Type="http://schemas.openxmlformats.org/officeDocument/2006/relationships/hyperlink" Target="http://dfat.gov.au/geo/samoa/development-assistance/Pages/development-assistance-in-samoa.aspx" TargetMode="External"/><Relationship Id="rId321"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2"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3" Type="http://schemas.openxmlformats.org/officeDocument/2006/relationships/hyperlink" Target="http://documents.worldbank.org/curated/en/150261488319774780/Pacific-Islands-Regional-partnership-framework-for-the-period-FY11-FY17-IEG-review" TargetMode="External"/><Relationship Id="rId384" Type="http://schemas.openxmlformats.org/officeDocument/2006/relationships/hyperlink" Target="http://info.worldbank.org/governance/wgi/" TargetMode="External"/><Relationship Id="rId202" Type="http://schemas.openxmlformats.org/officeDocument/2006/relationships/hyperlink" Target="https://www.mof.gov.ws/Portals/195/Services/Aid%20Coordination/MTDMS%202013-2015.pdf" TargetMode="External"/><Relationship Id="rId223" Type="http://schemas.openxmlformats.org/officeDocument/2006/relationships/hyperlink" Target="http://www.sbs.gov.ws/index.php/new-document-library?view=download&amp;fileId=2174" TargetMode="External"/><Relationship Id="rId244" Type="http://schemas.openxmlformats.org/officeDocument/2006/relationships/hyperlink" Target="http://www.imf.org/en/Countries/WSM" TargetMode="External"/><Relationship Id="rId18" Type="http://schemas.openxmlformats.org/officeDocument/2006/relationships/footer" Target="footer5.xml"/><Relationship Id="rId39" Type="http://schemas.openxmlformats.org/officeDocument/2006/relationships/header" Target="header15.xml"/><Relationship Id="rId265" Type="http://schemas.openxmlformats.org/officeDocument/2006/relationships/hyperlink" Target="https://www.odi.org/publications/10864-governance-growth-vanuatu-review-decade-thinking-and-working-politically" TargetMode="External"/><Relationship Id="rId286" Type="http://schemas.openxmlformats.org/officeDocument/2006/relationships/hyperlink" Target="https://pefa.org/sites/default/files/assements/comments/WS-Dec14-PFMPR-Public.pdf" TargetMode="External"/><Relationship Id="rId50" Type="http://schemas.openxmlformats.org/officeDocument/2006/relationships/footer" Target="footer20.xml"/><Relationship Id="rId104" Type="http://schemas.openxmlformats.org/officeDocument/2006/relationships/hyperlink" Target="http://thecommonwealth.org/our-member-countries/samoa/economy" TargetMode="External"/><Relationship Id="rId125" Type="http://schemas.openxmlformats.org/officeDocument/2006/relationships/hyperlink" Target="http://dfat.gov.au/aid/pages/australias-aid-program.aspx" TargetMode="External"/><Relationship Id="rId146" Type="http://schemas.openxmlformats.org/officeDocument/2006/relationships/hyperlink" Target="http://dfat.gov.au/about-us/business-opportunities/tenders/Documents/pgf-draft-design.pdf" TargetMode="External"/><Relationship Id="rId167" Type="http://schemas.openxmlformats.org/officeDocument/2006/relationships/hyperlink" Target="http://dfat.gov.au/about-us/publications/Pages/aid-investment-plan-aip-samoa-2015-16-to-2018-19.aspx" TargetMode="External"/><Relationship Id="rId188" Type="http://schemas.openxmlformats.org/officeDocument/2006/relationships/hyperlink" Target="http://dfat.gov.au/about-us/publications/Pages/australia-samoa-aid-partnership-arrangement-2016-2019.aspx" TargetMode="External"/><Relationship Id="rId311" Type="http://schemas.openxmlformats.org/officeDocument/2006/relationships/hyperlink" Target="http://documents.worldbank.org/curated/en/591311468220028798/Samoa-Development-Policy-Operation-Program" TargetMode="External"/><Relationship Id="rId332"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3" Type="http://schemas.openxmlformats.org/officeDocument/2006/relationships/hyperlink" Target="http://documents.worldbank.org/curated/en/150261488319774780/Pacific-Islands-Regional-partnership-framework-for-the-period-FY11-FY17-IEG-review" TargetMode="External"/><Relationship Id="rId374" Type="http://schemas.openxmlformats.org/officeDocument/2006/relationships/hyperlink" Target="http://documents.worldbank.org/curated/en/150261488319774780/Pacific-Islands-Regional-partnership-framework-for-the-period-FY11-FY17-IEG-review" TargetMode="External"/><Relationship Id="rId71" Type="http://schemas.openxmlformats.org/officeDocument/2006/relationships/header" Target="header31.xml"/><Relationship Id="rId92" Type="http://schemas.openxmlformats.org/officeDocument/2006/relationships/hyperlink" Target="http://www.adbpsdi.org/p/state-owned-enterprise-reform-and.html" TargetMode="External"/><Relationship Id="rId213" Type="http://schemas.openxmlformats.org/officeDocument/2006/relationships/hyperlink" Target="http://www.sbs.gov.ws/index.php/economic-statistics/economic-and-financial" TargetMode="External"/><Relationship Id="rId234" Type="http://schemas.openxmlformats.org/officeDocument/2006/relationships/hyperlink" Target="http://www.sbs.gov.ws/index.php/population-demography-and-vital-statistics%20accessed%2029%20April%202018" TargetMode="External"/><Relationship Id="rId2" Type="http://schemas.openxmlformats.org/officeDocument/2006/relationships/styles" Target="styles.xml"/><Relationship Id="rId29" Type="http://schemas.openxmlformats.org/officeDocument/2006/relationships/header" Target="header10.xml"/><Relationship Id="rId255" Type="http://schemas.openxmlformats.org/officeDocument/2006/relationships/hyperlink" Target="https://www.mfat.govt.nz/assets/Aid-Prog-docs/Evaluations/2016/June-2016/Samoa-Programme-Evaluation-Final-2015.pdf" TargetMode="External"/><Relationship Id="rId276" Type="http://schemas.openxmlformats.org/officeDocument/2006/relationships/hyperlink" Target="https://www.odi.org/publications/10864-governance-growth-vanuatu-review-decade-thinking-and-working-politically" TargetMode="External"/><Relationship Id="rId297" Type="http://schemas.openxmlformats.org/officeDocument/2006/relationships/hyperlink" Target="http://documents.worldbank.org/curated/en/591311468220028798/Samoa-Development-Policy-Operation-Program" TargetMode="External"/><Relationship Id="rId40" Type="http://schemas.openxmlformats.org/officeDocument/2006/relationships/footer" Target="footer15.xml"/><Relationship Id="rId115" Type="http://schemas.openxmlformats.org/officeDocument/2006/relationships/hyperlink" Target="http://dfat.gov.au/about-us/publications/Documents/samoa-disability-program-design-document.DOCX" TargetMode="External"/><Relationship Id="rId136" Type="http://schemas.openxmlformats.org/officeDocument/2006/relationships/hyperlink" Target="https://dfat.gov.au/about-us/publications/Documents/framework-making-performance-count.pdf" TargetMode="External"/><Relationship Id="rId157" Type="http://schemas.openxmlformats.org/officeDocument/2006/relationships/hyperlink" Target="http://dfat.gov.au/about-us/publications/Pages/aid-investment-plan-aip-samoa-2015-16-to-2018-19.aspx" TargetMode="External"/><Relationship Id="rId178" Type="http://schemas.openxmlformats.org/officeDocument/2006/relationships/hyperlink" Target="http://dfat.gov.au/about-us/publications/Pages/australia-samoa-aid-partnership-arrangement-2016-2019.aspx" TargetMode="External"/><Relationship Id="rId301" Type="http://schemas.openxmlformats.org/officeDocument/2006/relationships/hyperlink" Target="http://documents.worldbank.org/curated/en/591311468220028798/Samoa-Development-Policy-Operation-Program" TargetMode="External"/><Relationship Id="rId322"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3"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64" Type="http://schemas.openxmlformats.org/officeDocument/2006/relationships/hyperlink" Target="http://documents.worldbank.org/curated/en/150261488319774780/Pacific-Islands-Regional-partnership-framework-for-the-period-FY11-FY17-IEG-review" TargetMode="External"/><Relationship Id="rId61" Type="http://schemas.openxmlformats.org/officeDocument/2006/relationships/footer" Target="footer25.xml"/><Relationship Id="rId82" Type="http://schemas.openxmlformats.org/officeDocument/2006/relationships/hyperlink" Target="https://www.adb.org/sites/default/files/institutional-document/167330/reform-renewed-psa-samoa.pdf" TargetMode="External"/><Relationship Id="rId199" Type="http://schemas.openxmlformats.org/officeDocument/2006/relationships/hyperlink" Target="http://dfat.gov.au/geo/samoa/development-assistance/Pages/development-assistance-in-samoa.aspx" TargetMode="External"/><Relationship Id="rId203" Type="http://schemas.openxmlformats.org/officeDocument/2006/relationships/hyperlink" Target="https://www.mof.gov.ws/Portals/195/Services/Aid%20Coordination/MTDMS%202013-2015.pdf" TargetMode="External"/><Relationship Id="rId385" Type="http://schemas.openxmlformats.org/officeDocument/2006/relationships/header" Target="header34.xml"/><Relationship Id="rId19" Type="http://schemas.openxmlformats.org/officeDocument/2006/relationships/header" Target="header6.xml"/><Relationship Id="rId224" Type="http://schemas.openxmlformats.org/officeDocument/2006/relationships/hyperlink" Target="http://www.sbs.gov.ws/index.php/new-document-library?view=download&amp;fileId=2174" TargetMode="External"/><Relationship Id="rId245" Type="http://schemas.openxmlformats.org/officeDocument/2006/relationships/hyperlink" Target="https://www.mfat.govt.nz/assets/Aid-Prog-docs/Evaluations/2016/June-2016/Samoa-Programme-Evaluation-Final-2015.pdf" TargetMode="External"/><Relationship Id="rId266" Type="http://schemas.openxmlformats.org/officeDocument/2006/relationships/hyperlink" Target="https://www.odi.org/publications/10864-governance-growth-vanuatu-review-decade-thinking-and-working-politically" TargetMode="External"/><Relationship Id="rId287" Type="http://schemas.openxmlformats.org/officeDocument/2006/relationships/hyperlink" Target="https://pefa.org/sites/default/files/assements/comments/WS-Dec14-PFMPR-Public.pdf" TargetMode="External"/><Relationship Id="rId30" Type="http://schemas.openxmlformats.org/officeDocument/2006/relationships/header" Target="header11.xml"/><Relationship Id="rId105" Type="http://schemas.openxmlformats.org/officeDocument/2006/relationships/hyperlink" Target="https://dfat.gov.au/about-us/publications/Documents/pfm-concept-note.doc" TargetMode="External"/><Relationship Id="rId126" Type="http://schemas.openxmlformats.org/officeDocument/2006/relationships/hyperlink" Target="http://dfat.gov.au/aid/pages/australias-aid-program.aspx" TargetMode="External"/><Relationship Id="rId147" Type="http://schemas.openxmlformats.org/officeDocument/2006/relationships/hyperlink" Target="http://dfat.gov.au/about-us/business-opportunities/tenders/Documents/pgf-draft-design.pdf" TargetMode="External"/><Relationship Id="rId168" Type="http://schemas.openxmlformats.org/officeDocument/2006/relationships/hyperlink" Target="http://dfat.gov.au/about-us/publications/Pages/aid-investment-plan-aip-samoa-2015-16-to-2018-19.aspx" TargetMode="External"/><Relationship Id="rId312" Type="http://schemas.openxmlformats.org/officeDocument/2006/relationships/hyperlink" Target="http://documents.worldbank.org/curated/en/591311468220028798/Samoa-Development-Policy-Operation-Program" TargetMode="External"/><Relationship Id="rId333"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4" Type="http://schemas.openxmlformats.org/officeDocument/2006/relationships/hyperlink" Target="http://documents.worldbank.org/curated/en/150261488319774780/Pacific-Islands-Regional-partnership-framework-for-the-period-FY11-FY17-IEG-review" TargetMode="Externa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yperlink" Target="http://www.adbpsdi.org/p/state-owned-enterprise-reform-and.html" TargetMode="External"/><Relationship Id="rId189" Type="http://schemas.openxmlformats.org/officeDocument/2006/relationships/hyperlink" Target="http://dfat.gov.au/about-us/publications/Pages/australia-samoa-aid-partnership-arrangement-2016-2019.aspx" TargetMode="External"/><Relationship Id="rId375" Type="http://schemas.openxmlformats.org/officeDocument/2006/relationships/hyperlink" Target="http://documents.worldbank.org/curated/en/150261488319774780/Pacific-Islands-Regional-partnership-framework-for-the-period-FY11-FY17-IEG-review" TargetMode="External"/><Relationship Id="rId3" Type="http://schemas.openxmlformats.org/officeDocument/2006/relationships/settings" Target="settings.xml"/><Relationship Id="rId214" Type="http://schemas.openxmlformats.org/officeDocument/2006/relationships/hyperlink" Target="http://www.sbs.gov.ws/index.php/new-document-library?view=download&amp;fileId=2144" TargetMode="External"/><Relationship Id="rId235" Type="http://schemas.openxmlformats.org/officeDocument/2006/relationships/hyperlink" Target="http://www.sbs.gov.ws/index.php/population-demography-and-vital-statistics%20accessed%2029%20April%202018" TargetMode="External"/><Relationship Id="rId256" Type="http://schemas.openxmlformats.org/officeDocument/2006/relationships/hyperlink" Target="https://www.mfat.govt.nz/assets/Aid-Prog-docs/Evaluations/2016/June-2016/Samoa-Programme-Evaluation-Final-2015.pdf" TargetMode="External"/><Relationship Id="rId277" Type="http://schemas.openxmlformats.org/officeDocument/2006/relationships/hyperlink" Target="https://www.odi.org/publications/10864-governance-growth-vanuatu-review-decade-thinking-and-working-politically" TargetMode="External"/><Relationship Id="rId298" Type="http://schemas.openxmlformats.org/officeDocument/2006/relationships/hyperlink" Target="http://documents.worldbank.org/curated/en/591311468220028798/Samoa-Development-Policy-Operation-Program" TargetMode="External"/><Relationship Id="rId116" Type="http://schemas.openxmlformats.org/officeDocument/2006/relationships/hyperlink" Target="http://dfat.gov.au/about-us/publications/Documents/samoa-disability-program-design-document.DOCX" TargetMode="External"/><Relationship Id="rId137" Type="http://schemas.openxmlformats.org/officeDocument/2006/relationships/hyperlink" Target="https://dfat.gov.au/about-us/publications/Documents/framework-making-performance-count.pdf" TargetMode="External"/><Relationship Id="rId158" Type="http://schemas.openxmlformats.org/officeDocument/2006/relationships/hyperlink" Target="http://dfat.gov.au/about-us/publications/Pages/aid-investment-plan-aip-samoa-2015-16-to-2018-19.aspx" TargetMode="External"/><Relationship Id="rId302" Type="http://schemas.openxmlformats.org/officeDocument/2006/relationships/hyperlink" Target="http://documents.worldbank.org/curated/en/591311468220028798/Samoa-Development-Policy-Operation-Program" TargetMode="External"/><Relationship Id="rId323"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44"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20" Type="http://schemas.openxmlformats.org/officeDocument/2006/relationships/footer" Target="footer6.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yperlink" Target="https://www.adb.org/sites/default/files/institutional-document/167330/reform-renewed-psa-samoa.pdf" TargetMode="External"/><Relationship Id="rId179" Type="http://schemas.openxmlformats.org/officeDocument/2006/relationships/hyperlink" Target="http://dfat.gov.au/about-us/publications/Pages/australia-samoa-aid-partnership-arrangement-2016-2019.aspx" TargetMode="External"/><Relationship Id="rId365" Type="http://schemas.openxmlformats.org/officeDocument/2006/relationships/hyperlink" Target="http://documents.worldbank.org/curated/en/150261488319774780/Pacific-Islands-Regional-partnership-framework-for-the-period-FY11-FY17-IEG-review" TargetMode="External"/><Relationship Id="rId386" Type="http://schemas.openxmlformats.org/officeDocument/2006/relationships/header" Target="header35.xml"/><Relationship Id="rId190" Type="http://schemas.openxmlformats.org/officeDocument/2006/relationships/hyperlink" Target="http://dfat.gov.au/geo/samoa/development-assistance/Pages/development-assistance-in-samoa.aspx" TargetMode="External"/><Relationship Id="rId204" Type="http://schemas.openxmlformats.org/officeDocument/2006/relationships/hyperlink" Target="https://www.mof.gov.ws/Services/Economy/EconomicPlanning/tabid/5618/Default.aspx" TargetMode="External"/><Relationship Id="rId225" Type="http://schemas.openxmlformats.org/officeDocument/2006/relationships/hyperlink" Target="http://www.sbs.gov.ws/index.php/new-document-library?view=download&amp;fileId=2174" TargetMode="External"/><Relationship Id="rId246" Type="http://schemas.openxmlformats.org/officeDocument/2006/relationships/hyperlink" Target="https://www.mfat.govt.nz/assets/Aid-Prog-docs/Evaluations/2016/June-2016/Samoa-Programme-Evaluation-Final-2015.pdf" TargetMode="External"/><Relationship Id="rId267" Type="http://schemas.openxmlformats.org/officeDocument/2006/relationships/hyperlink" Target="https://www.odi.org/publications/10864-governance-growth-vanuatu-review-decade-thinking-and-working-politically" TargetMode="External"/><Relationship Id="rId288" Type="http://schemas.openxmlformats.org/officeDocument/2006/relationships/hyperlink" Target="https://pefa.org/sites/default/files/assements/comments/WS-Dec14-PFMPR-Public.pdf" TargetMode="External"/><Relationship Id="rId106" Type="http://schemas.openxmlformats.org/officeDocument/2006/relationships/hyperlink" Target="https://dfat.gov.au/about-us/publications/Documents/pfm-concept-note.doc" TargetMode="External"/><Relationship Id="rId127" Type="http://schemas.openxmlformats.org/officeDocument/2006/relationships/hyperlink" Target="http://dfat.gov.au/aid/pages/australias-aid-program.aspx" TargetMode="External"/><Relationship Id="rId313"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94" Type="http://schemas.openxmlformats.org/officeDocument/2006/relationships/hyperlink" Target="http://www.adbpsdi.org/p/state-owned-enterprise-reform-and.html" TargetMode="External"/><Relationship Id="rId148" Type="http://schemas.openxmlformats.org/officeDocument/2006/relationships/hyperlink" Target="http://dfat.gov.au/about-us/business-opportunities/tenders/Documents/pgf-draft-design.pdf" TargetMode="External"/><Relationship Id="rId169" Type="http://schemas.openxmlformats.org/officeDocument/2006/relationships/hyperlink" Target="http://dfat.gov.au/about-us/publications/Pages/aid-investment-plan-aip-samoa-2015-16-to-2018-19.aspx" TargetMode="External"/><Relationship Id="rId334"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55" Type="http://schemas.openxmlformats.org/officeDocument/2006/relationships/hyperlink" Target="http://documents.worldbank.org/curated/en/150261488319774780/Pacific-Islands-Regional-partnership-framework-for-the-period-FY11-FY17-IEG-review" TargetMode="External"/><Relationship Id="rId376" Type="http://schemas.openxmlformats.org/officeDocument/2006/relationships/hyperlink" Target="http://documents.worldbank.org/curated/en/150261488319774780/Pacific-Islands-Regional-partnership-framework-for-the-period-FY11-FY17-IEG-review" TargetMode="External"/><Relationship Id="rId4" Type="http://schemas.openxmlformats.org/officeDocument/2006/relationships/webSettings" Target="webSettings.xml"/><Relationship Id="rId180" Type="http://schemas.openxmlformats.org/officeDocument/2006/relationships/hyperlink" Target="http://dfat.gov.au/about-us/publications/Pages/australia-samoa-aid-partnership-arrangement-2016-2019.aspx" TargetMode="External"/><Relationship Id="rId215" Type="http://schemas.openxmlformats.org/officeDocument/2006/relationships/hyperlink" Target="http://www.sbs.gov.ws/index.php/new-document-library?view=download&amp;fileId=2144" TargetMode="External"/><Relationship Id="rId236" Type="http://schemas.openxmlformats.org/officeDocument/2006/relationships/hyperlink" Target="http://www.sbs.gov.ws/index.php/population-demography-and-vital-statistics%20accessed%2029%20April%202018" TargetMode="External"/><Relationship Id="rId257" Type="http://schemas.openxmlformats.org/officeDocument/2006/relationships/hyperlink" Target="https://www.mfat.govt.nz/assets/Aid-Prog-docs/Evaluations/2016/June-2016/Samoa-Programme-Evaluation-Final-2015.pdf" TargetMode="External"/><Relationship Id="rId278" Type="http://schemas.openxmlformats.org/officeDocument/2006/relationships/hyperlink" Target="https://www.odi.org/publications/10864-governance-growth-vanuatu-review-decade-thinking-and-working-politically" TargetMode="External"/><Relationship Id="rId303" Type="http://schemas.openxmlformats.org/officeDocument/2006/relationships/hyperlink" Target="http://documents.worldbank.org/curated/en/591311468220028798/Samoa-Development-Policy-Operation-Program" TargetMode="External"/><Relationship Id="rId42" Type="http://schemas.openxmlformats.org/officeDocument/2006/relationships/header" Target="header17.xml"/><Relationship Id="rId84" Type="http://schemas.openxmlformats.org/officeDocument/2006/relationships/hyperlink" Target="https://www.adb.org/sites/default/files/institutional-document/167330/reform-renewed-psa-samoa.pdf" TargetMode="External"/><Relationship Id="rId138" Type="http://schemas.openxmlformats.org/officeDocument/2006/relationships/hyperlink" Target="https://dfat.gov.au/about-us/publications/Documents/framework-making-performance-count.pdf" TargetMode="External"/><Relationship Id="rId345" Type="http://schemas.openxmlformats.org/officeDocument/2006/relationships/hyperlink" Target="http://documents.worldbank.org/curated/en/313021467995103008/Pacific-Islands-Systematic-country-diagnostic-for-the-eight-small-Pacific-Island-Countries-priorities-for-ending-poverty-and-boosting-shared-prosperity" TargetMode="External"/><Relationship Id="rId387" Type="http://schemas.openxmlformats.org/officeDocument/2006/relationships/footer" Target="footer34.xml"/></Relationships>
</file>

<file path=word/_rels/footnotes.xml.rels><?xml version="1.0" encoding="UTF-8" standalone="yes"?>
<Relationships xmlns="http://schemas.openxmlformats.org/package/2006/relationships"><Relationship Id="rId2" Type="http://schemas.openxmlformats.org/officeDocument/2006/relationships/hyperlink" Target="http://www.oanda.com/" TargetMode="External"/><Relationship Id="rId1" Type="http://schemas.openxmlformats.org/officeDocument/2006/relationships/hyperlink" Target="http://www.o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51</Pages>
  <Words>24183</Words>
  <Characters>137848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Hughes</dc:creator>
  <cp:keywords/>
  <cp:lastModifiedBy>Scott Robertson</cp:lastModifiedBy>
  <cp:revision>5</cp:revision>
  <dcterms:created xsi:type="dcterms:W3CDTF">2021-02-08T03:18:00Z</dcterms:created>
  <dcterms:modified xsi:type="dcterms:W3CDTF">2021-03-11T04:54:00Z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6abba1ec-7cc8-4506-a5df-25b20bc69058</vt:lpwstr>
  </property>
  <property fmtid="{D5CDD505-2E9C-101B-9397-08002B2CF9AE}" pid="3" name="SEC">
    <vt:lpwstr>UNOFFICIAL</vt:lpwstr>
  </property>
</Properties>
</file>