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F1DBE" w14:textId="77777777" w:rsidR="0018222F" w:rsidRDefault="00090E85">
      <w:pPr>
        <w:spacing w:after="32" w:line="259" w:lineRule="auto"/>
        <w:ind w:left="0" w:firstLine="0"/>
      </w:pPr>
      <w:r>
        <w:rPr>
          <w:sz w:val="36"/>
        </w:rPr>
        <w:t xml:space="preserve"> </w:t>
      </w:r>
    </w:p>
    <w:p w14:paraId="11E4E7DB" w14:textId="77777777" w:rsidR="0018222F" w:rsidRDefault="00090E85">
      <w:pPr>
        <w:spacing w:after="29" w:line="259" w:lineRule="auto"/>
        <w:ind w:left="0" w:firstLine="0"/>
      </w:pPr>
      <w:r>
        <w:rPr>
          <w:sz w:val="36"/>
        </w:rPr>
        <w:t xml:space="preserve"> </w:t>
      </w:r>
    </w:p>
    <w:p w14:paraId="159F6A58" w14:textId="77777777" w:rsidR="0018222F" w:rsidRDefault="00090E85">
      <w:pPr>
        <w:spacing w:after="32" w:line="259" w:lineRule="auto"/>
        <w:ind w:left="0" w:firstLine="0"/>
      </w:pPr>
      <w:r>
        <w:rPr>
          <w:sz w:val="36"/>
        </w:rPr>
        <w:t xml:space="preserve"> </w:t>
      </w:r>
    </w:p>
    <w:p w14:paraId="1FBF64C6" w14:textId="77777777" w:rsidR="0018222F" w:rsidRDefault="00090E85">
      <w:pPr>
        <w:spacing w:after="29" w:line="259" w:lineRule="auto"/>
        <w:ind w:left="0" w:firstLine="0"/>
      </w:pPr>
      <w:r>
        <w:rPr>
          <w:sz w:val="36"/>
        </w:rPr>
        <w:t xml:space="preserve"> </w:t>
      </w:r>
    </w:p>
    <w:p w14:paraId="0C89B941" w14:textId="77777777" w:rsidR="0018222F" w:rsidRDefault="00090E85">
      <w:pPr>
        <w:spacing w:after="32" w:line="259" w:lineRule="auto"/>
        <w:ind w:left="0" w:firstLine="0"/>
      </w:pPr>
      <w:r>
        <w:rPr>
          <w:sz w:val="36"/>
        </w:rPr>
        <w:t xml:space="preserve"> </w:t>
      </w:r>
    </w:p>
    <w:p w14:paraId="1A94A45E" w14:textId="77777777" w:rsidR="0018222F" w:rsidRDefault="00090E85">
      <w:pPr>
        <w:spacing w:after="0" w:line="259" w:lineRule="auto"/>
        <w:ind w:left="0" w:firstLine="0"/>
      </w:pPr>
      <w:r>
        <w:rPr>
          <w:sz w:val="36"/>
        </w:rPr>
        <w:t xml:space="preserve"> </w:t>
      </w:r>
    </w:p>
    <w:p w14:paraId="53727500" w14:textId="77777777" w:rsidR="0018222F" w:rsidRDefault="00090E85">
      <w:pPr>
        <w:spacing w:after="139" w:line="259" w:lineRule="auto"/>
        <w:ind w:left="0" w:firstLine="0"/>
      </w:pPr>
      <w:r>
        <w:t xml:space="preserve"> </w:t>
      </w:r>
    </w:p>
    <w:p w14:paraId="68FF6C72" w14:textId="77777777" w:rsidR="0018222F" w:rsidRDefault="00090E85">
      <w:pPr>
        <w:spacing w:after="225" w:line="259" w:lineRule="auto"/>
        <w:ind w:left="0" w:firstLine="0"/>
      </w:pPr>
      <w:r>
        <w:t xml:space="preserve"> </w:t>
      </w:r>
    </w:p>
    <w:p w14:paraId="29F03D63" w14:textId="77777777" w:rsidR="0018222F" w:rsidRDefault="00090E85">
      <w:pPr>
        <w:spacing w:after="146" w:line="259" w:lineRule="auto"/>
        <w:ind w:left="0" w:firstLine="0"/>
      </w:pPr>
      <w:r>
        <w:rPr>
          <w:rFonts w:ascii="Arial" w:eastAsia="Arial" w:hAnsi="Arial" w:cs="Arial"/>
          <w:sz w:val="32"/>
        </w:rPr>
        <w:t xml:space="preserve"> </w:t>
      </w:r>
    </w:p>
    <w:p w14:paraId="006FCEFE" w14:textId="77777777" w:rsidR="0018222F" w:rsidRDefault="00090E85">
      <w:pPr>
        <w:spacing w:after="196" w:line="259" w:lineRule="auto"/>
        <w:ind w:left="0" w:firstLine="0"/>
      </w:pPr>
      <w:r>
        <w:rPr>
          <w:rFonts w:ascii="Arial" w:eastAsia="Arial" w:hAnsi="Arial" w:cs="Arial"/>
          <w:sz w:val="32"/>
        </w:rPr>
        <w:t xml:space="preserve"> </w:t>
      </w:r>
    </w:p>
    <w:p w14:paraId="5C649973" w14:textId="3DC3CB51" w:rsidR="0018222F" w:rsidRDefault="00090E85" w:rsidP="007A7173">
      <w:pPr>
        <w:pStyle w:val="Title"/>
        <w:jc w:val="center"/>
      </w:pPr>
      <w:r>
        <w:t>Impact Project:</w:t>
      </w:r>
    </w:p>
    <w:p w14:paraId="1A5FACF1" w14:textId="1B5BB825" w:rsidR="0018222F" w:rsidRDefault="00090E85" w:rsidP="007A7173">
      <w:pPr>
        <w:pStyle w:val="Title"/>
        <w:jc w:val="center"/>
      </w:pPr>
      <w:r>
        <w:t>Catalysing Sexual and Reproductive Health Rights in Samoa</w:t>
      </w:r>
    </w:p>
    <w:p w14:paraId="637A6886" w14:textId="77777777" w:rsidR="0018222F" w:rsidRDefault="00090E85">
      <w:pPr>
        <w:spacing w:after="148" w:line="259" w:lineRule="auto"/>
        <w:ind w:left="150" w:firstLine="0"/>
        <w:jc w:val="center"/>
      </w:pPr>
      <w:r>
        <w:rPr>
          <w:sz w:val="32"/>
        </w:rPr>
        <w:t xml:space="preserve"> </w:t>
      </w:r>
    </w:p>
    <w:p w14:paraId="6A08C7C0" w14:textId="77777777" w:rsidR="0018222F" w:rsidRPr="007A7173" w:rsidRDefault="00090E85">
      <w:pPr>
        <w:spacing w:after="148" w:line="259" w:lineRule="auto"/>
        <w:ind w:left="150" w:firstLine="0"/>
        <w:jc w:val="center"/>
        <w:rPr>
          <w:sz w:val="32"/>
          <w:szCs w:val="32"/>
        </w:rPr>
      </w:pPr>
      <w:r w:rsidRPr="007A7173">
        <w:rPr>
          <w:sz w:val="32"/>
          <w:szCs w:val="32"/>
        </w:rPr>
        <w:t xml:space="preserve"> </w:t>
      </w:r>
    </w:p>
    <w:p w14:paraId="6DE4003E" w14:textId="603CF919" w:rsidR="0018222F" w:rsidRPr="007A7173" w:rsidRDefault="00090E85" w:rsidP="007A7173">
      <w:pPr>
        <w:pStyle w:val="Subtitle"/>
        <w:jc w:val="center"/>
        <w:rPr>
          <w:sz w:val="32"/>
          <w:szCs w:val="32"/>
        </w:rPr>
      </w:pPr>
      <w:r w:rsidRPr="007A7173">
        <w:rPr>
          <w:sz w:val="32"/>
          <w:szCs w:val="32"/>
        </w:rPr>
        <w:t>FINAL REPORT</w:t>
      </w:r>
    </w:p>
    <w:p w14:paraId="5EEA2F27" w14:textId="77777777" w:rsidR="0018222F" w:rsidRDefault="00090E85">
      <w:pPr>
        <w:spacing w:after="148" w:line="259" w:lineRule="auto"/>
        <w:ind w:left="151" w:firstLine="0"/>
        <w:jc w:val="center"/>
      </w:pPr>
      <w:r>
        <w:rPr>
          <w:sz w:val="32"/>
        </w:rPr>
        <w:t xml:space="preserve"> </w:t>
      </w:r>
    </w:p>
    <w:p w14:paraId="591FC2E8" w14:textId="77777777" w:rsidR="0018222F" w:rsidRDefault="00090E85">
      <w:pPr>
        <w:spacing w:after="148" w:line="259" w:lineRule="auto"/>
        <w:ind w:left="151" w:firstLine="0"/>
        <w:jc w:val="center"/>
      </w:pPr>
      <w:r>
        <w:rPr>
          <w:sz w:val="32"/>
        </w:rPr>
        <w:t xml:space="preserve"> </w:t>
      </w:r>
    </w:p>
    <w:p w14:paraId="32853305" w14:textId="77777777" w:rsidR="0018222F" w:rsidRDefault="00090E85">
      <w:pPr>
        <w:spacing w:after="54" w:line="259" w:lineRule="auto"/>
        <w:ind w:left="87" w:hanging="10"/>
        <w:jc w:val="center"/>
      </w:pPr>
      <w:r>
        <w:rPr>
          <w:sz w:val="32"/>
        </w:rPr>
        <w:t xml:space="preserve">30 October 2019 </w:t>
      </w:r>
    </w:p>
    <w:p w14:paraId="3B032082" w14:textId="77777777" w:rsidR="0018222F" w:rsidRDefault="00090E85">
      <w:pPr>
        <w:spacing w:after="273" w:line="259" w:lineRule="auto"/>
        <w:ind w:left="0" w:firstLine="0"/>
      </w:pPr>
      <w:r>
        <w:t xml:space="preserve"> </w:t>
      </w:r>
    </w:p>
    <w:p w14:paraId="0202DEF7" w14:textId="77777777" w:rsidR="0018222F" w:rsidRDefault="00090E85">
      <w:pPr>
        <w:spacing w:after="32" w:line="259" w:lineRule="auto"/>
        <w:ind w:left="0" w:firstLine="0"/>
      </w:pPr>
      <w:r>
        <w:rPr>
          <w:sz w:val="36"/>
        </w:rPr>
        <w:t xml:space="preserve"> </w:t>
      </w:r>
    </w:p>
    <w:p w14:paraId="43306500" w14:textId="77777777" w:rsidR="0018222F" w:rsidRDefault="00090E85">
      <w:pPr>
        <w:spacing w:after="29" w:line="259" w:lineRule="auto"/>
        <w:ind w:left="0" w:firstLine="0"/>
      </w:pPr>
      <w:r>
        <w:rPr>
          <w:sz w:val="36"/>
        </w:rPr>
        <w:t xml:space="preserve"> </w:t>
      </w:r>
    </w:p>
    <w:p w14:paraId="329F7E7B" w14:textId="77777777" w:rsidR="0018222F" w:rsidRDefault="00090E85">
      <w:pPr>
        <w:spacing w:after="0" w:line="259" w:lineRule="auto"/>
        <w:ind w:left="0" w:firstLine="0"/>
      </w:pPr>
      <w:r>
        <w:rPr>
          <w:sz w:val="36"/>
        </w:rPr>
        <w:t xml:space="preserve"> </w:t>
      </w:r>
    </w:p>
    <w:p w14:paraId="2BC3F81F" w14:textId="77777777" w:rsidR="0018222F" w:rsidRDefault="00090E85" w:rsidP="00C80676">
      <w:pPr>
        <w:spacing w:after="0" w:line="216" w:lineRule="auto"/>
        <w:ind w:left="0" w:right="-836" w:firstLine="0"/>
        <w:jc w:val="right"/>
      </w:pPr>
      <w:r>
        <w:t xml:space="preserve">  </w:t>
      </w:r>
      <w:r>
        <w:tab/>
      </w:r>
      <w:r>
        <w:rPr>
          <w:noProof/>
        </w:rPr>
        <w:drawing>
          <wp:inline distT="0" distB="0" distL="0" distR="0" wp14:anchorId="58AA5532" wp14:editId="649CA284">
            <wp:extent cx="1843324" cy="1472565"/>
            <wp:effectExtent l="0" t="0" r="0" b="0"/>
            <wp:docPr id="33" name="Pictur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pic:nvPicPr>
                  <pic:blipFill>
                    <a:blip r:embed="rId8"/>
                    <a:stretch>
                      <a:fillRect/>
                    </a:stretch>
                  </pic:blipFill>
                  <pic:spPr>
                    <a:xfrm>
                      <a:off x="0" y="0"/>
                      <a:ext cx="1843324" cy="1472565"/>
                    </a:xfrm>
                    <a:prstGeom prst="rect">
                      <a:avLst/>
                    </a:prstGeom>
                  </pic:spPr>
                </pic:pic>
              </a:graphicData>
            </a:graphic>
          </wp:inline>
        </w:drawing>
      </w:r>
    </w:p>
    <w:p w14:paraId="18128306" w14:textId="77777777" w:rsidR="0018222F" w:rsidRDefault="00090E85" w:rsidP="00C80676">
      <w:pPr>
        <w:spacing w:after="0" w:line="259" w:lineRule="auto"/>
        <w:ind w:left="513" w:firstLine="0"/>
        <w:jc w:val="right"/>
      </w:pPr>
      <w:r>
        <w:rPr>
          <w:i/>
          <w:color w:val="DA291C"/>
          <w:sz w:val="18"/>
        </w:rPr>
        <w:t>Strategic input on health to the Australian Government</w:t>
      </w:r>
      <w:r>
        <w:rPr>
          <w:i/>
          <w:color w:val="DA291C"/>
          <w:sz w:val="28"/>
        </w:rPr>
        <w:t xml:space="preserve"> </w:t>
      </w:r>
    </w:p>
    <w:p w14:paraId="193934C7" w14:textId="77777777" w:rsidR="0018222F" w:rsidRDefault="00090E85">
      <w:pPr>
        <w:spacing w:after="0" w:line="383" w:lineRule="auto"/>
        <w:ind w:left="0" w:right="8896" w:firstLine="0"/>
      </w:pPr>
      <w:r>
        <w:t xml:space="preserve">  </w:t>
      </w:r>
    </w:p>
    <w:p w14:paraId="42AA8797" w14:textId="77777777" w:rsidR="0018222F" w:rsidRDefault="00090E85">
      <w:pPr>
        <w:spacing w:after="0" w:line="383" w:lineRule="auto"/>
        <w:ind w:left="0" w:right="8896" w:firstLine="0"/>
      </w:pPr>
      <w:r>
        <w:t xml:space="preserve">   </w:t>
      </w:r>
    </w:p>
    <w:p w14:paraId="232088C5" w14:textId="77777777" w:rsidR="0018222F" w:rsidRDefault="00090E85">
      <w:pPr>
        <w:spacing w:after="0" w:line="383" w:lineRule="auto"/>
        <w:ind w:left="0" w:right="8896" w:firstLine="0"/>
      </w:pPr>
      <w:r>
        <w:t xml:space="preserve">   </w:t>
      </w:r>
    </w:p>
    <w:p w14:paraId="322BAA09" w14:textId="77777777" w:rsidR="0018222F" w:rsidRDefault="00090E85">
      <w:pPr>
        <w:spacing w:after="0" w:line="383" w:lineRule="auto"/>
        <w:ind w:left="0" w:right="8896" w:firstLine="0"/>
      </w:pPr>
      <w:r>
        <w:lastRenderedPageBreak/>
        <w:t xml:space="preserve">    </w:t>
      </w:r>
    </w:p>
    <w:p w14:paraId="5026E526" w14:textId="77777777" w:rsidR="0018222F" w:rsidRDefault="00090E85">
      <w:pPr>
        <w:spacing w:after="0" w:line="383" w:lineRule="auto"/>
        <w:ind w:left="0" w:right="8896" w:firstLine="0"/>
      </w:pPr>
      <w:r>
        <w:t xml:space="preserve">   </w:t>
      </w:r>
    </w:p>
    <w:p w14:paraId="7F31C063" w14:textId="77777777" w:rsidR="0018222F" w:rsidRDefault="00090E85">
      <w:pPr>
        <w:spacing w:after="15" w:line="383" w:lineRule="auto"/>
        <w:ind w:left="0" w:right="8896" w:firstLine="0"/>
      </w:pPr>
      <w:r>
        <w:t xml:space="preserve">  </w:t>
      </w:r>
    </w:p>
    <w:p w14:paraId="32AE9126" w14:textId="77777777" w:rsidR="0018222F" w:rsidRDefault="00090E85">
      <w:pPr>
        <w:spacing w:after="136" w:line="259" w:lineRule="auto"/>
        <w:ind w:left="0" w:firstLine="0"/>
      </w:pPr>
      <w:r>
        <w:t xml:space="preserve"> </w:t>
      </w:r>
      <w:r>
        <w:tab/>
        <w:t xml:space="preserve"> </w:t>
      </w:r>
    </w:p>
    <w:p w14:paraId="6E0329F5" w14:textId="77777777" w:rsidR="0018222F" w:rsidRDefault="00090E85">
      <w:pPr>
        <w:spacing w:after="2876" w:line="259" w:lineRule="auto"/>
        <w:ind w:left="0" w:firstLine="0"/>
      </w:pPr>
      <w:r>
        <w:t xml:space="preserve"> </w:t>
      </w:r>
    </w:p>
    <w:p w14:paraId="0A6D7CF7" w14:textId="77777777" w:rsidR="0018222F" w:rsidRDefault="00090E85">
      <w:pPr>
        <w:spacing w:after="128" w:line="268" w:lineRule="auto"/>
        <w:ind w:left="-5" w:hanging="10"/>
      </w:pPr>
      <w:r>
        <w:rPr>
          <w:i/>
          <w:sz w:val="18"/>
        </w:rPr>
        <w:t xml:space="preserve">Disclaimer </w:t>
      </w:r>
    </w:p>
    <w:p w14:paraId="255FC502" w14:textId="77777777" w:rsidR="0018222F" w:rsidRDefault="00090E85">
      <w:pPr>
        <w:spacing w:after="128" w:line="268" w:lineRule="auto"/>
        <w:ind w:left="-5" w:hanging="10"/>
      </w:pPr>
      <w:r>
        <w:rPr>
          <w:i/>
          <w:sz w:val="18"/>
        </w:rPr>
        <w:t xml:space="preserve">The Specialist Health Service (SHS) provides health technical assistance to the Australian Government. The SHS is an initiative funded by the Australian Government Department of Foreign Affairs and Trade (DFAT) and managed by </w:t>
      </w:r>
      <w:proofErr w:type="spellStart"/>
      <w:r>
        <w:rPr>
          <w:i/>
          <w:sz w:val="18"/>
        </w:rPr>
        <w:t>Abt</w:t>
      </w:r>
      <w:proofErr w:type="spellEnd"/>
      <w:r>
        <w:rPr>
          <w:i/>
          <w:sz w:val="18"/>
        </w:rPr>
        <w:t xml:space="preserve"> Associates Pty Ltd. </w:t>
      </w:r>
    </w:p>
    <w:p w14:paraId="661596D2" w14:textId="77777777" w:rsidR="0018222F" w:rsidRDefault="00090E85">
      <w:pPr>
        <w:spacing w:after="128" w:line="268" w:lineRule="auto"/>
        <w:ind w:left="-5" w:hanging="10"/>
      </w:pPr>
      <w:r>
        <w:rPr>
          <w:i/>
          <w:sz w:val="18"/>
        </w:rPr>
        <w:t xml:space="preserve">This document was produced by the </w:t>
      </w:r>
      <w:proofErr w:type="gramStart"/>
      <w:r>
        <w:rPr>
          <w:i/>
          <w:sz w:val="18"/>
        </w:rPr>
        <w:t>SHS, and</w:t>
      </w:r>
      <w:proofErr w:type="gramEnd"/>
      <w:r>
        <w:rPr>
          <w:i/>
          <w:sz w:val="18"/>
        </w:rPr>
        <w:t xml:space="preserve"> does not necessarily represent the views or the policy of DFAT or the Commonwealth of Australia. </w:t>
      </w:r>
    </w:p>
    <w:p w14:paraId="6547DFDC" w14:textId="77777777" w:rsidR="0018222F" w:rsidRDefault="00090E85">
      <w:pPr>
        <w:spacing w:after="128" w:line="268" w:lineRule="auto"/>
        <w:ind w:left="-5" w:hanging="10"/>
      </w:pPr>
      <w:r>
        <w:rPr>
          <w:i/>
          <w:sz w:val="18"/>
        </w:rPr>
        <w:t xml:space="preserve">This document has been prepared solely for the purpose agreed with the SHS and for the information of the commissioning Commonwealth Government </w:t>
      </w:r>
      <w:proofErr w:type="gramStart"/>
      <w:r>
        <w:rPr>
          <w:i/>
          <w:sz w:val="18"/>
        </w:rPr>
        <w:t>Agency, and</w:t>
      </w:r>
      <w:proofErr w:type="gramEnd"/>
      <w:r>
        <w:rPr>
          <w:i/>
          <w:sz w:val="18"/>
        </w:rPr>
        <w:t xml:space="preserve"> is not to be used for any other purpose or distributed to any other party without DFAT’s prior written consent. </w:t>
      </w:r>
    </w:p>
    <w:p w14:paraId="1163F881" w14:textId="77777777" w:rsidR="0018222F" w:rsidRDefault="00090E85">
      <w:pPr>
        <w:spacing w:after="128" w:line="268" w:lineRule="auto"/>
        <w:ind w:left="-5" w:hanging="10"/>
      </w:pPr>
      <w:r>
        <w:rPr>
          <w:i/>
          <w:sz w:val="18"/>
        </w:rPr>
        <w:t xml:space="preserve">The Commonwealth of Australia and </w:t>
      </w:r>
      <w:proofErr w:type="spellStart"/>
      <w:r>
        <w:rPr>
          <w:i/>
          <w:sz w:val="18"/>
        </w:rPr>
        <w:t>Abt</w:t>
      </w:r>
      <w:proofErr w:type="spellEnd"/>
      <w:r>
        <w:rPr>
          <w:i/>
          <w:sz w:val="18"/>
        </w:rPr>
        <w:t xml:space="preserve"> Associates Pty Ltd accept no responsibility for any loss, damage or injury resulting from reliance on any of the information or views contained in this document. </w:t>
      </w:r>
    </w:p>
    <w:p w14:paraId="434130D3" w14:textId="77777777" w:rsidR="0018222F" w:rsidRDefault="00090E85">
      <w:pPr>
        <w:spacing w:after="128" w:line="268" w:lineRule="auto"/>
        <w:ind w:left="-5" w:hanging="10"/>
      </w:pPr>
      <w:r>
        <w:rPr>
          <w:i/>
          <w:sz w:val="18"/>
        </w:rPr>
        <w:t>© Commonwealth of Australia</w:t>
      </w:r>
      <w:r>
        <w:rPr>
          <w:i/>
          <w:sz w:val="20"/>
        </w:rPr>
        <w:t xml:space="preserve"> </w:t>
      </w:r>
    </w:p>
    <w:p w14:paraId="36FADED4" w14:textId="77777777" w:rsidR="0018222F" w:rsidRDefault="0018222F">
      <w:pPr>
        <w:sectPr w:rsidR="0018222F">
          <w:footerReference w:type="even" r:id="rId9"/>
          <w:footerReference w:type="default" r:id="rId10"/>
          <w:footerReference w:type="first" r:id="rId11"/>
          <w:pgSz w:w="11906" w:h="16838"/>
          <w:pgMar w:top="1483" w:right="1521" w:bottom="873" w:left="1440" w:header="720" w:footer="720" w:gutter="0"/>
          <w:cols w:space="720"/>
        </w:sectPr>
      </w:pPr>
    </w:p>
    <w:p w14:paraId="51432C21" w14:textId="77777777" w:rsidR="0018222F" w:rsidRDefault="00090E85" w:rsidP="009D31D2">
      <w:pPr>
        <w:pStyle w:val="Heading1"/>
        <w:spacing w:after="83"/>
        <w:ind w:left="10"/>
      </w:pPr>
      <w:bookmarkStart w:id="0" w:name="_Toc119380"/>
      <w:r>
        <w:rPr>
          <w:b/>
          <w:color w:val="D4291C"/>
          <w:sz w:val="28"/>
        </w:rPr>
        <w:lastRenderedPageBreak/>
        <w:t xml:space="preserve">Acknowledgements </w:t>
      </w:r>
      <w:bookmarkEnd w:id="0"/>
    </w:p>
    <w:p w14:paraId="1900C1E9" w14:textId="77777777" w:rsidR="0018222F" w:rsidRDefault="00090E85">
      <w:pPr>
        <w:spacing w:after="123"/>
        <w:ind w:left="-4" w:right="12"/>
      </w:pPr>
      <w:r>
        <w:t xml:space="preserve">This report is the result of learning from committed and passionate people working on improving health in communities in Samoa. </w:t>
      </w:r>
      <w:proofErr w:type="gramStart"/>
      <w:r>
        <w:t>In particular the</w:t>
      </w:r>
      <w:proofErr w:type="gramEnd"/>
      <w:r>
        <w:t xml:space="preserve"> staff from Samoa Family Health Association provided excellent support throughout and spent much time in the planning and execution of this review process. Many staff from the MOH, MWCSD, MESC, UNFPA, WHO, SFA, NOLA, SRCS were generous with their time, open in sharing their views and experiences, and helpful in providing access to relevant materials. Their support is greatly appreciated. In addition, DFAT staff in Apia, in particular the Senior Program Manager, Health, provided high energy and many valuable insights that have contributed to the analysis presented in this report. To all, my thanks, as this review would not have been completed without your commitment to your work and communities. </w:t>
      </w:r>
    </w:p>
    <w:p w14:paraId="4D1BCBE7" w14:textId="77777777" w:rsidR="0018222F" w:rsidRDefault="00090E85">
      <w:pPr>
        <w:spacing w:after="10555" w:line="259" w:lineRule="auto"/>
        <w:ind w:left="1" w:firstLine="0"/>
      </w:pPr>
      <w:r>
        <w:t xml:space="preserve"> </w:t>
      </w:r>
      <w:r>
        <w:tab/>
        <w:t xml:space="preserve"> </w:t>
      </w:r>
    </w:p>
    <w:p w14:paraId="3E6A48F7" w14:textId="77777777" w:rsidR="0018222F" w:rsidRDefault="00090E85">
      <w:pPr>
        <w:spacing w:after="349" w:line="259" w:lineRule="auto"/>
        <w:ind w:right="55" w:hanging="10"/>
        <w:jc w:val="right"/>
      </w:pPr>
      <w:r>
        <w:rPr>
          <w:rFonts w:ascii="Wingdings" w:eastAsia="Wingdings" w:hAnsi="Wingdings" w:cs="Wingdings"/>
          <w:color w:val="DA291C"/>
          <w:sz w:val="18"/>
        </w:rPr>
        <w:lastRenderedPageBreak/>
        <w:t></w:t>
      </w:r>
    </w:p>
    <w:p w14:paraId="0E7E02BA" w14:textId="77777777" w:rsidR="0018222F" w:rsidRDefault="00090E85">
      <w:pPr>
        <w:spacing w:after="86" w:line="259" w:lineRule="auto"/>
        <w:ind w:left="-3" w:hanging="10"/>
      </w:pPr>
      <w:r>
        <w:rPr>
          <w:b/>
          <w:color w:val="DA291C"/>
          <w:sz w:val="28"/>
        </w:rPr>
        <w:t xml:space="preserve">Executive Summary  </w:t>
      </w:r>
    </w:p>
    <w:p w14:paraId="133B48A1" w14:textId="77777777" w:rsidR="0018222F" w:rsidRDefault="00090E85">
      <w:pPr>
        <w:spacing w:after="9"/>
        <w:ind w:left="-4" w:right="12"/>
      </w:pPr>
      <w:r>
        <w:t>The Impact Project is funded by the Government of Australia (</w:t>
      </w:r>
      <w:proofErr w:type="spellStart"/>
      <w:r>
        <w:t>GoA</w:t>
      </w:r>
      <w:proofErr w:type="spellEnd"/>
      <w:r>
        <w:t xml:space="preserve">), and implemented by Samoa </w:t>
      </w:r>
    </w:p>
    <w:p w14:paraId="645DFEA9" w14:textId="77777777" w:rsidR="0018222F" w:rsidRDefault="00090E85">
      <w:pPr>
        <w:spacing w:after="111"/>
        <w:ind w:left="-4" w:right="12"/>
      </w:pPr>
      <w:r>
        <w:t xml:space="preserve">Family Health Association (SFHA) in partnership with the International Planned Parenthood Federation (IPPF). The </w:t>
      </w:r>
      <w:proofErr w:type="gramStart"/>
      <w:r>
        <w:t>four year</w:t>
      </w:r>
      <w:proofErr w:type="gramEnd"/>
      <w:r>
        <w:t xml:space="preserve"> Project is designed to run from June 2017 to June 2021, with a total budget of AUD1,000,000; it is now midway through the cycle. This independent mid-term review was commissioned by the Department of Foreign Affairs and Trade (DFAT) to inform both DFAT and SFHA about the relevance and progress to date; the lessons learned; and recommendations for the final two years of the Project.  </w:t>
      </w:r>
    </w:p>
    <w:p w14:paraId="04FF7FC0" w14:textId="77777777" w:rsidR="0018222F" w:rsidRDefault="00090E85">
      <w:pPr>
        <w:spacing w:after="111"/>
        <w:ind w:left="-4" w:right="12"/>
      </w:pPr>
      <w:r>
        <w:t xml:space="preserve">The overall goal of the Impact Project is to contribute towards reducing maternal mortality and morbidity and improving sexual and reproductive health rights (SRHR) outcomes for women and men in Samoa through increased uptake of sexual reproductive health rights (SRHR) information and services. In particular the Impact Project builds on past </w:t>
      </w:r>
      <w:proofErr w:type="gramStart"/>
      <w:r>
        <w:t>projects, and</w:t>
      </w:r>
      <w:proofErr w:type="gramEnd"/>
      <w:r>
        <w:t xml:space="preserve"> aims to make a marked contribution towards addressing stagnant national SRH indicators - unmet need of married and unmarried women for family planning, reducing total fertility rates and teenage pregnancies and increasing contraceptive prevalence rates.   </w:t>
      </w:r>
    </w:p>
    <w:p w14:paraId="58D4A0DF" w14:textId="77777777" w:rsidR="0018222F" w:rsidRDefault="00090E85">
      <w:pPr>
        <w:spacing w:after="111"/>
        <w:ind w:left="-4" w:right="12"/>
      </w:pPr>
      <w:r>
        <w:t xml:space="preserve">The mid-term review focused on assessing the impact of the four outcome areas identified in the Theory of Change as best practice: clinic services; outreach; strengthening systems and enabling environment for SRH. Over 50 relevant documents were reviewed, and 50 key informant interviews and two focus group discussions conducted. All three clinics were </w:t>
      </w:r>
      <w:proofErr w:type="gramStart"/>
      <w:r>
        <w:t>visited</w:t>
      </w:r>
      <w:proofErr w:type="gramEnd"/>
      <w:r>
        <w:t xml:space="preserve"> and client-staff interactions were observed. The results framework data were analysed.  </w:t>
      </w:r>
    </w:p>
    <w:p w14:paraId="702C66B9" w14:textId="77777777" w:rsidR="0018222F" w:rsidRDefault="00090E85">
      <w:pPr>
        <w:spacing w:after="111"/>
        <w:ind w:left="-4" w:right="12"/>
      </w:pPr>
      <w:r>
        <w:t xml:space="preserve">Findings indicate that the Impact Project is highly </w:t>
      </w:r>
      <w:r>
        <w:rPr>
          <w:b/>
        </w:rPr>
        <w:t>relevant</w:t>
      </w:r>
      <w:r>
        <w:t xml:space="preserve"> to the Government of Samoa’s latest </w:t>
      </w:r>
      <w:r>
        <w:rPr>
          <w:i/>
        </w:rPr>
        <w:t xml:space="preserve">Health Sector Plan </w:t>
      </w:r>
      <w:r>
        <w:t>2018-2030</w:t>
      </w:r>
      <w:proofErr w:type="gramStart"/>
      <w:r>
        <w:t>, in particular, the</w:t>
      </w:r>
      <w:proofErr w:type="gramEnd"/>
      <w:r>
        <w:t xml:space="preserve"> target of 80% of women to use modern contraception by 2030. The Project also aligns well with the </w:t>
      </w:r>
      <w:proofErr w:type="spellStart"/>
      <w:r>
        <w:t>GoA’s</w:t>
      </w:r>
      <w:proofErr w:type="spellEnd"/>
      <w:r>
        <w:t xml:space="preserve"> </w:t>
      </w:r>
      <w:r>
        <w:rPr>
          <w:i/>
        </w:rPr>
        <w:t>Aid Investment Plan for Samoa</w:t>
      </w:r>
      <w:r>
        <w:t xml:space="preserve">, which includes a strategic priority of progressing health and education outcomes. Providing women with choice about when and if to have a child, and quality antenatal care is empowering. The Impact Project also now has a clear focus on disability inclusiveness. Most stakeholders reported that SFHA is considered a trusted clinical and training partner; </w:t>
      </w:r>
      <w:proofErr w:type="gramStart"/>
      <w:r>
        <w:t>in particular key</w:t>
      </w:r>
      <w:proofErr w:type="gramEnd"/>
      <w:r>
        <w:t xml:space="preserve"> informants said that they valued and benefitted from various trainings offered by SFHA. </w:t>
      </w:r>
    </w:p>
    <w:p w14:paraId="726DADA2" w14:textId="77777777" w:rsidR="0018222F" w:rsidRDefault="00090E85">
      <w:pPr>
        <w:spacing w:after="109"/>
        <w:ind w:left="-4" w:right="12"/>
      </w:pPr>
      <w:r>
        <w:rPr>
          <w:b/>
        </w:rPr>
        <w:t>Service delivery points</w:t>
      </w:r>
      <w:r>
        <w:t xml:space="preserve"> increased from one to three, and additional staff employed. Client and service numbers have grown with the increase in clinics and staff; in year 2 over 8,000 clients received over 40,000 SRH services in the static clinics, however contraceptive services comprised less than 10% of all SRH services. There are more youth volunteers and over 5,000 young people (under 25) accessed services. Increasing numbers of people with disabilities and diverse sexual orientations access SFHA services and trainings.  </w:t>
      </w:r>
    </w:p>
    <w:p w14:paraId="74AB0560" w14:textId="77777777" w:rsidR="0018222F" w:rsidRDefault="00090E85">
      <w:pPr>
        <w:spacing w:after="111"/>
        <w:ind w:left="-4" w:right="12"/>
      </w:pPr>
      <w:r>
        <w:rPr>
          <w:b/>
        </w:rPr>
        <w:t>Outreach activities</w:t>
      </w:r>
      <w:r>
        <w:t xml:space="preserve"> have increased significantly with the addition of a new vehicle and staff. More clients in remote villages </w:t>
      </w:r>
      <w:proofErr w:type="gramStart"/>
      <w:r>
        <w:t>are able to</w:t>
      </w:r>
      <w:proofErr w:type="gramEnd"/>
      <w:r>
        <w:t xml:space="preserve"> access SRH services through this outreach. Clinical staff conduct quarterly visits to coincide with the contraceptive cycle of women; an efficient and effective mode to meet client needs while reducing costs for more frequent visits. Over 5,000 clients received over 11,000 SRH services through outreach in year 2.  </w:t>
      </w:r>
    </w:p>
    <w:p w14:paraId="5FFA38DF" w14:textId="77777777" w:rsidR="0018222F" w:rsidRDefault="00090E85">
      <w:pPr>
        <w:spacing w:after="689"/>
        <w:ind w:left="-4" w:right="12"/>
      </w:pPr>
      <w:r>
        <w:t xml:space="preserve">Data collection and reporting </w:t>
      </w:r>
      <w:r>
        <w:rPr>
          <w:b/>
        </w:rPr>
        <w:t>systems</w:t>
      </w:r>
      <w:r>
        <w:t xml:space="preserve"> are improving and, by developing a unique client identification number, are now able to report numbers of clients seen– which is a major achievement that many SRH service providers are unable to report on. SFHA have developed a transparent integrated work plan and budget that reports on various funding sources (UNFPA, UNDP, IPPF Core and regional Pacific, and DFAT bilateral), ensuring that funding contributes to </w:t>
      </w:r>
      <w:r>
        <w:lastRenderedPageBreak/>
        <w:t xml:space="preserve">achieving key outcomes. Financial management control systems and culture have greatly improved with clear accountability and transparency so that ‘every tala is accounted for’.  </w:t>
      </w:r>
    </w:p>
    <w:p w14:paraId="1D64ACBD" w14:textId="77777777" w:rsidR="0018222F" w:rsidRDefault="00090E85">
      <w:pPr>
        <w:spacing w:after="349" w:line="259" w:lineRule="auto"/>
        <w:ind w:right="55" w:hanging="10"/>
        <w:jc w:val="right"/>
      </w:pPr>
      <w:r>
        <w:rPr>
          <w:rFonts w:ascii="Wingdings" w:eastAsia="Wingdings" w:hAnsi="Wingdings" w:cs="Wingdings"/>
          <w:color w:val="DA291C"/>
          <w:sz w:val="18"/>
        </w:rPr>
        <w:t></w:t>
      </w:r>
    </w:p>
    <w:p w14:paraId="3A438D73" w14:textId="77777777" w:rsidR="0018222F" w:rsidRDefault="00090E85">
      <w:pPr>
        <w:spacing w:after="111"/>
        <w:ind w:left="-4" w:right="12"/>
      </w:pPr>
      <w:r>
        <w:t xml:space="preserve">In terms of </w:t>
      </w:r>
      <w:r>
        <w:rPr>
          <w:b/>
        </w:rPr>
        <w:t>policy</w:t>
      </w:r>
      <w:r>
        <w:t xml:space="preserve"> </w:t>
      </w:r>
      <w:r>
        <w:rPr>
          <w:b/>
        </w:rPr>
        <w:t>and enabling environment</w:t>
      </w:r>
      <w:r>
        <w:t xml:space="preserve">, SRHR has now been included in Samoa’s Disaster Risk Management Strategy and the Executive Director has received recognition globally for her contribution to maternal health. SFHA have been consulted and contributed to numerous policies, reviews and surveys and participated in dozens of meetings. </w:t>
      </w:r>
      <w:proofErr w:type="gramStart"/>
      <w:r>
        <w:t>Nevertheless</w:t>
      </w:r>
      <w:proofErr w:type="gramEnd"/>
      <w:r>
        <w:t xml:space="preserve"> the general political, religious and traditional culture and values towards SRHR remain a major challenge in Samoa. SFHA currently receive no government funding and, given limited funds for primary health care, this is unlikely to change much in the future. </w:t>
      </w:r>
    </w:p>
    <w:p w14:paraId="4C9656DC" w14:textId="77777777" w:rsidR="0018222F" w:rsidRDefault="00090E85">
      <w:pPr>
        <w:spacing w:after="111"/>
        <w:ind w:left="-4" w:right="12"/>
      </w:pPr>
      <w:proofErr w:type="gramStart"/>
      <w:r>
        <w:t>A number of</w:t>
      </w:r>
      <w:proofErr w:type="gramEnd"/>
      <w:r>
        <w:t xml:space="preserve"> other </w:t>
      </w:r>
      <w:r>
        <w:rPr>
          <w:b/>
        </w:rPr>
        <w:t>challenges</w:t>
      </w:r>
      <w:r>
        <w:t xml:space="preserve"> were identified. Of most concern is that there have been two stockouts of basic contraceptive commodities in 2019 for </w:t>
      </w:r>
      <w:proofErr w:type="gramStart"/>
      <w:r>
        <w:t>a number of</w:t>
      </w:r>
      <w:proofErr w:type="gramEnd"/>
      <w:r>
        <w:t xml:space="preserve"> reasons, resulting in the Ministry of Health (</w:t>
      </w:r>
      <w:proofErr w:type="spellStart"/>
      <w:r>
        <w:t>MoH</w:t>
      </w:r>
      <w:proofErr w:type="spellEnd"/>
      <w:r>
        <w:t xml:space="preserve">) and SFHA clinics not meeting women’s SRHR needs. This issue needs to be addressed by UNFPA and the MOH and including SFHA. There have been delays in funding received by SFHA from IPPF and UNFPA which impacts on implementation of planned activities. The youth drop-in centre in </w:t>
      </w:r>
      <w:proofErr w:type="spellStart"/>
      <w:r>
        <w:t>Savalalo</w:t>
      </w:r>
      <w:proofErr w:type="spellEnd"/>
      <w:r>
        <w:t xml:space="preserve"> closed but has not been re-opened in the new premises at </w:t>
      </w:r>
      <w:proofErr w:type="spellStart"/>
      <w:r>
        <w:t>Moto’otua</w:t>
      </w:r>
      <w:proofErr w:type="spellEnd"/>
      <w:r>
        <w:t xml:space="preserve">.  </w:t>
      </w:r>
    </w:p>
    <w:p w14:paraId="3E8F06D8" w14:textId="77777777" w:rsidR="0018222F" w:rsidRDefault="00090E85">
      <w:pPr>
        <w:spacing w:after="109"/>
        <w:ind w:left="-4" w:right="12"/>
      </w:pPr>
      <w:r>
        <w:t xml:space="preserve">Based on the findings and analysis, the review proposes the following areas to address that are detailed in section 5, Recommendations of this report. </w:t>
      </w:r>
    </w:p>
    <w:p w14:paraId="10066CE8" w14:textId="77777777" w:rsidR="0018222F" w:rsidRDefault="00090E85">
      <w:pPr>
        <w:spacing w:after="152" w:line="259" w:lineRule="auto"/>
        <w:ind w:left="-4" w:hanging="10"/>
      </w:pPr>
      <w:r>
        <w:rPr>
          <w:b/>
        </w:rPr>
        <w:t xml:space="preserve">Coordination and joint planning: </w:t>
      </w:r>
    </w:p>
    <w:p w14:paraId="618CAAFD" w14:textId="77777777" w:rsidR="0018222F" w:rsidRDefault="00090E85">
      <w:pPr>
        <w:numPr>
          <w:ilvl w:val="0"/>
          <w:numId w:val="1"/>
        </w:numPr>
        <w:ind w:right="12" w:hanging="360"/>
      </w:pPr>
      <w:r>
        <w:t xml:space="preserve">There are several donor partners that fund components of SRHR, gender empowerment and community approaches, which result in some overlaps and duplication, particularly at village level and primary schools. There is a risk of perverse incentives and reduced efficiency from not coordinating and planning activities at village level.  A detailed type of joint planning and coordination between all SRHR stakeholders (especially </w:t>
      </w:r>
      <w:proofErr w:type="spellStart"/>
      <w:r>
        <w:t>MoH</w:t>
      </w:r>
      <w:proofErr w:type="spellEnd"/>
      <w:r>
        <w:t xml:space="preserve">, MWCSD, MESC, SFHA, SFA, SRCS, including UN agencies and DFAT) for 2020 activities should be </w:t>
      </w:r>
      <w:proofErr w:type="spellStart"/>
      <w:r>
        <w:t>trialed</w:t>
      </w:r>
      <w:proofErr w:type="spellEnd"/>
      <w:r>
        <w:t xml:space="preserve">. </w:t>
      </w:r>
    </w:p>
    <w:p w14:paraId="6C889A47" w14:textId="77777777" w:rsidR="0018222F" w:rsidRDefault="00090E85">
      <w:pPr>
        <w:numPr>
          <w:ilvl w:val="0"/>
          <w:numId w:val="1"/>
        </w:numPr>
        <w:spacing w:after="107"/>
        <w:ind w:right="12" w:hanging="360"/>
      </w:pPr>
      <w:r>
        <w:t xml:space="preserve">Stock-outs need to be addressed urgently by UNFPA, the Ministry of Health and SFHA, to ensure that procurement and predictive ordering systems are understood and adhered to.  </w:t>
      </w:r>
    </w:p>
    <w:p w14:paraId="4F9384FC" w14:textId="77777777" w:rsidR="0018222F" w:rsidRDefault="00090E85">
      <w:pPr>
        <w:spacing w:after="152" w:line="259" w:lineRule="auto"/>
        <w:ind w:left="-4" w:hanging="10"/>
      </w:pPr>
      <w:r>
        <w:rPr>
          <w:b/>
        </w:rPr>
        <w:t xml:space="preserve">IPPF/SROP: </w:t>
      </w:r>
    </w:p>
    <w:p w14:paraId="6961A6AA" w14:textId="77777777" w:rsidR="0018222F" w:rsidRDefault="00090E85">
      <w:pPr>
        <w:numPr>
          <w:ilvl w:val="0"/>
          <w:numId w:val="1"/>
        </w:numPr>
        <w:spacing w:after="110"/>
        <w:ind w:right="12" w:hanging="360"/>
      </w:pPr>
      <w:r>
        <w:t xml:space="preserve">Recommendations for IPPF/Sub-Regional Office of the Pacific (SROP) include continuing strong support and monitoring of data collection and reporting systems, including client satisfaction reporting systems; training on youth friendly approaches and developing a stakeholder communication strategy.  </w:t>
      </w:r>
    </w:p>
    <w:p w14:paraId="6243AFE8" w14:textId="77777777" w:rsidR="0018222F" w:rsidRDefault="00090E85">
      <w:pPr>
        <w:spacing w:after="152" w:line="259" w:lineRule="auto"/>
        <w:ind w:left="-4" w:hanging="10"/>
      </w:pPr>
      <w:r>
        <w:rPr>
          <w:b/>
        </w:rPr>
        <w:t xml:space="preserve">SFHA: Focus on youth and increasing contraceptive services </w:t>
      </w:r>
    </w:p>
    <w:p w14:paraId="59C0438D" w14:textId="77777777" w:rsidR="0018222F" w:rsidRDefault="00090E85">
      <w:pPr>
        <w:numPr>
          <w:ilvl w:val="0"/>
          <w:numId w:val="1"/>
        </w:numPr>
        <w:spacing w:after="114"/>
        <w:ind w:right="12" w:hanging="360"/>
      </w:pPr>
      <w:r>
        <w:t xml:space="preserve">If the Impact Project is to reduce key stagnant indicators, then the focus on contraceptive services must step up considerably in the next two years, including awareness of emergency contraception, especially when there are </w:t>
      </w:r>
      <w:proofErr w:type="gramStart"/>
      <w:r>
        <w:t>stock-outs</w:t>
      </w:r>
      <w:proofErr w:type="gramEnd"/>
      <w:r>
        <w:t xml:space="preserve">. Develop a plan to increase contraceptive services and client numbers. </w:t>
      </w:r>
    </w:p>
    <w:p w14:paraId="3FEC641F" w14:textId="77777777" w:rsidR="0018222F" w:rsidRDefault="00090E85">
      <w:pPr>
        <w:numPr>
          <w:ilvl w:val="0"/>
          <w:numId w:val="1"/>
        </w:numPr>
        <w:spacing w:after="117"/>
        <w:ind w:right="12" w:hanging="360"/>
      </w:pPr>
      <w:r>
        <w:t xml:space="preserve">A clear youth engagement strategy should be a key focus for the next two years, and to ensure that there is a youth drop-in centre in Apia where youth feel comfortable to seek advice and </w:t>
      </w:r>
      <w:proofErr w:type="spellStart"/>
      <w:r>
        <w:t>counseling</w:t>
      </w:r>
      <w:proofErr w:type="spellEnd"/>
      <w:r>
        <w:t xml:space="preserve"> on health and SRH issues. Additional funding may need to be sought, or, if a venue has been found, this activity may be negotiated in collaboration with the </w:t>
      </w:r>
      <w:proofErr w:type="spellStart"/>
      <w:r>
        <w:t>MoH</w:t>
      </w:r>
      <w:proofErr w:type="spellEnd"/>
      <w:r>
        <w:t xml:space="preserve">. </w:t>
      </w:r>
    </w:p>
    <w:p w14:paraId="6AC9C251" w14:textId="77777777" w:rsidR="0018222F" w:rsidRDefault="00090E85">
      <w:pPr>
        <w:numPr>
          <w:ilvl w:val="0"/>
          <w:numId w:val="1"/>
        </w:numPr>
        <w:spacing w:after="117"/>
        <w:ind w:right="12" w:hanging="360"/>
      </w:pPr>
      <w:r>
        <w:lastRenderedPageBreak/>
        <w:t xml:space="preserve">More youth-friendly information material and messaging could be developed using social media platforms, however this would require some technical support possibly through the </w:t>
      </w:r>
      <w:r>
        <w:rPr>
          <w:i/>
        </w:rPr>
        <w:t>Transformative Agenda for Women, Adolescents and Youth in the Pacific</w:t>
      </w:r>
      <w:r>
        <w:t xml:space="preserve"> program and an Australian Volunteer working with youth volunteers.  </w:t>
      </w:r>
    </w:p>
    <w:p w14:paraId="59307B16" w14:textId="77777777" w:rsidR="0018222F" w:rsidRDefault="00090E85">
      <w:pPr>
        <w:numPr>
          <w:ilvl w:val="0"/>
          <w:numId w:val="1"/>
        </w:numPr>
        <w:ind w:right="12" w:hanging="360"/>
      </w:pPr>
      <w:r>
        <w:t>Other recommendations are internal to SFHA related to prioritising and considering opportunity costs of specific activities and ensuring staff development and clinical quality of care updates for clinicians through external providers.</w:t>
      </w:r>
      <w:r>
        <w:rPr>
          <w:color w:val="DA291C"/>
          <w:sz w:val="24"/>
        </w:rPr>
        <w:t xml:space="preserve"> </w:t>
      </w:r>
      <w:r>
        <w:rPr>
          <w:color w:val="DA291C"/>
          <w:sz w:val="24"/>
        </w:rPr>
        <w:tab/>
      </w:r>
      <w:r>
        <w:t xml:space="preserve"> </w:t>
      </w:r>
    </w:p>
    <w:p w14:paraId="33EED6EE" w14:textId="77777777" w:rsidR="0018222F" w:rsidRDefault="0018222F">
      <w:pPr>
        <w:sectPr w:rsidR="0018222F">
          <w:footerReference w:type="even" r:id="rId12"/>
          <w:footerReference w:type="default" r:id="rId13"/>
          <w:footerReference w:type="first" r:id="rId14"/>
          <w:pgSz w:w="11906" w:h="16838"/>
          <w:pgMar w:top="1483" w:right="1451" w:bottom="1138" w:left="1438" w:header="720" w:footer="753" w:gutter="0"/>
          <w:pgNumType w:fmt="lowerRoman" w:start="1"/>
          <w:cols w:space="720"/>
          <w:titlePg/>
        </w:sectPr>
      </w:pPr>
    </w:p>
    <w:sdt>
      <w:sdtPr>
        <w:rPr>
          <w:color w:val="000000"/>
        </w:rPr>
        <w:id w:val="-1551993017"/>
        <w:docPartObj>
          <w:docPartGallery w:val="Table of Contents"/>
        </w:docPartObj>
      </w:sdtPr>
      <w:sdtContent>
        <w:p w14:paraId="6CB83D6D" w14:textId="77777777" w:rsidR="0018222F" w:rsidRDefault="00090E85">
          <w:pPr>
            <w:pStyle w:val="Heading4"/>
            <w:spacing w:after="0"/>
            <w:ind w:left="0" w:firstLine="0"/>
          </w:pPr>
          <w:r w:rsidRPr="00C80676">
            <w:rPr>
              <w:color w:val="C00000"/>
              <w:sz w:val="28"/>
            </w:rPr>
            <w:t xml:space="preserve">Contents </w:t>
          </w:r>
        </w:p>
        <w:p w14:paraId="73197E0C" w14:textId="5CC8DBDC" w:rsidR="0018222F" w:rsidRDefault="00090E85">
          <w:pPr>
            <w:pStyle w:val="TOC1"/>
            <w:tabs>
              <w:tab w:val="right" w:leader="dot" w:pos="9019"/>
            </w:tabs>
            <w:rPr>
              <w:noProof/>
            </w:rPr>
          </w:pPr>
          <w:r>
            <w:fldChar w:fldCharType="begin"/>
          </w:r>
          <w:r>
            <w:instrText xml:space="preserve"> TOC \o "1-3" \h \z \u </w:instrText>
          </w:r>
          <w:r>
            <w:fldChar w:fldCharType="separate"/>
          </w:r>
          <w:hyperlink w:anchor="_Toc119380">
            <w:r>
              <w:rPr>
                <w:noProof/>
              </w:rPr>
              <w:t>Acknowledgements</w:t>
            </w:r>
            <w:r>
              <w:rPr>
                <w:noProof/>
              </w:rPr>
              <w:tab/>
            </w:r>
            <w:r>
              <w:rPr>
                <w:noProof/>
              </w:rPr>
              <w:fldChar w:fldCharType="begin"/>
            </w:r>
            <w:r>
              <w:rPr>
                <w:noProof/>
              </w:rPr>
              <w:instrText>PAGEREF _Toc119380 \h</w:instrText>
            </w:r>
            <w:r>
              <w:rPr>
                <w:noProof/>
              </w:rPr>
            </w:r>
            <w:r>
              <w:rPr>
                <w:noProof/>
              </w:rPr>
              <w:fldChar w:fldCharType="separate"/>
            </w:r>
            <w:r w:rsidR="0086044F">
              <w:rPr>
                <w:noProof/>
              </w:rPr>
              <w:t>i</w:t>
            </w:r>
            <w:r>
              <w:rPr>
                <w:noProof/>
              </w:rPr>
              <w:fldChar w:fldCharType="end"/>
            </w:r>
          </w:hyperlink>
        </w:p>
        <w:p w14:paraId="34059184" w14:textId="56450C02" w:rsidR="0018222F" w:rsidRDefault="00AF5D48">
          <w:pPr>
            <w:pStyle w:val="TOC1"/>
            <w:tabs>
              <w:tab w:val="right" w:leader="dot" w:pos="9019"/>
            </w:tabs>
            <w:rPr>
              <w:noProof/>
            </w:rPr>
          </w:pPr>
          <w:hyperlink w:anchor="_Toc119381">
            <w:r w:rsidR="00090E85">
              <w:rPr>
                <w:noProof/>
              </w:rPr>
              <w:t>Mid-Term Evaluation of Impact Project, Samoa</w:t>
            </w:r>
            <w:r w:rsidR="00090E85">
              <w:rPr>
                <w:noProof/>
              </w:rPr>
              <w:tab/>
            </w:r>
            <w:r w:rsidR="00090E85">
              <w:rPr>
                <w:noProof/>
              </w:rPr>
              <w:fldChar w:fldCharType="begin"/>
            </w:r>
            <w:r w:rsidR="00090E85">
              <w:rPr>
                <w:noProof/>
              </w:rPr>
              <w:instrText>PAGEREF _Toc119381 \h</w:instrText>
            </w:r>
            <w:r w:rsidR="00090E85">
              <w:rPr>
                <w:noProof/>
              </w:rPr>
            </w:r>
            <w:r w:rsidR="00090E85">
              <w:rPr>
                <w:noProof/>
              </w:rPr>
              <w:fldChar w:fldCharType="separate"/>
            </w:r>
            <w:r w:rsidR="0086044F">
              <w:rPr>
                <w:noProof/>
              </w:rPr>
              <w:t>1</w:t>
            </w:r>
            <w:r w:rsidR="00090E85">
              <w:rPr>
                <w:noProof/>
              </w:rPr>
              <w:fldChar w:fldCharType="end"/>
            </w:r>
          </w:hyperlink>
        </w:p>
        <w:p w14:paraId="54AC31DE" w14:textId="6FE673C3" w:rsidR="0018222F" w:rsidRDefault="00AF5D48">
          <w:pPr>
            <w:pStyle w:val="TOC1"/>
            <w:tabs>
              <w:tab w:val="right" w:leader="dot" w:pos="9019"/>
            </w:tabs>
            <w:rPr>
              <w:noProof/>
            </w:rPr>
          </w:pPr>
          <w:hyperlink w:anchor="_Toc119382">
            <w:r w:rsidR="00090E85">
              <w:rPr>
                <w:noProof/>
              </w:rPr>
              <w:t>1.</w:t>
            </w:r>
            <w:r w:rsidR="00090E85">
              <w:rPr>
                <w:b w:val="0"/>
                <w:noProof/>
              </w:rPr>
              <w:t xml:space="preserve">  </w:t>
            </w:r>
            <w:r w:rsidR="00090E85">
              <w:rPr>
                <w:noProof/>
              </w:rPr>
              <w:t>Background</w:t>
            </w:r>
            <w:r w:rsidR="00090E85">
              <w:rPr>
                <w:noProof/>
              </w:rPr>
              <w:tab/>
            </w:r>
            <w:r w:rsidR="00090E85">
              <w:rPr>
                <w:noProof/>
              </w:rPr>
              <w:fldChar w:fldCharType="begin"/>
            </w:r>
            <w:r w:rsidR="00090E85">
              <w:rPr>
                <w:noProof/>
              </w:rPr>
              <w:instrText>PAGEREF _Toc119382 \h</w:instrText>
            </w:r>
            <w:r w:rsidR="00090E85">
              <w:rPr>
                <w:noProof/>
              </w:rPr>
            </w:r>
            <w:r w:rsidR="00090E85">
              <w:rPr>
                <w:noProof/>
              </w:rPr>
              <w:fldChar w:fldCharType="separate"/>
            </w:r>
            <w:r w:rsidR="0086044F">
              <w:rPr>
                <w:noProof/>
              </w:rPr>
              <w:t>1</w:t>
            </w:r>
            <w:r w:rsidR="00090E85">
              <w:rPr>
                <w:noProof/>
              </w:rPr>
              <w:fldChar w:fldCharType="end"/>
            </w:r>
          </w:hyperlink>
        </w:p>
        <w:p w14:paraId="6D020556" w14:textId="5860AD6C" w:rsidR="0018222F" w:rsidRDefault="00AF5D48">
          <w:pPr>
            <w:pStyle w:val="TOC2"/>
            <w:tabs>
              <w:tab w:val="right" w:leader="dot" w:pos="9019"/>
            </w:tabs>
            <w:rPr>
              <w:noProof/>
            </w:rPr>
          </w:pPr>
          <w:hyperlink w:anchor="_Toc119383">
            <w:r w:rsidR="00090E85">
              <w:rPr>
                <w:noProof/>
              </w:rPr>
              <w:t>1.1.  Introduction and objectives</w:t>
            </w:r>
            <w:r w:rsidR="00090E85">
              <w:rPr>
                <w:noProof/>
              </w:rPr>
              <w:tab/>
            </w:r>
            <w:r w:rsidR="00090E85">
              <w:rPr>
                <w:noProof/>
              </w:rPr>
              <w:fldChar w:fldCharType="begin"/>
            </w:r>
            <w:r w:rsidR="00090E85">
              <w:rPr>
                <w:noProof/>
              </w:rPr>
              <w:instrText>PAGEREF _Toc119383 \h</w:instrText>
            </w:r>
            <w:r w:rsidR="00090E85">
              <w:rPr>
                <w:noProof/>
              </w:rPr>
            </w:r>
            <w:r w:rsidR="00090E85">
              <w:rPr>
                <w:noProof/>
              </w:rPr>
              <w:fldChar w:fldCharType="separate"/>
            </w:r>
            <w:r w:rsidR="0086044F">
              <w:rPr>
                <w:noProof/>
              </w:rPr>
              <w:t>1</w:t>
            </w:r>
            <w:r w:rsidR="00090E85">
              <w:rPr>
                <w:noProof/>
              </w:rPr>
              <w:fldChar w:fldCharType="end"/>
            </w:r>
          </w:hyperlink>
        </w:p>
        <w:p w14:paraId="01939F78" w14:textId="48162D29" w:rsidR="0018222F" w:rsidRDefault="00AF5D48">
          <w:pPr>
            <w:pStyle w:val="TOC2"/>
            <w:tabs>
              <w:tab w:val="right" w:leader="dot" w:pos="9019"/>
            </w:tabs>
            <w:rPr>
              <w:noProof/>
            </w:rPr>
          </w:pPr>
          <w:hyperlink w:anchor="_Toc119384">
            <w:r w:rsidR="00090E85">
              <w:rPr>
                <w:noProof/>
              </w:rPr>
              <w:t>1.2.  Country context relevant to SRH</w:t>
            </w:r>
            <w:r w:rsidR="00090E85">
              <w:rPr>
                <w:noProof/>
              </w:rPr>
              <w:tab/>
            </w:r>
            <w:r w:rsidR="00090E85">
              <w:rPr>
                <w:noProof/>
              </w:rPr>
              <w:fldChar w:fldCharType="begin"/>
            </w:r>
            <w:r w:rsidR="00090E85">
              <w:rPr>
                <w:noProof/>
              </w:rPr>
              <w:instrText>PAGEREF _Toc119384 \h</w:instrText>
            </w:r>
            <w:r w:rsidR="00090E85">
              <w:rPr>
                <w:noProof/>
              </w:rPr>
            </w:r>
            <w:r w:rsidR="00090E85">
              <w:rPr>
                <w:noProof/>
              </w:rPr>
              <w:fldChar w:fldCharType="separate"/>
            </w:r>
            <w:r w:rsidR="0086044F">
              <w:rPr>
                <w:noProof/>
              </w:rPr>
              <w:t>1</w:t>
            </w:r>
            <w:r w:rsidR="00090E85">
              <w:rPr>
                <w:noProof/>
              </w:rPr>
              <w:fldChar w:fldCharType="end"/>
            </w:r>
          </w:hyperlink>
        </w:p>
        <w:p w14:paraId="17596F60" w14:textId="7B13083D" w:rsidR="0018222F" w:rsidRDefault="00AF5D48">
          <w:pPr>
            <w:pStyle w:val="TOC2"/>
            <w:tabs>
              <w:tab w:val="right" w:leader="dot" w:pos="9019"/>
            </w:tabs>
            <w:rPr>
              <w:noProof/>
            </w:rPr>
          </w:pPr>
          <w:hyperlink w:anchor="_Toc119385">
            <w:r w:rsidR="00090E85">
              <w:rPr>
                <w:noProof/>
              </w:rPr>
              <w:t>1.3.  The Impact Project</w:t>
            </w:r>
            <w:r w:rsidR="00090E85">
              <w:rPr>
                <w:noProof/>
              </w:rPr>
              <w:tab/>
            </w:r>
            <w:r w:rsidR="00090E85">
              <w:rPr>
                <w:noProof/>
              </w:rPr>
              <w:fldChar w:fldCharType="begin"/>
            </w:r>
            <w:r w:rsidR="00090E85">
              <w:rPr>
                <w:noProof/>
              </w:rPr>
              <w:instrText>PAGEREF _Toc119385 \h</w:instrText>
            </w:r>
            <w:r w:rsidR="00090E85">
              <w:rPr>
                <w:noProof/>
              </w:rPr>
            </w:r>
            <w:r w:rsidR="00090E85">
              <w:rPr>
                <w:noProof/>
              </w:rPr>
              <w:fldChar w:fldCharType="separate"/>
            </w:r>
            <w:r w:rsidR="0086044F">
              <w:rPr>
                <w:noProof/>
              </w:rPr>
              <w:t>2</w:t>
            </w:r>
            <w:r w:rsidR="00090E85">
              <w:rPr>
                <w:noProof/>
              </w:rPr>
              <w:fldChar w:fldCharType="end"/>
            </w:r>
          </w:hyperlink>
        </w:p>
        <w:p w14:paraId="5D1272DE" w14:textId="76D43D95" w:rsidR="0018222F" w:rsidRDefault="00AF5D48">
          <w:pPr>
            <w:pStyle w:val="TOC1"/>
            <w:tabs>
              <w:tab w:val="right" w:leader="dot" w:pos="9019"/>
            </w:tabs>
            <w:rPr>
              <w:noProof/>
            </w:rPr>
          </w:pPr>
          <w:hyperlink w:anchor="_Toc119386">
            <w:r w:rsidR="00090E85">
              <w:rPr>
                <w:noProof/>
              </w:rPr>
              <w:t>2.</w:t>
            </w:r>
            <w:r w:rsidR="00090E85">
              <w:rPr>
                <w:b w:val="0"/>
                <w:noProof/>
              </w:rPr>
              <w:t xml:space="preserve">  </w:t>
            </w:r>
            <w:r w:rsidR="00090E85">
              <w:rPr>
                <w:noProof/>
              </w:rPr>
              <w:t>Evaluation purpose and methodology</w:t>
            </w:r>
            <w:r w:rsidR="00090E85">
              <w:rPr>
                <w:noProof/>
              </w:rPr>
              <w:tab/>
            </w:r>
            <w:r w:rsidR="00090E85">
              <w:rPr>
                <w:noProof/>
              </w:rPr>
              <w:fldChar w:fldCharType="begin"/>
            </w:r>
            <w:r w:rsidR="00090E85">
              <w:rPr>
                <w:noProof/>
              </w:rPr>
              <w:instrText>PAGEREF _Toc119386 \h</w:instrText>
            </w:r>
            <w:r w:rsidR="00090E85">
              <w:rPr>
                <w:noProof/>
              </w:rPr>
            </w:r>
            <w:r w:rsidR="00090E85">
              <w:rPr>
                <w:noProof/>
              </w:rPr>
              <w:fldChar w:fldCharType="separate"/>
            </w:r>
            <w:r w:rsidR="0086044F">
              <w:rPr>
                <w:noProof/>
              </w:rPr>
              <w:t>3</w:t>
            </w:r>
            <w:r w:rsidR="00090E85">
              <w:rPr>
                <w:noProof/>
              </w:rPr>
              <w:fldChar w:fldCharType="end"/>
            </w:r>
          </w:hyperlink>
        </w:p>
        <w:p w14:paraId="27CD8E72" w14:textId="1BB46DF3" w:rsidR="0018222F" w:rsidRDefault="00AF5D48">
          <w:pPr>
            <w:pStyle w:val="TOC2"/>
            <w:tabs>
              <w:tab w:val="right" w:leader="dot" w:pos="9019"/>
            </w:tabs>
            <w:rPr>
              <w:noProof/>
            </w:rPr>
          </w:pPr>
          <w:hyperlink w:anchor="_Toc119387">
            <w:r w:rsidR="00090E85">
              <w:rPr>
                <w:noProof/>
              </w:rPr>
              <w:t>2.1.  Scope and approach of the evaluation</w:t>
            </w:r>
            <w:r w:rsidR="00090E85">
              <w:rPr>
                <w:noProof/>
              </w:rPr>
              <w:tab/>
            </w:r>
            <w:r w:rsidR="00090E85">
              <w:rPr>
                <w:noProof/>
              </w:rPr>
              <w:fldChar w:fldCharType="begin"/>
            </w:r>
            <w:r w:rsidR="00090E85">
              <w:rPr>
                <w:noProof/>
              </w:rPr>
              <w:instrText>PAGEREF _Toc119387 \h</w:instrText>
            </w:r>
            <w:r w:rsidR="00090E85">
              <w:rPr>
                <w:noProof/>
              </w:rPr>
            </w:r>
            <w:r w:rsidR="00090E85">
              <w:rPr>
                <w:noProof/>
              </w:rPr>
              <w:fldChar w:fldCharType="separate"/>
            </w:r>
            <w:r w:rsidR="0086044F">
              <w:rPr>
                <w:noProof/>
              </w:rPr>
              <w:t>3</w:t>
            </w:r>
            <w:r w:rsidR="00090E85">
              <w:rPr>
                <w:noProof/>
              </w:rPr>
              <w:fldChar w:fldCharType="end"/>
            </w:r>
          </w:hyperlink>
        </w:p>
        <w:p w14:paraId="13DE7AD7" w14:textId="5C2674E1" w:rsidR="0018222F" w:rsidRDefault="00AF5D48">
          <w:pPr>
            <w:pStyle w:val="TOC2"/>
            <w:tabs>
              <w:tab w:val="right" w:leader="dot" w:pos="9019"/>
            </w:tabs>
            <w:rPr>
              <w:noProof/>
            </w:rPr>
          </w:pPr>
          <w:hyperlink w:anchor="_Toc119388">
            <w:r w:rsidR="00090E85">
              <w:rPr>
                <w:noProof/>
              </w:rPr>
              <w:t>2.2.  Purpose of the evaluation</w:t>
            </w:r>
            <w:r w:rsidR="00090E85">
              <w:rPr>
                <w:noProof/>
              </w:rPr>
              <w:tab/>
            </w:r>
            <w:r w:rsidR="00090E85">
              <w:rPr>
                <w:noProof/>
              </w:rPr>
              <w:fldChar w:fldCharType="begin"/>
            </w:r>
            <w:r w:rsidR="00090E85">
              <w:rPr>
                <w:noProof/>
              </w:rPr>
              <w:instrText>PAGEREF _Toc119388 \h</w:instrText>
            </w:r>
            <w:r w:rsidR="00090E85">
              <w:rPr>
                <w:noProof/>
              </w:rPr>
            </w:r>
            <w:r w:rsidR="00090E85">
              <w:rPr>
                <w:noProof/>
              </w:rPr>
              <w:fldChar w:fldCharType="separate"/>
            </w:r>
            <w:r w:rsidR="0086044F">
              <w:rPr>
                <w:noProof/>
              </w:rPr>
              <w:t>3</w:t>
            </w:r>
            <w:r w:rsidR="00090E85">
              <w:rPr>
                <w:noProof/>
              </w:rPr>
              <w:fldChar w:fldCharType="end"/>
            </w:r>
          </w:hyperlink>
        </w:p>
        <w:p w14:paraId="591B5243" w14:textId="4C1B4742" w:rsidR="0018222F" w:rsidRDefault="00AF5D48">
          <w:pPr>
            <w:pStyle w:val="TOC2"/>
            <w:tabs>
              <w:tab w:val="right" w:leader="dot" w:pos="9019"/>
            </w:tabs>
            <w:rPr>
              <w:noProof/>
            </w:rPr>
          </w:pPr>
          <w:hyperlink w:anchor="_Toc119389">
            <w:r w:rsidR="00090E85">
              <w:rPr>
                <w:noProof/>
              </w:rPr>
              <w:t>2.3.  Primary users</w:t>
            </w:r>
            <w:r w:rsidR="00090E85">
              <w:rPr>
                <w:noProof/>
              </w:rPr>
              <w:tab/>
            </w:r>
            <w:r w:rsidR="00090E85">
              <w:rPr>
                <w:noProof/>
              </w:rPr>
              <w:fldChar w:fldCharType="begin"/>
            </w:r>
            <w:r w:rsidR="00090E85">
              <w:rPr>
                <w:noProof/>
              </w:rPr>
              <w:instrText>PAGEREF _Toc119389 \h</w:instrText>
            </w:r>
            <w:r w:rsidR="00090E85">
              <w:rPr>
                <w:noProof/>
              </w:rPr>
            </w:r>
            <w:r w:rsidR="00090E85">
              <w:rPr>
                <w:noProof/>
              </w:rPr>
              <w:fldChar w:fldCharType="separate"/>
            </w:r>
            <w:r w:rsidR="0086044F">
              <w:rPr>
                <w:noProof/>
              </w:rPr>
              <w:t>4</w:t>
            </w:r>
            <w:r w:rsidR="00090E85">
              <w:rPr>
                <w:noProof/>
              </w:rPr>
              <w:fldChar w:fldCharType="end"/>
            </w:r>
          </w:hyperlink>
        </w:p>
        <w:p w14:paraId="082FAB1C" w14:textId="75A812C8" w:rsidR="0018222F" w:rsidRDefault="00AF5D48">
          <w:pPr>
            <w:pStyle w:val="TOC2"/>
            <w:tabs>
              <w:tab w:val="right" w:leader="dot" w:pos="9019"/>
            </w:tabs>
            <w:rPr>
              <w:noProof/>
            </w:rPr>
          </w:pPr>
          <w:hyperlink w:anchor="_Toc119390">
            <w:r w:rsidR="00090E85">
              <w:rPr>
                <w:noProof/>
              </w:rPr>
              <w:t>2.4.  Key evaluation questions</w:t>
            </w:r>
            <w:r w:rsidR="00090E85">
              <w:rPr>
                <w:noProof/>
              </w:rPr>
              <w:tab/>
            </w:r>
            <w:r w:rsidR="00090E85">
              <w:rPr>
                <w:noProof/>
              </w:rPr>
              <w:fldChar w:fldCharType="begin"/>
            </w:r>
            <w:r w:rsidR="00090E85">
              <w:rPr>
                <w:noProof/>
              </w:rPr>
              <w:instrText>PAGEREF _Toc119390 \h</w:instrText>
            </w:r>
            <w:r w:rsidR="00090E85">
              <w:rPr>
                <w:noProof/>
              </w:rPr>
            </w:r>
            <w:r w:rsidR="00090E85">
              <w:rPr>
                <w:noProof/>
              </w:rPr>
              <w:fldChar w:fldCharType="separate"/>
            </w:r>
            <w:r w:rsidR="0086044F">
              <w:rPr>
                <w:noProof/>
              </w:rPr>
              <w:t>4</w:t>
            </w:r>
            <w:r w:rsidR="00090E85">
              <w:rPr>
                <w:noProof/>
              </w:rPr>
              <w:fldChar w:fldCharType="end"/>
            </w:r>
          </w:hyperlink>
        </w:p>
        <w:p w14:paraId="27C411B0" w14:textId="43A39A9C" w:rsidR="0018222F" w:rsidRDefault="00AF5D48">
          <w:pPr>
            <w:pStyle w:val="TOC2"/>
            <w:tabs>
              <w:tab w:val="right" w:leader="dot" w:pos="9019"/>
            </w:tabs>
            <w:rPr>
              <w:noProof/>
            </w:rPr>
          </w:pPr>
          <w:hyperlink w:anchor="_Toc119391">
            <w:r w:rsidR="00090E85">
              <w:rPr>
                <w:noProof/>
              </w:rPr>
              <w:t>2.5.  Methodology and data collection</w:t>
            </w:r>
            <w:r w:rsidR="00090E85">
              <w:rPr>
                <w:noProof/>
              </w:rPr>
              <w:tab/>
            </w:r>
            <w:r w:rsidR="00090E85">
              <w:rPr>
                <w:noProof/>
              </w:rPr>
              <w:fldChar w:fldCharType="begin"/>
            </w:r>
            <w:r w:rsidR="00090E85">
              <w:rPr>
                <w:noProof/>
              </w:rPr>
              <w:instrText>PAGEREF _Toc119391 \h</w:instrText>
            </w:r>
            <w:r w:rsidR="00090E85">
              <w:rPr>
                <w:noProof/>
              </w:rPr>
            </w:r>
            <w:r w:rsidR="00090E85">
              <w:rPr>
                <w:noProof/>
              </w:rPr>
              <w:fldChar w:fldCharType="separate"/>
            </w:r>
            <w:r w:rsidR="0086044F">
              <w:rPr>
                <w:noProof/>
              </w:rPr>
              <w:t>4</w:t>
            </w:r>
            <w:r w:rsidR="00090E85">
              <w:rPr>
                <w:noProof/>
              </w:rPr>
              <w:fldChar w:fldCharType="end"/>
            </w:r>
          </w:hyperlink>
        </w:p>
        <w:p w14:paraId="27E74F7A" w14:textId="6CABA8C2" w:rsidR="0018222F" w:rsidRDefault="00AF5D48">
          <w:pPr>
            <w:pStyle w:val="TOC2"/>
            <w:tabs>
              <w:tab w:val="right" w:leader="dot" w:pos="9019"/>
            </w:tabs>
            <w:rPr>
              <w:noProof/>
            </w:rPr>
          </w:pPr>
          <w:hyperlink w:anchor="_Toc119392">
            <w:r w:rsidR="00090E85">
              <w:rPr>
                <w:noProof/>
              </w:rPr>
              <w:t>2.6.  Data analysis</w:t>
            </w:r>
            <w:r w:rsidR="00090E85">
              <w:rPr>
                <w:noProof/>
              </w:rPr>
              <w:tab/>
            </w:r>
            <w:r w:rsidR="00090E85">
              <w:rPr>
                <w:noProof/>
              </w:rPr>
              <w:fldChar w:fldCharType="begin"/>
            </w:r>
            <w:r w:rsidR="00090E85">
              <w:rPr>
                <w:noProof/>
              </w:rPr>
              <w:instrText>PAGEREF _Toc119392 \h</w:instrText>
            </w:r>
            <w:r w:rsidR="00090E85">
              <w:rPr>
                <w:noProof/>
              </w:rPr>
            </w:r>
            <w:r w:rsidR="00090E85">
              <w:rPr>
                <w:noProof/>
              </w:rPr>
              <w:fldChar w:fldCharType="separate"/>
            </w:r>
            <w:r w:rsidR="0086044F">
              <w:rPr>
                <w:noProof/>
              </w:rPr>
              <w:t>5</w:t>
            </w:r>
            <w:r w:rsidR="00090E85">
              <w:rPr>
                <w:noProof/>
              </w:rPr>
              <w:fldChar w:fldCharType="end"/>
            </w:r>
          </w:hyperlink>
        </w:p>
        <w:p w14:paraId="6FE0BA2F" w14:textId="4238D257" w:rsidR="0018222F" w:rsidRDefault="00AF5D48">
          <w:pPr>
            <w:pStyle w:val="TOC2"/>
            <w:tabs>
              <w:tab w:val="right" w:leader="dot" w:pos="9019"/>
            </w:tabs>
            <w:rPr>
              <w:noProof/>
            </w:rPr>
          </w:pPr>
          <w:hyperlink w:anchor="_Toc119393">
            <w:r w:rsidR="00090E85">
              <w:rPr>
                <w:noProof/>
              </w:rPr>
              <w:t>2.7.  Reporting</w:t>
            </w:r>
            <w:r w:rsidR="00090E85">
              <w:rPr>
                <w:noProof/>
              </w:rPr>
              <w:tab/>
            </w:r>
            <w:r w:rsidR="00090E85">
              <w:rPr>
                <w:noProof/>
              </w:rPr>
              <w:fldChar w:fldCharType="begin"/>
            </w:r>
            <w:r w:rsidR="00090E85">
              <w:rPr>
                <w:noProof/>
              </w:rPr>
              <w:instrText>PAGEREF _Toc119393 \h</w:instrText>
            </w:r>
            <w:r w:rsidR="00090E85">
              <w:rPr>
                <w:noProof/>
              </w:rPr>
            </w:r>
            <w:r w:rsidR="00090E85">
              <w:rPr>
                <w:noProof/>
              </w:rPr>
              <w:fldChar w:fldCharType="separate"/>
            </w:r>
            <w:r w:rsidR="0086044F">
              <w:rPr>
                <w:noProof/>
              </w:rPr>
              <w:t>5</w:t>
            </w:r>
            <w:r w:rsidR="00090E85">
              <w:rPr>
                <w:noProof/>
              </w:rPr>
              <w:fldChar w:fldCharType="end"/>
            </w:r>
          </w:hyperlink>
        </w:p>
        <w:p w14:paraId="1B538620" w14:textId="51D921E9" w:rsidR="0018222F" w:rsidRDefault="00AF5D48">
          <w:pPr>
            <w:pStyle w:val="TOC2"/>
            <w:tabs>
              <w:tab w:val="right" w:leader="dot" w:pos="9019"/>
            </w:tabs>
            <w:rPr>
              <w:noProof/>
            </w:rPr>
          </w:pPr>
          <w:hyperlink w:anchor="_Toc119394">
            <w:r w:rsidR="00090E85">
              <w:rPr>
                <w:noProof/>
              </w:rPr>
              <w:t>2.8.  Ethical considerations</w:t>
            </w:r>
            <w:r w:rsidR="00090E85">
              <w:rPr>
                <w:noProof/>
              </w:rPr>
              <w:tab/>
            </w:r>
            <w:r w:rsidR="00090E85">
              <w:rPr>
                <w:noProof/>
              </w:rPr>
              <w:fldChar w:fldCharType="begin"/>
            </w:r>
            <w:r w:rsidR="00090E85">
              <w:rPr>
                <w:noProof/>
              </w:rPr>
              <w:instrText>PAGEREF _Toc119394 \h</w:instrText>
            </w:r>
            <w:r w:rsidR="00090E85">
              <w:rPr>
                <w:noProof/>
              </w:rPr>
            </w:r>
            <w:r w:rsidR="00090E85">
              <w:rPr>
                <w:noProof/>
              </w:rPr>
              <w:fldChar w:fldCharType="separate"/>
            </w:r>
            <w:r w:rsidR="0086044F">
              <w:rPr>
                <w:noProof/>
              </w:rPr>
              <w:t>5</w:t>
            </w:r>
            <w:r w:rsidR="00090E85">
              <w:rPr>
                <w:noProof/>
              </w:rPr>
              <w:fldChar w:fldCharType="end"/>
            </w:r>
          </w:hyperlink>
        </w:p>
        <w:p w14:paraId="6E4D4693" w14:textId="2DDB5CD8" w:rsidR="0018222F" w:rsidRDefault="00AF5D48">
          <w:pPr>
            <w:pStyle w:val="TOC2"/>
            <w:tabs>
              <w:tab w:val="right" w:leader="dot" w:pos="9019"/>
            </w:tabs>
            <w:rPr>
              <w:noProof/>
            </w:rPr>
          </w:pPr>
          <w:hyperlink w:anchor="_Toc119395">
            <w:r w:rsidR="00090E85">
              <w:rPr>
                <w:noProof/>
              </w:rPr>
              <w:t>2.9.  Sample and method</w:t>
            </w:r>
            <w:r w:rsidR="00090E85">
              <w:rPr>
                <w:noProof/>
              </w:rPr>
              <w:tab/>
            </w:r>
            <w:r w:rsidR="00090E85">
              <w:rPr>
                <w:noProof/>
              </w:rPr>
              <w:fldChar w:fldCharType="begin"/>
            </w:r>
            <w:r w:rsidR="00090E85">
              <w:rPr>
                <w:noProof/>
              </w:rPr>
              <w:instrText>PAGEREF _Toc119395 \h</w:instrText>
            </w:r>
            <w:r w:rsidR="00090E85">
              <w:rPr>
                <w:noProof/>
              </w:rPr>
            </w:r>
            <w:r w:rsidR="00090E85">
              <w:rPr>
                <w:noProof/>
              </w:rPr>
              <w:fldChar w:fldCharType="separate"/>
            </w:r>
            <w:r w:rsidR="0086044F">
              <w:rPr>
                <w:noProof/>
              </w:rPr>
              <w:t>5</w:t>
            </w:r>
            <w:r w:rsidR="00090E85">
              <w:rPr>
                <w:noProof/>
              </w:rPr>
              <w:fldChar w:fldCharType="end"/>
            </w:r>
          </w:hyperlink>
        </w:p>
        <w:p w14:paraId="25996426" w14:textId="5DFD84E3" w:rsidR="0018222F" w:rsidRDefault="00AF5D48">
          <w:pPr>
            <w:pStyle w:val="TOC1"/>
            <w:tabs>
              <w:tab w:val="right" w:leader="dot" w:pos="9019"/>
            </w:tabs>
            <w:rPr>
              <w:noProof/>
            </w:rPr>
          </w:pPr>
          <w:hyperlink w:anchor="_Toc119396">
            <w:r w:rsidR="00090E85">
              <w:rPr>
                <w:noProof/>
              </w:rPr>
              <w:t>3.</w:t>
            </w:r>
            <w:r w:rsidR="00090E85">
              <w:rPr>
                <w:b w:val="0"/>
                <w:noProof/>
              </w:rPr>
              <w:t xml:space="preserve">  </w:t>
            </w:r>
            <w:r w:rsidR="00090E85">
              <w:rPr>
                <w:noProof/>
              </w:rPr>
              <w:t>Findings and analysis</w:t>
            </w:r>
            <w:r w:rsidR="00090E85">
              <w:rPr>
                <w:noProof/>
              </w:rPr>
              <w:tab/>
            </w:r>
            <w:r w:rsidR="00090E85">
              <w:rPr>
                <w:noProof/>
              </w:rPr>
              <w:fldChar w:fldCharType="begin"/>
            </w:r>
            <w:r w:rsidR="00090E85">
              <w:rPr>
                <w:noProof/>
              </w:rPr>
              <w:instrText>PAGEREF _Toc119396 \h</w:instrText>
            </w:r>
            <w:r w:rsidR="00090E85">
              <w:rPr>
                <w:noProof/>
              </w:rPr>
            </w:r>
            <w:r w:rsidR="00090E85">
              <w:rPr>
                <w:noProof/>
              </w:rPr>
              <w:fldChar w:fldCharType="separate"/>
            </w:r>
            <w:r w:rsidR="0086044F">
              <w:rPr>
                <w:noProof/>
              </w:rPr>
              <w:t>6</w:t>
            </w:r>
            <w:r w:rsidR="00090E85">
              <w:rPr>
                <w:noProof/>
              </w:rPr>
              <w:fldChar w:fldCharType="end"/>
            </w:r>
          </w:hyperlink>
        </w:p>
        <w:p w14:paraId="08A3CB44" w14:textId="119D7415" w:rsidR="0018222F" w:rsidRDefault="00AF5D48">
          <w:pPr>
            <w:pStyle w:val="TOC2"/>
            <w:tabs>
              <w:tab w:val="right" w:leader="dot" w:pos="9019"/>
            </w:tabs>
            <w:rPr>
              <w:noProof/>
            </w:rPr>
          </w:pPr>
          <w:hyperlink w:anchor="_Toc119397">
            <w:r w:rsidR="00090E85">
              <w:rPr>
                <w:noProof/>
              </w:rPr>
              <w:t>3.1.  Relevance</w:t>
            </w:r>
            <w:r w:rsidR="00090E85">
              <w:rPr>
                <w:noProof/>
              </w:rPr>
              <w:tab/>
            </w:r>
            <w:r w:rsidR="00090E85">
              <w:rPr>
                <w:noProof/>
              </w:rPr>
              <w:fldChar w:fldCharType="begin"/>
            </w:r>
            <w:r w:rsidR="00090E85">
              <w:rPr>
                <w:noProof/>
              </w:rPr>
              <w:instrText>PAGEREF _Toc119397 \h</w:instrText>
            </w:r>
            <w:r w:rsidR="00090E85">
              <w:rPr>
                <w:noProof/>
              </w:rPr>
            </w:r>
            <w:r w:rsidR="00090E85">
              <w:rPr>
                <w:noProof/>
              </w:rPr>
              <w:fldChar w:fldCharType="separate"/>
            </w:r>
            <w:r w:rsidR="0086044F">
              <w:rPr>
                <w:noProof/>
              </w:rPr>
              <w:t>6</w:t>
            </w:r>
            <w:r w:rsidR="00090E85">
              <w:rPr>
                <w:noProof/>
              </w:rPr>
              <w:fldChar w:fldCharType="end"/>
            </w:r>
          </w:hyperlink>
        </w:p>
        <w:p w14:paraId="0EB9B1CB" w14:textId="741182CD" w:rsidR="0018222F" w:rsidRDefault="00AF5D48">
          <w:pPr>
            <w:pStyle w:val="TOC2"/>
            <w:tabs>
              <w:tab w:val="right" w:leader="dot" w:pos="9019"/>
            </w:tabs>
            <w:rPr>
              <w:noProof/>
            </w:rPr>
          </w:pPr>
          <w:hyperlink w:anchor="_Toc119398">
            <w:r w:rsidR="00090E85">
              <w:rPr>
                <w:noProof/>
              </w:rPr>
              <w:t>3.2.  Impacts</w:t>
            </w:r>
            <w:r w:rsidR="00090E85">
              <w:rPr>
                <w:noProof/>
              </w:rPr>
              <w:tab/>
            </w:r>
            <w:r w:rsidR="00090E85">
              <w:rPr>
                <w:noProof/>
              </w:rPr>
              <w:fldChar w:fldCharType="begin"/>
            </w:r>
            <w:r w:rsidR="00090E85">
              <w:rPr>
                <w:noProof/>
              </w:rPr>
              <w:instrText>PAGEREF _Toc119398 \h</w:instrText>
            </w:r>
            <w:r w:rsidR="00090E85">
              <w:rPr>
                <w:noProof/>
              </w:rPr>
            </w:r>
            <w:r w:rsidR="00090E85">
              <w:rPr>
                <w:noProof/>
              </w:rPr>
              <w:fldChar w:fldCharType="separate"/>
            </w:r>
            <w:r w:rsidR="0086044F">
              <w:rPr>
                <w:noProof/>
              </w:rPr>
              <w:t>7</w:t>
            </w:r>
            <w:r w:rsidR="00090E85">
              <w:rPr>
                <w:noProof/>
              </w:rPr>
              <w:fldChar w:fldCharType="end"/>
            </w:r>
          </w:hyperlink>
        </w:p>
        <w:p w14:paraId="04E6742B" w14:textId="34FA2401" w:rsidR="0018222F" w:rsidRDefault="00AF5D48">
          <w:pPr>
            <w:pStyle w:val="TOC2"/>
            <w:tabs>
              <w:tab w:val="right" w:leader="dot" w:pos="9019"/>
            </w:tabs>
            <w:rPr>
              <w:noProof/>
            </w:rPr>
          </w:pPr>
          <w:hyperlink w:anchor="_Toc119399">
            <w:r w:rsidR="00090E85">
              <w:rPr>
                <w:noProof/>
              </w:rPr>
              <w:t>3.3.  Clinic services (Outcome 1)</w:t>
            </w:r>
            <w:r w:rsidR="00090E85">
              <w:rPr>
                <w:noProof/>
              </w:rPr>
              <w:tab/>
            </w:r>
            <w:r w:rsidR="00090E85">
              <w:rPr>
                <w:noProof/>
              </w:rPr>
              <w:fldChar w:fldCharType="begin"/>
            </w:r>
            <w:r w:rsidR="00090E85">
              <w:rPr>
                <w:noProof/>
              </w:rPr>
              <w:instrText>PAGEREF _Toc119399 \h</w:instrText>
            </w:r>
            <w:r w:rsidR="00090E85">
              <w:rPr>
                <w:noProof/>
              </w:rPr>
            </w:r>
            <w:r w:rsidR="00090E85">
              <w:rPr>
                <w:noProof/>
              </w:rPr>
              <w:fldChar w:fldCharType="separate"/>
            </w:r>
            <w:r w:rsidR="0086044F">
              <w:rPr>
                <w:noProof/>
              </w:rPr>
              <w:t>15</w:t>
            </w:r>
            <w:r w:rsidR="00090E85">
              <w:rPr>
                <w:noProof/>
              </w:rPr>
              <w:fldChar w:fldCharType="end"/>
            </w:r>
          </w:hyperlink>
        </w:p>
        <w:p w14:paraId="18034AAC" w14:textId="2CDECB0C" w:rsidR="0018222F" w:rsidRDefault="00AF5D48">
          <w:pPr>
            <w:pStyle w:val="TOC2"/>
            <w:tabs>
              <w:tab w:val="right" w:leader="dot" w:pos="9019"/>
            </w:tabs>
            <w:rPr>
              <w:noProof/>
            </w:rPr>
          </w:pPr>
          <w:hyperlink w:anchor="_Toc119400">
            <w:r w:rsidR="00090E85">
              <w:rPr>
                <w:noProof/>
              </w:rPr>
              <w:t>3.4.  Outreach (Outcome 2)</w:t>
            </w:r>
            <w:r w:rsidR="00090E85">
              <w:rPr>
                <w:noProof/>
              </w:rPr>
              <w:tab/>
            </w:r>
            <w:r w:rsidR="00090E85">
              <w:rPr>
                <w:noProof/>
              </w:rPr>
              <w:fldChar w:fldCharType="begin"/>
            </w:r>
            <w:r w:rsidR="00090E85">
              <w:rPr>
                <w:noProof/>
              </w:rPr>
              <w:instrText>PAGEREF _Toc119400 \h</w:instrText>
            </w:r>
            <w:r w:rsidR="00090E85">
              <w:rPr>
                <w:noProof/>
              </w:rPr>
            </w:r>
            <w:r w:rsidR="00090E85">
              <w:rPr>
                <w:noProof/>
              </w:rPr>
              <w:fldChar w:fldCharType="separate"/>
            </w:r>
            <w:r w:rsidR="0086044F">
              <w:rPr>
                <w:noProof/>
              </w:rPr>
              <w:t>15</w:t>
            </w:r>
            <w:r w:rsidR="00090E85">
              <w:rPr>
                <w:noProof/>
              </w:rPr>
              <w:fldChar w:fldCharType="end"/>
            </w:r>
          </w:hyperlink>
        </w:p>
        <w:p w14:paraId="5154730A" w14:textId="6D5159FE" w:rsidR="0018222F" w:rsidRDefault="00AF5D48">
          <w:pPr>
            <w:pStyle w:val="TOC2"/>
            <w:tabs>
              <w:tab w:val="right" w:leader="dot" w:pos="9019"/>
            </w:tabs>
            <w:rPr>
              <w:noProof/>
            </w:rPr>
          </w:pPr>
          <w:hyperlink w:anchor="_Toc119401">
            <w:r w:rsidR="00090E85">
              <w:rPr>
                <w:noProof/>
              </w:rPr>
              <w:t>3.5.  Are services appropriate for young and marginalised people?</w:t>
            </w:r>
            <w:r w:rsidR="00090E85">
              <w:rPr>
                <w:noProof/>
              </w:rPr>
              <w:tab/>
            </w:r>
            <w:r w:rsidR="00090E85">
              <w:rPr>
                <w:noProof/>
              </w:rPr>
              <w:fldChar w:fldCharType="begin"/>
            </w:r>
            <w:r w:rsidR="00090E85">
              <w:rPr>
                <w:noProof/>
              </w:rPr>
              <w:instrText>PAGEREF _Toc119401 \h</w:instrText>
            </w:r>
            <w:r w:rsidR="00090E85">
              <w:rPr>
                <w:noProof/>
              </w:rPr>
            </w:r>
            <w:r w:rsidR="00090E85">
              <w:rPr>
                <w:noProof/>
              </w:rPr>
              <w:fldChar w:fldCharType="separate"/>
            </w:r>
            <w:r w:rsidR="0086044F">
              <w:rPr>
                <w:noProof/>
              </w:rPr>
              <w:t>17</w:t>
            </w:r>
            <w:r w:rsidR="00090E85">
              <w:rPr>
                <w:noProof/>
              </w:rPr>
              <w:fldChar w:fldCharType="end"/>
            </w:r>
          </w:hyperlink>
        </w:p>
        <w:p w14:paraId="2FCE1635" w14:textId="7EDFE2B2" w:rsidR="0018222F" w:rsidRDefault="00AF5D48">
          <w:pPr>
            <w:pStyle w:val="TOC2"/>
            <w:tabs>
              <w:tab w:val="right" w:leader="dot" w:pos="9019"/>
            </w:tabs>
            <w:rPr>
              <w:noProof/>
            </w:rPr>
          </w:pPr>
          <w:hyperlink w:anchor="_Toc119402">
            <w:r w:rsidR="00090E85">
              <w:rPr>
                <w:noProof/>
              </w:rPr>
              <w:t>3.6.  Systems strengthening (Outcome 3)</w:t>
            </w:r>
            <w:r w:rsidR="00090E85">
              <w:rPr>
                <w:noProof/>
              </w:rPr>
              <w:tab/>
            </w:r>
            <w:r w:rsidR="00090E85">
              <w:rPr>
                <w:noProof/>
              </w:rPr>
              <w:fldChar w:fldCharType="begin"/>
            </w:r>
            <w:r w:rsidR="00090E85">
              <w:rPr>
                <w:noProof/>
              </w:rPr>
              <w:instrText>PAGEREF _Toc119402 \h</w:instrText>
            </w:r>
            <w:r w:rsidR="00090E85">
              <w:rPr>
                <w:noProof/>
              </w:rPr>
            </w:r>
            <w:r w:rsidR="00090E85">
              <w:rPr>
                <w:noProof/>
              </w:rPr>
              <w:fldChar w:fldCharType="separate"/>
            </w:r>
            <w:r w:rsidR="0086044F">
              <w:rPr>
                <w:noProof/>
              </w:rPr>
              <w:t>18</w:t>
            </w:r>
            <w:r w:rsidR="00090E85">
              <w:rPr>
                <w:noProof/>
              </w:rPr>
              <w:fldChar w:fldCharType="end"/>
            </w:r>
          </w:hyperlink>
        </w:p>
        <w:p w14:paraId="1036C55A" w14:textId="3E39D696" w:rsidR="0018222F" w:rsidRDefault="00AF5D48">
          <w:pPr>
            <w:pStyle w:val="TOC2"/>
            <w:tabs>
              <w:tab w:val="right" w:leader="dot" w:pos="9019"/>
            </w:tabs>
            <w:rPr>
              <w:noProof/>
            </w:rPr>
          </w:pPr>
          <w:hyperlink w:anchor="_Toc119403">
            <w:r w:rsidR="00090E85">
              <w:rPr>
                <w:noProof/>
              </w:rPr>
              <w:t>3.7.  Enabling environment (Outcome 4)</w:t>
            </w:r>
            <w:r w:rsidR="00090E85">
              <w:rPr>
                <w:noProof/>
              </w:rPr>
              <w:tab/>
            </w:r>
            <w:r w:rsidR="00090E85">
              <w:rPr>
                <w:noProof/>
              </w:rPr>
              <w:fldChar w:fldCharType="begin"/>
            </w:r>
            <w:r w:rsidR="00090E85">
              <w:rPr>
                <w:noProof/>
              </w:rPr>
              <w:instrText>PAGEREF _Toc119403 \h</w:instrText>
            </w:r>
            <w:r w:rsidR="00090E85">
              <w:rPr>
                <w:noProof/>
              </w:rPr>
            </w:r>
            <w:r w:rsidR="00090E85">
              <w:rPr>
                <w:noProof/>
              </w:rPr>
              <w:fldChar w:fldCharType="separate"/>
            </w:r>
            <w:r w:rsidR="0086044F">
              <w:rPr>
                <w:noProof/>
              </w:rPr>
              <w:t>18</w:t>
            </w:r>
            <w:r w:rsidR="00090E85">
              <w:rPr>
                <w:noProof/>
              </w:rPr>
              <w:fldChar w:fldCharType="end"/>
            </w:r>
          </w:hyperlink>
        </w:p>
        <w:p w14:paraId="203DB5DC" w14:textId="693DBAC0" w:rsidR="0018222F" w:rsidRDefault="00AF5D48">
          <w:pPr>
            <w:pStyle w:val="TOC2"/>
            <w:tabs>
              <w:tab w:val="right" w:leader="dot" w:pos="9019"/>
            </w:tabs>
            <w:rPr>
              <w:noProof/>
            </w:rPr>
          </w:pPr>
          <w:hyperlink w:anchor="_Toc119404">
            <w:r w:rsidR="00090E85">
              <w:rPr>
                <w:noProof/>
              </w:rPr>
              <w:t>3.8.  Challenges</w:t>
            </w:r>
            <w:r w:rsidR="00090E85">
              <w:rPr>
                <w:noProof/>
              </w:rPr>
              <w:tab/>
            </w:r>
            <w:r w:rsidR="00090E85">
              <w:rPr>
                <w:noProof/>
              </w:rPr>
              <w:fldChar w:fldCharType="begin"/>
            </w:r>
            <w:r w:rsidR="00090E85">
              <w:rPr>
                <w:noProof/>
              </w:rPr>
              <w:instrText>PAGEREF _Toc119404 \h</w:instrText>
            </w:r>
            <w:r w:rsidR="00090E85">
              <w:rPr>
                <w:noProof/>
              </w:rPr>
            </w:r>
            <w:r w:rsidR="00090E85">
              <w:rPr>
                <w:noProof/>
              </w:rPr>
              <w:fldChar w:fldCharType="separate"/>
            </w:r>
            <w:r w:rsidR="0086044F">
              <w:rPr>
                <w:noProof/>
              </w:rPr>
              <w:t>19</w:t>
            </w:r>
            <w:r w:rsidR="00090E85">
              <w:rPr>
                <w:noProof/>
              </w:rPr>
              <w:fldChar w:fldCharType="end"/>
            </w:r>
          </w:hyperlink>
        </w:p>
        <w:p w14:paraId="7A767A2E" w14:textId="40A29EE3" w:rsidR="0018222F" w:rsidRDefault="00AF5D48">
          <w:pPr>
            <w:pStyle w:val="TOC3"/>
            <w:tabs>
              <w:tab w:val="right" w:leader="dot" w:pos="9019"/>
            </w:tabs>
            <w:rPr>
              <w:noProof/>
            </w:rPr>
          </w:pPr>
          <w:hyperlink w:anchor="_Toc119405">
            <w:r w:rsidR="00090E85">
              <w:rPr>
                <w:b/>
                <w:noProof/>
              </w:rPr>
              <w:t>3.8.1.</w:t>
            </w:r>
            <w:r w:rsidR="00090E85">
              <w:rPr>
                <w:noProof/>
              </w:rPr>
              <w:t xml:space="preserve">  </w:t>
            </w:r>
            <w:r w:rsidR="00090E85">
              <w:rPr>
                <w:b/>
                <w:noProof/>
              </w:rPr>
              <w:t>Stock out of contraceptive commodities</w:t>
            </w:r>
            <w:r w:rsidR="00090E85">
              <w:rPr>
                <w:noProof/>
              </w:rPr>
              <w:tab/>
            </w:r>
            <w:r w:rsidR="00090E85">
              <w:rPr>
                <w:noProof/>
              </w:rPr>
              <w:fldChar w:fldCharType="begin"/>
            </w:r>
            <w:r w:rsidR="00090E85">
              <w:rPr>
                <w:noProof/>
              </w:rPr>
              <w:instrText>PAGEREF _Toc119405 \h</w:instrText>
            </w:r>
            <w:r w:rsidR="00090E85">
              <w:rPr>
                <w:noProof/>
              </w:rPr>
            </w:r>
            <w:r w:rsidR="00090E85">
              <w:rPr>
                <w:noProof/>
              </w:rPr>
              <w:fldChar w:fldCharType="separate"/>
            </w:r>
            <w:r w:rsidR="0086044F">
              <w:rPr>
                <w:noProof/>
              </w:rPr>
              <w:t>19</w:t>
            </w:r>
            <w:r w:rsidR="00090E85">
              <w:rPr>
                <w:noProof/>
              </w:rPr>
              <w:fldChar w:fldCharType="end"/>
            </w:r>
          </w:hyperlink>
        </w:p>
        <w:p w14:paraId="2E3A3EEF" w14:textId="3A0C3744" w:rsidR="0018222F" w:rsidRDefault="00AF5D48">
          <w:pPr>
            <w:pStyle w:val="TOC3"/>
            <w:tabs>
              <w:tab w:val="right" w:leader="dot" w:pos="9019"/>
            </w:tabs>
            <w:rPr>
              <w:noProof/>
            </w:rPr>
          </w:pPr>
          <w:hyperlink w:anchor="_Toc119406">
            <w:r w:rsidR="00090E85">
              <w:rPr>
                <w:b/>
                <w:noProof/>
              </w:rPr>
              <w:t>3.8.2.</w:t>
            </w:r>
            <w:r w:rsidR="00090E85">
              <w:rPr>
                <w:noProof/>
              </w:rPr>
              <w:t xml:space="preserve">  </w:t>
            </w:r>
            <w:r w:rsidR="00090E85">
              <w:rPr>
                <w:b/>
                <w:noProof/>
              </w:rPr>
              <w:t>Sustainability</w:t>
            </w:r>
            <w:r w:rsidR="00090E85">
              <w:rPr>
                <w:noProof/>
              </w:rPr>
              <w:tab/>
            </w:r>
            <w:r w:rsidR="00090E85">
              <w:rPr>
                <w:noProof/>
              </w:rPr>
              <w:fldChar w:fldCharType="begin"/>
            </w:r>
            <w:r w:rsidR="00090E85">
              <w:rPr>
                <w:noProof/>
              </w:rPr>
              <w:instrText>PAGEREF _Toc119406 \h</w:instrText>
            </w:r>
            <w:r w:rsidR="00090E85">
              <w:rPr>
                <w:noProof/>
              </w:rPr>
            </w:r>
            <w:r w:rsidR="00090E85">
              <w:rPr>
                <w:noProof/>
              </w:rPr>
              <w:fldChar w:fldCharType="separate"/>
            </w:r>
            <w:r w:rsidR="0086044F">
              <w:rPr>
                <w:noProof/>
              </w:rPr>
              <w:t>19</w:t>
            </w:r>
            <w:r w:rsidR="00090E85">
              <w:rPr>
                <w:noProof/>
              </w:rPr>
              <w:fldChar w:fldCharType="end"/>
            </w:r>
          </w:hyperlink>
        </w:p>
        <w:p w14:paraId="0B8D12FF" w14:textId="7BC318A9" w:rsidR="0018222F" w:rsidRDefault="00AF5D48">
          <w:pPr>
            <w:pStyle w:val="TOC3"/>
            <w:tabs>
              <w:tab w:val="right" w:leader="dot" w:pos="9019"/>
            </w:tabs>
            <w:rPr>
              <w:noProof/>
            </w:rPr>
          </w:pPr>
          <w:hyperlink w:anchor="_Toc119407">
            <w:r w:rsidR="00090E85">
              <w:rPr>
                <w:b/>
                <w:noProof/>
              </w:rPr>
              <w:t>3.8.3.</w:t>
            </w:r>
            <w:r w:rsidR="00090E85">
              <w:rPr>
                <w:noProof/>
              </w:rPr>
              <w:t xml:space="preserve">  </w:t>
            </w:r>
            <w:r w:rsidR="00090E85">
              <w:rPr>
                <w:b/>
                <w:noProof/>
              </w:rPr>
              <w:t>Coordination and planning</w:t>
            </w:r>
            <w:r w:rsidR="00090E85">
              <w:rPr>
                <w:noProof/>
              </w:rPr>
              <w:tab/>
            </w:r>
            <w:r w:rsidR="00090E85">
              <w:rPr>
                <w:noProof/>
              </w:rPr>
              <w:fldChar w:fldCharType="begin"/>
            </w:r>
            <w:r w:rsidR="00090E85">
              <w:rPr>
                <w:noProof/>
              </w:rPr>
              <w:instrText>PAGEREF _Toc119407 \h</w:instrText>
            </w:r>
            <w:r w:rsidR="00090E85">
              <w:rPr>
                <w:noProof/>
              </w:rPr>
            </w:r>
            <w:r w:rsidR="00090E85">
              <w:rPr>
                <w:noProof/>
              </w:rPr>
              <w:fldChar w:fldCharType="separate"/>
            </w:r>
            <w:r w:rsidR="0086044F">
              <w:rPr>
                <w:noProof/>
              </w:rPr>
              <w:t>19</w:t>
            </w:r>
            <w:r w:rsidR="00090E85">
              <w:rPr>
                <w:noProof/>
              </w:rPr>
              <w:fldChar w:fldCharType="end"/>
            </w:r>
          </w:hyperlink>
        </w:p>
        <w:p w14:paraId="3E1E6EA5" w14:textId="56B70187" w:rsidR="0018222F" w:rsidRDefault="00AF5D48">
          <w:pPr>
            <w:pStyle w:val="TOC3"/>
            <w:tabs>
              <w:tab w:val="right" w:leader="dot" w:pos="9019"/>
            </w:tabs>
            <w:rPr>
              <w:noProof/>
            </w:rPr>
          </w:pPr>
          <w:hyperlink w:anchor="_Toc119408">
            <w:r w:rsidR="00090E85">
              <w:rPr>
                <w:b/>
                <w:noProof/>
              </w:rPr>
              <w:t>3.8.4.</w:t>
            </w:r>
            <w:r w:rsidR="00090E85">
              <w:rPr>
                <w:noProof/>
              </w:rPr>
              <w:t xml:space="preserve">  </w:t>
            </w:r>
            <w:r w:rsidR="00090E85">
              <w:rPr>
                <w:b/>
                <w:noProof/>
              </w:rPr>
              <w:t>Delays in funding</w:t>
            </w:r>
            <w:r w:rsidR="00090E85">
              <w:rPr>
                <w:noProof/>
              </w:rPr>
              <w:tab/>
            </w:r>
            <w:r w:rsidR="00090E85">
              <w:rPr>
                <w:noProof/>
              </w:rPr>
              <w:fldChar w:fldCharType="begin"/>
            </w:r>
            <w:r w:rsidR="00090E85">
              <w:rPr>
                <w:noProof/>
              </w:rPr>
              <w:instrText>PAGEREF _Toc119408 \h</w:instrText>
            </w:r>
            <w:r w:rsidR="00090E85">
              <w:rPr>
                <w:noProof/>
              </w:rPr>
            </w:r>
            <w:r w:rsidR="00090E85">
              <w:rPr>
                <w:noProof/>
              </w:rPr>
              <w:fldChar w:fldCharType="separate"/>
            </w:r>
            <w:r w:rsidR="0086044F">
              <w:rPr>
                <w:noProof/>
              </w:rPr>
              <w:t>19</w:t>
            </w:r>
            <w:r w:rsidR="00090E85">
              <w:rPr>
                <w:noProof/>
              </w:rPr>
              <w:fldChar w:fldCharType="end"/>
            </w:r>
          </w:hyperlink>
        </w:p>
        <w:p w14:paraId="308777A6" w14:textId="36025395" w:rsidR="0018222F" w:rsidRDefault="00AF5D48">
          <w:pPr>
            <w:pStyle w:val="TOC3"/>
            <w:tabs>
              <w:tab w:val="right" w:leader="dot" w:pos="9019"/>
            </w:tabs>
            <w:rPr>
              <w:noProof/>
            </w:rPr>
          </w:pPr>
          <w:hyperlink w:anchor="_Toc119409">
            <w:r w:rsidR="00090E85">
              <w:rPr>
                <w:b/>
                <w:noProof/>
              </w:rPr>
              <w:t>3.8.5.</w:t>
            </w:r>
            <w:r w:rsidR="00090E85">
              <w:rPr>
                <w:noProof/>
              </w:rPr>
              <w:t xml:space="preserve">  </w:t>
            </w:r>
            <w:r w:rsidR="00090E85">
              <w:rPr>
                <w:b/>
                <w:noProof/>
              </w:rPr>
              <w:t>Social norms</w:t>
            </w:r>
            <w:r w:rsidR="00090E85">
              <w:rPr>
                <w:noProof/>
              </w:rPr>
              <w:tab/>
            </w:r>
            <w:r w:rsidR="00090E85">
              <w:rPr>
                <w:noProof/>
              </w:rPr>
              <w:fldChar w:fldCharType="begin"/>
            </w:r>
            <w:r w:rsidR="00090E85">
              <w:rPr>
                <w:noProof/>
              </w:rPr>
              <w:instrText>PAGEREF _Toc119409 \h</w:instrText>
            </w:r>
            <w:r w:rsidR="00090E85">
              <w:rPr>
                <w:noProof/>
              </w:rPr>
            </w:r>
            <w:r w:rsidR="00090E85">
              <w:rPr>
                <w:noProof/>
              </w:rPr>
              <w:fldChar w:fldCharType="separate"/>
            </w:r>
            <w:r w:rsidR="0086044F">
              <w:rPr>
                <w:noProof/>
              </w:rPr>
              <w:t>19</w:t>
            </w:r>
            <w:r w:rsidR="00090E85">
              <w:rPr>
                <w:noProof/>
              </w:rPr>
              <w:fldChar w:fldCharType="end"/>
            </w:r>
          </w:hyperlink>
        </w:p>
        <w:p w14:paraId="5805EEA0" w14:textId="744471C8" w:rsidR="0018222F" w:rsidRDefault="00AF5D48">
          <w:pPr>
            <w:pStyle w:val="TOC1"/>
            <w:tabs>
              <w:tab w:val="right" w:leader="dot" w:pos="9019"/>
            </w:tabs>
            <w:rPr>
              <w:noProof/>
            </w:rPr>
          </w:pPr>
          <w:hyperlink w:anchor="_Toc119410">
            <w:r w:rsidR="00090E85">
              <w:rPr>
                <w:noProof/>
              </w:rPr>
              <w:t>4.</w:t>
            </w:r>
            <w:r w:rsidR="00090E85">
              <w:rPr>
                <w:b w:val="0"/>
                <w:noProof/>
              </w:rPr>
              <w:t xml:space="preserve">  </w:t>
            </w:r>
            <w:r w:rsidR="00090E85">
              <w:rPr>
                <w:noProof/>
              </w:rPr>
              <w:t>Limitations and constraints</w:t>
            </w:r>
            <w:r w:rsidR="00090E85">
              <w:rPr>
                <w:noProof/>
              </w:rPr>
              <w:tab/>
            </w:r>
            <w:r w:rsidR="00090E85">
              <w:rPr>
                <w:noProof/>
              </w:rPr>
              <w:fldChar w:fldCharType="begin"/>
            </w:r>
            <w:r w:rsidR="00090E85">
              <w:rPr>
                <w:noProof/>
              </w:rPr>
              <w:instrText>PAGEREF _Toc119410 \h</w:instrText>
            </w:r>
            <w:r w:rsidR="00090E85">
              <w:rPr>
                <w:noProof/>
              </w:rPr>
            </w:r>
            <w:r w:rsidR="00090E85">
              <w:rPr>
                <w:noProof/>
              </w:rPr>
              <w:fldChar w:fldCharType="separate"/>
            </w:r>
            <w:r w:rsidR="0086044F">
              <w:rPr>
                <w:noProof/>
              </w:rPr>
              <w:t>20</w:t>
            </w:r>
            <w:r w:rsidR="00090E85">
              <w:rPr>
                <w:noProof/>
              </w:rPr>
              <w:fldChar w:fldCharType="end"/>
            </w:r>
          </w:hyperlink>
        </w:p>
        <w:p w14:paraId="76A0495D" w14:textId="35B41C70" w:rsidR="0018222F" w:rsidRDefault="00AF5D48">
          <w:pPr>
            <w:pStyle w:val="TOC1"/>
            <w:tabs>
              <w:tab w:val="right" w:leader="dot" w:pos="9019"/>
            </w:tabs>
            <w:rPr>
              <w:noProof/>
            </w:rPr>
          </w:pPr>
          <w:hyperlink w:anchor="_Toc119411">
            <w:r w:rsidR="00090E85">
              <w:rPr>
                <w:noProof/>
              </w:rPr>
              <w:t>5.</w:t>
            </w:r>
            <w:r w:rsidR="00090E85">
              <w:rPr>
                <w:b w:val="0"/>
                <w:noProof/>
              </w:rPr>
              <w:t xml:space="preserve">  </w:t>
            </w:r>
            <w:r w:rsidR="00090E85">
              <w:rPr>
                <w:noProof/>
              </w:rPr>
              <w:t>Recommendations</w:t>
            </w:r>
            <w:r w:rsidR="00090E85">
              <w:rPr>
                <w:noProof/>
              </w:rPr>
              <w:tab/>
            </w:r>
            <w:r w:rsidR="00090E85">
              <w:rPr>
                <w:noProof/>
              </w:rPr>
              <w:fldChar w:fldCharType="begin"/>
            </w:r>
            <w:r w:rsidR="00090E85">
              <w:rPr>
                <w:noProof/>
              </w:rPr>
              <w:instrText>PAGEREF _Toc119411 \h</w:instrText>
            </w:r>
            <w:r w:rsidR="00090E85">
              <w:rPr>
                <w:noProof/>
              </w:rPr>
            </w:r>
            <w:r w:rsidR="00090E85">
              <w:rPr>
                <w:noProof/>
              </w:rPr>
              <w:fldChar w:fldCharType="separate"/>
            </w:r>
            <w:r w:rsidR="0086044F">
              <w:rPr>
                <w:noProof/>
              </w:rPr>
              <w:t>20</w:t>
            </w:r>
            <w:r w:rsidR="00090E85">
              <w:rPr>
                <w:noProof/>
              </w:rPr>
              <w:fldChar w:fldCharType="end"/>
            </w:r>
          </w:hyperlink>
        </w:p>
        <w:p w14:paraId="7E2B5B6F" w14:textId="1F75DFD8" w:rsidR="0018222F" w:rsidRDefault="00AF5D48">
          <w:pPr>
            <w:pStyle w:val="TOC1"/>
            <w:tabs>
              <w:tab w:val="right" w:leader="dot" w:pos="9019"/>
            </w:tabs>
            <w:rPr>
              <w:noProof/>
            </w:rPr>
          </w:pPr>
          <w:hyperlink w:anchor="_Toc119412">
            <w:r w:rsidR="00090E85">
              <w:rPr>
                <w:noProof/>
              </w:rPr>
              <w:t>6.</w:t>
            </w:r>
            <w:r w:rsidR="00090E85">
              <w:rPr>
                <w:b w:val="0"/>
                <w:noProof/>
              </w:rPr>
              <w:t xml:space="preserve">  </w:t>
            </w:r>
            <w:r w:rsidR="00090E85">
              <w:rPr>
                <w:noProof/>
              </w:rPr>
              <w:t>Proposed next steps</w:t>
            </w:r>
            <w:r w:rsidR="00090E85">
              <w:rPr>
                <w:noProof/>
              </w:rPr>
              <w:tab/>
            </w:r>
            <w:r w:rsidR="00090E85">
              <w:rPr>
                <w:noProof/>
              </w:rPr>
              <w:fldChar w:fldCharType="begin"/>
            </w:r>
            <w:r w:rsidR="00090E85">
              <w:rPr>
                <w:noProof/>
              </w:rPr>
              <w:instrText>PAGEREF _Toc119412 \h</w:instrText>
            </w:r>
            <w:r w:rsidR="00090E85">
              <w:rPr>
                <w:noProof/>
              </w:rPr>
            </w:r>
            <w:r w:rsidR="00090E85">
              <w:rPr>
                <w:noProof/>
              </w:rPr>
              <w:fldChar w:fldCharType="separate"/>
            </w:r>
            <w:r w:rsidR="0086044F">
              <w:rPr>
                <w:noProof/>
              </w:rPr>
              <w:t>25</w:t>
            </w:r>
            <w:r w:rsidR="00090E85">
              <w:rPr>
                <w:noProof/>
              </w:rPr>
              <w:fldChar w:fldCharType="end"/>
            </w:r>
          </w:hyperlink>
        </w:p>
        <w:p w14:paraId="605FABD5" w14:textId="37300BB2" w:rsidR="0018222F" w:rsidRDefault="00AF5D48">
          <w:pPr>
            <w:pStyle w:val="TOC1"/>
            <w:tabs>
              <w:tab w:val="right" w:leader="dot" w:pos="9019"/>
            </w:tabs>
            <w:rPr>
              <w:noProof/>
            </w:rPr>
          </w:pPr>
          <w:hyperlink w:anchor="_Toc119413">
            <w:r w:rsidR="00090E85">
              <w:rPr>
                <w:noProof/>
              </w:rPr>
              <w:t>Annexes</w:t>
            </w:r>
            <w:r w:rsidR="00090E85">
              <w:rPr>
                <w:noProof/>
              </w:rPr>
              <w:tab/>
            </w:r>
            <w:r w:rsidR="00090E85">
              <w:rPr>
                <w:noProof/>
              </w:rPr>
              <w:fldChar w:fldCharType="begin"/>
            </w:r>
            <w:r w:rsidR="00090E85">
              <w:rPr>
                <w:noProof/>
              </w:rPr>
              <w:instrText>PAGEREF _Toc119413 \h</w:instrText>
            </w:r>
            <w:r w:rsidR="00090E85">
              <w:rPr>
                <w:noProof/>
              </w:rPr>
            </w:r>
            <w:r w:rsidR="00090E85">
              <w:rPr>
                <w:noProof/>
              </w:rPr>
              <w:fldChar w:fldCharType="separate"/>
            </w:r>
            <w:r w:rsidR="0086044F">
              <w:rPr>
                <w:noProof/>
              </w:rPr>
              <w:t>26</w:t>
            </w:r>
            <w:r w:rsidR="00090E85">
              <w:rPr>
                <w:noProof/>
              </w:rPr>
              <w:fldChar w:fldCharType="end"/>
            </w:r>
          </w:hyperlink>
        </w:p>
        <w:p w14:paraId="514FE39E" w14:textId="2C3B4D17" w:rsidR="0018222F" w:rsidRDefault="00AF5D48">
          <w:pPr>
            <w:pStyle w:val="TOC2"/>
            <w:tabs>
              <w:tab w:val="right" w:leader="dot" w:pos="9019"/>
            </w:tabs>
            <w:rPr>
              <w:noProof/>
            </w:rPr>
          </w:pPr>
          <w:hyperlink w:anchor="_Toc119414">
            <w:r w:rsidR="00090E85">
              <w:rPr>
                <w:noProof/>
              </w:rPr>
              <w:t>Annex 1: Terms of Reference (ToR)</w:t>
            </w:r>
            <w:r w:rsidR="00090E85">
              <w:rPr>
                <w:noProof/>
              </w:rPr>
              <w:tab/>
            </w:r>
            <w:r w:rsidR="00090E85">
              <w:rPr>
                <w:noProof/>
              </w:rPr>
              <w:fldChar w:fldCharType="begin"/>
            </w:r>
            <w:r w:rsidR="00090E85">
              <w:rPr>
                <w:noProof/>
              </w:rPr>
              <w:instrText>PAGEREF _Toc119414 \h</w:instrText>
            </w:r>
            <w:r w:rsidR="00090E85">
              <w:rPr>
                <w:noProof/>
              </w:rPr>
            </w:r>
            <w:r w:rsidR="00090E85">
              <w:rPr>
                <w:noProof/>
              </w:rPr>
              <w:fldChar w:fldCharType="separate"/>
            </w:r>
            <w:r w:rsidR="0086044F">
              <w:rPr>
                <w:noProof/>
              </w:rPr>
              <w:t>26</w:t>
            </w:r>
            <w:r w:rsidR="00090E85">
              <w:rPr>
                <w:noProof/>
              </w:rPr>
              <w:fldChar w:fldCharType="end"/>
            </w:r>
          </w:hyperlink>
        </w:p>
        <w:p w14:paraId="00DC0B0E" w14:textId="5CF5B2D6" w:rsidR="0018222F" w:rsidRDefault="00AF5D48">
          <w:pPr>
            <w:pStyle w:val="TOC2"/>
            <w:tabs>
              <w:tab w:val="right" w:leader="dot" w:pos="9019"/>
            </w:tabs>
            <w:rPr>
              <w:noProof/>
            </w:rPr>
          </w:pPr>
          <w:hyperlink w:anchor="_Toc119415">
            <w:r w:rsidR="00090E85">
              <w:rPr>
                <w:noProof/>
              </w:rPr>
              <w:t>Annex 2: Evaluation Plan</w:t>
            </w:r>
            <w:r w:rsidR="00090E85">
              <w:rPr>
                <w:noProof/>
              </w:rPr>
              <w:tab/>
            </w:r>
            <w:r w:rsidR="00090E85">
              <w:rPr>
                <w:noProof/>
              </w:rPr>
              <w:fldChar w:fldCharType="begin"/>
            </w:r>
            <w:r w:rsidR="00090E85">
              <w:rPr>
                <w:noProof/>
              </w:rPr>
              <w:instrText>PAGEREF _Toc119415 \h</w:instrText>
            </w:r>
            <w:r w:rsidR="00090E85">
              <w:rPr>
                <w:noProof/>
              </w:rPr>
            </w:r>
            <w:r w:rsidR="00090E85">
              <w:rPr>
                <w:noProof/>
              </w:rPr>
              <w:fldChar w:fldCharType="separate"/>
            </w:r>
            <w:r w:rsidR="0086044F">
              <w:rPr>
                <w:noProof/>
              </w:rPr>
              <w:t>41</w:t>
            </w:r>
            <w:r w:rsidR="00090E85">
              <w:rPr>
                <w:noProof/>
              </w:rPr>
              <w:fldChar w:fldCharType="end"/>
            </w:r>
          </w:hyperlink>
        </w:p>
        <w:p w14:paraId="14A0C5B8" w14:textId="3FC938DA" w:rsidR="0018222F" w:rsidRDefault="00AF5D48">
          <w:pPr>
            <w:pStyle w:val="TOC2"/>
            <w:tabs>
              <w:tab w:val="right" w:leader="dot" w:pos="9019"/>
            </w:tabs>
            <w:rPr>
              <w:noProof/>
            </w:rPr>
          </w:pPr>
          <w:hyperlink w:anchor="_Toc119416">
            <w:r w:rsidR="00090E85">
              <w:rPr>
                <w:noProof/>
              </w:rPr>
              <w:t>Annex 3: Schedule of meetings for the MTR of the Impact Project</w:t>
            </w:r>
            <w:r w:rsidR="00090E85">
              <w:rPr>
                <w:noProof/>
              </w:rPr>
              <w:tab/>
            </w:r>
            <w:r w:rsidR="00090E85">
              <w:rPr>
                <w:noProof/>
              </w:rPr>
              <w:fldChar w:fldCharType="begin"/>
            </w:r>
            <w:r w:rsidR="00090E85">
              <w:rPr>
                <w:noProof/>
              </w:rPr>
              <w:instrText>PAGEREF _Toc119416 \h</w:instrText>
            </w:r>
            <w:r w:rsidR="00090E85">
              <w:rPr>
                <w:noProof/>
              </w:rPr>
            </w:r>
            <w:r w:rsidR="00090E85">
              <w:rPr>
                <w:noProof/>
              </w:rPr>
              <w:fldChar w:fldCharType="separate"/>
            </w:r>
            <w:r w:rsidR="0086044F">
              <w:rPr>
                <w:noProof/>
              </w:rPr>
              <w:t>14</w:t>
            </w:r>
            <w:r w:rsidR="00090E85">
              <w:rPr>
                <w:noProof/>
              </w:rPr>
              <w:fldChar w:fldCharType="end"/>
            </w:r>
          </w:hyperlink>
        </w:p>
        <w:p w14:paraId="76CDEF12" w14:textId="4D60F5D0" w:rsidR="0018222F" w:rsidRDefault="00AF5D48">
          <w:pPr>
            <w:pStyle w:val="TOC2"/>
            <w:tabs>
              <w:tab w:val="right" w:leader="dot" w:pos="9019"/>
            </w:tabs>
            <w:rPr>
              <w:noProof/>
            </w:rPr>
          </w:pPr>
          <w:hyperlink w:anchor="_Toc119417">
            <w:r w:rsidR="00090E85">
              <w:rPr>
                <w:noProof/>
              </w:rPr>
              <w:t>Annex 4: Baseline Indicators at year 2 and targets for years 3 and 4</w:t>
            </w:r>
            <w:r w:rsidR="00090E85">
              <w:rPr>
                <w:noProof/>
              </w:rPr>
              <w:tab/>
            </w:r>
            <w:r w:rsidR="00090E85">
              <w:rPr>
                <w:noProof/>
              </w:rPr>
              <w:fldChar w:fldCharType="begin"/>
            </w:r>
            <w:r w:rsidR="00090E85">
              <w:rPr>
                <w:noProof/>
              </w:rPr>
              <w:instrText>PAGEREF _Toc119417 \h</w:instrText>
            </w:r>
            <w:r w:rsidR="00090E85">
              <w:rPr>
                <w:noProof/>
              </w:rPr>
            </w:r>
            <w:r w:rsidR="00090E85">
              <w:rPr>
                <w:noProof/>
              </w:rPr>
              <w:fldChar w:fldCharType="separate"/>
            </w:r>
            <w:r w:rsidR="0086044F">
              <w:rPr>
                <w:noProof/>
              </w:rPr>
              <w:t>18</w:t>
            </w:r>
            <w:r w:rsidR="00090E85">
              <w:rPr>
                <w:noProof/>
              </w:rPr>
              <w:fldChar w:fldCharType="end"/>
            </w:r>
          </w:hyperlink>
        </w:p>
        <w:p w14:paraId="555978F7" w14:textId="1CB46113" w:rsidR="0018222F" w:rsidRDefault="00AF5D48">
          <w:pPr>
            <w:pStyle w:val="TOC2"/>
            <w:tabs>
              <w:tab w:val="right" w:leader="dot" w:pos="9019"/>
            </w:tabs>
            <w:rPr>
              <w:noProof/>
            </w:rPr>
          </w:pPr>
          <w:hyperlink w:anchor="_Toc119418">
            <w:r w:rsidR="00090E85">
              <w:rPr>
                <w:noProof/>
              </w:rPr>
              <w:t>Annex 5: Proposed Indicator changes (to be resolved with IPPF/SFHA and DFAT)</w:t>
            </w:r>
            <w:r w:rsidR="00090E85">
              <w:rPr>
                <w:noProof/>
              </w:rPr>
              <w:tab/>
            </w:r>
            <w:r w:rsidR="00090E85">
              <w:rPr>
                <w:noProof/>
              </w:rPr>
              <w:fldChar w:fldCharType="begin"/>
            </w:r>
            <w:r w:rsidR="00090E85">
              <w:rPr>
                <w:noProof/>
              </w:rPr>
              <w:instrText>PAGEREF _Toc119418 \h</w:instrText>
            </w:r>
            <w:r w:rsidR="00090E85">
              <w:rPr>
                <w:noProof/>
              </w:rPr>
            </w:r>
            <w:r w:rsidR="00090E85">
              <w:rPr>
                <w:noProof/>
              </w:rPr>
              <w:fldChar w:fldCharType="separate"/>
            </w:r>
            <w:r w:rsidR="0086044F">
              <w:rPr>
                <w:noProof/>
              </w:rPr>
              <w:t>18</w:t>
            </w:r>
            <w:r w:rsidR="00090E85">
              <w:rPr>
                <w:noProof/>
              </w:rPr>
              <w:fldChar w:fldCharType="end"/>
            </w:r>
          </w:hyperlink>
        </w:p>
        <w:p w14:paraId="648281DB" w14:textId="716BBDA3" w:rsidR="0018222F" w:rsidRDefault="00AF5D48">
          <w:pPr>
            <w:pStyle w:val="TOC2"/>
            <w:tabs>
              <w:tab w:val="right" w:leader="dot" w:pos="9019"/>
            </w:tabs>
            <w:rPr>
              <w:noProof/>
            </w:rPr>
          </w:pPr>
          <w:hyperlink w:anchor="_Toc119419">
            <w:r w:rsidR="00090E85">
              <w:rPr>
                <w:noProof/>
              </w:rPr>
              <w:t>Annex 6: List of documents reviewed for MTR Impact Project</w:t>
            </w:r>
            <w:r w:rsidR="00090E85">
              <w:rPr>
                <w:noProof/>
              </w:rPr>
              <w:tab/>
            </w:r>
            <w:r w:rsidR="00090E85">
              <w:rPr>
                <w:noProof/>
              </w:rPr>
              <w:fldChar w:fldCharType="begin"/>
            </w:r>
            <w:r w:rsidR="00090E85">
              <w:rPr>
                <w:noProof/>
              </w:rPr>
              <w:instrText>PAGEREF _Toc119419 \h</w:instrText>
            </w:r>
            <w:r w:rsidR="00090E85">
              <w:rPr>
                <w:noProof/>
              </w:rPr>
            </w:r>
            <w:r w:rsidR="00090E85">
              <w:rPr>
                <w:noProof/>
              </w:rPr>
              <w:fldChar w:fldCharType="separate"/>
            </w:r>
            <w:r w:rsidR="0086044F">
              <w:rPr>
                <w:noProof/>
              </w:rPr>
              <w:t>19</w:t>
            </w:r>
            <w:r w:rsidR="00090E85">
              <w:rPr>
                <w:noProof/>
              </w:rPr>
              <w:fldChar w:fldCharType="end"/>
            </w:r>
          </w:hyperlink>
        </w:p>
        <w:p w14:paraId="7DBC9E7F" w14:textId="3C6852C6" w:rsidR="0018222F" w:rsidRDefault="00090E85">
          <w:r>
            <w:fldChar w:fldCharType="end"/>
          </w:r>
        </w:p>
      </w:sdtContent>
    </w:sdt>
    <w:p w14:paraId="48197C93" w14:textId="77777777" w:rsidR="0018222F" w:rsidRDefault="00090E85">
      <w:pPr>
        <w:spacing w:after="255" w:line="259" w:lineRule="auto"/>
        <w:ind w:left="0" w:firstLine="0"/>
      </w:pPr>
      <w:r>
        <w:t xml:space="preserve"> </w:t>
      </w:r>
    </w:p>
    <w:p w14:paraId="14CCF8C9" w14:textId="77777777" w:rsidR="0018222F" w:rsidRDefault="00090E85">
      <w:pPr>
        <w:spacing w:after="0" w:line="259" w:lineRule="auto"/>
        <w:ind w:left="360" w:firstLine="0"/>
      </w:pPr>
      <w:r>
        <w:rPr>
          <w:b/>
          <w:color w:val="DA291C"/>
          <w:sz w:val="32"/>
        </w:rPr>
        <w:t xml:space="preserve"> </w:t>
      </w:r>
      <w:r>
        <w:rPr>
          <w:b/>
          <w:color w:val="DA291C"/>
          <w:sz w:val="32"/>
        </w:rPr>
        <w:tab/>
        <w:t xml:space="preserve"> </w:t>
      </w:r>
      <w:r>
        <w:br w:type="page"/>
      </w:r>
    </w:p>
    <w:p w14:paraId="1670E148" w14:textId="77777777" w:rsidR="0018222F" w:rsidRDefault="00090E85">
      <w:pPr>
        <w:spacing w:after="0" w:line="259" w:lineRule="auto"/>
        <w:ind w:left="-3" w:hanging="10"/>
      </w:pPr>
      <w:r>
        <w:rPr>
          <w:b/>
          <w:color w:val="DA291C"/>
          <w:sz w:val="28"/>
        </w:rPr>
        <w:lastRenderedPageBreak/>
        <w:t xml:space="preserve">Acronyms </w:t>
      </w:r>
    </w:p>
    <w:tbl>
      <w:tblPr>
        <w:tblStyle w:val="TableGrid"/>
        <w:tblW w:w="9358" w:type="dxa"/>
        <w:tblInd w:w="6" w:type="dxa"/>
        <w:tblCellMar>
          <w:top w:w="47" w:type="dxa"/>
          <w:right w:w="115" w:type="dxa"/>
        </w:tblCellMar>
        <w:tblLook w:val="04A0" w:firstRow="1" w:lastRow="0" w:firstColumn="1" w:lastColumn="0" w:noHBand="0" w:noVBand="1"/>
      </w:tblPr>
      <w:tblGrid>
        <w:gridCol w:w="1367"/>
        <w:gridCol w:w="444"/>
        <w:gridCol w:w="7547"/>
      </w:tblGrid>
      <w:tr w:rsidR="0018222F" w14:paraId="28F55EFF" w14:textId="77777777">
        <w:trPr>
          <w:trHeight w:val="320"/>
        </w:trPr>
        <w:tc>
          <w:tcPr>
            <w:tcW w:w="1367" w:type="dxa"/>
            <w:tcBorders>
              <w:top w:val="single" w:sz="4" w:space="0" w:color="DADADB"/>
              <w:left w:val="single" w:sz="4" w:space="0" w:color="DADADB"/>
              <w:bottom w:val="single" w:sz="4" w:space="0" w:color="DADADB"/>
              <w:right w:val="nil"/>
            </w:tcBorders>
          </w:tcPr>
          <w:p w14:paraId="037F4BB8" w14:textId="77777777" w:rsidR="0018222F" w:rsidRDefault="00090E85">
            <w:pPr>
              <w:spacing w:after="0" w:line="259" w:lineRule="auto"/>
              <w:ind w:left="107" w:firstLine="0"/>
            </w:pPr>
            <w:r>
              <w:t xml:space="preserve">DFAT </w:t>
            </w:r>
          </w:p>
        </w:tc>
        <w:tc>
          <w:tcPr>
            <w:tcW w:w="444" w:type="dxa"/>
            <w:tcBorders>
              <w:top w:val="single" w:sz="4" w:space="0" w:color="DADADB"/>
              <w:left w:val="nil"/>
              <w:bottom w:val="single" w:sz="4" w:space="0" w:color="DADADB"/>
              <w:right w:val="nil"/>
            </w:tcBorders>
          </w:tcPr>
          <w:p w14:paraId="45888D09"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tcPr>
          <w:p w14:paraId="22977F24" w14:textId="77777777" w:rsidR="0018222F" w:rsidRDefault="00090E85">
            <w:pPr>
              <w:spacing w:after="0" w:line="259" w:lineRule="auto"/>
              <w:ind w:left="0" w:firstLine="0"/>
            </w:pPr>
            <w:r>
              <w:t xml:space="preserve">Department of Foreign Affairs and Trade (Australia) </w:t>
            </w:r>
          </w:p>
        </w:tc>
      </w:tr>
      <w:tr w:rsidR="0018222F" w14:paraId="036DFD2B" w14:textId="77777777">
        <w:trPr>
          <w:trHeight w:val="314"/>
        </w:trPr>
        <w:tc>
          <w:tcPr>
            <w:tcW w:w="1367" w:type="dxa"/>
            <w:tcBorders>
              <w:top w:val="single" w:sz="4" w:space="0" w:color="DADADB"/>
              <w:left w:val="single" w:sz="4" w:space="0" w:color="DADADB"/>
              <w:bottom w:val="single" w:sz="4" w:space="0" w:color="DADADB"/>
              <w:right w:val="nil"/>
            </w:tcBorders>
            <w:shd w:val="clear" w:color="auto" w:fill="F2F2F2"/>
          </w:tcPr>
          <w:p w14:paraId="684A2B16" w14:textId="77777777" w:rsidR="0018222F" w:rsidRDefault="00090E85">
            <w:pPr>
              <w:spacing w:after="0" w:line="259" w:lineRule="auto"/>
              <w:ind w:left="107" w:firstLine="0"/>
            </w:pPr>
            <w:r>
              <w:t xml:space="preserve">DHS </w:t>
            </w:r>
          </w:p>
        </w:tc>
        <w:tc>
          <w:tcPr>
            <w:tcW w:w="444" w:type="dxa"/>
            <w:tcBorders>
              <w:top w:val="single" w:sz="4" w:space="0" w:color="DADADB"/>
              <w:left w:val="nil"/>
              <w:bottom w:val="single" w:sz="4" w:space="0" w:color="DADADB"/>
              <w:right w:val="nil"/>
            </w:tcBorders>
            <w:shd w:val="clear" w:color="auto" w:fill="F2F2F2"/>
          </w:tcPr>
          <w:p w14:paraId="0063CBA7"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shd w:val="clear" w:color="auto" w:fill="F2F2F2"/>
          </w:tcPr>
          <w:p w14:paraId="0F888549" w14:textId="77777777" w:rsidR="0018222F" w:rsidRDefault="00090E85">
            <w:pPr>
              <w:spacing w:after="0" w:line="259" w:lineRule="auto"/>
              <w:ind w:left="0" w:firstLine="0"/>
            </w:pPr>
            <w:r>
              <w:t xml:space="preserve">Demographic Health Survey </w:t>
            </w:r>
          </w:p>
        </w:tc>
      </w:tr>
      <w:tr w:rsidR="0018222F" w14:paraId="5CF16A06" w14:textId="77777777">
        <w:trPr>
          <w:trHeight w:val="322"/>
        </w:trPr>
        <w:tc>
          <w:tcPr>
            <w:tcW w:w="1367" w:type="dxa"/>
            <w:tcBorders>
              <w:top w:val="single" w:sz="4" w:space="0" w:color="DADADB"/>
              <w:left w:val="single" w:sz="4" w:space="0" w:color="DADADB"/>
              <w:bottom w:val="single" w:sz="4" w:space="0" w:color="DADADB"/>
              <w:right w:val="nil"/>
            </w:tcBorders>
          </w:tcPr>
          <w:p w14:paraId="2D960C95" w14:textId="77777777" w:rsidR="0018222F" w:rsidRDefault="00090E85">
            <w:pPr>
              <w:spacing w:after="0" w:line="259" w:lineRule="auto"/>
              <w:ind w:left="107" w:firstLine="0"/>
            </w:pPr>
            <w:r>
              <w:t xml:space="preserve">EC </w:t>
            </w:r>
          </w:p>
        </w:tc>
        <w:tc>
          <w:tcPr>
            <w:tcW w:w="444" w:type="dxa"/>
            <w:tcBorders>
              <w:top w:val="single" w:sz="4" w:space="0" w:color="DADADB"/>
              <w:left w:val="nil"/>
              <w:bottom w:val="single" w:sz="4" w:space="0" w:color="DADADB"/>
              <w:right w:val="nil"/>
            </w:tcBorders>
          </w:tcPr>
          <w:p w14:paraId="706D715F"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tcPr>
          <w:p w14:paraId="31A3333D" w14:textId="77777777" w:rsidR="0018222F" w:rsidRDefault="00090E85">
            <w:pPr>
              <w:spacing w:after="0" w:line="259" w:lineRule="auto"/>
              <w:ind w:left="0" w:firstLine="0"/>
            </w:pPr>
            <w:r>
              <w:t xml:space="preserve">Emergency Contraception </w:t>
            </w:r>
          </w:p>
        </w:tc>
      </w:tr>
      <w:tr w:rsidR="0018222F" w14:paraId="7BD606DB" w14:textId="77777777">
        <w:trPr>
          <w:trHeight w:val="317"/>
        </w:trPr>
        <w:tc>
          <w:tcPr>
            <w:tcW w:w="1367" w:type="dxa"/>
            <w:tcBorders>
              <w:top w:val="single" w:sz="4" w:space="0" w:color="DADADB"/>
              <w:left w:val="single" w:sz="4" w:space="0" w:color="DADADB"/>
              <w:bottom w:val="single" w:sz="4" w:space="0" w:color="DADADB"/>
              <w:right w:val="nil"/>
            </w:tcBorders>
            <w:shd w:val="clear" w:color="auto" w:fill="F2F2F2"/>
          </w:tcPr>
          <w:p w14:paraId="347D513B" w14:textId="77777777" w:rsidR="0018222F" w:rsidRDefault="00090E85">
            <w:pPr>
              <w:spacing w:after="0" w:line="259" w:lineRule="auto"/>
              <w:ind w:left="107" w:firstLine="0"/>
            </w:pPr>
            <w:r>
              <w:t xml:space="preserve">ED </w:t>
            </w:r>
          </w:p>
        </w:tc>
        <w:tc>
          <w:tcPr>
            <w:tcW w:w="444" w:type="dxa"/>
            <w:tcBorders>
              <w:top w:val="single" w:sz="4" w:space="0" w:color="DADADB"/>
              <w:left w:val="nil"/>
              <w:bottom w:val="single" w:sz="4" w:space="0" w:color="DADADB"/>
              <w:right w:val="nil"/>
            </w:tcBorders>
            <w:shd w:val="clear" w:color="auto" w:fill="F2F2F2"/>
          </w:tcPr>
          <w:p w14:paraId="46A2113C"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shd w:val="clear" w:color="auto" w:fill="F2F2F2"/>
          </w:tcPr>
          <w:p w14:paraId="527C0B9A" w14:textId="77777777" w:rsidR="0018222F" w:rsidRDefault="00090E85">
            <w:pPr>
              <w:spacing w:after="0" w:line="259" w:lineRule="auto"/>
              <w:ind w:left="0" w:firstLine="0"/>
            </w:pPr>
            <w:r>
              <w:t xml:space="preserve">Executive Director </w:t>
            </w:r>
          </w:p>
        </w:tc>
      </w:tr>
      <w:tr w:rsidR="0018222F" w14:paraId="01111624" w14:textId="77777777">
        <w:trPr>
          <w:trHeight w:val="322"/>
        </w:trPr>
        <w:tc>
          <w:tcPr>
            <w:tcW w:w="1367" w:type="dxa"/>
            <w:tcBorders>
              <w:top w:val="single" w:sz="4" w:space="0" w:color="DADADB"/>
              <w:left w:val="single" w:sz="4" w:space="0" w:color="DADADB"/>
              <w:bottom w:val="single" w:sz="4" w:space="0" w:color="DADADB"/>
              <w:right w:val="nil"/>
            </w:tcBorders>
          </w:tcPr>
          <w:p w14:paraId="5CD1FFAF" w14:textId="77777777" w:rsidR="0018222F" w:rsidRDefault="00090E85">
            <w:pPr>
              <w:spacing w:after="0" w:line="259" w:lineRule="auto"/>
              <w:ind w:left="107" w:firstLine="0"/>
            </w:pPr>
            <w:r>
              <w:t xml:space="preserve">EOPO </w:t>
            </w:r>
          </w:p>
        </w:tc>
        <w:tc>
          <w:tcPr>
            <w:tcW w:w="444" w:type="dxa"/>
            <w:tcBorders>
              <w:top w:val="single" w:sz="4" w:space="0" w:color="DADADB"/>
              <w:left w:val="nil"/>
              <w:bottom w:val="single" w:sz="4" w:space="0" w:color="DADADB"/>
              <w:right w:val="nil"/>
            </w:tcBorders>
          </w:tcPr>
          <w:p w14:paraId="7F4ACDCA" w14:textId="77777777" w:rsidR="0018222F" w:rsidRDefault="00090E85">
            <w:pPr>
              <w:spacing w:after="0" w:line="259" w:lineRule="auto"/>
              <w:ind w:left="0" w:firstLine="0"/>
            </w:pPr>
            <w:r>
              <w:t xml:space="preserve"> </w:t>
            </w:r>
          </w:p>
        </w:tc>
        <w:tc>
          <w:tcPr>
            <w:tcW w:w="7547" w:type="dxa"/>
            <w:tcBorders>
              <w:top w:val="single" w:sz="4" w:space="0" w:color="DADADB"/>
              <w:left w:val="nil"/>
              <w:bottom w:val="single" w:sz="4" w:space="0" w:color="DADADB"/>
              <w:right w:val="single" w:sz="4" w:space="0" w:color="DADADB"/>
            </w:tcBorders>
          </w:tcPr>
          <w:p w14:paraId="73C5A9D4" w14:textId="77777777" w:rsidR="0018222F" w:rsidRDefault="00090E85">
            <w:pPr>
              <w:spacing w:after="0" w:line="259" w:lineRule="auto"/>
              <w:ind w:left="0" w:firstLine="0"/>
            </w:pPr>
            <w:r>
              <w:t xml:space="preserve">End of Project Outcome/s </w:t>
            </w:r>
          </w:p>
        </w:tc>
      </w:tr>
      <w:tr w:rsidR="0018222F" w14:paraId="1EF863FE" w14:textId="77777777">
        <w:trPr>
          <w:trHeight w:val="317"/>
        </w:trPr>
        <w:tc>
          <w:tcPr>
            <w:tcW w:w="1367" w:type="dxa"/>
            <w:tcBorders>
              <w:top w:val="single" w:sz="4" w:space="0" w:color="DADADB"/>
              <w:left w:val="single" w:sz="4" w:space="0" w:color="DADADB"/>
              <w:bottom w:val="single" w:sz="4" w:space="0" w:color="DADADB"/>
              <w:right w:val="nil"/>
            </w:tcBorders>
            <w:shd w:val="clear" w:color="auto" w:fill="F2F2F2"/>
          </w:tcPr>
          <w:p w14:paraId="078B1AC1" w14:textId="77777777" w:rsidR="0018222F" w:rsidRDefault="00090E85">
            <w:pPr>
              <w:spacing w:after="0" w:line="259" w:lineRule="auto"/>
              <w:ind w:left="107" w:firstLine="0"/>
            </w:pPr>
            <w:r>
              <w:t xml:space="preserve">ESWG </w:t>
            </w:r>
          </w:p>
        </w:tc>
        <w:tc>
          <w:tcPr>
            <w:tcW w:w="444" w:type="dxa"/>
            <w:tcBorders>
              <w:top w:val="single" w:sz="4" w:space="0" w:color="DADADB"/>
              <w:left w:val="nil"/>
              <w:bottom w:val="single" w:sz="4" w:space="0" w:color="DADADB"/>
              <w:right w:val="nil"/>
            </w:tcBorders>
            <w:shd w:val="clear" w:color="auto" w:fill="F2F2F2"/>
          </w:tcPr>
          <w:p w14:paraId="7E8E1003"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shd w:val="clear" w:color="auto" w:fill="F2F2F2"/>
          </w:tcPr>
          <w:p w14:paraId="2B094DBF" w14:textId="77777777" w:rsidR="0018222F" w:rsidRDefault="00090E85">
            <w:pPr>
              <w:spacing w:after="0" w:line="259" w:lineRule="auto"/>
              <w:ind w:left="0" w:firstLine="0"/>
            </w:pPr>
            <w:r>
              <w:t xml:space="preserve">Evaluation Steering Working Group </w:t>
            </w:r>
          </w:p>
        </w:tc>
      </w:tr>
      <w:tr w:rsidR="0018222F" w14:paraId="47FF0DF1" w14:textId="77777777">
        <w:trPr>
          <w:trHeight w:val="322"/>
        </w:trPr>
        <w:tc>
          <w:tcPr>
            <w:tcW w:w="1367" w:type="dxa"/>
            <w:tcBorders>
              <w:top w:val="single" w:sz="4" w:space="0" w:color="DADADB"/>
              <w:left w:val="single" w:sz="4" w:space="0" w:color="DADADB"/>
              <w:bottom w:val="single" w:sz="4" w:space="0" w:color="DADADB"/>
              <w:right w:val="nil"/>
            </w:tcBorders>
          </w:tcPr>
          <w:p w14:paraId="3A20C551" w14:textId="77777777" w:rsidR="0018222F" w:rsidRDefault="00090E85">
            <w:pPr>
              <w:spacing w:after="0" w:line="259" w:lineRule="auto"/>
              <w:ind w:left="107" w:firstLine="0"/>
            </w:pPr>
            <w:r>
              <w:t xml:space="preserve">FGD </w:t>
            </w:r>
          </w:p>
        </w:tc>
        <w:tc>
          <w:tcPr>
            <w:tcW w:w="444" w:type="dxa"/>
            <w:tcBorders>
              <w:top w:val="single" w:sz="4" w:space="0" w:color="DADADB"/>
              <w:left w:val="nil"/>
              <w:bottom w:val="single" w:sz="4" w:space="0" w:color="DADADB"/>
              <w:right w:val="nil"/>
            </w:tcBorders>
          </w:tcPr>
          <w:p w14:paraId="163E7731"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tcPr>
          <w:p w14:paraId="756F4034" w14:textId="77777777" w:rsidR="0018222F" w:rsidRDefault="00090E85">
            <w:pPr>
              <w:spacing w:after="0" w:line="259" w:lineRule="auto"/>
              <w:ind w:left="0" w:firstLine="0"/>
            </w:pPr>
            <w:r>
              <w:t xml:space="preserve">Focus Group Discussion </w:t>
            </w:r>
          </w:p>
        </w:tc>
      </w:tr>
      <w:tr w:rsidR="0018222F" w14:paraId="332F4D84" w14:textId="77777777">
        <w:trPr>
          <w:trHeight w:val="317"/>
        </w:trPr>
        <w:tc>
          <w:tcPr>
            <w:tcW w:w="1367" w:type="dxa"/>
            <w:tcBorders>
              <w:top w:val="single" w:sz="4" w:space="0" w:color="DADADB"/>
              <w:left w:val="single" w:sz="4" w:space="0" w:color="DADADB"/>
              <w:bottom w:val="single" w:sz="4" w:space="0" w:color="DADADB"/>
              <w:right w:val="nil"/>
            </w:tcBorders>
            <w:shd w:val="clear" w:color="auto" w:fill="F2F2F2"/>
          </w:tcPr>
          <w:p w14:paraId="1EC6A48E" w14:textId="77777777" w:rsidR="0018222F" w:rsidRDefault="00090E85">
            <w:pPr>
              <w:spacing w:after="0" w:line="259" w:lineRule="auto"/>
              <w:ind w:left="107" w:firstLine="0"/>
            </w:pPr>
            <w:r>
              <w:t xml:space="preserve">FLE </w:t>
            </w:r>
          </w:p>
        </w:tc>
        <w:tc>
          <w:tcPr>
            <w:tcW w:w="444" w:type="dxa"/>
            <w:tcBorders>
              <w:top w:val="single" w:sz="4" w:space="0" w:color="DADADB"/>
              <w:left w:val="nil"/>
              <w:bottom w:val="single" w:sz="4" w:space="0" w:color="DADADB"/>
              <w:right w:val="nil"/>
            </w:tcBorders>
            <w:shd w:val="clear" w:color="auto" w:fill="F2F2F2"/>
          </w:tcPr>
          <w:p w14:paraId="45A3926F"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shd w:val="clear" w:color="auto" w:fill="F2F2F2"/>
          </w:tcPr>
          <w:p w14:paraId="2F3584AB" w14:textId="77777777" w:rsidR="0018222F" w:rsidRDefault="00090E85">
            <w:pPr>
              <w:spacing w:after="0" w:line="259" w:lineRule="auto"/>
              <w:ind w:left="0" w:firstLine="0"/>
            </w:pPr>
            <w:r>
              <w:t xml:space="preserve">Family Life Education curriculum </w:t>
            </w:r>
          </w:p>
        </w:tc>
      </w:tr>
      <w:tr w:rsidR="0018222F" w14:paraId="12FEC7C3" w14:textId="77777777">
        <w:trPr>
          <w:trHeight w:val="320"/>
        </w:trPr>
        <w:tc>
          <w:tcPr>
            <w:tcW w:w="1367" w:type="dxa"/>
            <w:tcBorders>
              <w:top w:val="single" w:sz="4" w:space="0" w:color="DADADB"/>
              <w:left w:val="single" w:sz="4" w:space="0" w:color="DADADB"/>
              <w:bottom w:val="single" w:sz="4" w:space="0" w:color="DADADB"/>
              <w:right w:val="nil"/>
            </w:tcBorders>
          </w:tcPr>
          <w:p w14:paraId="38BDA00A" w14:textId="77777777" w:rsidR="0018222F" w:rsidRDefault="00090E85">
            <w:pPr>
              <w:spacing w:after="0" w:line="259" w:lineRule="auto"/>
              <w:ind w:left="107" w:firstLine="0"/>
            </w:pPr>
            <w:r>
              <w:t xml:space="preserve">FP </w:t>
            </w:r>
          </w:p>
        </w:tc>
        <w:tc>
          <w:tcPr>
            <w:tcW w:w="444" w:type="dxa"/>
            <w:tcBorders>
              <w:top w:val="single" w:sz="4" w:space="0" w:color="DADADB"/>
              <w:left w:val="nil"/>
              <w:bottom w:val="single" w:sz="4" w:space="0" w:color="DADADB"/>
              <w:right w:val="nil"/>
            </w:tcBorders>
          </w:tcPr>
          <w:p w14:paraId="5DB1665D"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tcPr>
          <w:p w14:paraId="79B0E99B" w14:textId="77777777" w:rsidR="0018222F" w:rsidRDefault="00090E85">
            <w:pPr>
              <w:spacing w:after="0" w:line="259" w:lineRule="auto"/>
              <w:ind w:left="0" w:firstLine="0"/>
            </w:pPr>
            <w:r>
              <w:t xml:space="preserve">Family Planning </w:t>
            </w:r>
          </w:p>
        </w:tc>
      </w:tr>
      <w:tr w:rsidR="0018222F" w14:paraId="79A46E14" w14:textId="77777777">
        <w:trPr>
          <w:trHeight w:val="316"/>
        </w:trPr>
        <w:tc>
          <w:tcPr>
            <w:tcW w:w="1367" w:type="dxa"/>
            <w:tcBorders>
              <w:top w:val="single" w:sz="4" w:space="0" w:color="DADADB"/>
              <w:left w:val="single" w:sz="4" w:space="0" w:color="DADADB"/>
              <w:bottom w:val="single" w:sz="4" w:space="0" w:color="DADADB"/>
              <w:right w:val="nil"/>
            </w:tcBorders>
            <w:shd w:val="clear" w:color="auto" w:fill="F2F2F2"/>
          </w:tcPr>
          <w:p w14:paraId="53423F68" w14:textId="77777777" w:rsidR="0018222F" w:rsidRDefault="00090E85">
            <w:pPr>
              <w:spacing w:after="0" w:line="259" w:lineRule="auto"/>
              <w:ind w:left="107" w:firstLine="0"/>
            </w:pPr>
            <w:r>
              <w:t xml:space="preserve">FPNSW </w:t>
            </w:r>
          </w:p>
        </w:tc>
        <w:tc>
          <w:tcPr>
            <w:tcW w:w="444" w:type="dxa"/>
            <w:tcBorders>
              <w:top w:val="single" w:sz="4" w:space="0" w:color="DADADB"/>
              <w:left w:val="nil"/>
              <w:bottom w:val="single" w:sz="4" w:space="0" w:color="DADADB"/>
              <w:right w:val="nil"/>
            </w:tcBorders>
            <w:shd w:val="clear" w:color="auto" w:fill="F2F2F2"/>
          </w:tcPr>
          <w:p w14:paraId="2F876222"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shd w:val="clear" w:color="auto" w:fill="F2F2F2"/>
          </w:tcPr>
          <w:p w14:paraId="77CC74A9" w14:textId="77777777" w:rsidR="0018222F" w:rsidRDefault="00090E85">
            <w:pPr>
              <w:spacing w:after="0" w:line="259" w:lineRule="auto"/>
              <w:ind w:left="0" w:firstLine="0"/>
            </w:pPr>
            <w:r>
              <w:t xml:space="preserve">Family Planning New South Wales </w:t>
            </w:r>
          </w:p>
        </w:tc>
      </w:tr>
      <w:tr w:rsidR="0018222F" w14:paraId="57D413A3" w14:textId="77777777">
        <w:trPr>
          <w:trHeight w:val="322"/>
        </w:trPr>
        <w:tc>
          <w:tcPr>
            <w:tcW w:w="1367" w:type="dxa"/>
            <w:tcBorders>
              <w:top w:val="single" w:sz="4" w:space="0" w:color="DADADB"/>
              <w:left w:val="single" w:sz="4" w:space="0" w:color="DADADB"/>
              <w:bottom w:val="single" w:sz="4" w:space="0" w:color="DADADB"/>
              <w:right w:val="nil"/>
            </w:tcBorders>
          </w:tcPr>
          <w:p w14:paraId="341FEAAE" w14:textId="77777777" w:rsidR="0018222F" w:rsidRDefault="00090E85">
            <w:pPr>
              <w:spacing w:after="0" w:line="259" w:lineRule="auto"/>
              <w:ind w:left="107" w:firstLine="0"/>
            </w:pPr>
            <w:r>
              <w:t xml:space="preserve">FPNZ </w:t>
            </w:r>
          </w:p>
        </w:tc>
        <w:tc>
          <w:tcPr>
            <w:tcW w:w="444" w:type="dxa"/>
            <w:tcBorders>
              <w:top w:val="single" w:sz="4" w:space="0" w:color="DADADB"/>
              <w:left w:val="nil"/>
              <w:bottom w:val="single" w:sz="4" w:space="0" w:color="DADADB"/>
              <w:right w:val="nil"/>
            </w:tcBorders>
          </w:tcPr>
          <w:p w14:paraId="477AE0F7"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tcPr>
          <w:p w14:paraId="50152FB5" w14:textId="77777777" w:rsidR="0018222F" w:rsidRDefault="00090E85">
            <w:pPr>
              <w:spacing w:after="0" w:line="259" w:lineRule="auto"/>
              <w:ind w:left="0" w:firstLine="0"/>
            </w:pPr>
            <w:r>
              <w:t xml:space="preserve">Family Planning New Zealand </w:t>
            </w:r>
          </w:p>
        </w:tc>
      </w:tr>
      <w:tr w:rsidR="0018222F" w14:paraId="3395B359" w14:textId="77777777">
        <w:trPr>
          <w:trHeight w:val="317"/>
        </w:trPr>
        <w:tc>
          <w:tcPr>
            <w:tcW w:w="1367" w:type="dxa"/>
            <w:tcBorders>
              <w:top w:val="single" w:sz="4" w:space="0" w:color="DADADB"/>
              <w:left w:val="single" w:sz="4" w:space="0" w:color="DADADB"/>
              <w:bottom w:val="single" w:sz="4" w:space="0" w:color="DADADB"/>
              <w:right w:val="nil"/>
            </w:tcBorders>
            <w:shd w:val="clear" w:color="auto" w:fill="F2F2F2"/>
          </w:tcPr>
          <w:p w14:paraId="7E0228BB" w14:textId="77777777" w:rsidR="0018222F" w:rsidRDefault="00090E85">
            <w:pPr>
              <w:spacing w:after="0" w:line="259" w:lineRule="auto"/>
              <w:ind w:left="107" w:firstLine="0"/>
            </w:pPr>
            <w:proofErr w:type="spellStart"/>
            <w:r>
              <w:t>GoA</w:t>
            </w:r>
            <w:proofErr w:type="spellEnd"/>
            <w:r>
              <w:t xml:space="preserve"> </w:t>
            </w:r>
          </w:p>
        </w:tc>
        <w:tc>
          <w:tcPr>
            <w:tcW w:w="444" w:type="dxa"/>
            <w:tcBorders>
              <w:top w:val="single" w:sz="4" w:space="0" w:color="DADADB"/>
              <w:left w:val="nil"/>
              <w:bottom w:val="single" w:sz="4" w:space="0" w:color="DADADB"/>
              <w:right w:val="nil"/>
            </w:tcBorders>
            <w:shd w:val="clear" w:color="auto" w:fill="F2F2F2"/>
          </w:tcPr>
          <w:p w14:paraId="33E189F1"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shd w:val="clear" w:color="auto" w:fill="F2F2F2"/>
          </w:tcPr>
          <w:p w14:paraId="6E75ADB4" w14:textId="77777777" w:rsidR="0018222F" w:rsidRDefault="00090E85">
            <w:pPr>
              <w:spacing w:after="0" w:line="259" w:lineRule="auto"/>
              <w:ind w:left="0" w:firstLine="0"/>
            </w:pPr>
            <w:r>
              <w:t xml:space="preserve">Government of Australia </w:t>
            </w:r>
          </w:p>
        </w:tc>
      </w:tr>
      <w:tr w:rsidR="0018222F" w14:paraId="1EFA3454" w14:textId="77777777">
        <w:trPr>
          <w:trHeight w:val="322"/>
        </w:trPr>
        <w:tc>
          <w:tcPr>
            <w:tcW w:w="1367" w:type="dxa"/>
            <w:tcBorders>
              <w:top w:val="single" w:sz="4" w:space="0" w:color="DADADB"/>
              <w:left w:val="single" w:sz="4" w:space="0" w:color="DADADB"/>
              <w:bottom w:val="single" w:sz="4" w:space="0" w:color="DADADB"/>
              <w:right w:val="nil"/>
            </w:tcBorders>
          </w:tcPr>
          <w:p w14:paraId="110E38F9" w14:textId="77777777" w:rsidR="0018222F" w:rsidRDefault="00090E85">
            <w:pPr>
              <w:spacing w:after="0" w:line="259" w:lineRule="auto"/>
              <w:ind w:left="107" w:firstLine="0"/>
            </w:pPr>
            <w:proofErr w:type="spellStart"/>
            <w:r>
              <w:t>GoS</w:t>
            </w:r>
            <w:proofErr w:type="spellEnd"/>
            <w:r>
              <w:t xml:space="preserve"> </w:t>
            </w:r>
          </w:p>
        </w:tc>
        <w:tc>
          <w:tcPr>
            <w:tcW w:w="444" w:type="dxa"/>
            <w:tcBorders>
              <w:top w:val="single" w:sz="4" w:space="0" w:color="DADADB"/>
              <w:left w:val="nil"/>
              <w:bottom w:val="single" w:sz="4" w:space="0" w:color="DADADB"/>
              <w:right w:val="nil"/>
            </w:tcBorders>
          </w:tcPr>
          <w:p w14:paraId="69AC618D"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tcPr>
          <w:p w14:paraId="152747CD" w14:textId="77777777" w:rsidR="0018222F" w:rsidRDefault="00090E85">
            <w:pPr>
              <w:spacing w:after="0" w:line="259" w:lineRule="auto"/>
              <w:ind w:left="0" w:firstLine="0"/>
            </w:pPr>
            <w:r>
              <w:t xml:space="preserve">Government of Samoa </w:t>
            </w:r>
          </w:p>
        </w:tc>
      </w:tr>
      <w:tr w:rsidR="0018222F" w14:paraId="4E9F3DE9" w14:textId="77777777">
        <w:trPr>
          <w:trHeight w:val="317"/>
        </w:trPr>
        <w:tc>
          <w:tcPr>
            <w:tcW w:w="1367" w:type="dxa"/>
            <w:tcBorders>
              <w:top w:val="single" w:sz="4" w:space="0" w:color="DADADB"/>
              <w:left w:val="single" w:sz="4" w:space="0" w:color="DADADB"/>
              <w:bottom w:val="single" w:sz="4" w:space="0" w:color="DADADB"/>
              <w:right w:val="nil"/>
            </w:tcBorders>
            <w:shd w:val="clear" w:color="auto" w:fill="F2F2F2"/>
          </w:tcPr>
          <w:p w14:paraId="7FB63E79" w14:textId="77777777" w:rsidR="0018222F" w:rsidRDefault="00090E85">
            <w:pPr>
              <w:spacing w:after="0" w:line="259" w:lineRule="auto"/>
              <w:ind w:left="107" w:firstLine="0"/>
            </w:pPr>
            <w:r>
              <w:t xml:space="preserve">HIV </w:t>
            </w:r>
          </w:p>
        </w:tc>
        <w:tc>
          <w:tcPr>
            <w:tcW w:w="444" w:type="dxa"/>
            <w:tcBorders>
              <w:top w:val="single" w:sz="4" w:space="0" w:color="DADADB"/>
              <w:left w:val="nil"/>
              <w:bottom w:val="single" w:sz="4" w:space="0" w:color="DADADB"/>
              <w:right w:val="nil"/>
            </w:tcBorders>
            <w:shd w:val="clear" w:color="auto" w:fill="F2F2F2"/>
          </w:tcPr>
          <w:p w14:paraId="0D879E7F"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shd w:val="clear" w:color="auto" w:fill="F2F2F2"/>
          </w:tcPr>
          <w:p w14:paraId="26D82F67" w14:textId="77777777" w:rsidR="0018222F" w:rsidRDefault="00090E85">
            <w:pPr>
              <w:spacing w:after="0" w:line="259" w:lineRule="auto"/>
              <w:ind w:left="0" w:firstLine="0"/>
            </w:pPr>
            <w:r>
              <w:t xml:space="preserve">Human Immunodeficiency Virus </w:t>
            </w:r>
          </w:p>
        </w:tc>
      </w:tr>
      <w:tr w:rsidR="0018222F" w14:paraId="4B587623" w14:textId="77777777">
        <w:trPr>
          <w:trHeight w:val="322"/>
        </w:trPr>
        <w:tc>
          <w:tcPr>
            <w:tcW w:w="1367" w:type="dxa"/>
            <w:tcBorders>
              <w:top w:val="single" w:sz="4" w:space="0" w:color="DADADB"/>
              <w:left w:val="single" w:sz="4" w:space="0" w:color="DADADB"/>
              <w:bottom w:val="single" w:sz="4" w:space="0" w:color="DADADB"/>
              <w:right w:val="nil"/>
            </w:tcBorders>
          </w:tcPr>
          <w:p w14:paraId="4E16F606" w14:textId="77777777" w:rsidR="0018222F" w:rsidRDefault="00090E85">
            <w:pPr>
              <w:spacing w:after="0" w:line="259" w:lineRule="auto"/>
              <w:ind w:left="107" w:firstLine="0"/>
            </w:pPr>
            <w:r>
              <w:t xml:space="preserve">HPE </w:t>
            </w:r>
          </w:p>
        </w:tc>
        <w:tc>
          <w:tcPr>
            <w:tcW w:w="444" w:type="dxa"/>
            <w:tcBorders>
              <w:top w:val="single" w:sz="4" w:space="0" w:color="DADADB"/>
              <w:left w:val="nil"/>
              <w:bottom w:val="single" w:sz="4" w:space="0" w:color="DADADB"/>
              <w:right w:val="nil"/>
            </w:tcBorders>
          </w:tcPr>
          <w:p w14:paraId="61E930F9"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tcPr>
          <w:p w14:paraId="4A08B6C5" w14:textId="77777777" w:rsidR="0018222F" w:rsidRDefault="00090E85">
            <w:pPr>
              <w:spacing w:after="0" w:line="259" w:lineRule="auto"/>
              <w:ind w:left="0" w:firstLine="0"/>
            </w:pPr>
            <w:r>
              <w:t xml:space="preserve">Health and Physical Education </w:t>
            </w:r>
          </w:p>
        </w:tc>
      </w:tr>
      <w:tr w:rsidR="0018222F" w14:paraId="5C15EDCF" w14:textId="77777777">
        <w:trPr>
          <w:trHeight w:val="314"/>
        </w:trPr>
        <w:tc>
          <w:tcPr>
            <w:tcW w:w="1367" w:type="dxa"/>
            <w:tcBorders>
              <w:top w:val="single" w:sz="4" w:space="0" w:color="DADADB"/>
              <w:left w:val="single" w:sz="4" w:space="0" w:color="DADADB"/>
              <w:bottom w:val="single" w:sz="4" w:space="0" w:color="DADADB"/>
              <w:right w:val="nil"/>
            </w:tcBorders>
            <w:shd w:val="clear" w:color="auto" w:fill="F2F2F2"/>
          </w:tcPr>
          <w:p w14:paraId="1BB8FD00" w14:textId="77777777" w:rsidR="0018222F" w:rsidRDefault="00090E85">
            <w:pPr>
              <w:spacing w:after="0" w:line="259" w:lineRule="auto"/>
              <w:ind w:left="107" w:firstLine="0"/>
            </w:pPr>
            <w:r>
              <w:t xml:space="preserve">HSP </w:t>
            </w:r>
          </w:p>
        </w:tc>
        <w:tc>
          <w:tcPr>
            <w:tcW w:w="444" w:type="dxa"/>
            <w:tcBorders>
              <w:top w:val="single" w:sz="4" w:space="0" w:color="DADADB"/>
              <w:left w:val="nil"/>
              <w:bottom w:val="single" w:sz="4" w:space="0" w:color="DADADB"/>
              <w:right w:val="nil"/>
            </w:tcBorders>
            <w:shd w:val="clear" w:color="auto" w:fill="F2F2F2"/>
          </w:tcPr>
          <w:p w14:paraId="22CEAC23"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shd w:val="clear" w:color="auto" w:fill="F2F2F2"/>
          </w:tcPr>
          <w:p w14:paraId="6DAE8AF6" w14:textId="77777777" w:rsidR="0018222F" w:rsidRDefault="00090E85">
            <w:pPr>
              <w:spacing w:after="0" w:line="259" w:lineRule="auto"/>
              <w:ind w:left="0" w:firstLine="0"/>
            </w:pPr>
            <w:r>
              <w:t xml:space="preserve">Health Sector Plan </w:t>
            </w:r>
          </w:p>
        </w:tc>
      </w:tr>
      <w:tr w:rsidR="0018222F" w14:paraId="770EF0D8" w14:textId="77777777">
        <w:trPr>
          <w:trHeight w:val="322"/>
        </w:trPr>
        <w:tc>
          <w:tcPr>
            <w:tcW w:w="1367" w:type="dxa"/>
            <w:tcBorders>
              <w:top w:val="single" w:sz="4" w:space="0" w:color="DADADB"/>
              <w:left w:val="single" w:sz="4" w:space="0" w:color="DADADB"/>
              <w:bottom w:val="single" w:sz="4" w:space="0" w:color="DADADB"/>
              <w:right w:val="nil"/>
            </w:tcBorders>
          </w:tcPr>
          <w:p w14:paraId="50511483" w14:textId="77777777" w:rsidR="0018222F" w:rsidRDefault="00090E85">
            <w:pPr>
              <w:spacing w:after="0" w:line="259" w:lineRule="auto"/>
              <w:ind w:left="107" w:firstLine="0"/>
            </w:pPr>
            <w:r>
              <w:t xml:space="preserve">IPPF </w:t>
            </w:r>
          </w:p>
        </w:tc>
        <w:tc>
          <w:tcPr>
            <w:tcW w:w="444" w:type="dxa"/>
            <w:tcBorders>
              <w:top w:val="single" w:sz="4" w:space="0" w:color="DADADB"/>
              <w:left w:val="nil"/>
              <w:bottom w:val="single" w:sz="4" w:space="0" w:color="DADADB"/>
              <w:right w:val="nil"/>
            </w:tcBorders>
          </w:tcPr>
          <w:p w14:paraId="518CB829"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tcPr>
          <w:p w14:paraId="1E81DD2E" w14:textId="77777777" w:rsidR="0018222F" w:rsidRDefault="00090E85">
            <w:pPr>
              <w:spacing w:after="0" w:line="259" w:lineRule="auto"/>
              <w:ind w:left="0" w:firstLine="0"/>
            </w:pPr>
            <w:r>
              <w:t xml:space="preserve">International Planned Parenthood Federation </w:t>
            </w:r>
          </w:p>
        </w:tc>
      </w:tr>
      <w:tr w:rsidR="0018222F" w14:paraId="65AAB4E5" w14:textId="77777777">
        <w:trPr>
          <w:trHeight w:val="317"/>
        </w:trPr>
        <w:tc>
          <w:tcPr>
            <w:tcW w:w="1367" w:type="dxa"/>
            <w:tcBorders>
              <w:top w:val="single" w:sz="4" w:space="0" w:color="DADADB"/>
              <w:left w:val="single" w:sz="4" w:space="0" w:color="DADADB"/>
              <w:bottom w:val="single" w:sz="4" w:space="0" w:color="DADADB"/>
              <w:right w:val="nil"/>
            </w:tcBorders>
            <w:shd w:val="clear" w:color="auto" w:fill="F2F2F2"/>
          </w:tcPr>
          <w:p w14:paraId="133A8515" w14:textId="77777777" w:rsidR="0018222F" w:rsidRDefault="00090E85">
            <w:pPr>
              <w:spacing w:after="0" w:line="259" w:lineRule="auto"/>
              <w:ind w:left="107" w:firstLine="0"/>
            </w:pPr>
            <w:r>
              <w:t xml:space="preserve">MESC </w:t>
            </w:r>
          </w:p>
        </w:tc>
        <w:tc>
          <w:tcPr>
            <w:tcW w:w="444" w:type="dxa"/>
            <w:tcBorders>
              <w:top w:val="single" w:sz="4" w:space="0" w:color="DADADB"/>
              <w:left w:val="nil"/>
              <w:bottom w:val="single" w:sz="4" w:space="0" w:color="DADADB"/>
              <w:right w:val="nil"/>
            </w:tcBorders>
            <w:shd w:val="clear" w:color="auto" w:fill="F2F2F2"/>
          </w:tcPr>
          <w:p w14:paraId="47103EC9"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shd w:val="clear" w:color="auto" w:fill="F2F2F2"/>
          </w:tcPr>
          <w:p w14:paraId="55457BC9" w14:textId="77777777" w:rsidR="0018222F" w:rsidRDefault="00090E85">
            <w:pPr>
              <w:spacing w:after="0" w:line="259" w:lineRule="auto"/>
              <w:ind w:left="0" w:firstLine="0"/>
            </w:pPr>
            <w:r>
              <w:t xml:space="preserve">Ministry of Education, Sports &amp; Culture </w:t>
            </w:r>
          </w:p>
        </w:tc>
      </w:tr>
      <w:tr w:rsidR="0018222F" w14:paraId="55033F83" w14:textId="77777777">
        <w:trPr>
          <w:trHeight w:val="322"/>
        </w:trPr>
        <w:tc>
          <w:tcPr>
            <w:tcW w:w="1367" w:type="dxa"/>
            <w:tcBorders>
              <w:top w:val="single" w:sz="4" w:space="0" w:color="DADADB"/>
              <w:left w:val="single" w:sz="4" w:space="0" w:color="DADADB"/>
              <w:bottom w:val="single" w:sz="4" w:space="0" w:color="DADADB"/>
              <w:right w:val="nil"/>
            </w:tcBorders>
          </w:tcPr>
          <w:p w14:paraId="60EA9E17" w14:textId="77777777" w:rsidR="0018222F" w:rsidRDefault="00090E85">
            <w:pPr>
              <w:spacing w:after="0" w:line="259" w:lineRule="auto"/>
              <w:ind w:left="107" w:firstLine="0"/>
            </w:pPr>
            <w:proofErr w:type="spellStart"/>
            <w:r>
              <w:t>MoH</w:t>
            </w:r>
            <w:proofErr w:type="spellEnd"/>
            <w:r>
              <w:t xml:space="preserve"> </w:t>
            </w:r>
          </w:p>
        </w:tc>
        <w:tc>
          <w:tcPr>
            <w:tcW w:w="444" w:type="dxa"/>
            <w:tcBorders>
              <w:top w:val="single" w:sz="4" w:space="0" w:color="DADADB"/>
              <w:left w:val="nil"/>
              <w:bottom w:val="single" w:sz="4" w:space="0" w:color="DADADB"/>
              <w:right w:val="nil"/>
            </w:tcBorders>
          </w:tcPr>
          <w:p w14:paraId="23BFBD96"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tcPr>
          <w:p w14:paraId="0DD8E62F" w14:textId="77777777" w:rsidR="0018222F" w:rsidRDefault="00090E85">
            <w:pPr>
              <w:spacing w:after="0" w:line="259" w:lineRule="auto"/>
              <w:ind w:left="0" w:firstLine="0"/>
            </w:pPr>
            <w:r>
              <w:t xml:space="preserve">Ministry of Health </w:t>
            </w:r>
          </w:p>
        </w:tc>
      </w:tr>
      <w:tr w:rsidR="0018222F" w14:paraId="6AA3068D" w14:textId="77777777">
        <w:trPr>
          <w:trHeight w:val="317"/>
        </w:trPr>
        <w:tc>
          <w:tcPr>
            <w:tcW w:w="1367" w:type="dxa"/>
            <w:tcBorders>
              <w:top w:val="single" w:sz="4" w:space="0" w:color="DADADB"/>
              <w:left w:val="single" w:sz="4" w:space="0" w:color="DADADB"/>
              <w:bottom w:val="single" w:sz="4" w:space="0" w:color="DADADB"/>
              <w:right w:val="nil"/>
            </w:tcBorders>
            <w:shd w:val="clear" w:color="auto" w:fill="F2F2F2"/>
          </w:tcPr>
          <w:p w14:paraId="78A86565" w14:textId="77777777" w:rsidR="0018222F" w:rsidRDefault="00090E85">
            <w:pPr>
              <w:spacing w:after="0" w:line="259" w:lineRule="auto"/>
              <w:ind w:left="107" w:firstLine="0"/>
            </w:pPr>
            <w:r>
              <w:t xml:space="preserve">MTR  </w:t>
            </w:r>
          </w:p>
        </w:tc>
        <w:tc>
          <w:tcPr>
            <w:tcW w:w="444" w:type="dxa"/>
            <w:tcBorders>
              <w:top w:val="single" w:sz="4" w:space="0" w:color="DADADB"/>
              <w:left w:val="nil"/>
              <w:bottom w:val="single" w:sz="4" w:space="0" w:color="DADADB"/>
              <w:right w:val="nil"/>
            </w:tcBorders>
            <w:shd w:val="clear" w:color="auto" w:fill="F2F2F2"/>
          </w:tcPr>
          <w:p w14:paraId="6F46C79A"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shd w:val="clear" w:color="auto" w:fill="F2F2F2"/>
          </w:tcPr>
          <w:p w14:paraId="09645F27" w14:textId="77777777" w:rsidR="0018222F" w:rsidRDefault="00090E85">
            <w:pPr>
              <w:spacing w:after="0" w:line="259" w:lineRule="auto"/>
              <w:ind w:left="0" w:firstLine="0"/>
            </w:pPr>
            <w:r>
              <w:t xml:space="preserve">Mid Term Review </w:t>
            </w:r>
          </w:p>
        </w:tc>
      </w:tr>
      <w:tr w:rsidR="0018222F" w14:paraId="1D9CCA8E" w14:textId="77777777">
        <w:trPr>
          <w:trHeight w:val="322"/>
        </w:trPr>
        <w:tc>
          <w:tcPr>
            <w:tcW w:w="1367" w:type="dxa"/>
            <w:tcBorders>
              <w:top w:val="single" w:sz="4" w:space="0" w:color="DADADB"/>
              <w:left w:val="single" w:sz="4" w:space="0" w:color="DADADB"/>
              <w:bottom w:val="single" w:sz="4" w:space="0" w:color="DADADB"/>
              <w:right w:val="nil"/>
            </w:tcBorders>
          </w:tcPr>
          <w:p w14:paraId="0B3F2F96" w14:textId="77777777" w:rsidR="0018222F" w:rsidRDefault="00090E85">
            <w:pPr>
              <w:spacing w:after="0" w:line="259" w:lineRule="auto"/>
              <w:ind w:left="107" w:firstLine="0"/>
            </w:pPr>
            <w:r>
              <w:t xml:space="preserve">MWCSD </w:t>
            </w:r>
          </w:p>
        </w:tc>
        <w:tc>
          <w:tcPr>
            <w:tcW w:w="444" w:type="dxa"/>
            <w:tcBorders>
              <w:top w:val="single" w:sz="4" w:space="0" w:color="DADADB"/>
              <w:left w:val="nil"/>
              <w:bottom w:val="single" w:sz="4" w:space="0" w:color="DADADB"/>
              <w:right w:val="nil"/>
            </w:tcBorders>
          </w:tcPr>
          <w:p w14:paraId="1211313C"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tcPr>
          <w:p w14:paraId="389A96ED" w14:textId="77777777" w:rsidR="0018222F" w:rsidRDefault="00090E85">
            <w:pPr>
              <w:spacing w:after="0" w:line="259" w:lineRule="auto"/>
              <w:ind w:left="0" w:firstLine="0"/>
            </w:pPr>
            <w:r>
              <w:t xml:space="preserve">Ministry of Women, Community and Social Development </w:t>
            </w:r>
          </w:p>
        </w:tc>
      </w:tr>
      <w:tr w:rsidR="0018222F" w14:paraId="5E1E4007" w14:textId="77777777">
        <w:trPr>
          <w:trHeight w:val="314"/>
        </w:trPr>
        <w:tc>
          <w:tcPr>
            <w:tcW w:w="1367" w:type="dxa"/>
            <w:tcBorders>
              <w:top w:val="single" w:sz="4" w:space="0" w:color="DADADB"/>
              <w:left w:val="single" w:sz="4" w:space="0" w:color="DADADB"/>
              <w:bottom w:val="single" w:sz="4" w:space="0" w:color="DADADB"/>
              <w:right w:val="nil"/>
            </w:tcBorders>
            <w:shd w:val="clear" w:color="auto" w:fill="F2F2F2"/>
          </w:tcPr>
          <w:p w14:paraId="231375DD" w14:textId="77777777" w:rsidR="0018222F" w:rsidRDefault="00090E85">
            <w:pPr>
              <w:spacing w:after="0" w:line="259" w:lineRule="auto"/>
              <w:ind w:left="107" w:firstLine="0"/>
            </w:pPr>
            <w:r>
              <w:t xml:space="preserve">NCD </w:t>
            </w:r>
          </w:p>
        </w:tc>
        <w:tc>
          <w:tcPr>
            <w:tcW w:w="444" w:type="dxa"/>
            <w:tcBorders>
              <w:top w:val="single" w:sz="4" w:space="0" w:color="DADADB"/>
              <w:left w:val="nil"/>
              <w:bottom w:val="single" w:sz="4" w:space="0" w:color="DADADB"/>
              <w:right w:val="nil"/>
            </w:tcBorders>
            <w:shd w:val="clear" w:color="auto" w:fill="F2F2F2"/>
          </w:tcPr>
          <w:p w14:paraId="3C9D75AE"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shd w:val="clear" w:color="auto" w:fill="F2F2F2"/>
          </w:tcPr>
          <w:p w14:paraId="7FB8583E" w14:textId="77777777" w:rsidR="0018222F" w:rsidRDefault="00090E85">
            <w:pPr>
              <w:spacing w:after="0" w:line="259" w:lineRule="auto"/>
              <w:ind w:left="0" w:firstLine="0"/>
            </w:pPr>
            <w:r>
              <w:t xml:space="preserve">Non-communicable diseases </w:t>
            </w:r>
          </w:p>
        </w:tc>
      </w:tr>
      <w:tr w:rsidR="0018222F" w14:paraId="5CCFA58B" w14:textId="77777777">
        <w:trPr>
          <w:trHeight w:val="322"/>
        </w:trPr>
        <w:tc>
          <w:tcPr>
            <w:tcW w:w="1367" w:type="dxa"/>
            <w:tcBorders>
              <w:top w:val="single" w:sz="4" w:space="0" w:color="DADADB"/>
              <w:left w:val="single" w:sz="4" w:space="0" w:color="DADADB"/>
              <w:bottom w:val="single" w:sz="4" w:space="0" w:color="DADADB"/>
              <w:right w:val="nil"/>
            </w:tcBorders>
          </w:tcPr>
          <w:p w14:paraId="498B2FF9" w14:textId="77777777" w:rsidR="0018222F" w:rsidRDefault="00090E85">
            <w:pPr>
              <w:spacing w:after="0" w:line="259" w:lineRule="auto"/>
              <w:ind w:left="107" w:firstLine="0"/>
            </w:pPr>
            <w:r>
              <w:t xml:space="preserve">NOLA </w:t>
            </w:r>
          </w:p>
        </w:tc>
        <w:tc>
          <w:tcPr>
            <w:tcW w:w="444" w:type="dxa"/>
            <w:tcBorders>
              <w:top w:val="single" w:sz="4" w:space="0" w:color="DADADB"/>
              <w:left w:val="nil"/>
              <w:bottom w:val="single" w:sz="4" w:space="0" w:color="DADADB"/>
              <w:right w:val="nil"/>
            </w:tcBorders>
          </w:tcPr>
          <w:p w14:paraId="7BBC3EB7"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tcPr>
          <w:p w14:paraId="7FBEFBD2" w14:textId="77777777" w:rsidR="0018222F" w:rsidRDefault="00090E85">
            <w:pPr>
              <w:spacing w:after="0" w:line="259" w:lineRule="auto"/>
              <w:ind w:left="0" w:firstLine="0"/>
            </w:pPr>
            <w:r>
              <w:t xml:space="preserve">National organization for disabled people </w:t>
            </w:r>
          </w:p>
        </w:tc>
      </w:tr>
      <w:tr w:rsidR="0018222F" w14:paraId="47F62F2C" w14:textId="77777777">
        <w:trPr>
          <w:trHeight w:val="317"/>
        </w:trPr>
        <w:tc>
          <w:tcPr>
            <w:tcW w:w="1367" w:type="dxa"/>
            <w:tcBorders>
              <w:top w:val="single" w:sz="4" w:space="0" w:color="DADADB"/>
              <w:left w:val="single" w:sz="4" w:space="0" w:color="DADADB"/>
              <w:bottom w:val="single" w:sz="4" w:space="0" w:color="DADADB"/>
              <w:right w:val="nil"/>
            </w:tcBorders>
            <w:shd w:val="clear" w:color="auto" w:fill="F2F2F2"/>
          </w:tcPr>
          <w:p w14:paraId="250EA1E2" w14:textId="77777777" w:rsidR="0018222F" w:rsidRDefault="00090E85">
            <w:pPr>
              <w:spacing w:after="0" w:line="259" w:lineRule="auto"/>
              <w:ind w:left="107" w:firstLine="0"/>
            </w:pPr>
            <w:r>
              <w:t xml:space="preserve">PEN </w:t>
            </w:r>
          </w:p>
        </w:tc>
        <w:tc>
          <w:tcPr>
            <w:tcW w:w="444" w:type="dxa"/>
            <w:tcBorders>
              <w:top w:val="single" w:sz="4" w:space="0" w:color="DADADB"/>
              <w:left w:val="nil"/>
              <w:bottom w:val="single" w:sz="4" w:space="0" w:color="DADADB"/>
              <w:right w:val="nil"/>
            </w:tcBorders>
            <w:shd w:val="clear" w:color="auto" w:fill="F2F2F2"/>
          </w:tcPr>
          <w:p w14:paraId="3D653384"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shd w:val="clear" w:color="auto" w:fill="F2F2F2"/>
          </w:tcPr>
          <w:p w14:paraId="6E7635AD" w14:textId="77777777" w:rsidR="0018222F" w:rsidRDefault="00090E85">
            <w:pPr>
              <w:spacing w:after="0" w:line="259" w:lineRule="auto"/>
              <w:ind w:left="0" w:firstLine="0"/>
            </w:pPr>
            <w:r>
              <w:t xml:space="preserve">Package of Essential Noncommunicable Diseases Interventions </w:t>
            </w:r>
          </w:p>
        </w:tc>
      </w:tr>
      <w:tr w:rsidR="0018222F" w14:paraId="56FC6140" w14:textId="77777777">
        <w:trPr>
          <w:trHeight w:val="322"/>
        </w:trPr>
        <w:tc>
          <w:tcPr>
            <w:tcW w:w="1367" w:type="dxa"/>
            <w:tcBorders>
              <w:top w:val="single" w:sz="4" w:space="0" w:color="DADADB"/>
              <w:left w:val="single" w:sz="4" w:space="0" w:color="DADADB"/>
              <w:bottom w:val="single" w:sz="4" w:space="0" w:color="DADADB"/>
              <w:right w:val="nil"/>
            </w:tcBorders>
          </w:tcPr>
          <w:p w14:paraId="4A7C989B" w14:textId="77777777" w:rsidR="0018222F" w:rsidRDefault="00090E85">
            <w:pPr>
              <w:spacing w:after="0" w:line="259" w:lineRule="auto"/>
              <w:ind w:left="107" w:firstLine="0"/>
            </w:pPr>
            <w:r>
              <w:t xml:space="preserve">PHC </w:t>
            </w:r>
          </w:p>
        </w:tc>
        <w:tc>
          <w:tcPr>
            <w:tcW w:w="444" w:type="dxa"/>
            <w:tcBorders>
              <w:top w:val="single" w:sz="4" w:space="0" w:color="DADADB"/>
              <w:left w:val="nil"/>
              <w:bottom w:val="single" w:sz="4" w:space="0" w:color="DADADB"/>
              <w:right w:val="nil"/>
            </w:tcBorders>
          </w:tcPr>
          <w:p w14:paraId="28F7422F"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tcPr>
          <w:p w14:paraId="30B2D0AE" w14:textId="77777777" w:rsidR="0018222F" w:rsidRDefault="00090E85">
            <w:pPr>
              <w:spacing w:after="0" w:line="259" w:lineRule="auto"/>
              <w:ind w:left="0" w:firstLine="0"/>
            </w:pPr>
            <w:r>
              <w:t xml:space="preserve">Primary Health Care </w:t>
            </w:r>
          </w:p>
        </w:tc>
      </w:tr>
      <w:tr w:rsidR="0018222F" w14:paraId="7FCE8369" w14:textId="77777777">
        <w:trPr>
          <w:trHeight w:val="317"/>
        </w:trPr>
        <w:tc>
          <w:tcPr>
            <w:tcW w:w="1367" w:type="dxa"/>
            <w:tcBorders>
              <w:top w:val="single" w:sz="4" w:space="0" w:color="DADADB"/>
              <w:left w:val="single" w:sz="4" w:space="0" w:color="DADADB"/>
              <w:bottom w:val="single" w:sz="4" w:space="0" w:color="DADADB"/>
              <w:right w:val="nil"/>
            </w:tcBorders>
            <w:shd w:val="clear" w:color="auto" w:fill="F2F2F2"/>
          </w:tcPr>
          <w:p w14:paraId="2B2BBD60" w14:textId="77777777" w:rsidR="0018222F" w:rsidRDefault="00090E85">
            <w:pPr>
              <w:spacing w:after="0" w:line="259" w:lineRule="auto"/>
              <w:ind w:left="107" w:firstLine="0"/>
            </w:pPr>
            <w:r>
              <w:lastRenderedPageBreak/>
              <w:t xml:space="preserve">PHRP </w:t>
            </w:r>
          </w:p>
        </w:tc>
        <w:tc>
          <w:tcPr>
            <w:tcW w:w="444" w:type="dxa"/>
            <w:tcBorders>
              <w:top w:val="single" w:sz="4" w:space="0" w:color="DADADB"/>
              <w:left w:val="nil"/>
              <w:bottom w:val="single" w:sz="4" w:space="0" w:color="DADADB"/>
              <w:right w:val="nil"/>
            </w:tcBorders>
            <w:shd w:val="clear" w:color="auto" w:fill="F2F2F2"/>
          </w:tcPr>
          <w:p w14:paraId="480CDFA5"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shd w:val="clear" w:color="auto" w:fill="F2F2F2"/>
          </w:tcPr>
          <w:p w14:paraId="30EC99A1" w14:textId="77777777" w:rsidR="0018222F" w:rsidRDefault="00090E85">
            <w:pPr>
              <w:spacing w:after="0" w:line="259" w:lineRule="auto"/>
              <w:ind w:left="0" w:firstLine="0"/>
            </w:pPr>
            <w:r>
              <w:t xml:space="preserve">Pacific Partnerships for Health and Rights Program </w:t>
            </w:r>
          </w:p>
        </w:tc>
      </w:tr>
      <w:tr w:rsidR="0018222F" w14:paraId="5882C47F" w14:textId="77777777">
        <w:trPr>
          <w:trHeight w:val="322"/>
        </w:trPr>
        <w:tc>
          <w:tcPr>
            <w:tcW w:w="1367" w:type="dxa"/>
            <w:tcBorders>
              <w:top w:val="single" w:sz="4" w:space="0" w:color="DADADB"/>
              <w:left w:val="single" w:sz="4" w:space="0" w:color="DADADB"/>
              <w:bottom w:val="single" w:sz="4" w:space="0" w:color="DADADB"/>
              <w:right w:val="nil"/>
            </w:tcBorders>
          </w:tcPr>
          <w:p w14:paraId="30944FC0" w14:textId="77777777" w:rsidR="0018222F" w:rsidRDefault="00090E85">
            <w:pPr>
              <w:spacing w:after="0" w:line="259" w:lineRule="auto"/>
              <w:ind w:left="107" w:firstLine="0"/>
            </w:pPr>
            <w:r>
              <w:t xml:space="preserve">PWD </w:t>
            </w:r>
          </w:p>
        </w:tc>
        <w:tc>
          <w:tcPr>
            <w:tcW w:w="444" w:type="dxa"/>
            <w:tcBorders>
              <w:top w:val="single" w:sz="4" w:space="0" w:color="DADADB"/>
              <w:left w:val="nil"/>
              <w:bottom w:val="single" w:sz="4" w:space="0" w:color="DADADB"/>
              <w:right w:val="nil"/>
            </w:tcBorders>
          </w:tcPr>
          <w:p w14:paraId="44C45549"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tcPr>
          <w:p w14:paraId="3B08B7DF" w14:textId="77777777" w:rsidR="0018222F" w:rsidRDefault="00090E85">
            <w:pPr>
              <w:spacing w:after="0" w:line="259" w:lineRule="auto"/>
              <w:ind w:left="0" w:firstLine="0"/>
            </w:pPr>
            <w:r>
              <w:t xml:space="preserve">People with Disabilities </w:t>
            </w:r>
          </w:p>
        </w:tc>
      </w:tr>
      <w:tr w:rsidR="0018222F" w14:paraId="7177CEB3" w14:textId="77777777">
        <w:trPr>
          <w:trHeight w:val="317"/>
        </w:trPr>
        <w:tc>
          <w:tcPr>
            <w:tcW w:w="1367" w:type="dxa"/>
            <w:tcBorders>
              <w:top w:val="single" w:sz="4" w:space="0" w:color="DADADB"/>
              <w:left w:val="single" w:sz="4" w:space="0" w:color="DADADB"/>
              <w:bottom w:val="single" w:sz="4" w:space="0" w:color="DADADB"/>
              <w:right w:val="nil"/>
            </w:tcBorders>
            <w:shd w:val="clear" w:color="auto" w:fill="F2F2F2"/>
          </w:tcPr>
          <w:p w14:paraId="2BB917DA" w14:textId="77777777" w:rsidR="0018222F" w:rsidRDefault="00090E85">
            <w:pPr>
              <w:spacing w:after="0" w:line="259" w:lineRule="auto"/>
              <w:ind w:left="107" w:firstLine="0"/>
            </w:pPr>
            <w:r>
              <w:t xml:space="preserve">SFHA </w:t>
            </w:r>
          </w:p>
        </w:tc>
        <w:tc>
          <w:tcPr>
            <w:tcW w:w="444" w:type="dxa"/>
            <w:tcBorders>
              <w:top w:val="single" w:sz="4" w:space="0" w:color="DADADB"/>
              <w:left w:val="nil"/>
              <w:bottom w:val="single" w:sz="4" w:space="0" w:color="DADADB"/>
              <w:right w:val="nil"/>
            </w:tcBorders>
            <w:shd w:val="clear" w:color="auto" w:fill="F2F2F2"/>
          </w:tcPr>
          <w:p w14:paraId="76D4C642"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shd w:val="clear" w:color="auto" w:fill="F2F2F2"/>
          </w:tcPr>
          <w:p w14:paraId="5BC6B76E" w14:textId="77777777" w:rsidR="0018222F" w:rsidRDefault="00090E85">
            <w:pPr>
              <w:spacing w:after="0" w:line="259" w:lineRule="auto"/>
              <w:ind w:left="0" w:firstLine="0"/>
            </w:pPr>
            <w:r>
              <w:t xml:space="preserve">Samoa Family Health Association </w:t>
            </w:r>
          </w:p>
        </w:tc>
      </w:tr>
      <w:tr w:rsidR="0018222F" w14:paraId="533D8682" w14:textId="77777777">
        <w:trPr>
          <w:trHeight w:val="320"/>
        </w:trPr>
        <w:tc>
          <w:tcPr>
            <w:tcW w:w="1367" w:type="dxa"/>
            <w:tcBorders>
              <w:top w:val="single" w:sz="4" w:space="0" w:color="DADADB"/>
              <w:left w:val="single" w:sz="4" w:space="0" w:color="DADADB"/>
              <w:bottom w:val="single" w:sz="4" w:space="0" w:color="DADADB"/>
              <w:right w:val="nil"/>
            </w:tcBorders>
          </w:tcPr>
          <w:p w14:paraId="1C419DC5" w14:textId="77777777" w:rsidR="0018222F" w:rsidRDefault="00090E85">
            <w:pPr>
              <w:spacing w:after="0" w:line="259" w:lineRule="auto"/>
              <w:ind w:left="107" w:firstLine="0"/>
            </w:pPr>
            <w:r>
              <w:t xml:space="preserve">SFA </w:t>
            </w:r>
          </w:p>
        </w:tc>
        <w:tc>
          <w:tcPr>
            <w:tcW w:w="444" w:type="dxa"/>
            <w:tcBorders>
              <w:top w:val="single" w:sz="4" w:space="0" w:color="DADADB"/>
              <w:left w:val="nil"/>
              <w:bottom w:val="single" w:sz="4" w:space="0" w:color="DADADB"/>
              <w:right w:val="nil"/>
            </w:tcBorders>
          </w:tcPr>
          <w:p w14:paraId="1C4E420B"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tcPr>
          <w:p w14:paraId="014871AC" w14:textId="77777777" w:rsidR="0018222F" w:rsidRDefault="00090E85">
            <w:pPr>
              <w:spacing w:after="0" w:line="259" w:lineRule="auto"/>
              <w:ind w:left="0" w:firstLine="0"/>
            </w:pPr>
            <w:r>
              <w:t xml:space="preserve">Samoa </w:t>
            </w:r>
            <w:proofErr w:type="spellStart"/>
            <w:r>
              <w:t>Fa’afafine</w:t>
            </w:r>
            <w:proofErr w:type="spellEnd"/>
            <w:r>
              <w:t xml:space="preserve"> Association </w:t>
            </w:r>
          </w:p>
        </w:tc>
      </w:tr>
      <w:tr w:rsidR="0018222F" w14:paraId="00ECB498" w14:textId="77777777">
        <w:trPr>
          <w:trHeight w:val="316"/>
        </w:trPr>
        <w:tc>
          <w:tcPr>
            <w:tcW w:w="1367" w:type="dxa"/>
            <w:tcBorders>
              <w:top w:val="single" w:sz="4" w:space="0" w:color="DADADB"/>
              <w:left w:val="single" w:sz="4" w:space="0" w:color="DADADB"/>
              <w:bottom w:val="single" w:sz="4" w:space="0" w:color="DADADB"/>
              <w:right w:val="nil"/>
            </w:tcBorders>
            <w:shd w:val="clear" w:color="auto" w:fill="F2F2F2"/>
          </w:tcPr>
          <w:p w14:paraId="7A5E1DD0" w14:textId="77777777" w:rsidR="0018222F" w:rsidRDefault="00090E85">
            <w:pPr>
              <w:spacing w:after="0" w:line="259" w:lineRule="auto"/>
              <w:ind w:left="107" w:firstLine="0"/>
            </w:pPr>
            <w:r>
              <w:t xml:space="preserve">SROP </w:t>
            </w:r>
          </w:p>
        </w:tc>
        <w:tc>
          <w:tcPr>
            <w:tcW w:w="444" w:type="dxa"/>
            <w:tcBorders>
              <w:top w:val="single" w:sz="4" w:space="0" w:color="DADADB"/>
              <w:left w:val="nil"/>
              <w:bottom w:val="single" w:sz="4" w:space="0" w:color="DADADB"/>
              <w:right w:val="nil"/>
            </w:tcBorders>
            <w:shd w:val="clear" w:color="auto" w:fill="F2F2F2"/>
          </w:tcPr>
          <w:p w14:paraId="07AAB225"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shd w:val="clear" w:color="auto" w:fill="F2F2F2"/>
          </w:tcPr>
          <w:p w14:paraId="3A80F967" w14:textId="77777777" w:rsidR="0018222F" w:rsidRDefault="00090E85">
            <w:pPr>
              <w:spacing w:after="0" w:line="259" w:lineRule="auto"/>
              <w:ind w:left="0" w:firstLine="0"/>
            </w:pPr>
            <w:r>
              <w:t xml:space="preserve">Sub Regional Office of the Pacific (IPPF) </w:t>
            </w:r>
          </w:p>
        </w:tc>
      </w:tr>
      <w:tr w:rsidR="0018222F" w14:paraId="6614E620" w14:textId="77777777">
        <w:trPr>
          <w:trHeight w:val="322"/>
        </w:trPr>
        <w:tc>
          <w:tcPr>
            <w:tcW w:w="1367" w:type="dxa"/>
            <w:tcBorders>
              <w:top w:val="single" w:sz="4" w:space="0" w:color="DADADB"/>
              <w:left w:val="single" w:sz="4" w:space="0" w:color="DADADB"/>
              <w:bottom w:val="single" w:sz="4" w:space="0" w:color="DADADB"/>
              <w:right w:val="nil"/>
            </w:tcBorders>
          </w:tcPr>
          <w:p w14:paraId="13D8EC56" w14:textId="77777777" w:rsidR="0018222F" w:rsidRDefault="00090E85">
            <w:pPr>
              <w:spacing w:after="0" w:line="259" w:lineRule="auto"/>
              <w:ind w:left="107" w:firstLine="0"/>
            </w:pPr>
            <w:r>
              <w:t xml:space="preserve">STI/RTI </w:t>
            </w:r>
          </w:p>
        </w:tc>
        <w:tc>
          <w:tcPr>
            <w:tcW w:w="444" w:type="dxa"/>
            <w:tcBorders>
              <w:top w:val="single" w:sz="4" w:space="0" w:color="DADADB"/>
              <w:left w:val="nil"/>
              <w:bottom w:val="single" w:sz="4" w:space="0" w:color="DADADB"/>
              <w:right w:val="nil"/>
            </w:tcBorders>
          </w:tcPr>
          <w:p w14:paraId="03EF4CCE"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tcPr>
          <w:p w14:paraId="0E62243D" w14:textId="77777777" w:rsidR="0018222F" w:rsidRDefault="00090E85">
            <w:pPr>
              <w:spacing w:after="0" w:line="259" w:lineRule="auto"/>
              <w:ind w:left="0" w:firstLine="0"/>
            </w:pPr>
            <w:r>
              <w:t xml:space="preserve">Sexually transmitted infections/Reproductive tract infections </w:t>
            </w:r>
          </w:p>
        </w:tc>
      </w:tr>
      <w:tr w:rsidR="0018222F" w14:paraId="400CA319" w14:textId="77777777">
        <w:trPr>
          <w:trHeight w:val="317"/>
        </w:trPr>
        <w:tc>
          <w:tcPr>
            <w:tcW w:w="1367" w:type="dxa"/>
            <w:tcBorders>
              <w:top w:val="single" w:sz="4" w:space="0" w:color="DADADB"/>
              <w:left w:val="single" w:sz="4" w:space="0" w:color="DADADB"/>
              <w:bottom w:val="single" w:sz="4" w:space="0" w:color="DADADB"/>
              <w:right w:val="nil"/>
            </w:tcBorders>
            <w:shd w:val="clear" w:color="auto" w:fill="F2F2F2"/>
          </w:tcPr>
          <w:p w14:paraId="4ACD5764" w14:textId="77777777" w:rsidR="0018222F" w:rsidRDefault="00090E85">
            <w:pPr>
              <w:spacing w:after="0" w:line="259" w:lineRule="auto"/>
              <w:ind w:left="107" w:firstLine="0"/>
            </w:pPr>
            <w:r>
              <w:t xml:space="preserve">TFR </w:t>
            </w:r>
          </w:p>
        </w:tc>
        <w:tc>
          <w:tcPr>
            <w:tcW w:w="444" w:type="dxa"/>
            <w:tcBorders>
              <w:top w:val="single" w:sz="4" w:space="0" w:color="DADADB"/>
              <w:left w:val="nil"/>
              <w:bottom w:val="single" w:sz="4" w:space="0" w:color="DADADB"/>
              <w:right w:val="nil"/>
            </w:tcBorders>
            <w:shd w:val="clear" w:color="auto" w:fill="F2F2F2"/>
          </w:tcPr>
          <w:p w14:paraId="429E7FEE"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shd w:val="clear" w:color="auto" w:fill="F2F2F2"/>
          </w:tcPr>
          <w:p w14:paraId="559E96D1" w14:textId="77777777" w:rsidR="0018222F" w:rsidRDefault="00090E85">
            <w:pPr>
              <w:spacing w:after="0" w:line="259" w:lineRule="auto"/>
              <w:ind w:left="0" w:firstLine="0"/>
            </w:pPr>
            <w:r>
              <w:t xml:space="preserve">Total fertility rate </w:t>
            </w:r>
          </w:p>
        </w:tc>
      </w:tr>
      <w:tr w:rsidR="0018222F" w14:paraId="2F8DE3E0" w14:textId="77777777">
        <w:trPr>
          <w:trHeight w:val="322"/>
        </w:trPr>
        <w:tc>
          <w:tcPr>
            <w:tcW w:w="1367" w:type="dxa"/>
            <w:tcBorders>
              <w:top w:val="single" w:sz="4" w:space="0" w:color="DADADB"/>
              <w:left w:val="single" w:sz="4" w:space="0" w:color="DADADB"/>
              <w:bottom w:val="single" w:sz="4" w:space="0" w:color="DADADB"/>
              <w:right w:val="nil"/>
            </w:tcBorders>
          </w:tcPr>
          <w:p w14:paraId="3FD9C163" w14:textId="77777777" w:rsidR="0018222F" w:rsidRDefault="00090E85">
            <w:pPr>
              <w:spacing w:after="0" w:line="259" w:lineRule="auto"/>
              <w:ind w:left="107" w:firstLine="0"/>
            </w:pPr>
            <w:r>
              <w:t xml:space="preserve">UHC </w:t>
            </w:r>
          </w:p>
        </w:tc>
        <w:tc>
          <w:tcPr>
            <w:tcW w:w="444" w:type="dxa"/>
            <w:tcBorders>
              <w:top w:val="single" w:sz="4" w:space="0" w:color="DADADB"/>
              <w:left w:val="nil"/>
              <w:bottom w:val="single" w:sz="4" w:space="0" w:color="DADADB"/>
              <w:right w:val="nil"/>
            </w:tcBorders>
          </w:tcPr>
          <w:p w14:paraId="1FDCBB7F"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tcPr>
          <w:p w14:paraId="7211CA61" w14:textId="77777777" w:rsidR="0018222F" w:rsidRDefault="00090E85">
            <w:pPr>
              <w:spacing w:after="0" w:line="259" w:lineRule="auto"/>
              <w:ind w:left="0" w:firstLine="0"/>
            </w:pPr>
            <w:r>
              <w:t xml:space="preserve">Universal Health Coverage </w:t>
            </w:r>
          </w:p>
        </w:tc>
      </w:tr>
      <w:tr w:rsidR="0018222F" w14:paraId="34B564D5" w14:textId="77777777">
        <w:trPr>
          <w:trHeight w:val="317"/>
        </w:trPr>
        <w:tc>
          <w:tcPr>
            <w:tcW w:w="1367" w:type="dxa"/>
            <w:tcBorders>
              <w:top w:val="single" w:sz="4" w:space="0" w:color="DADADB"/>
              <w:left w:val="single" w:sz="4" w:space="0" w:color="DADADB"/>
              <w:bottom w:val="single" w:sz="4" w:space="0" w:color="DADADB"/>
              <w:right w:val="nil"/>
            </w:tcBorders>
            <w:shd w:val="clear" w:color="auto" w:fill="F2F2F2"/>
          </w:tcPr>
          <w:p w14:paraId="716BCCEF" w14:textId="77777777" w:rsidR="0018222F" w:rsidRDefault="00090E85">
            <w:pPr>
              <w:spacing w:after="0" w:line="259" w:lineRule="auto"/>
              <w:ind w:left="107" w:firstLine="0"/>
            </w:pPr>
            <w:r>
              <w:t xml:space="preserve">UNFPA </w:t>
            </w:r>
          </w:p>
        </w:tc>
        <w:tc>
          <w:tcPr>
            <w:tcW w:w="444" w:type="dxa"/>
            <w:tcBorders>
              <w:top w:val="single" w:sz="4" w:space="0" w:color="DADADB"/>
              <w:left w:val="nil"/>
              <w:bottom w:val="single" w:sz="4" w:space="0" w:color="DADADB"/>
              <w:right w:val="nil"/>
            </w:tcBorders>
            <w:shd w:val="clear" w:color="auto" w:fill="F2F2F2"/>
          </w:tcPr>
          <w:p w14:paraId="4FA1CE61"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shd w:val="clear" w:color="auto" w:fill="F2F2F2"/>
          </w:tcPr>
          <w:p w14:paraId="0D774C43" w14:textId="77777777" w:rsidR="0018222F" w:rsidRDefault="00090E85">
            <w:pPr>
              <w:spacing w:after="0" w:line="259" w:lineRule="auto"/>
              <w:ind w:left="0" w:firstLine="0"/>
            </w:pPr>
            <w:r>
              <w:t xml:space="preserve">United Nations Fund for Population Activities </w:t>
            </w:r>
          </w:p>
        </w:tc>
      </w:tr>
      <w:tr w:rsidR="0018222F" w14:paraId="28816492" w14:textId="77777777">
        <w:trPr>
          <w:trHeight w:val="320"/>
        </w:trPr>
        <w:tc>
          <w:tcPr>
            <w:tcW w:w="1367" w:type="dxa"/>
            <w:tcBorders>
              <w:top w:val="single" w:sz="4" w:space="0" w:color="DADADB"/>
              <w:left w:val="single" w:sz="4" w:space="0" w:color="DADADB"/>
              <w:bottom w:val="single" w:sz="4" w:space="0" w:color="DADADB"/>
              <w:right w:val="nil"/>
            </w:tcBorders>
          </w:tcPr>
          <w:p w14:paraId="2DEA0597" w14:textId="77777777" w:rsidR="0018222F" w:rsidRDefault="00090E85">
            <w:pPr>
              <w:spacing w:after="0" w:line="259" w:lineRule="auto"/>
              <w:ind w:left="107" w:firstLine="0"/>
            </w:pPr>
            <w:r>
              <w:t xml:space="preserve">WHO </w:t>
            </w:r>
          </w:p>
        </w:tc>
        <w:tc>
          <w:tcPr>
            <w:tcW w:w="444" w:type="dxa"/>
            <w:tcBorders>
              <w:top w:val="single" w:sz="4" w:space="0" w:color="DADADB"/>
              <w:left w:val="nil"/>
              <w:bottom w:val="single" w:sz="4" w:space="0" w:color="DADADB"/>
              <w:right w:val="nil"/>
            </w:tcBorders>
          </w:tcPr>
          <w:p w14:paraId="05E52CE7"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tcPr>
          <w:p w14:paraId="43F8527D" w14:textId="77777777" w:rsidR="0018222F" w:rsidRDefault="00090E85">
            <w:pPr>
              <w:spacing w:after="0" w:line="259" w:lineRule="auto"/>
              <w:ind w:left="0" w:firstLine="0"/>
            </w:pPr>
            <w:r>
              <w:t xml:space="preserve">World Health Organization </w:t>
            </w:r>
          </w:p>
        </w:tc>
      </w:tr>
      <w:tr w:rsidR="0018222F" w14:paraId="1DE18D26" w14:textId="77777777">
        <w:trPr>
          <w:trHeight w:val="317"/>
        </w:trPr>
        <w:tc>
          <w:tcPr>
            <w:tcW w:w="1367" w:type="dxa"/>
            <w:tcBorders>
              <w:top w:val="single" w:sz="4" w:space="0" w:color="DADADB"/>
              <w:left w:val="single" w:sz="4" w:space="0" w:color="DADADB"/>
              <w:bottom w:val="single" w:sz="4" w:space="0" w:color="DADADB"/>
              <w:right w:val="nil"/>
            </w:tcBorders>
            <w:shd w:val="clear" w:color="auto" w:fill="F2F2F2"/>
          </w:tcPr>
          <w:p w14:paraId="06FC02BE" w14:textId="77777777" w:rsidR="0018222F" w:rsidRDefault="00090E85">
            <w:pPr>
              <w:spacing w:after="0" w:line="259" w:lineRule="auto"/>
              <w:ind w:left="107" w:firstLine="0"/>
            </w:pPr>
            <w:r>
              <w:t xml:space="preserve">WRA </w:t>
            </w:r>
          </w:p>
        </w:tc>
        <w:tc>
          <w:tcPr>
            <w:tcW w:w="444" w:type="dxa"/>
            <w:tcBorders>
              <w:top w:val="single" w:sz="4" w:space="0" w:color="DADADB"/>
              <w:left w:val="nil"/>
              <w:bottom w:val="single" w:sz="4" w:space="0" w:color="DADADB"/>
              <w:right w:val="nil"/>
            </w:tcBorders>
            <w:shd w:val="clear" w:color="auto" w:fill="F2F2F2"/>
          </w:tcPr>
          <w:p w14:paraId="0D01F45D" w14:textId="77777777" w:rsidR="0018222F" w:rsidRDefault="0018222F">
            <w:pPr>
              <w:spacing w:after="160" w:line="259" w:lineRule="auto"/>
              <w:ind w:left="0" w:firstLine="0"/>
            </w:pPr>
          </w:p>
        </w:tc>
        <w:tc>
          <w:tcPr>
            <w:tcW w:w="7547" w:type="dxa"/>
            <w:tcBorders>
              <w:top w:val="single" w:sz="4" w:space="0" w:color="DADADB"/>
              <w:left w:val="nil"/>
              <w:bottom w:val="single" w:sz="4" w:space="0" w:color="DADADB"/>
              <w:right w:val="single" w:sz="4" w:space="0" w:color="DADADB"/>
            </w:tcBorders>
            <w:shd w:val="clear" w:color="auto" w:fill="F2F2F2"/>
          </w:tcPr>
          <w:p w14:paraId="1F085640" w14:textId="77777777" w:rsidR="0018222F" w:rsidRDefault="00090E85">
            <w:pPr>
              <w:spacing w:after="0" w:line="259" w:lineRule="auto"/>
              <w:ind w:left="0" w:firstLine="0"/>
            </w:pPr>
            <w:r>
              <w:t xml:space="preserve">Women of Reproductive Age </w:t>
            </w:r>
          </w:p>
        </w:tc>
      </w:tr>
    </w:tbl>
    <w:p w14:paraId="70F0B19C" w14:textId="77777777" w:rsidR="0018222F" w:rsidRDefault="00090E85">
      <w:pPr>
        <w:spacing w:after="0" w:line="259" w:lineRule="auto"/>
        <w:ind w:left="0" w:firstLine="0"/>
      </w:pPr>
      <w:r>
        <w:t xml:space="preserve"> </w:t>
      </w:r>
    </w:p>
    <w:p w14:paraId="5CDAA076" w14:textId="77777777" w:rsidR="0018222F" w:rsidRDefault="0018222F">
      <w:pPr>
        <w:sectPr w:rsidR="0018222F">
          <w:footerReference w:type="even" r:id="rId15"/>
          <w:footerReference w:type="default" r:id="rId16"/>
          <w:footerReference w:type="first" r:id="rId17"/>
          <w:pgSz w:w="11906" w:h="16838"/>
          <w:pgMar w:top="1483" w:right="1448" w:bottom="1966" w:left="1440" w:header="720" w:footer="753" w:gutter="0"/>
          <w:pgNumType w:fmt="lowerRoman"/>
          <w:cols w:space="720"/>
        </w:sectPr>
      </w:pPr>
    </w:p>
    <w:p w14:paraId="4A4AB332" w14:textId="77777777" w:rsidR="0018222F" w:rsidRDefault="00090E85">
      <w:pPr>
        <w:spacing w:after="235" w:line="259" w:lineRule="auto"/>
        <w:ind w:left="1" w:firstLine="0"/>
      </w:pPr>
      <w:r>
        <w:lastRenderedPageBreak/>
        <w:t xml:space="preserve"> </w:t>
      </w:r>
    </w:p>
    <w:p w14:paraId="2EC96752" w14:textId="77777777" w:rsidR="0018222F" w:rsidRDefault="00090E85">
      <w:pPr>
        <w:pStyle w:val="Heading1"/>
        <w:spacing w:after="314"/>
        <w:ind w:left="1" w:firstLine="0"/>
      </w:pPr>
      <w:bookmarkStart w:id="1" w:name="_Toc119381"/>
      <w:r>
        <w:rPr>
          <w:b/>
          <w:color w:val="DA291C"/>
          <w:sz w:val="32"/>
        </w:rPr>
        <w:t xml:space="preserve">Mid-Term Evaluation of Impact Project, Samoa </w:t>
      </w:r>
      <w:bookmarkEnd w:id="1"/>
    </w:p>
    <w:p w14:paraId="7F8D8CAD" w14:textId="77777777" w:rsidR="0018222F" w:rsidRDefault="00090E85">
      <w:pPr>
        <w:pStyle w:val="Heading1"/>
        <w:spacing w:after="263"/>
        <w:ind w:left="-4"/>
      </w:pPr>
      <w:bookmarkStart w:id="2" w:name="_Toc119382"/>
      <w:r>
        <w:rPr>
          <w:b/>
          <w:color w:val="D4291C"/>
          <w:sz w:val="28"/>
        </w:rPr>
        <w:t>1.</w:t>
      </w:r>
      <w:r>
        <w:rPr>
          <w:rFonts w:ascii="Arial" w:eastAsia="Arial" w:hAnsi="Arial" w:cs="Arial"/>
          <w:b/>
          <w:color w:val="D4291C"/>
          <w:sz w:val="28"/>
        </w:rPr>
        <w:t xml:space="preserve"> </w:t>
      </w:r>
      <w:r>
        <w:rPr>
          <w:b/>
          <w:color w:val="D4291C"/>
          <w:sz w:val="28"/>
        </w:rPr>
        <w:t xml:space="preserve">Background </w:t>
      </w:r>
      <w:bookmarkEnd w:id="2"/>
    </w:p>
    <w:p w14:paraId="745ACB85" w14:textId="77777777" w:rsidR="0018222F" w:rsidRDefault="00090E85">
      <w:pPr>
        <w:pStyle w:val="Heading2"/>
        <w:spacing w:after="42"/>
        <w:ind w:left="137"/>
      </w:pPr>
      <w:bookmarkStart w:id="3" w:name="_Toc119383"/>
      <w:r>
        <w:t>1.1.</w:t>
      </w:r>
      <w:r>
        <w:rPr>
          <w:rFonts w:ascii="Arial" w:eastAsia="Arial" w:hAnsi="Arial" w:cs="Arial"/>
        </w:rPr>
        <w:t xml:space="preserve"> </w:t>
      </w:r>
      <w:r>
        <w:t xml:space="preserve">Introduction and objectives </w:t>
      </w:r>
      <w:bookmarkEnd w:id="3"/>
    </w:p>
    <w:p w14:paraId="5A3EA520" w14:textId="77777777" w:rsidR="0018222F" w:rsidRDefault="00090E85">
      <w:pPr>
        <w:spacing w:after="0"/>
        <w:ind w:left="-4" w:right="12"/>
      </w:pPr>
      <w:r>
        <w:t>The Government of Australia (</w:t>
      </w:r>
      <w:proofErr w:type="spellStart"/>
      <w:r>
        <w:t>GoA</w:t>
      </w:r>
      <w:proofErr w:type="spellEnd"/>
      <w:r>
        <w:t xml:space="preserve">) commissioned an independent evaluation consultant to conduct a mid-term review (MTR) of the Impact Project being implemented by Samoa Family Health Association (SFHA) in partnership with the International Planned Parenthood Federation (IPPF). The </w:t>
      </w:r>
    </w:p>
    <w:p w14:paraId="3051A78D" w14:textId="77777777" w:rsidR="0018222F" w:rsidRDefault="00090E85">
      <w:pPr>
        <w:spacing w:after="111"/>
        <w:ind w:left="-4" w:right="12"/>
      </w:pPr>
      <w:proofErr w:type="gramStart"/>
      <w:r>
        <w:t>four year</w:t>
      </w:r>
      <w:proofErr w:type="gramEnd"/>
      <w:r>
        <w:t xml:space="preserve"> Project is expected to run from June 2017 to June 2021, with a total budget of AUD1,000,000; it is now midway through the cycle.  </w:t>
      </w:r>
    </w:p>
    <w:p w14:paraId="4795876A" w14:textId="77777777" w:rsidR="0018222F" w:rsidRDefault="00090E85">
      <w:pPr>
        <w:spacing w:after="263"/>
        <w:ind w:left="-4" w:right="12"/>
      </w:pPr>
      <w:r>
        <w:t xml:space="preserve">The purpose of this draft report is to present a clear analysis of the progress, key lessons learned and recommendations for the final two years of the project implementation. Comments were sought from the Evaluation Steering Working Group (ESWG) that were then considered and incorporated as necessary into the final report. </w:t>
      </w:r>
    </w:p>
    <w:p w14:paraId="4E78DA61" w14:textId="77777777" w:rsidR="0018222F" w:rsidRDefault="00090E85">
      <w:pPr>
        <w:pStyle w:val="Heading2"/>
        <w:spacing w:after="42"/>
        <w:ind w:left="137"/>
      </w:pPr>
      <w:bookmarkStart w:id="4" w:name="_Toc119384"/>
      <w:r>
        <w:t>1.2.</w:t>
      </w:r>
      <w:r>
        <w:rPr>
          <w:rFonts w:ascii="Arial" w:eastAsia="Arial" w:hAnsi="Arial" w:cs="Arial"/>
        </w:rPr>
        <w:t xml:space="preserve"> </w:t>
      </w:r>
      <w:r>
        <w:t xml:space="preserve">Country context relevant to SRH </w:t>
      </w:r>
      <w:bookmarkEnd w:id="4"/>
    </w:p>
    <w:p w14:paraId="0D5E9229" w14:textId="77777777" w:rsidR="0018222F" w:rsidRDefault="00090E85">
      <w:pPr>
        <w:spacing w:after="143"/>
        <w:ind w:left="-4" w:right="12"/>
      </w:pPr>
      <w:r>
        <w:t>Samoa has a population of nearly 200,000, with an estimated 45,000 women of reproductive age (15-49 years) and 35,700 young people (15-24 years, male and female)</w:t>
      </w:r>
      <w:r>
        <w:rPr>
          <w:vertAlign w:val="superscript"/>
        </w:rPr>
        <w:footnoteReference w:id="1"/>
      </w:r>
      <w:r>
        <w:t>. The total fertility rate (TFR) has been reported as stagnant (figures range from 3.2 to 5.1)</w:t>
      </w:r>
      <w:r>
        <w:rPr>
          <w:vertAlign w:val="superscript"/>
        </w:rPr>
        <w:footnoteReference w:id="2"/>
      </w:r>
      <w:r>
        <w:t>, with a population growth rate of 0.9%. Chlamydia infection rates are reported as extremely high and contributing to female infertility</w:t>
      </w:r>
      <w:r>
        <w:rPr>
          <w:vertAlign w:val="superscript"/>
        </w:rPr>
        <w:footnoteReference w:id="3"/>
      </w:r>
      <w:r>
        <w:t xml:space="preserve">. </w:t>
      </w:r>
    </w:p>
    <w:p w14:paraId="0019D6FC" w14:textId="77777777" w:rsidR="0018222F" w:rsidRDefault="00090E85">
      <w:pPr>
        <w:spacing w:after="110"/>
        <w:ind w:left="-4" w:right="12"/>
      </w:pPr>
      <w:r>
        <w:t>The Demographic Health Survey (DHS) asks women of reproductive age, their knowledge of modern family planning methods: in 2009, 71% of women could name at least one method; in 2014, this had increased to 83%. Women named ‘injectable’ as the most known modern family planning method (72%) followed by the ‘pill’ (71%)</w:t>
      </w:r>
      <w:r>
        <w:rPr>
          <w:vertAlign w:val="superscript"/>
        </w:rPr>
        <w:footnoteReference w:id="4"/>
      </w:r>
      <w:r>
        <w:t>. The ideal family size (mean) was stated to be 3.4, however this number is significantly lower than the observed TFR for Samoan women, which is 5.1 children per woman</w:t>
      </w:r>
      <w:r>
        <w:rPr>
          <w:vertAlign w:val="superscript"/>
        </w:rPr>
        <w:footnoteReference w:id="5"/>
      </w:r>
      <w:r>
        <w:t xml:space="preserve">. The DHS will be conducted again in 2019 and should provide some insight into any changes since the Impact Project started in 2017.  </w:t>
      </w:r>
    </w:p>
    <w:p w14:paraId="7A593BD6" w14:textId="77777777" w:rsidR="0018222F" w:rsidRDefault="00090E85">
      <w:pPr>
        <w:spacing w:after="9"/>
        <w:ind w:left="-4" w:right="12"/>
      </w:pPr>
      <w:r>
        <w:t xml:space="preserve">While Samoa’s health statistics are among the best in the Pacific, non-communicable diseases </w:t>
      </w:r>
    </w:p>
    <w:p w14:paraId="4C598D15" w14:textId="77777777" w:rsidR="0018222F" w:rsidRDefault="00090E85">
      <w:pPr>
        <w:ind w:left="-4" w:right="12"/>
      </w:pPr>
      <w:r>
        <w:t xml:space="preserve">(NCDs) are a major concern and leading cause of death and disability. To address NCDs, the Health Sector Plan (HSP) states that the health budget needs to shift from the main referral hospital (that takes 80% of the health budget) to focus more on prevention of illness and disease and promotion of health. The </w:t>
      </w:r>
      <w:proofErr w:type="spellStart"/>
      <w:r>
        <w:t>MoH</w:t>
      </w:r>
      <w:proofErr w:type="spellEnd"/>
      <w:r>
        <w:t xml:space="preserve"> Plan is to improve primary health care (PHC) and universal health coverage (UHC) through a localised model of the Package of Essential Noncommunicable disease </w:t>
      </w:r>
      <w:r>
        <w:lastRenderedPageBreak/>
        <w:t xml:space="preserve">interventions (PEN) which includes Sexual and Reproductive Health (SRH) and other health conditions (known as PEN </w:t>
      </w:r>
      <w:proofErr w:type="spellStart"/>
      <w:r>
        <w:t>Fa’a</w:t>
      </w:r>
      <w:proofErr w:type="spellEnd"/>
      <w:r>
        <w:t xml:space="preserve"> Samoa +).  </w:t>
      </w:r>
    </w:p>
    <w:p w14:paraId="22864E59" w14:textId="77777777" w:rsidR="0018222F" w:rsidRDefault="00090E85">
      <w:pPr>
        <w:spacing w:after="111"/>
        <w:ind w:left="-4" w:right="12"/>
      </w:pPr>
      <w:r>
        <w:t>The Ministry of Health (</w:t>
      </w:r>
      <w:proofErr w:type="spellStart"/>
      <w:r>
        <w:t>MoH</w:t>
      </w:r>
      <w:proofErr w:type="spellEnd"/>
      <w:r>
        <w:t xml:space="preserve">) and the National Health Service (NHS) have recently merged, and roles and responsibilities within the new structure are still being worked through. </w:t>
      </w:r>
    </w:p>
    <w:p w14:paraId="15787F81" w14:textId="77777777" w:rsidR="0018222F" w:rsidRDefault="00090E85">
      <w:pPr>
        <w:spacing w:after="111"/>
        <w:ind w:left="-4" w:right="12"/>
      </w:pPr>
      <w:r>
        <w:t xml:space="preserve">Working at community level is critical to generate positive behaviour change of individuals, </w:t>
      </w:r>
      <w:proofErr w:type="gramStart"/>
      <w:r>
        <w:t>families</w:t>
      </w:r>
      <w:proofErr w:type="gramEnd"/>
      <w:r>
        <w:t xml:space="preserve"> and communities and to successfully implement PEN. The Ministry of Women, Community and Social Development (MWCSD) is the focal agency for engaging at community level, </w:t>
      </w:r>
      <w:proofErr w:type="gramStart"/>
      <w:r>
        <w:t>in particular for</w:t>
      </w:r>
      <w:proofErr w:type="gramEnd"/>
      <w:r>
        <w:t xml:space="preserve"> gender equality and social inclusion in Samoa.  </w:t>
      </w:r>
    </w:p>
    <w:p w14:paraId="4AC0432A" w14:textId="77777777" w:rsidR="0018222F" w:rsidRDefault="00090E85">
      <w:pPr>
        <w:spacing w:after="111"/>
        <w:ind w:left="-4" w:right="12"/>
      </w:pPr>
      <w:r>
        <w:t xml:space="preserve">The Ministry of Education, Sports &amp; Culture (MESC) is responsible for primary and secondary school education; there is a small Health and Physical Education (HPE) unit responsible for the Family Life Education (FLE) curriculum that is compulsory for primary schools up to year 8, but elective in secondary schools.  </w:t>
      </w:r>
    </w:p>
    <w:p w14:paraId="4CDD9127" w14:textId="77777777" w:rsidR="0018222F" w:rsidRDefault="00090E85">
      <w:pPr>
        <w:spacing w:after="260"/>
        <w:ind w:left="-4" w:right="12"/>
      </w:pPr>
      <w:r>
        <w:t>A recently released report from the Ombudsman’s department on the Inquiry into Family Violence in Samoa found extremely high rates of domestic violence and rape</w:t>
      </w:r>
      <w:r>
        <w:rPr>
          <w:vertAlign w:val="superscript"/>
        </w:rPr>
        <w:footnoteReference w:id="6"/>
      </w:r>
      <w:r>
        <w:t xml:space="preserve">. Referral pathways in cases of violence and rape seen in clinical settings are currently being worked through, led by the MWCSD. </w:t>
      </w:r>
    </w:p>
    <w:p w14:paraId="6B165869" w14:textId="77777777" w:rsidR="0018222F" w:rsidRDefault="00090E85">
      <w:pPr>
        <w:pStyle w:val="Heading2"/>
        <w:spacing w:after="42"/>
        <w:ind w:left="137"/>
      </w:pPr>
      <w:bookmarkStart w:id="5" w:name="_Toc119385"/>
      <w:r>
        <w:t>1.3.</w:t>
      </w:r>
      <w:r>
        <w:rPr>
          <w:rFonts w:ascii="Arial" w:eastAsia="Arial" w:hAnsi="Arial" w:cs="Arial"/>
        </w:rPr>
        <w:t xml:space="preserve"> </w:t>
      </w:r>
      <w:r>
        <w:t xml:space="preserve">The Impact Project </w:t>
      </w:r>
      <w:bookmarkEnd w:id="5"/>
    </w:p>
    <w:p w14:paraId="534AACC7" w14:textId="77777777" w:rsidR="0018222F" w:rsidRDefault="00090E85">
      <w:pPr>
        <w:spacing w:after="109"/>
        <w:ind w:left="-4" w:right="12"/>
      </w:pPr>
      <w:r>
        <w:t xml:space="preserve">The overall goal of the Impact Project is to contribute towards reducing maternal mortality and morbidity and improving sexual reproductive health rights (SRHR) outcomes for women and men in Samoa through increased uptake of SRHR information and services.  </w:t>
      </w:r>
    </w:p>
    <w:p w14:paraId="72D33936" w14:textId="77777777" w:rsidR="0018222F" w:rsidRDefault="00090E85">
      <w:pPr>
        <w:spacing w:after="140"/>
        <w:ind w:left="-4" w:right="12"/>
      </w:pPr>
      <w:r>
        <w:t>The Impact Project aligns with the Government of Samoa (</w:t>
      </w:r>
      <w:proofErr w:type="spellStart"/>
      <w:r>
        <w:t>GoS</w:t>
      </w:r>
      <w:proofErr w:type="spellEnd"/>
      <w:r>
        <w:t xml:space="preserve">) </w:t>
      </w:r>
      <w:r>
        <w:rPr>
          <w:i/>
        </w:rPr>
        <w:t xml:space="preserve">Health Sector Plan (HSP) </w:t>
      </w:r>
      <w:r>
        <w:t>2018-2030 and the draft National SRH policy 2017-2022 (MOH, 2016) and supports key strategic areas relating to sexual reproductive health (SRH) service delivery, information, education and awareness and capacity building. In particular, the HSP has a target of 80% of women to use modern contraception by 2030, a large increase from the current estimate of 37%</w:t>
      </w:r>
      <w:r>
        <w:rPr>
          <w:i/>
          <w:vertAlign w:val="superscript"/>
        </w:rPr>
        <w:footnoteReference w:id="7"/>
      </w:r>
      <w:r>
        <w:t xml:space="preserve">.  </w:t>
      </w:r>
    </w:p>
    <w:p w14:paraId="2C46D48A" w14:textId="77777777" w:rsidR="0018222F" w:rsidRDefault="00090E85">
      <w:pPr>
        <w:spacing w:after="109"/>
        <w:ind w:left="-4" w:right="12"/>
      </w:pPr>
      <w:r>
        <w:t xml:space="preserve">The Impact Project also aligns with DFAT’s </w:t>
      </w:r>
      <w:r>
        <w:rPr>
          <w:i/>
        </w:rPr>
        <w:t>Aid Investment Plan for Samoa</w:t>
      </w:r>
      <w:r>
        <w:t xml:space="preserve"> to 2018-19, which includes a strategic priority of progressing health and education outcomes. Specifically, the Impact Project supports the goal of improving the quality of the health system including health information. The Impact Project is also an example of a civil society initiative to address Samoa’s development challenges – another strategic priority under the DFAT Plan.  </w:t>
      </w:r>
    </w:p>
    <w:p w14:paraId="345478CB" w14:textId="77777777" w:rsidR="0018222F" w:rsidRDefault="00090E85">
      <w:pPr>
        <w:spacing w:after="111"/>
        <w:ind w:left="-4" w:right="12"/>
      </w:pPr>
      <w:r>
        <w:t xml:space="preserve">The White Paper on Foreign Policy places a strong emphasis on strengthening women’s economic empowerment and gender equality as key drivers in reducing poverty and increasing economic growth and stability. Access to SRH services, particularly family planning (FP), is central to achieving these objectives as acknowledged in the White Paper as well as in DFAT’s </w:t>
      </w:r>
      <w:r>
        <w:rPr>
          <w:i/>
        </w:rPr>
        <w:t>Women’s Economic Empowerment and Gender Equality Strategy</w:t>
      </w:r>
      <w:r>
        <w:t xml:space="preserve">, and the </w:t>
      </w:r>
      <w:r>
        <w:rPr>
          <w:i/>
        </w:rPr>
        <w:t>Health for Development Strategy 2015-2020</w:t>
      </w:r>
      <w:r>
        <w:t xml:space="preserve">. In addition, the </w:t>
      </w:r>
      <w:r>
        <w:rPr>
          <w:i/>
        </w:rPr>
        <w:t>Development for all strategy</w:t>
      </w:r>
      <w:r>
        <w:t xml:space="preserve"> </w:t>
      </w:r>
      <w:r>
        <w:rPr>
          <w:i/>
        </w:rPr>
        <w:t>2015-2020</w:t>
      </w:r>
      <w:r>
        <w:t xml:space="preserve"> states Australia’s commitment to including people with disabilities as participants in and beneficiaries of aid programs.  </w:t>
      </w:r>
    </w:p>
    <w:p w14:paraId="27AAC23D" w14:textId="77777777" w:rsidR="0018222F" w:rsidRDefault="00090E85">
      <w:pPr>
        <w:spacing w:after="111"/>
        <w:ind w:left="-4" w:right="12"/>
      </w:pPr>
      <w:r>
        <w:t xml:space="preserve">The Impact Project’s Theory of Change built on international evidence and frameworks for developing programs and improving SRH outcomes with a focus on society, </w:t>
      </w:r>
      <w:proofErr w:type="gramStart"/>
      <w:r>
        <w:t>culture</w:t>
      </w:r>
      <w:proofErr w:type="gramEnd"/>
      <w:r>
        <w:t xml:space="preserve"> and health </w:t>
      </w:r>
      <w:r>
        <w:lastRenderedPageBreak/>
        <w:t xml:space="preserve">systems (WHO, 2010, 2011; Guttmacher 2012; Measure Evaluation 1996; Lancet 2018). The intention of the Project is to catalyse the impact of past efforts, including through the Pacific Partnerships for Health and Rights Program (PHRP), and make a marked contribution towards addressing stagnant national SRHR indicators - unmet need of married and unmarried women for family planning, reducing total fertility rates and teenage pregnancies, and increasing contraceptive prevalence rates. </w:t>
      </w:r>
    </w:p>
    <w:p w14:paraId="5CEA645E" w14:textId="77777777" w:rsidR="0018222F" w:rsidRDefault="00090E85">
      <w:pPr>
        <w:spacing w:after="109"/>
        <w:ind w:left="-4" w:right="12"/>
      </w:pPr>
      <w:r>
        <w:t xml:space="preserve">The Impact Project also seeks to enhance collaboration between SFHA and DFAT during the design, inception and implementation of the project. In addition, the </w:t>
      </w:r>
      <w:proofErr w:type="spellStart"/>
      <w:r>
        <w:t>MoH</w:t>
      </w:r>
      <w:proofErr w:type="spellEnd"/>
      <w:r>
        <w:t xml:space="preserve"> is to be closely engaged throughout the project and the strength of that relationship is important to explore.  </w:t>
      </w:r>
    </w:p>
    <w:p w14:paraId="27194B8F" w14:textId="77777777" w:rsidR="0018222F" w:rsidRDefault="00090E85">
      <w:pPr>
        <w:spacing w:after="376"/>
        <w:ind w:left="-4" w:right="12"/>
      </w:pPr>
      <w:r>
        <w:t xml:space="preserve">The Impact Project also builds on the strength and quality of existing partnerships with </w:t>
      </w:r>
      <w:proofErr w:type="gramStart"/>
      <w:r>
        <w:t>a number of</w:t>
      </w:r>
      <w:proofErr w:type="gramEnd"/>
      <w:r>
        <w:t xml:space="preserve"> key stakeholders at the local and national level. These include the Ministry of Education, Sports &amp; Culture, Ministry of Police, Samoa Red Cross Society, civil society organizations, faith-based organizations as well as research and academic institutions and in particular, the Ministry of Women Community and Social Development as a core partner.  </w:t>
      </w:r>
    </w:p>
    <w:p w14:paraId="10746586" w14:textId="77777777" w:rsidR="0018222F" w:rsidRDefault="00090E85">
      <w:pPr>
        <w:pStyle w:val="Heading1"/>
        <w:spacing w:after="204"/>
        <w:ind w:left="-4"/>
      </w:pPr>
      <w:bookmarkStart w:id="6" w:name="_Toc119386"/>
      <w:r>
        <w:rPr>
          <w:b/>
          <w:color w:val="D4291C"/>
          <w:sz w:val="28"/>
        </w:rPr>
        <w:t>2.</w:t>
      </w:r>
      <w:r>
        <w:rPr>
          <w:rFonts w:ascii="Arial" w:eastAsia="Arial" w:hAnsi="Arial" w:cs="Arial"/>
          <w:b/>
          <w:color w:val="D4291C"/>
          <w:sz w:val="28"/>
        </w:rPr>
        <w:t xml:space="preserve"> </w:t>
      </w:r>
      <w:r>
        <w:rPr>
          <w:b/>
          <w:color w:val="D4291C"/>
          <w:sz w:val="28"/>
        </w:rPr>
        <w:t xml:space="preserve">Evaluation purpose and methodology </w:t>
      </w:r>
      <w:bookmarkEnd w:id="6"/>
    </w:p>
    <w:p w14:paraId="5C677E79" w14:textId="77777777" w:rsidR="0018222F" w:rsidRDefault="00090E85">
      <w:pPr>
        <w:pStyle w:val="Heading2"/>
        <w:ind w:left="137"/>
      </w:pPr>
      <w:bookmarkStart w:id="7" w:name="_Toc119387"/>
      <w:r>
        <w:t>2.1.</w:t>
      </w:r>
      <w:r>
        <w:rPr>
          <w:rFonts w:ascii="Arial" w:eastAsia="Arial" w:hAnsi="Arial" w:cs="Arial"/>
        </w:rPr>
        <w:t xml:space="preserve"> </w:t>
      </w:r>
      <w:r>
        <w:t xml:space="preserve">Scope and approach of the evaluation </w:t>
      </w:r>
      <w:bookmarkEnd w:id="7"/>
    </w:p>
    <w:p w14:paraId="096BDC06" w14:textId="77777777" w:rsidR="0018222F" w:rsidRDefault="00090E85">
      <w:pPr>
        <w:spacing w:after="111"/>
        <w:ind w:left="-4" w:right="12"/>
      </w:pPr>
      <w:r>
        <w:t xml:space="preserve">While the intention of the Impact Project is to build on past projects, the MTR focused on the funded period 2017-2019, while still </w:t>
      </w:r>
      <w:proofErr w:type="gramStart"/>
      <w:r>
        <w:t>taking into account</w:t>
      </w:r>
      <w:proofErr w:type="gramEnd"/>
      <w:r>
        <w:t xml:space="preserve"> past efforts. The approach and principles underpinning the Impact Project MTR were participatory to ensure transparency and independence. A highly consultative approach was used and key stakeholders such as DFAT, SFHA, IPPF were engaged from the start.  </w:t>
      </w:r>
    </w:p>
    <w:p w14:paraId="09E49385" w14:textId="77777777" w:rsidR="0018222F" w:rsidRDefault="00090E85">
      <w:pPr>
        <w:spacing w:after="203"/>
        <w:ind w:left="-4" w:right="12"/>
      </w:pPr>
      <w:r>
        <w:t xml:space="preserve">This MTR also considered how social and cultural norms could affect project implementation especially as SRHR is a sensitive topic in the context of the Samoan culture. It was also important to recognise the dynamics of power imbalances and understand how to empower marginalised groups as this evaluation is focused on behaviour change, especially for adolescents and people with disabilities, </w:t>
      </w:r>
      <w:proofErr w:type="gramStart"/>
      <w:r>
        <w:t>in order to</w:t>
      </w:r>
      <w:proofErr w:type="gramEnd"/>
      <w:r>
        <w:t xml:space="preserve"> improve their SRHR outcomes. The MTR also recognises that efforts in changing social and cultural norms and capacity building are long-term in nature and that results derived at this stage may be difficult to determine.  </w:t>
      </w:r>
    </w:p>
    <w:p w14:paraId="20FC17C8" w14:textId="77777777" w:rsidR="0018222F" w:rsidRDefault="00090E85">
      <w:pPr>
        <w:pStyle w:val="Heading2"/>
        <w:ind w:left="137"/>
      </w:pPr>
      <w:bookmarkStart w:id="8" w:name="_Toc119388"/>
      <w:r>
        <w:t>2.2.</w:t>
      </w:r>
      <w:r>
        <w:rPr>
          <w:rFonts w:ascii="Arial" w:eastAsia="Arial" w:hAnsi="Arial" w:cs="Arial"/>
        </w:rPr>
        <w:t xml:space="preserve"> </w:t>
      </w:r>
      <w:r>
        <w:t xml:space="preserve">Purpose of the evaluation </w:t>
      </w:r>
      <w:bookmarkEnd w:id="8"/>
    </w:p>
    <w:p w14:paraId="02290B8F" w14:textId="77777777" w:rsidR="0018222F" w:rsidRDefault="00090E85">
      <w:pPr>
        <w:spacing w:after="109"/>
        <w:ind w:left="-4" w:right="12"/>
      </w:pPr>
      <w:r>
        <w:t xml:space="preserve">The primary purpose of the MTR was to assess the continued </w:t>
      </w:r>
      <w:r>
        <w:rPr>
          <w:b/>
        </w:rPr>
        <w:t>relevance</w:t>
      </w:r>
      <w:r>
        <w:t xml:space="preserve"> of activities and the </w:t>
      </w:r>
      <w:r>
        <w:rPr>
          <w:b/>
        </w:rPr>
        <w:t>progress</w:t>
      </w:r>
      <w:r>
        <w:t xml:space="preserve"> made towards achieving the Impact Project’s planned objectives. The MTR provides an opportunity to suggest modifications to ensure the achievement of these objectives within the lifetime of the project. In addition it provides an opportunity to ascertain that interventions are still coherent and useful to key stakeholders, relevant to DFAT and </w:t>
      </w:r>
      <w:proofErr w:type="spellStart"/>
      <w:r>
        <w:t>GoS</w:t>
      </w:r>
      <w:proofErr w:type="spellEnd"/>
      <w:r>
        <w:t xml:space="preserve"> strategic objectives and to assess whether the interventions are being conducted in an efficient manner as per DFAT standards and the agreed project design.  </w:t>
      </w:r>
    </w:p>
    <w:p w14:paraId="7BAD0D64" w14:textId="77777777" w:rsidR="0018222F" w:rsidRDefault="00090E85">
      <w:pPr>
        <w:spacing w:after="111"/>
        <w:ind w:left="-4" w:right="12"/>
      </w:pPr>
      <w:r>
        <w:t xml:space="preserve">The MTR also provides an opportunity to learn and improve implementation towards achieving the end-of-project outcomes.  </w:t>
      </w:r>
    </w:p>
    <w:p w14:paraId="38E7A81F" w14:textId="77777777" w:rsidR="0018222F" w:rsidRDefault="00090E85">
      <w:pPr>
        <w:ind w:left="-4" w:right="12"/>
      </w:pPr>
      <w:r>
        <w:t xml:space="preserve">As stated in the Terms of Reference (Annexe 1) the independent mid-term review will:  </w:t>
      </w:r>
    </w:p>
    <w:p w14:paraId="2A29824F" w14:textId="77777777" w:rsidR="0018222F" w:rsidRDefault="00090E85">
      <w:pPr>
        <w:numPr>
          <w:ilvl w:val="0"/>
          <w:numId w:val="2"/>
        </w:numPr>
        <w:spacing w:after="66"/>
        <w:ind w:right="12" w:hanging="355"/>
      </w:pPr>
      <w:r>
        <w:lastRenderedPageBreak/>
        <w:t xml:space="preserve">Make an overall assessment of the performance of the Impact Project with particular attention to the effectiveness and efficiency against the four key outcome areas of the Impact </w:t>
      </w:r>
      <w:proofErr w:type="gramStart"/>
      <w:r>
        <w:t>Project;</w:t>
      </w:r>
      <w:proofErr w:type="gramEnd"/>
      <w:r>
        <w:t xml:space="preserve">  </w:t>
      </w:r>
    </w:p>
    <w:p w14:paraId="1578CA66" w14:textId="77777777" w:rsidR="0018222F" w:rsidRDefault="00090E85">
      <w:pPr>
        <w:numPr>
          <w:ilvl w:val="0"/>
          <w:numId w:val="2"/>
        </w:numPr>
        <w:spacing w:after="62"/>
        <w:ind w:right="12" w:hanging="355"/>
      </w:pPr>
      <w:r>
        <w:t xml:space="preserve">Assess implementation against DFAT’s evaluation criteria relating to relevance, impact, sustainability, effectiveness, efficiency, inclusiveness and value for </w:t>
      </w:r>
      <w:proofErr w:type="gramStart"/>
      <w:r>
        <w:t>money;</w:t>
      </w:r>
      <w:proofErr w:type="gramEnd"/>
      <w:r>
        <w:t xml:space="preserve">  </w:t>
      </w:r>
    </w:p>
    <w:p w14:paraId="55F95949" w14:textId="77777777" w:rsidR="0018222F" w:rsidRDefault="00090E85">
      <w:pPr>
        <w:numPr>
          <w:ilvl w:val="0"/>
          <w:numId w:val="2"/>
        </w:numPr>
        <w:spacing w:after="49"/>
        <w:ind w:right="12" w:hanging="355"/>
      </w:pPr>
      <w:r>
        <w:t xml:space="preserve">Assess the performance of the SFHA as the key Implementing </w:t>
      </w:r>
      <w:proofErr w:type="gramStart"/>
      <w:r>
        <w:t>Partner;</w:t>
      </w:r>
      <w:proofErr w:type="gramEnd"/>
      <w:r>
        <w:t xml:space="preserve">  </w:t>
      </w:r>
    </w:p>
    <w:p w14:paraId="59E32221" w14:textId="77777777" w:rsidR="0018222F" w:rsidRDefault="00090E85">
      <w:pPr>
        <w:numPr>
          <w:ilvl w:val="0"/>
          <w:numId w:val="2"/>
        </w:numPr>
        <w:ind w:right="12" w:hanging="355"/>
      </w:pPr>
      <w:r>
        <w:t xml:space="preserve">Identify the issues and challenges of the Impact Project during the implementation, monitoring and management </w:t>
      </w:r>
      <w:proofErr w:type="gramStart"/>
      <w:r>
        <w:t>phases;</w:t>
      </w:r>
      <w:proofErr w:type="gramEnd"/>
      <w:r>
        <w:t xml:space="preserve">  </w:t>
      </w:r>
    </w:p>
    <w:p w14:paraId="79A1394E" w14:textId="77777777" w:rsidR="0018222F" w:rsidRDefault="00090E85">
      <w:pPr>
        <w:numPr>
          <w:ilvl w:val="0"/>
          <w:numId w:val="2"/>
        </w:numPr>
        <w:spacing w:after="128"/>
        <w:ind w:right="12" w:hanging="355"/>
      </w:pPr>
      <w:r>
        <w:t xml:space="preserve">Identify key lessons and propose recommendations to improve implementation of the remaining two years of the Impact Project.  </w:t>
      </w:r>
    </w:p>
    <w:p w14:paraId="39206610" w14:textId="77777777" w:rsidR="0018222F" w:rsidRDefault="00090E85">
      <w:pPr>
        <w:spacing w:after="210" w:line="259" w:lineRule="auto"/>
        <w:ind w:left="142" w:firstLine="0"/>
      </w:pPr>
      <w:r>
        <w:rPr>
          <w:b/>
          <w:color w:val="3A3838"/>
          <w:sz w:val="24"/>
        </w:rPr>
        <w:t xml:space="preserve"> </w:t>
      </w:r>
    </w:p>
    <w:p w14:paraId="2AF8500D" w14:textId="77777777" w:rsidR="0018222F" w:rsidRDefault="00090E85">
      <w:pPr>
        <w:pStyle w:val="Heading2"/>
        <w:ind w:left="137"/>
      </w:pPr>
      <w:bookmarkStart w:id="9" w:name="_Toc119389"/>
      <w:r>
        <w:t>2.3.</w:t>
      </w:r>
      <w:r>
        <w:rPr>
          <w:rFonts w:ascii="Arial" w:eastAsia="Arial" w:hAnsi="Arial" w:cs="Arial"/>
        </w:rPr>
        <w:t xml:space="preserve"> </w:t>
      </w:r>
      <w:r>
        <w:t xml:space="preserve">Primary users </w:t>
      </w:r>
      <w:bookmarkEnd w:id="9"/>
    </w:p>
    <w:p w14:paraId="1323CD34" w14:textId="77777777" w:rsidR="0018222F" w:rsidRDefault="00090E85">
      <w:pPr>
        <w:spacing w:after="63"/>
        <w:ind w:left="-4" w:right="12"/>
      </w:pPr>
      <w:r>
        <w:t xml:space="preserve">The Primary users of the evaluation are:  </w:t>
      </w:r>
    </w:p>
    <w:p w14:paraId="5F840C7F" w14:textId="77777777" w:rsidR="0018222F" w:rsidRDefault="00090E85">
      <w:pPr>
        <w:numPr>
          <w:ilvl w:val="0"/>
          <w:numId w:val="3"/>
        </w:numPr>
        <w:spacing w:after="49"/>
        <w:ind w:right="12" w:hanging="360"/>
      </w:pPr>
      <w:r>
        <w:t xml:space="preserve">DFAT as the funder and also the evaluation </w:t>
      </w:r>
      <w:proofErr w:type="gramStart"/>
      <w:r>
        <w:t>commissioner;</w:t>
      </w:r>
      <w:proofErr w:type="gramEnd"/>
      <w:r>
        <w:t xml:space="preserve">  </w:t>
      </w:r>
      <w:r>
        <w:tab/>
        <w:t xml:space="preserve"> </w:t>
      </w:r>
    </w:p>
    <w:p w14:paraId="67E03E59" w14:textId="77777777" w:rsidR="0018222F" w:rsidRDefault="00090E85">
      <w:pPr>
        <w:numPr>
          <w:ilvl w:val="0"/>
          <w:numId w:val="3"/>
        </w:numPr>
        <w:spacing w:after="49"/>
        <w:ind w:right="12" w:hanging="360"/>
      </w:pPr>
      <w:r>
        <w:t xml:space="preserve">SFHA in partnership with IPPF as the main implementing partner; and </w:t>
      </w:r>
    </w:p>
    <w:p w14:paraId="20C4D0D9" w14:textId="77777777" w:rsidR="0018222F" w:rsidRDefault="00090E85">
      <w:pPr>
        <w:numPr>
          <w:ilvl w:val="0"/>
          <w:numId w:val="3"/>
        </w:numPr>
        <w:ind w:right="12" w:hanging="360"/>
      </w:pPr>
      <w:r>
        <w:t xml:space="preserve">Other key members of the ESWG including MOH, as collaborators and beneficiaries of the project. </w:t>
      </w:r>
    </w:p>
    <w:p w14:paraId="398CD99E" w14:textId="77777777" w:rsidR="0018222F" w:rsidRDefault="00090E85">
      <w:pPr>
        <w:pStyle w:val="Heading2"/>
        <w:ind w:left="137"/>
      </w:pPr>
      <w:bookmarkStart w:id="10" w:name="_Toc119390"/>
      <w:r>
        <w:t>2.4.</w:t>
      </w:r>
      <w:r>
        <w:rPr>
          <w:rFonts w:ascii="Arial" w:eastAsia="Arial" w:hAnsi="Arial" w:cs="Arial"/>
        </w:rPr>
        <w:t xml:space="preserve"> </w:t>
      </w:r>
      <w:r>
        <w:t xml:space="preserve">Key evaluation questions </w:t>
      </w:r>
      <w:bookmarkEnd w:id="10"/>
    </w:p>
    <w:p w14:paraId="6B85527F" w14:textId="77777777" w:rsidR="0018222F" w:rsidRDefault="00090E85">
      <w:pPr>
        <w:spacing w:after="64"/>
        <w:ind w:left="-4" w:right="12"/>
      </w:pPr>
      <w:r>
        <w:t xml:space="preserve">In line with the overarching DFAT Aid Development Policy and Performance Framework Australian Aid: </w:t>
      </w:r>
      <w:r>
        <w:rPr>
          <w:i/>
        </w:rPr>
        <w:t xml:space="preserve">Promoting prosperity, reducing </w:t>
      </w:r>
      <w:proofErr w:type="gramStart"/>
      <w:r>
        <w:rPr>
          <w:i/>
        </w:rPr>
        <w:t>poverty</w:t>
      </w:r>
      <w:proofErr w:type="gramEnd"/>
      <w:r>
        <w:rPr>
          <w:i/>
        </w:rPr>
        <w:t xml:space="preserve"> and enhancing stability</w:t>
      </w:r>
      <w:r>
        <w:t xml:space="preserve">, the MTR focussed on the following five key evaluation questions:  </w:t>
      </w:r>
    </w:p>
    <w:p w14:paraId="74BAB2A4" w14:textId="77777777" w:rsidR="0018222F" w:rsidRDefault="00090E85">
      <w:pPr>
        <w:numPr>
          <w:ilvl w:val="0"/>
          <w:numId w:val="4"/>
        </w:numPr>
        <w:spacing w:after="64"/>
        <w:ind w:right="12" w:hanging="360"/>
      </w:pPr>
      <w:r>
        <w:t xml:space="preserve">To what extent are the applied SRHR strategies relevant to achieving the outcomes of the Impact Project?  </w:t>
      </w:r>
    </w:p>
    <w:p w14:paraId="39643BFC" w14:textId="77777777" w:rsidR="0018222F" w:rsidRDefault="00090E85">
      <w:pPr>
        <w:numPr>
          <w:ilvl w:val="0"/>
          <w:numId w:val="4"/>
        </w:numPr>
        <w:spacing w:after="49"/>
        <w:ind w:right="12" w:hanging="360"/>
      </w:pPr>
      <w:r>
        <w:t xml:space="preserve">What are the impacts of the project thus far on achieving the identified outcomes?  </w:t>
      </w:r>
    </w:p>
    <w:p w14:paraId="555DF682" w14:textId="77777777" w:rsidR="0018222F" w:rsidRDefault="00090E85">
      <w:pPr>
        <w:numPr>
          <w:ilvl w:val="0"/>
          <w:numId w:val="4"/>
        </w:numPr>
        <w:spacing w:after="49"/>
        <w:ind w:right="12" w:hanging="360"/>
      </w:pPr>
      <w:r>
        <w:t xml:space="preserve">In what ways will the benefits of the Impact Project be sustained?  </w:t>
      </w:r>
    </w:p>
    <w:p w14:paraId="10C6A967" w14:textId="77777777" w:rsidR="0018222F" w:rsidRDefault="00090E85">
      <w:pPr>
        <w:numPr>
          <w:ilvl w:val="0"/>
          <w:numId w:val="4"/>
        </w:numPr>
        <w:spacing w:after="47"/>
        <w:ind w:right="12" w:hanging="360"/>
      </w:pPr>
      <w:r>
        <w:t xml:space="preserve">How effective and efficient was the Impact Project?  </w:t>
      </w:r>
    </w:p>
    <w:p w14:paraId="305D9588" w14:textId="77777777" w:rsidR="0018222F" w:rsidRDefault="00090E85">
      <w:pPr>
        <w:numPr>
          <w:ilvl w:val="0"/>
          <w:numId w:val="4"/>
        </w:numPr>
        <w:spacing w:after="93"/>
        <w:ind w:right="12" w:hanging="360"/>
      </w:pPr>
      <w:r>
        <w:t xml:space="preserve">What factors influenced/hindered achievements of the outcomes of the Impact Project?  </w:t>
      </w:r>
    </w:p>
    <w:p w14:paraId="113E5654" w14:textId="77777777" w:rsidR="0018222F" w:rsidRDefault="00090E85">
      <w:pPr>
        <w:spacing w:after="111"/>
        <w:ind w:left="-4" w:right="12"/>
      </w:pPr>
      <w:r>
        <w:t xml:space="preserve">The MTR Evaluation Plan (Annexe 2) provides a detailed breakdown of the evaluation questions and includes additional secondary questions as well as data sources. </w:t>
      </w:r>
    </w:p>
    <w:p w14:paraId="1F8298C7" w14:textId="77777777" w:rsidR="0018222F" w:rsidRDefault="00090E85">
      <w:pPr>
        <w:spacing w:after="9"/>
        <w:ind w:left="-4" w:right="12"/>
      </w:pPr>
      <w:r>
        <w:t xml:space="preserve">The MTR also considered the Project’s alignment with DFAT’s Health for Development Strategy </w:t>
      </w:r>
    </w:p>
    <w:p w14:paraId="702BCFF9" w14:textId="77777777" w:rsidR="0018222F" w:rsidRDefault="00090E85">
      <w:pPr>
        <w:spacing w:after="203"/>
        <w:ind w:left="-4" w:right="12"/>
      </w:pPr>
      <w:r>
        <w:t xml:space="preserve">2015-2020 and the priorities of DFAT’s cross-cutting </w:t>
      </w:r>
      <w:r>
        <w:rPr>
          <w:i/>
        </w:rPr>
        <w:t>Gender Equality and Women’s Empowerment Strategy</w:t>
      </w:r>
      <w:r>
        <w:t xml:space="preserve"> (2016) and </w:t>
      </w:r>
      <w:r>
        <w:rPr>
          <w:i/>
        </w:rPr>
        <w:t>Development for All</w:t>
      </w:r>
      <w:r>
        <w:t xml:space="preserve"> 2015-2020 Strategy (for Strengthening Disability-Inclusive Development in Australia’s Aid Program).  </w:t>
      </w:r>
    </w:p>
    <w:p w14:paraId="5BD680D0" w14:textId="77777777" w:rsidR="0018222F" w:rsidRDefault="00090E85">
      <w:pPr>
        <w:pStyle w:val="Heading2"/>
        <w:ind w:left="137"/>
      </w:pPr>
      <w:bookmarkStart w:id="11" w:name="_Toc119391"/>
      <w:r>
        <w:t>2.5.</w:t>
      </w:r>
      <w:r>
        <w:rPr>
          <w:rFonts w:ascii="Arial" w:eastAsia="Arial" w:hAnsi="Arial" w:cs="Arial"/>
        </w:rPr>
        <w:t xml:space="preserve"> </w:t>
      </w:r>
      <w:r>
        <w:t xml:space="preserve">Methodology and data collection </w:t>
      </w:r>
      <w:bookmarkEnd w:id="11"/>
    </w:p>
    <w:p w14:paraId="4F18810E" w14:textId="77777777" w:rsidR="0018222F" w:rsidRDefault="00090E85">
      <w:pPr>
        <w:spacing w:after="109"/>
        <w:ind w:left="-4" w:right="12"/>
      </w:pPr>
      <w:r>
        <w:t xml:space="preserve">A wide range of information sources was used, </w:t>
      </w:r>
      <w:proofErr w:type="gramStart"/>
      <w:r>
        <w:t>in order to</w:t>
      </w:r>
      <w:proofErr w:type="gramEnd"/>
      <w:r>
        <w:t xml:space="preserve"> gain as comprehensive a picture as possible in the limited timeframe. The methodology entailed a combination of qualitative and quantitative methods - document review, key stakeholder interviews, field visits with structured observations, focus group discussions and interviews including with the end beneficiaries – such as women, people with disabilities (PWD) and young people. In </w:t>
      </w:r>
      <w:proofErr w:type="gramStart"/>
      <w:r>
        <w:t>addition</w:t>
      </w:r>
      <w:proofErr w:type="gramEnd"/>
      <w:r>
        <w:t xml:space="preserve"> the evaluation approach reviewed the Impact Project Indicator Results Framework, its current baseline and targets.  </w:t>
      </w:r>
    </w:p>
    <w:p w14:paraId="7A1BD996" w14:textId="77777777" w:rsidR="0018222F" w:rsidRDefault="00090E85">
      <w:pPr>
        <w:ind w:left="-4" w:right="12"/>
      </w:pPr>
      <w:r>
        <w:lastRenderedPageBreak/>
        <w:t xml:space="preserve">The methodology was primarily qualitative with open-ended/semi-structured interviews and group discussions to address the key questions and to explore and gain insight into the ‘why’ and ‘how’ questions. Observations, </w:t>
      </w:r>
      <w:proofErr w:type="gramStart"/>
      <w:r>
        <w:t>interviews</w:t>
      </w:r>
      <w:proofErr w:type="gramEnd"/>
      <w:r>
        <w:t xml:space="preserve"> and discussions were conducted at all SFHA clinics to gain insights from staff and SFHA clients (where possible).  </w:t>
      </w:r>
    </w:p>
    <w:p w14:paraId="19775817" w14:textId="77777777" w:rsidR="0018222F" w:rsidRDefault="00090E85">
      <w:pPr>
        <w:pStyle w:val="Heading2"/>
        <w:ind w:left="137"/>
      </w:pPr>
      <w:bookmarkStart w:id="12" w:name="_Toc119392"/>
      <w:r>
        <w:t>2.6.</w:t>
      </w:r>
      <w:r>
        <w:rPr>
          <w:rFonts w:ascii="Arial" w:eastAsia="Arial" w:hAnsi="Arial" w:cs="Arial"/>
        </w:rPr>
        <w:t xml:space="preserve"> </w:t>
      </w:r>
      <w:r>
        <w:t xml:space="preserve">Data analysis  </w:t>
      </w:r>
      <w:bookmarkEnd w:id="12"/>
    </w:p>
    <w:p w14:paraId="127B22EE" w14:textId="77777777" w:rsidR="0018222F" w:rsidRDefault="00090E85">
      <w:pPr>
        <w:spacing w:after="0"/>
        <w:ind w:left="-4" w:right="12"/>
      </w:pPr>
      <w:r>
        <w:t xml:space="preserve">Data were reviewed regularly to identify areas for follow-up. Qualitative information from interviews, focus groups, clinic assessments and participant observation were analysed through thematic analysis. In-depth analysis of consolidated data was completed at the end of data collection. Findings were crosschecked with primary users and stakeholders to ensure that the information has a high degree reliability and accuracy. This process provided a valuable check of the accuracy of the findings and that recommendations were feasible, </w:t>
      </w:r>
      <w:proofErr w:type="gramStart"/>
      <w:r>
        <w:t>implementable</w:t>
      </w:r>
      <w:proofErr w:type="gramEnd"/>
      <w:r>
        <w:t xml:space="preserve"> and sustainable. </w:t>
      </w:r>
    </w:p>
    <w:p w14:paraId="18F7BD42" w14:textId="77777777" w:rsidR="0018222F" w:rsidRDefault="00090E85">
      <w:pPr>
        <w:ind w:left="-4" w:right="12"/>
      </w:pPr>
      <w:r>
        <w:t xml:space="preserve">Stakeholders will have another opportunity to comment on the draft report to strengthen rigour.  </w:t>
      </w:r>
      <w:r>
        <w:rPr>
          <w:b/>
        </w:rPr>
        <w:t>Quantitative data</w:t>
      </w:r>
      <w:r>
        <w:t xml:space="preserve"> were analysed from SFHA reports to assess progress towards outputs and outcomes. This was sourced from IPPF/DHIS2 Monitoring and Information System (MIS) and M&amp;E system and associated progress reports. This data provided a level of triangulation in findings. The MTR also drew upon data and analysis from other studies and assessments. </w:t>
      </w:r>
    </w:p>
    <w:p w14:paraId="73245AAD" w14:textId="77777777" w:rsidR="0018222F" w:rsidRDefault="00090E85">
      <w:pPr>
        <w:pStyle w:val="Heading2"/>
        <w:spacing w:after="27"/>
        <w:ind w:left="137"/>
      </w:pPr>
      <w:bookmarkStart w:id="13" w:name="_Toc119393"/>
      <w:r>
        <w:t>2.7.</w:t>
      </w:r>
      <w:r>
        <w:rPr>
          <w:rFonts w:ascii="Arial" w:eastAsia="Arial" w:hAnsi="Arial" w:cs="Arial"/>
        </w:rPr>
        <w:t xml:space="preserve"> </w:t>
      </w:r>
      <w:r>
        <w:t xml:space="preserve">Reporting  </w:t>
      </w:r>
      <w:bookmarkEnd w:id="13"/>
    </w:p>
    <w:p w14:paraId="54B7868C" w14:textId="77777777" w:rsidR="0018222F" w:rsidRDefault="00090E85">
      <w:pPr>
        <w:ind w:left="-4" w:right="12"/>
      </w:pPr>
      <w:r>
        <w:t>An Evaluation Stakeholder Work Group (ESWG) was established to provide expert advice and feedback on the approach and key products of the independent evaluation (Annexe 2). The draft report was circulated to the ESWG on October 10</w:t>
      </w:r>
      <w:r>
        <w:rPr>
          <w:vertAlign w:val="superscript"/>
        </w:rPr>
        <w:t>th</w:t>
      </w:r>
      <w:r>
        <w:t xml:space="preserve"> and the final report reflects the comments received, noting that there were no substantive variations of views or disagreements.  </w:t>
      </w:r>
    </w:p>
    <w:p w14:paraId="1FB191B0" w14:textId="77777777" w:rsidR="0018222F" w:rsidRDefault="00090E85">
      <w:pPr>
        <w:pStyle w:val="Heading2"/>
        <w:spacing w:after="28"/>
        <w:ind w:left="137"/>
      </w:pPr>
      <w:bookmarkStart w:id="14" w:name="_Toc119394"/>
      <w:r>
        <w:t>2.8.</w:t>
      </w:r>
      <w:r>
        <w:rPr>
          <w:rFonts w:ascii="Arial" w:eastAsia="Arial" w:hAnsi="Arial" w:cs="Arial"/>
        </w:rPr>
        <w:t xml:space="preserve"> </w:t>
      </w:r>
      <w:r>
        <w:t xml:space="preserve">Ethical considerations </w:t>
      </w:r>
      <w:bookmarkEnd w:id="14"/>
    </w:p>
    <w:p w14:paraId="7A2EC4D5" w14:textId="77777777" w:rsidR="0018222F" w:rsidRDefault="00090E85">
      <w:pPr>
        <w:ind w:left="-4" w:right="12"/>
      </w:pPr>
      <w:r>
        <w:t xml:space="preserve">The MTR adhered to ethical standards </w:t>
      </w:r>
      <w:proofErr w:type="gramStart"/>
      <w:r>
        <w:t>during the course of</w:t>
      </w:r>
      <w:proofErr w:type="gramEnd"/>
      <w:r>
        <w:t xml:space="preserve"> the review, namely the Australasian Evaluation Society's (AES) Guidelines for the Ethical Conduct of Evaluations. An MTR evaluation plan was developed for transparency. Findings were discussed and presented in an accountable and transparent manner. Participants received an explanation of the purpose of the evaluation and how the information they provided would be used. Verbal consent was given. No participants requested anonymity, however quotes in the findings are de-identified.  </w:t>
      </w:r>
    </w:p>
    <w:p w14:paraId="6F420C8C" w14:textId="77777777" w:rsidR="0018222F" w:rsidRDefault="00090E85">
      <w:pPr>
        <w:pStyle w:val="Heading2"/>
        <w:spacing w:after="25"/>
        <w:ind w:left="137"/>
      </w:pPr>
      <w:bookmarkStart w:id="15" w:name="_Toc119395"/>
      <w:r>
        <w:t>2.9.</w:t>
      </w:r>
      <w:r>
        <w:rPr>
          <w:rFonts w:ascii="Arial" w:eastAsia="Arial" w:hAnsi="Arial" w:cs="Arial"/>
        </w:rPr>
        <w:t xml:space="preserve"> </w:t>
      </w:r>
      <w:r>
        <w:t xml:space="preserve">Sample and method </w:t>
      </w:r>
      <w:bookmarkEnd w:id="15"/>
    </w:p>
    <w:p w14:paraId="53E849B9" w14:textId="77777777" w:rsidR="0018222F" w:rsidRDefault="00090E85">
      <w:pPr>
        <w:spacing w:after="111"/>
        <w:ind w:left="-4" w:right="12"/>
      </w:pPr>
      <w:r>
        <w:t xml:space="preserve">Fieldwork was undertaken in Samoa from 11 to 26 September 2019. A schedule was designed to include observations of SFHA activities linked to the four End of Project Outcomes (EOPOs) – in all three static clinics and outreach services in a variety of settings (remote village primary school in the main island Upolu, Savai’i and remote island setting </w:t>
      </w:r>
      <w:proofErr w:type="spellStart"/>
      <w:r>
        <w:t>Apolima</w:t>
      </w:r>
      <w:proofErr w:type="spellEnd"/>
      <w:r>
        <w:t xml:space="preserve">) – to learn from staff, clients, other partners and stakeholders and young people.  </w:t>
      </w:r>
    </w:p>
    <w:p w14:paraId="11612995" w14:textId="77777777" w:rsidR="0018222F" w:rsidRDefault="00090E85">
      <w:pPr>
        <w:ind w:left="-4" w:right="12"/>
      </w:pPr>
      <w:r>
        <w:t xml:space="preserve">A list of all meetings, field visits and interviewees </w:t>
      </w:r>
      <w:proofErr w:type="gramStart"/>
      <w:r>
        <w:t>is</w:t>
      </w:r>
      <w:proofErr w:type="gramEnd"/>
      <w:r>
        <w:t xml:space="preserve"> provided at Annexe 3. </w:t>
      </w:r>
    </w:p>
    <w:p w14:paraId="5784F7C5" w14:textId="77777777" w:rsidR="0018222F" w:rsidRDefault="00090E85">
      <w:pPr>
        <w:pStyle w:val="Heading5"/>
        <w:spacing w:after="0"/>
        <w:ind w:left="-4"/>
      </w:pPr>
      <w:r>
        <w:rPr>
          <w:color w:val="000000"/>
        </w:rPr>
        <w:t xml:space="preserve">Table 1: Evaluation Method and Sample  </w:t>
      </w:r>
    </w:p>
    <w:tbl>
      <w:tblPr>
        <w:tblStyle w:val="TableGrid"/>
        <w:tblW w:w="9067" w:type="dxa"/>
        <w:tblInd w:w="157" w:type="dxa"/>
        <w:tblCellMar>
          <w:top w:w="122" w:type="dxa"/>
          <w:left w:w="142" w:type="dxa"/>
          <w:bottom w:w="55" w:type="dxa"/>
          <w:right w:w="188" w:type="dxa"/>
        </w:tblCellMar>
        <w:tblLook w:val="04A0" w:firstRow="1" w:lastRow="0" w:firstColumn="1" w:lastColumn="0" w:noHBand="0" w:noVBand="1"/>
      </w:tblPr>
      <w:tblGrid>
        <w:gridCol w:w="1982"/>
        <w:gridCol w:w="4536"/>
        <w:gridCol w:w="2549"/>
      </w:tblGrid>
      <w:tr w:rsidR="0018222F" w14:paraId="5389304C" w14:textId="77777777" w:rsidTr="00C80676">
        <w:trPr>
          <w:trHeight w:val="476"/>
        </w:trPr>
        <w:tc>
          <w:tcPr>
            <w:tcW w:w="1982" w:type="dxa"/>
            <w:tcBorders>
              <w:top w:val="single" w:sz="8" w:space="0" w:color="FFFFFF"/>
              <w:left w:val="nil"/>
              <w:bottom w:val="single" w:sz="24" w:space="0" w:color="FFFFFF"/>
              <w:right w:val="single" w:sz="8" w:space="0" w:color="FFFFFF"/>
            </w:tcBorders>
            <w:shd w:val="clear" w:color="auto" w:fill="C00000"/>
            <w:vAlign w:val="center"/>
          </w:tcPr>
          <w:p w14:paraId="232214B7" w14:textId="77777777" w:rsidR="0018222F" w:rsidRDefault="00090E85">
            <w:pPr>
              <w:spacing w:after="0" w:line="259" w:lineRule="auto"/>
              <w:ind w:left="0" w:firstLine="0"/>
            </w:pPr>
            <w:r>
              <w:rPr>
                <w:b/>
                <w:color w:val="FFFFFF"/>
              </w:rPr>
              <w:t>Method</w:t>
            </w:r>
            <w:r>
              <w:t xml:space="preserve"> </w:t>
            </w:r>
          </w:p>
        </w:tc>
        <w:tc>
          <w:tcPr>
            <w:tcW w:w="4536" w:type="dxa"/>
            <w:tcBorders>
              <w:top w:val="single" w:sz="8" w:space="0" w:color="FFFFFF"/>
              <w:left w:val="single" w:sz="8" w:space="0" w:color="FFFFFF"/>
              <w:bottom w:val="single" w:sz="24" w:space="0" w:color="FFFFFF"/>
              <w:right w:val="single" w:sz="8" w:space="0" w:color="FFFFFF"/>
            </w:tcBorders>
            <w:shd w:val="clear" w:color="auto" w:fill="C00000"/>
            <w:vAlign w:val="center"/>
          </w:tcPr>
          <w:p w14:paraId="6D816348" w14:textId="77777777" w:rsidR="0018222F" w:rsidRDefault="00090E85">
            <w:pPr>
              <w:spacing w:after="0" w:line="259" w:lineRule="auto"/>
              <w:ind w:left="2" w:firstLine="0"/>
            </w:pPr>
            <w:r>
              <w:rPr>
                <w:b/>
                <w:color w:val="FFFFFF"/>
              </w:rPr>
              <w:t>Sample</w:t>
            </w:r>
            <w:r>
              <w:t xml:space="preserve"> </w:t>
            </w:r>
          </w:p>
        </w:tc>
        <w:tc>
          <w:tcPr>
            <w:tcW w:w="2549" w:type="dxa"/>
            <w:tcBorders>
              <w:top w:val="single" w:sz="8" w:space="0" w:color="FFFFFF"/>
              <w:left w:val="single" w:sz="8" w:space="0" w:color="FFFFFF"/>
              <w:bottom w:val="single" w:sz="24" w:space="0" w:color="FFFFFF"/>
              <w:right w:val="single" w:sz="8" w:space="0" w:color="FFFFFF"/>
            </w:tcBorders>
            <w:shd w:val="clear" w:color="auto" w:fill="C00000"/>
            <w:vAlign w:val="center"/>
          </w:tcPr>
          <w:p w14:paraId="17CAA0D8" w14:textId="77777777" w:rsidR="0018222F" w:rsidRDefault="00090E85">
            <w:pPr>
              <w:spacing w:after="0" w:line="259" w:lineRule="auto"/>
              <w:ind w:left="2" w:firstLine="0"/>
            </w:pPr>
            <w:r>
              <w:rPr>
                <w:b/>
                <w:color w:val="FFFFFF"/>
              </w:rPr>
              <w:t>Data collection strategy</w:t>
            </w:r>
            <w:r>
              <w:t xml:space="preserve"> </w:t>
            </w:r>
          </w:p>
        </w:tc>
      </w:tr>
      <w:tr w:rsidR="0018222F" w14:paraId="4C9D9E11" w14:textId="77777777">
        <w:trPr>
          <w:trHeight w:val="1525"/>
        </w:trPr>
        <w:tc>
          <w:tcPr>
            <w:tcW w:w="1982" w:type="dxa"/>
            <w:tcBorders>
              <w:top w:val="single" w:sz="24" w:space="0" w:color="FFFFFF"/>
              <w:left w:val="single" w:sz="8" w:space="0" w:color="FFFFFF"/>
              <w:bottom w:val="single" w:sz="29" w:space="0" w:color="D0CECE"/>
              <w:right w:val="single" w:sz="8" w:space="0" w:color="FFFFFF"/>
            </w:tcBorders>
            <w:shd w:val="clear" w:color="auto" w:fill="D0CECE"/>
          </w:tcPr>
          <w:p w14:paraId="510EA56E" w14:textId="77777777" w:rsidR="0018222F" w:rsidRDefault="00090E85">
            <w:pPr>
              <w:spacing w:after="0" w:line="259" w:lineRule="auto"/>
              <w:ind w:left="0" w:firstLine="0"/>
            </w:pPr>
            <w:r>
              <w:lastRenderedPageBreak/>
              <w:t xml:space="preserve">Key informant interviews </w:t>
            </w:r>
          </w:p>
        </w:tc>
        <w:tc>
          <w:tcPr>
            <w:tcW w:w="4536" w:type="dxa"/>
            <w:tcBorders>
              <w:top w:val="single" w:sz="24" w:space="0" w:color="FFFFFF"/>
              <w:left w:val="single" w:sz="8" w:space="0" w:color="FFFFFF"/>
              <w:bottom w:val="single" w:sz="29" w:space="0" w:color="D0CECE"/>
              <w:right w:val="single" w:sz="8" w:space="0" w:color="FFFFFF"/>
            </w:tcBorders>
            <w:shd w:val="clear" w:color="auto" w:fill="D0CECE"/>
            <w:vAlign w:val="bottom"/>
          </w:tcPr>
          <w:p w14:paraId="39ED544A" w14:textId="77777777" w:rsidR="0018222F" w:rsidRDefault="00090E85">
            <w:pPr>
              <w:spacing w:after="0" w:line="259" w:lineRule="auto"/>
              <w:ind w:left="2" w:firstLine="0"/>
            </w:pPr>
            <w:r>
              <w:t>SFHA program managers, staff, board (15</w:t>
            </w:r>
            <w:proofErr w:type="gramStart"/>
            <w:r>
              <w:t>);</w:t>
            </w:r>
            <w:proofErr w:type="gramEnd"/>
            <w:r>
              <w:t xml:space="preserve"> </w:t>
            </w:r>
          </w:p>
          <w:p w14:paraId="60C760DD" w14:textId="77777777" w:rsidR="0018222F" w:rsidRDefault="00090E85">
            <w:pPr>
              <w:spacing w:after="0" w:line="259" w:lineRule="auto"/>
              <w:ind w:left="2" w:firstLine="0"/>
            </w:pPr>
            <w:r>
              <w:t xml:space="preserve">IPPF/SROP (2) </w:t>
            </w:r>
          </w:p>
          <w:p w14:paraId="5BDBF126" w14:textId="77777777" w:rsidR="0018222F" w:rsidRDefault="00090E85">
            <w:pPr>
              <w:spacing w:after="0" w:line="259" w:lineRule="auto"/>
              <w:ind w:left="2" w:firstLine="0"/>
            </w:pPr>
            <w:r>
              <w:t xml:space="preserve">Key stakeholders: ESWG (12), MOH (8), DFAT </w:t>
            </w:r>
          </w:p>
          <w:p w14:paraId="1FBF2A1B" w14:textId="77777777" w:rsidR="0018222F" w:rsidRDefault="00090E85">
            <w:pPr>
              <w:spacing w:after="0" w:line="259" w:lineRule="auto"/>
              <w:ind w:left="2" w:firstLine="0"/>
            </w:pPr>
            <w:r>
              <w:t xml:space="preserve">(3), WHO (1), UNFPA (2), IPPF (1), FPNSW (2), </w:t>
            </w:r>
          </w:p>
          <w:p w14:paraId="03BF057C" w14:textId="77777777" w:rsidR="0018222F" w:rsidRDefault="00090E85">
            <w:pPr>
              <w:spacing w:after="0" w:line="259" w:lineRule="auto"/>
              <w:ind w:left="2" w:firstLine="0"/>
            </w:pPr>
            <w:r>
              <w:t xml:space="preserve">DFAT Education Design team (4)  </w:t>
            </w:r>
          </w:p>
        </w:tc>
        <w:tc>
          <w:tcPr>
            <w:tcW w:w="2549" w:type="dxa"/>
            <w:tcBorders>
              <w:top w:val="single" w:sz="24" w:space="0" w:color="FFFFFF"/>
              <w:left w:val="single" w:sz="8" w:space="0" w:color="FFFFFF"/>
              <w:bottom w:val="single" w:sz="29" w:space="0" w:color="D0CECE"/>
              <w:right w:val="single" w:sz="8" w:space="0" w:color="FFFFFF"/>
            </w:tcBorders>
            <w:shd w:val="clear" w:color="auto" w:fill="D0CECE"/>
          </w:tcPr>
          <w:p w14:paraId="524217F3" w14:textId="77777777" w:rsidR="0018222F" w:rsidRDefault="00090E85">
            <w:pPr>
              <w:spacing w:after="0" w:line="259" w:lineRule="auto"/>
              <w:ind w:left="2" w:right="732" w:firstLine="0"/>
            </w:pPr>
            <w:r>
              <w:t xml:space="preserve">Semi-structured </w:t>
            </w:r>
            <w:proofErr w:type="gramStart"/>
            <w:r>
              <w:t>interviews  Total</w:t>
            </w:r>
            <w:proofErr w:type="gramEnd"/>
            <w:r>
              <w:t xml:space="preserve"> n=50 </w:t>
            </w:r>
          </w:p>
        </w:tc>
      </w:tr>
      <w:tr w:rsidR="0018222F" w14:paraId="5AEEA316" w14:textId="77777777">
        <w:trPr>
          <w:trHeight w:val="1104"/>
        </w:trPr>
        <w:tc>
          <w:tcPr>
            <w:tcW w:w="1982" w:type="dxa"/>
            <w:tcBorders>
              <w:top w:val="single" w:sz="29" w:space="0" w:color="D0CECE"/>
              <w:left w:val="single" w:sz="8" w:space="0" w:color="FFFFFF"/>
              <w:bottom w:val="single" w:sz="8" w:space="0" w:color="FFFFFF"/>
              <w:right w:val="single" w:sz="8" w:space="0" w:color="FFFFFF"/>
            </w:tcBorders>
            <w:shd w:val="clear" w:color="auto" w:fill="E7E6E6"/>
            <w:vAlign w:val="center"/>
          </w:tcPr>
          <w:p w14:paraId="55C5D561" w14:textId="77777777" w:rsidR="0018222F" w:rsidRDefault="00090E85">
            <w:pPr>
              <w:spacing w:after="0" w:line="259" w:lineRule="auto"/>
              <w:ind w:left="0" w:firstLine="0"/>
            </w:pPr>
            <w:r>
              <w:t xml:space="preserve">Clinic and outreach observations </w:t>
            </w:r>
          </w:p>
        </w:tc>
        <w:tc>
          <w:tcPr>
            <w:tcW w:w="4536" w:type="dxa"/>
            <w:tcBorders>
              <w:top w:val="single" w:sz="29" w:space="0" w:color="D0CECE"/>
              <w:left w:val="single" w:sz="8" w:space="0" w:color="FFFFFF"/>
              <w:bottom w:val="single" w:sz="8" w:space="0" w:color="FFFFFF"/>
              <w:right w:val="single" w:sz="8" w:space="0" w:color="FFFFFF"/>
            </w:tcBorders>
            <w:shd w:val="clear" w:color="auto" w:fill="E7E6E6"/>
            <w:vAlign w:val="center"/>
          </w:tcPr>
          <w:p w14:paraId="2197D6F6" w14:textId="77777777" w:rsidR="0018222F" w:rsidRDefault="00090E85">
            <w:pPr>
              <w:spacing w:after="0" w:line="259" w:lineRule="auto"/>
              <w:ind w:left="2" w:firstLine="0"/>
            </w:pPr>
            <w:r>
              <w:t xml:space="preserve">3 static clinics (Upolu -2; Savai’i – 1) </w:t>
            </w:r>
          </w:p>
          <w:p w14:paraId="591E6459" w14:textId="77777777" w:rsidR="0018222F" w:rsidRDefault="00090E85">
            <w:pPr>
              <w:spacing w:after="0" w:line="259" w:lineRule="auto"/>
              <w:ind w:left="2" w:firstLine="0"/>
            </w:pPr>
            <w:r>
              <w:t>Outreach to remote Primary School (</w:t>
            </w:r>
            <w:proofErr w:type="spellStart"/>
            <w:r>
              <w:t>Fagaloa</w:t>
            </w:r>
            <w:proofErr w:type="spellEnd"/>
            <w:r>
              <w:t>) and island village (</w:t>
            </w:r>
            <w:proofErr w:type="spellStart"/>
            <w:r>
              <w:t>Apolima</w:t>
            </w:r>
            <w:proofErr w:type="spellEnd"/>
            <w:r>
              <w:t xml:space="preserve">) </w:t>
            </w:r>
          </w:p>
        </w:tc>
        <w:tc>
          <w:tcPr>
            <w:tcW w:w="2549" w:type="dxa"/>
            <w:tcBorders>
              <w:top w:val="single" w:sz="29" w:space="0" w:color="D0CECE"/>
              <w:left w:val="single" w:sz="8" w:space="0" w:color="FFFFFF"/>
              <w:bottom w:val="single" w:sz="8" w:space="0" w:color="FFFFFF"/>
              <w:right w:val="single" w:sz="8" w:space="0" w:color="FFFFFF"/>
            </w:tcBorders>
            <w:shd w:val="clear" w:color="auto" w:fill="E7E6E6"/>
          </w:tcPr>
          <w:p w14:paraId="7DFC8105" w14:textId="77777777" w:rsidR="0018222F" w:rsidRDefault="00090E85">
            <w:pPr>
              <w:spacing w:after="0" w:line="259" w:lineRule="auto"/>
              <w:ind w:left="2" w:firstLine="0"/>
            </w:pPr>
            <w:r>
              <w:t xml:space="preserve">Structured observations Total n=5 </w:t>
            </w:r>
          </w:p>
        </w:tc>
      </w:tr>
      <w:tr w:rsidR="0018222F" w14:paraId="2E542A0F" w14:textId="77777777">
        <w:trPr>
          <w:trHeight w:val="908"/>
        </w:trPr>
        <w:tc>
          <w:tcPr>
            <w:tcW w:w="1982" w:type="dxa"/>
            <w:tcBorders>
              <w:top w:val="single" w:sz="8" w:space="0" w:color="FFFFFF"/>
              <w:left w:val="single" w:sz="8" w:space="0" w:color="FFFFFF"/>
              <w:bottom w:val="double" w:sz="29" w:space="0" w:color="D0CECE"/>
              <w:right w:val="single" w:sz="8" w:space="0" w:color="FFFFFF"/>
            </w:tcBorders>
            <w:shd w:val="clear" w:color="auto" w:fill="D0CECE"/>
          </w:tcPr>
          <w:p w14:paraId="0FF37004" w14:textId="77777777" w:rsidR="0018222F" w:rsidRDefault="00090E85">
            <w:pPr>
              <w:spacing w:after="0" w:line="259" w:lineRule="auto"/>
              <w:ind w:left="0" w:firstLine="0"/>
            </w:pPr>
            <w:r>
              <w:t xml:space="preserve">Focus group discussion (FGD) </w:t>
            </w:r>
          </w:p>
        </w:tc>
        <w:tc>
          <w:tcPr>
            <w:tcW w:w="4536" w:type="dxa"/>
            <w:tcBorders>
              <w:top w:val="single" w:sz="8" w:space="0" w:color="FFFFFF"/>
              <w:left w:val="single" w:sz="8" w:space="0" w:color="FFFFFF"/>
              <w:bottom w:val="double" w:sz="29" w:space="0" w:color="D0CECE"/>
              <w:right w:val="single" w:sz="8" w:space="0" w:color="FFFFFF"/>
            </w:tcBorders>
            <w:shd w:val="clear" w:color="auto" w:fill="D0CECE"/>
          </w:tcPr>
          <w:p w14:paraId="091D07F2" w14:textId="77777777" w:rsidR="0018222F" w:rsidRDefault="00090E85">
            <w:pPr>
              <w:spacing w:after="0" w:line="259" w:lineRule="auto"/>
              <w:ind w:left="2" w:firstLine="0"/>
            </w:pPr>
            <w:r>
              <w:t xml:space="preserve">SFHA staff FGD n=5 </w:t>
            </w:r>
          </w:p>
          <w:p w14:paraId="39C6951F" w14:textId="77777777" w:rsidR="0018222F" w:rsidRDefault="00090E85">
            <w:pPr>
              <w:spacing w:after="0" w:line="259" w:lineRule="auto"/>
              <w:ind w:left="2" w:firstLine="0"/>
            </w:pPr>
            <w:r>
              <w:t xml:space="preserve">SFHA youth volunteers n=4 </w:t>
            </w:r>
          </w:p>
        </w:tc>
        <w:tc>
          <w:tcPr>
            <w:tcW w:w="2549" w:type="dxa"/>
            <w:tcBorders>
              <w:top w:val="single" w:sz="8" w:space="0" w:color="FFFFFF"/>
              <w:left w:val="single" w:sz="8" w:space="0" w:color="FFFFFF"/>
              <w:bottom w:val="double" w:sz="29" w:space="0" w:color="D0CECE"/>
              <w:right w:val="single" w:sz="8" w:space="0" w:color="FFFFFF"/>
            </w:tcBorders>
            <w:shd w:val="clear" w:color="auto" w:fill="D0CECE"/>
          </w:tcPr>
          <w:p w14:paraId="1253A7AC" w14:textId="77777777" w:rsidR="0018222F" w:rsidRDefault="00090E85">
            <w:pPr>
              <w:spacing w:after="0" w:line="259" w:lineRule="auto"/>
              <w:ind w:left="2" w:firstLine="0"/>
            </w:pPr>
            <w:r>
              <w:t xml:space="preserve">Open ended questions Total FGD n=9 </w:t>
            </w:r>
          </w:p>
        </w:tc>
      </w:tr>
      <w:tr w:rsidR="0018222F" w14:paraId="3A618A7F" w14:textId="77777777">
        <w:trPr>
          <w:trHeight w:val="813"/>
        </w:trPr>
        <w:tc>
          <w:tcPr>
            <w:tcW w:w="1982" w:type="dxa"/>
            <w:tcBorders>
              <w:top w:val="double" w:sz="29" w:space="0" w:color="D0CECE"/>
              <w:left w:val="single" w:sz="8" w:space="0" w:color="FFFFFF"/>
              <w:bottom w:val="single" w:sz="8" w:space="0" w:color="FFFFFF"/>
              <w:right w:val="single" w:sz="8" w:space="0" w:color="FFFFFF"/>
            </w:tcBorders>
            <w:shd w:val="clear" w:color="auto" w:fill="D0CECE"/>
            <w:vAlign w:val="center"/>
          </w:tcPr>
          <w:p w14:paraId="6DDE3A3E" w14:textId="77777777" w:rsidR="0018222F" w:rsidRDefault="00090E85">
            <w:pPr>
              <w:spacing w:after="0" w:line="259" w:lineRule="auto"/>
              <w:ind w:left="0" w:firstLine="0"/>
            </w:pPr>
            <w:r>
              <w:t xml:space="preserve">One to one </w:t>
            </w:r>
            <w:proofErr w:type="gramStart"/>
            <w:r>
              <w:t>discussions</w:t>
            </w:r>
            <w:proofErr w:type="gramEnd"/>
            <w:r>
              <w:t xml:space="preserve"> </w:t>
            </w:r>
          </w:p>
        </w:tc>
        <w:tc>
          <w:tcPr>
            <w:tcW w:w="4536" w:type="dxa"/>
            <w:tcBorders>
              <w:top w:val="double" w:sz="29" w:space="0" w:color="D0CECE"/>
              <w:left w:val="single" w:sz="8" w:space="0" w:color="FFFFFF"/>
              <w:bottom w:val="single" w:sz="8" w:space="0" w:color="FFFFFF"/>
              <w:right w:val="single" w:sz="8" w:space="0" w:color="FFFFFF"/>
            </w:tcBorders>
            <w:shd w:val="clear" w:color="auto" w:fill="D0CECE"/>
            <w:vAlign w:val="center"/>
          </w:tcPr>
          <w:p w14:paraId="016D5097" w14:textId="77777777" w:rsidR="0018222F" w:rsidRDefault="00090E85">
            <w:pPr>
              <w:spacing w:after="0" w:line="259" w:lineRule="auto"/>
              <w:ind w:left="2" w:right="1895" w:firstLine="0"/>
            </w:pPr>
            <w:r>
              <w:t xml:space="preserve">Youth clients n=2 Women clients n=6 </w:t>
            </w:r>
          </w:p>
        </w:tc>
        <w:tc>
          <w:tcPr>
            <w:tcW w:w="2549" w:type="dxa"/>
            <w:tcBorders>
              <w:top w:val="double" w:sz="29" w:space="0" w:color="D0CECE"/>
              <w:left w:val="single" w:sz="8" w:space="0" w:color="FFFFFF"/>
              <w:bottom w:val="single" w:sz="8" w:space="0" w:color="FFFFFF"/>
              <w:right w:val="single" w:sz="8" w:space="0" w:color="FFFFFF"/>
            </w:tcBorders>
            <w:shd w:val="clear" w:color="auto" w:fill="D0CECE"/>
            <w:vAlign w:val="center"/>
          </w:tcPr>
          <w:p w14:paraId="59B97244" w14:textId="77777777" w:rsidR="0018222F" w:rsidRDefault="00090E85">
            <w:pPr>
              <w:spacing w:after="0" w:line="259" w:lineRule="auto"/>
              <w:ind w:left="2" w:firstLine="0"/>
              <w:jc w:val="both"/>
            </w:pPr>
            <w:r>
              <w:t xml:space="preserve">Total one to one </w:t>
            </w:r>
            <w:proofErr w:type="gramStart"/>
            <w:r>
              <w:t>interviews</w:t>
            </w:r>
            <w:proofErr w:type="gramEnd"/>
            <w:r>
              <w:t xml:space="preserve"> n=8 </w:t>
            </w:r>
          </w:p>
        </w:tc>
      </w:tr>
    </w:tbl>
    <w:p w14:paraId="4B0B0FBD" w14:textId="77777777" w:rsidR="0018222F" w:rsidRDefault="00090E85">
      <w:pPr>
        <w:spacing w:after="0" w:line="259" w:lineRule="auto"/>
        <w:ind w:left="358" w:firstLine="0"/>
      </w:pPr>
      <w:r>
        <w:rPr>
          <w:b/>
          <w:color w:val="D4291C"/>
          <w:sz w:val="28"/>
        </w:rPr>
        <w:t xml:space="preserve"> </w:t>
      </w:r>
    </w:p>
    <w:p w14:paraId="0267AB31" w14:textId="77777777" w:rsidR="0018222F" w:rsidRDefault="00090E85">
      <w:pPr>
        <w:spacing w:after="402" w:line="259" w:lineRule="auto"/>
        <w:ind w:left="1" w:firstLine="0"/>
      </w:pPr>
      <w:r>
        <w:t xml:space="preserve"> </w:t>
      </w:r>
    </w:p>
    <w:p w14:paraId="5E1F2EFF" w14:textId="77777777" w:rsidR="0018222F" w:rsidRDefault="00090E85">
      <w:pPr>
        <w:pStyle w:val="Heading1"/>
        <w:spacing w:after="199"/>
        <w:ind w:left="-4"/>
      </w:pPr>
      <w:bookmarkStart w:id="16" w:name="_Toc119396"/>
      <w:r>
        <w:rPr>
          <w:b/>
          <w:color w:val="D4291C"/>
          <w:sz w:val="28"/>
        </w:rPr>
        <w:t>3.</w:t>
      </w:r>
      <w:r>
        <w:rPr>
          <w:rFonts w:ascii="Arial" w:eastAsia="Arial" w:hAnsi="Arial" w:cs="Arial"/>
          <w:b/>
          <w:color w:val="D4291C"/>
          <w:sz w:val="28"/>
        </w:rPr>
        <w:t xml:space="preserve"> </w:t>
      </w:r>
      <w:r>
        <w:rPr>
          <w:b/>
          <w:color w:val="D4291C"/>
          <w:sz w:val="28"/>
        </w:rPr>
        <w:t xml:space="preserve">Findings and analysis  </w:t>
      </w:r>
      <w:bookmarkEnd w:id="16"/>
    </w:p>
    <w:p w14:paraId="6D5ACF51" w14:textId="77777777" w:rsidR="0018222F" w:rsidRDefault="00090E85">
      <w:pPr>
        <w:pStyle w:val="Heading2"/>
        <w:spacing w:after="27"/>
        <w:ind w:left="137"/>
      </w:pPr>
      <w:bookmarkStart w:id="17" w:name="_Toc119397"/>
      <w:r>
        <w:t>3.1.</w:t>
      </w:r>
      <w:r>
        <w:rPr>
          <w:rFonts w:ascii="Arial" w:eastAsia="Arial" w:hAnsi="Arial" w:cs="Arial"/>
        </w:rPr>
        <w:t xml:space="preserve"> </w:t>
      </w:r>
      <w:r>
        <w:t xml:space="preserve">Relevance </w:t>
      </w:r>
      <w:bookmarkEnd w:id="17"/>
    </w:p>
    <w:p w14:paraId="4FD04FBC" w14:textId="77777777" w:rsidR="0018222F" w:rsidRDefault="00090E85">
      <w:pPr>
        <w:spacing w:after="111"/>
        <w:ind w:left="-4" w:right="12"/>
      </w:pPr>
      <w:r>
        <w:t xml:space="preserve">Given the country context, the Impact Project is considered by all key stakeholders as highly relevant, </w:t>
      </w:r>
      <w:proofErr w:type="gramStart"/>
      <w:r>
        <w:t>in particular to</w:t>
      </w:r>
      <w:proofErr w:type="gramEnd"/>
      <w:r>
        <w:t xml:space="preserve"> the Government of Samoa (</w:t>
      </w:r>
      <w:proofErr w:type="spellStart"/>
      <w:r>
        <w:t>GoS</w:t>
      </w:r>
      <w:proofErr w:type="spellEnd"/>
      <w:r>
        <w:t xml:space="preserve">) </w:t>
      </w:r>
      <w:r>
        <w:rPr>
          <w:i/>
        </w:rPr>
        <w:t>Health Sector Plan</w:t>
      </w:r>
      <w:r>
        <w:t xml:space="preserve">. If Samoa is to meet the ambitious SRHR targets in the Plan by 2030, the MOH will need support from all SRHR partners, especially SFHA as a major SRH service provider. This will require joint planning processes to maximise impact and avoid duplication and overlap.  </w:t>
      </w:r>
    </w:p>
    <w:p w14:paraId="058FBC23" w14:textId="77777777" w:rsidR="0018222F" w:rsidRDefault="00090E85">
      <w:pPr>
        <w:spacing w:after="111"/>
        <w:ind w:left="-4" w:right="12"/>
      </w:pPr>
      <w:r>
        <w:t xml:space="preserve">The Impact Project also aligns well with the </w:t>
      </w:r>
      <w:proofErr w:type="spellStart"/>
      <w:r>
        <w:t>GoA’s</w:t>
      </w:r>
      <w:proofErr w:type="spellEnd"/>
      <w:r>
        <w:t xml:space="preserve"> </w:t>
      </w:r>
      <w:r>
        <w:rPr>
          <w:i/>
        </w:rPr>
        <w:t>Aid Investment Plan for Samoa</w:t>
      </w:r>
      <w:r>
        <w:t xml:space="preserve">, which includes a strategic priority of progressing health and education outcomes.  The majority of SFHA’s clients are women and providing them with choices about family planning and quality antenatal care is empowering. Of note is that the project has strongly taken on disability inclusiveness, following training in 2017. Deeper collaboration with Samoa </w:t>
      </w:r>
      <w:proofErr w:type="spellStart"/>
      <w:r>
        <w:t>Fa’afafine</w:t>
      </w:r>
      <w:proofErr w:type="spellEnd"/>
      <w:r>
        <w:t xml:space="preserve"> Association (SFA) could provide wider reach into more marginalised and vulnerable groups.  </w:t>
      </w:r>
    </w:p>
    <w:p w14:paraId="76314036" w14:textId="5BDAA831" w:rsidR="0018222F" w:rsidRDefault="00090E85">
      <w:pPr>
        <w:spacing w:after="121"/>
        <w:ind w:left="-4" w:right="12"/>
      </w:pPr>
      <w:r>
        <w:t xml:space="preserve">Most stakeholders reported, unprompted, that SFHA is considered a trusted clinical and training partner; </w:t>
      </w:r>
      <w:proofErr w:type="gramStart"/>
      <w:r>
        <w:t>in particular informants</w:t>
      </w:r>
      <w:proofErr w:type="gramEnd"/>
      <w:r>
        <w:t xml:space="preserve"> said that they valued and benefitted from various trainings offered by SFHA. The relationship of SFHA with the </w:t>
      </w:r>
      <w:proofErr w:type="spellStart"/>
      <w:r>
        <w:t>MoH</w:t>
      </w:r>
      <w:proofErr w:type="spellEnd"/>
      <w:r>
        <w:t xml:space="preserve"> is generally very positive, but there is room for improved coordination mechanisms, as the </w:t>
      </w:r>
      <w:proofErr w:type="spellStart"/>
      <w:r>
        <w:t>MoH</w:t>
      </w:r>
      <w:proofErr w:type="spellEnd"/>
      <w:r>
        <w:t xml:space="preserve"> is a large organisation with many key staff for SFHA to interact with. </w:t>
      </w:r>
    </w:p>
    <w:p w14:paraId="6E735164" w14:textId="59065141" w:rsidR="00D83EFE" w:rsidRDefault="00D83EFE">
      <w:pPr>
        <w:spacing w:after="121"/>
        <w:ind w:left="-4" w:right="12"/>
      </w:pPr>
    </w:p>
    <w:p w14:paraId="6268020E" w14:textId="4B23ABF3" w:rsidR="00D83EFE" w:rsidRDefault="00D83EFE">
      <w:pPr>
        <w:spacing w:after="121"/>
        <w:ind w:left="-4" w:right="12"/>
      </w:pPr>
    </w:p>
    <w:p w14:paraId="32887374" w14:textId="37C1EB61" w:rsidR="00D83EFE" w:rsidRDefault="00D83EFE">
      <w:pPr>
        <w:spacing w:after="121"/>
        <w:ind w:left="-4" w:right="12"/>
      </w:pPr>
    </w:p>
    <w:p w14:paraId="5A794BFB" w14:textId="77777777" w:rsidR="0018222F" w:rsidRDefault="00090E85">
      <w:pPr>
        <w:pBdr>
          <w:top w:val="single" w:sz="4" w:space="0" w:color="000000"/>
          <w:left w:val="single" w:sz="4" w:space="0" w:color="000000"/>
          <w:bottom w:val="single" w:sz="4" w:space="0" w:color="000000"/>
          <w:right w:val="single" w:sz="4" w:space="0" w:color="000000"/>
        </w:pBdr>
        <w:spacing w:after="98" w:line="259" w:lineRule="auto"/>
        <w:ind w:left="643" w:right="465" w:hanging="10"/>
        <w:jc w:val="center"/>
      </w:pPr>
      <w:r>
        <w:rPr>
          <w:b/>
        </w:rPr>
        <w:lastRenderedPageBreak/>
        <w:t xml:space="preserve">Observations </w:t>
      </w:r>
    </w:p>
    <w:p w14:paraId="7A64B977" w14:textId="77777777" w:rsidR="0018222F" w:rsidRDefault="00090E85">
      <w:pPr>
        <w:pBdr>
          <w:top w:val="single" w:sz="4" w:space="0" w:color="000000"/>
          <w:left w:val="single" w:sz="4" w:space="0" w:color="000000"/>
          <w:bottom w:val="single" w:sz="4" w:space="0" w:color="000000"/>
          <w:right w:val="single" w:sz="4" w:space="0" w:color="000000"/>
        </w:pBdr>
        <w:spacing w:after="120" w:line="239" w:lineRule="auto"/>
        <w:ind w:left="633" w:right="465" w:firstLine="0"/>
      </w:pPr>
      <w:r>
        <w:t xml:space="preserve">One </w:t>
      </w:r>
      <w:proofErr w:type="spellStart"/>
      <w:r>
        <w:t>MoH</w:t>
      </w:r>
      <w:proofErr w:type="spellEnd"/>
      <w:r>
        <w:t xml:space="preserve"> interviewee stated that ‘</w:t>
      </w:r>
      <w:r>
        <w:rPr>
          <w:i/>
        </w:rPr>
        <w:t>We could not cope with the extra antenatal care clients if SFHA stopped their service. Our midwives would be working till 10pm.’</w:t>
      </w:r>
      <w:r>
        <w:t xml:space="preserve">  </w:t>
      </w:r>
    </w:p>
    <w:p w14:paraId="052C0FE8" w14:textId="77777777" w:rsidR="0018222F" w:rsidRDefault="00090E85">
      <w:pPr>
        <w:pBdr>
          <w:top w:val="single" w:sz="4" w:space="0" w:color="000000"/>
          <w:left w:val="single" w:sz="4" w:space="0" w:color="000000"/>
          <w:bottom w:val="single" w:sz="4" w:space="0" w:color="000000"/>
          <w:right w:val="single" w:sz="4" w:space="0" w:color="000000"/>
        </w:pBdr>
        <w:spacing w:after="121" w:line="237" w:lineRule="auto"/>
        <w:ind w:left="643" w:right="465" w:hanging="10"/>
      </w:pPr>
      <w:r>
        <w:t xml:space="preserve">The same was said of ‘family planning’ services; in particular on Savai’i where the district hospital had run out of injectables and pills and nurses were referring women who arrived for their contraceptives, to the new SFHA clinic some kilometres away.  </w:t>
      </w:r>
    </w:p>
    <w:p w14:paraId="066AEC8F" w14:textId="77777777" w:rsidR="0018222F" w:rsidRDefault="00090E85">
      <w:pPr>
        <w:pBdr>
          <w:top w:val="single" w:sz="4" w:space="0" w:color="000000"/>
          <w:left w:val="single" w:sz="4" w:space="0" w:color="000000"/>
          <w:bottom w:val="single" w:sz="4" w:space="0" w:color="000000"/>
          <w:right w:val="single" w:sz="4" w:space="0" w:color="000000"/>
        </w:pBdr>
        <w:spacing w:after="121" w:line="237" w:lineRule="auto"/>
        <w:ind w:left="643" w:right="465" w:hanging="10"/>
      </w:pPr>
      <w:r>
        <w:t xml:space="preserve">On the day we visited the Savai’i clinic, four women had already been seen and another six arrived, referred from the district hospital, while we were conducting observations of the clinic.  </w:t>
      </w:r>
    </w:p>
    <w:p w14:paraId="16700693" w14:textId="1FFEFA17" w:rsidR="0018222F" w:rsidRDefault="00090E85" w:rsidP="00D83EFE">
      <w:pPr>
        <w:pBdr>
          <w:top w:val="single" w:sz="4" w:space="0" w:color="000000"/>
          <w:left w:val="single" w:sz="4" w:space="0" w:color="000000"/>
          <w:bottom w:val="single" w:sz="4" w:space="0" w:color="000000"/>
          <w:right w:val="single" w:sz="4" w:space="0" w:color="000000"/>
        </w:pBdr>
        <w:spacing w:after="0" w:line="237" w:lineRule="auto"/>
        <w:ind w:left="643" w:right="465" w:hanging="10"/>
      </w:pPr>
      <w:r>
        <w:t xml:space="preserve">In the </w:t>
      </w:r>
      <w:proofErr w:type="spellStart"/>
      <w:r>
        <w:t>Savalalo</w:t>
      </w:r>
      <w:proofErr w:type="spellEnd"/>
      <w:r>
        <w:t xml:space="preserve"> clinic on a Monday, the waiting room was full of women coming for antenatal and postnatal care. One woman asked why the midwives couldn’t help them with the birth, as they didn’t want to go to the hospital after 34 weeks.</w:t>
      </w:r>
      <w:r>
        <w:rPr>
          <w:sz w:val="24"/>
        </w:rPr>
        <w:t xml:space="preserve"> </w:t>
      </w:r>
    </w:p>
    <w:p w14:paraId="62B8E641" w14:textId="77777777" w:rsidR="0018222F" w:rsidRDefault="00090E85">
      <w:pPr>
        <w:spacing w:after="190" w:line="259" w:lineRule="auto"/>
        <w:ind w:left="1" w:firstLine="0"/>
      </w:pPr>
      <w:r>
        <w:rPr>
          <w:color w:val="3A3838"/>
          <w:sz w:val="24"/>
        </w:rPr>
        <w:t xml:space="preserve">  </w:t>
      </w:r>
    </w:p>
    <w:p w14:paraId="6A6635EF" w14:textId="77777777" w:rsidR="0018222F" w:rsidRDefault="00090E85">
      <w:pPr>
        <w:pStyle w:val="Heading2"/>
        <w:spacing w:after="25"/>
        <w:ind w:left="137"/>
      </w:pPr>
      <w:bookmarkStart w:id="18" w:name="_Toc119398"/>
      <w:r>
        <w:t>3.2.</w:t>
      </w:r>
      <w:r>
        <w:rPr>
          <w:rFonts w:ascii="Arial" w:eastAsia="Arial" w:hAnsi="Arial" w:cs="Arial"/>
        </w:rPr>
        <w:t xml:space="preserve"> </w:t>
      </w:r>
      <w:r>
        <w:t xml:space="preserve">Impacts </w:t>
      </w:r>
      <w:bookmarkEnd w:id="18"/>
    </w:p>
    <w:p w14:paraId="6E30085C" w14:textId="77777777" w:rsidR="0018222F" w:rsidRDefault="00090E85">
      <w:pPr>
        <w:spacing w:after="111"/>
        <w:ind w:left="-4" w:right="12"/>
      </w:pPr>
      <w:r>
        <w:t xml:space="preserve">According to the Impact Project work plan and annual reports, most indicators in the Monitoring and Evaluation framework are on track or close to; some indicators are not yet met, and some require adjustment, which will be addressed in detail in the Recommendations.  </w:t>
      </w:r>
    </w:p>
    <w:p w14:paraId="43BD98E6" w14:textId="77777777" w:rsidR="0018222F" w:rsidRDefault="00090E85">
      <w:pPr>
        <w:ind w:left="-4" w:right="12"/>
      </w:pPr>
      <w:r>
        <w:t xml:space="preserve">A Summary Table of Findings addresses each Key evaluation question (Table 2) showing that the Impact Project has directly contributed to an increase in service delivery points from one to three, within the first two years. It is no small feat to find suitable locations and buildings to renovate and refurbish; this process was facilitated by timely technical support. More staff have been employed and oriented, including two midwives, program manager, data assistant, </w:t>
      </w:r>
      <w:proofErr w:type="gramStart"/>
      <w:r>
        <w:t>driver</w:t>
      </w:r>
      <w:proofErr w:type="gramEnd"/>
      <w:r>
        <w:t xml:space="preserve"> and assistant. A new Toyota van was procured and is now operating in Savai’i.  </w:t>
      </w:r>
    </w:p>
    <w:p w14:paraId="5B9F838C" w14:textId="77777777" w:rsidR="0018222F" w:rsidRDefault="00090E85">
      <w:pPr>
        <w:spacing w:after="0"/>
        <w:ind w:left="-4" w:right="12"/>
      </w:pPr>
      <w:r>
        <w:t xml:space="preserve">With these foundations laid in 2017-18, clinic and outreach services and client numbers have increased in 2019, </w:t>
      </w:r>
      <w:proofErr w:type="gramStart"/>
      <w:r>
        <w:t>in particular the</w:t>
      </w:r>
      <w:proofErr w:type="gramEnd"/>
      <w:r>
        <w:t xml:space="preserve"> number of village outreach visits. Impacts are described under the four outcome areas – clinics; outreach; systems strengthening and enabling environment. Of note, is that clinic services were paused during the refurbishment phase, </w:t>
      </w:r>
      <w:proofErr w:type="gramStart"/>
      <w:r>
        <w:t>and also</w:t>
      </w:r>
      <w:proofErr w:type="gramEnd"/>
      <w:r>
        <w:t xml:space="preserve"> when cyclone Gita flooded the </w:t>
      </w:r>
      <w:proofErr w:type="spellStart"/>
      <w:r>
        <w:t>Savalalo</w:t>
      </w:r>
      <w:proofErr w:type="spellEnd"/>
      <w:r>
        <w:t xml:space="preserve"> clinic in early 2018.  </w:t>
      </w:r>
    </w:p>
    <w:p w14:paraId="11868374" w14:textId="77777777" w:rsidR="0018222F" w:rsidRDefault="0018222F">
      <w:pPr>
        <w:sectPr w:rsidR="0018222F">
          <w:footerReference w:type="even" r:id="rId18"/>
          <w:footerReference w:type="default" r:id="rId19"/>
          <w:footerReference w:type="first" r:id="rId20"/>
          <w:pgSz w:w="11906" w:h="16838"/>
          <w:pgMar w:top="1483" w:right="1443" w:bottom="1809" w:left="1439" w:header="720" w:footer="753" w:gutter="0"/>
          <w:pgNumType w:start="1"/>
          <w:cols w:space="720"/>
        </w:sectPr>
      </w:pPr>
    </w:p>
    <w:p w14:paraId="706DBAB3" w14:textId="77777777" w:rsidR="0018222F" w:rsidRDefault="00090E85">
      <w:pPr>
        <w:pStyle w:val="Heading5"/>
        <w:spacing w:after="0"/>
        <w:ind w:left="-4"/>
      </w:pPr>
      <w:r>
        <w:rPr>
          <w:color w:val="000000"/>
        </w:rPr>
        <w:lastRenderedPageBreak/>
        <w:t xml:space="preserve">Table 2: Summary table of findings, addressing evaluation questions </w:t>
      </w:r>
      <w:r>
        <w:rPr>
          <w:b w:val="0"/>
          <w:color w:val="000000"/>
        </w:rPr>
        <w:t xml:space="preserve"> </w:t>
      </w:r>
    </w:p>
    <w:tbl>
      <w:tblPr>
        <w:tblStyle w:val="TableGrid"/>
        <w:tblW w:w="0" w:type="auto"/>
        <w:tblInd w:w="-623" w:type="dxa"/>
        <w:tblCellMar>
          <w:top w:w="48" w:type="dxa"/>
          <w:left w:w="107" w:type="dxa"/>
          <w:right w:w="57" w:type="dxa"/>
        </w:tblCellMar>
        <w:tblLook w:val="04A0" w:firstRow="1" w:lastRow="0" w:firstColumn="1" w:lastColumn="0" w:noHBand="0" w:noVBand="1"/>
      </w:tblPr>
      <w:tblGrid>
        <w:gridCol w:w="1802"/>
        <w:gridCol w:w="4007"/>
        <w:gridCol w:w="8762"/>
      </w:tblGrid>
      <w:tr w:rsidR="00C40DDE" w14:paraId="20C44DD7" w14:textId="77777777" w:rsidTr="00C40DDE">
        <w:trPr>
          <w:trHeight w:val="746"/>
          <w:tblHeader/>
        </w:trPr>
        <w:tc>
          <w:tcPr>
            <w:tcW w:w="1802" w:type="dxa"/>
            <w:tcBorders>
              <w:top w:val="single" w:sz="4" w:space="0" w:color="000000"/>
              <w:left w:val="single" w:sz="4" w:space="0" w:color="000000"/>
              <w:bottom w:val="single" w:sz="4" w:space="0" w:color="000000"/>
              <w:right w:val="single" w:sz="4" w:space="0" w:color="000000"/>
            </w:tcBorders>
            <w:shd w:val="clear" w:color="auto" w:fill="B4C5E7"/>
          </w:tcPr>
          <w:p w14:paraId="78053A8E" w14:textId="77777777" w:rsidR="00C40DDE" w:rsidRDefault="00C40DDE" w:rsidP="00C40DDE">
            <w:pPr>
              <w:spacing w:after="16" w:line="259" w:lineRule="auto"/>
              <w:ind w:left="0" w:firstLine="0"/>
            </w:pPr>
            <w:r>
              <w:rPr>
                <w:b/>
              </w:rPr>
              <w:t xml:space="preserve">Key Evaluation </w:t>
            </w:r>
          </w:p>
          <w:p w14:paraId="3E83F544" w14:textId="7BA4639A" w:rsidR="00C40DDE" w:rsidRDefault="00C40DDE" w:rsidP="00C40DDE">
            <w:pPr>
              <w:spacing w:after="0" w:line="259" w:lineRule="auto"/>
              <w:ind w:left="1" w:firstLine="0"/>
              <w:rPr>
                <w:b/>
              </w:rPr>
            </w:pPr>
            <w:r>
              <w:rPr>
                <w:b/>
              </w:rPr>
              <w:t>Questions</w:t>
            </w:r>
          </w:p>
        </w:tc>
        <w:tc>
          <w:tcPr>
            <w:tcW w:w="4007" w:type="dxa"/>
            <w:tcBorders>
              <w:top w:val="single" w:sz="4" w:space="0" w:color="000000"/>
              <w:left w:val="single" w:sz="4" w:space="0" w:color="000000"/>
              <w:bottom w:val="single" w:sz="4" w:space="0" w:color="000000"/>
              <w:right w:val="single" w:sz="4" w:space="0" w:color="000000"/>
            </w:tcBorders>
            <w:shd w:val="clear" w:color="auto" w:fill="B4C5E7"/>
          </w:tcPr>
          <w:p w14:paraId="5177B08C" w14:textId="734BD053" w:rsidR="00C40DDE" w:rsidRDefault="00C40DDE">
            <w:pPr>
              <w:spacing w:after="0" w:line="259" w:lineRule="auto"/>
              <w:ind w:left="1" w:firstLine="0"/>
            </w:pPr>
            <w:r>
              <w:rPr>
                <w:b/>
              </w:rPr>
              <w:t xml:space="preserve">Additional Questions </w:t>
            </w:r>
          </w:p>
        </w:tc>
        <w:tc>
          <w:tcPr>
            <w:tcW w:w="0" w:type="auto"/>
            <w:tcBorders>
              <w:top w:val="single" w:sz="4" w:space="0" w:color="000000"/>
              <w:left w:val="single" w:sz="4" w:space="0" w:color="000000"/>
              <w:bottom w:val="single" w:sz="4" w:space="0" w:color="000000"/>
              <w:right w:val="single" w:sz="4" w:space="0" w:color="000000"/>
            </w:tcBorders>
            <w:shd w:val="clear" w:color="auto" w:fill="B4C5E7"/>
          </w:tcPr>
          <w:p w14:paraId="77BCCAFD" w14:textId="77777777" w:rsidR="00C40DDE" w:rsidRDefault="00C40DDE">
            <w:pPr>
              <w:spacing w:after="0" w:line="259" w:lineRule="auto"/>
              <w:ind w:left="1" w:firstLine="0"/>
            </w:pPr>
            <w:r>
              <w:rPr>
                <w:b/>
              </w:rPr>
              <w:t xml:space="preserve">Findings </w:t>
            </w:r>
          </w:p>
        </w:tc>
      </w:tr>
      <w:tr w:rsidR="00C40DDE" w14:paraId="05996855" w14:textId="77777777" w:rsidTr="00C40DDE">
        <w:trPr>
          <w:trHeight w:val="3269"/>
        </w:trPr>
        <w:tc>
          <w:tcPr>
            <w:tcW w:w="1802" w:type="dxa"/>
            <w:tcBorders>
              <w:top w:val="single" w:sz="4" w:space="0" w:color="000000"/>
              <w:left w:val="single" w:sz="4" w:space="0" w:color="auto"/>
              <w:bottom w:val="single" w:sz="4" w:space="0" w:color="000000"/>
              <w:right w:val="single" w:sz="4" w:space="0" w:color="auto"/>
            </w:tcBorders>
          </w:tcPr>
          <w:p w14:paraId="356D0395" w14:textId="7C1DEE96" w:rsidR="00C40DDE" w:rsidRDefault="00C40DDE">
            <w:pPr>
              <w:spacing w:after="0" w:line="259" w:lineRule="auto"/>
              <w:ind w:left="1" w:right="28" w:firstLine="0"/>
            </w:pPr>
            <w:r>
              <w:t>Q1. To what extent are the applied SRHR strategies relevant to achieving the outcomes of the Impact Project?</w:t>
            </w:r>
          </w:p>
        </w:tc>
        <w:tc>
          <w:tcPr>
            <w:tcW w:w="4007" w:type="dxa"/>
            <w:tcBorders>
              <w:top w:val="single" w:sz="4" w:space="0" w:color="000000"/>
              <w:left w:val="single" w:sz="4" w:space="0" w:color="auto"/>
              <w:bottom w:val="single" w:sz="4" w:space="0" w:color="000000"/>
              <w:right w:val="single" w:sz="4" w:space="0" w:color="000000"/>
            </w:tcBorders>
          </w:tcPr>
          <w:p w14:paraId="3F21FBDF" w14:textId="44316142" w:rsidR="00C40DDE" w:rsidRDefault="00C40DDE">
            <w:pPr>
              <w:spacing w:after="0" w:line="259" w:lineRule="auto"/>
              <w:ind w:left="1" w:right="28" w:firstLine="0"/>
            </w:pPr>
            <w:r>
              <w:t xml:space="preserve">1.1 Are the activities of the Impact Project relevant in achieving the key objectives of the </w:t>
            </w:r>
            <w:proofErr w:type="spellStart"/>
            <w:r>
              <w:t>GoS</w:t>
            </w:r>
            <w:proofErr w:type="spellEnd"/>
            <w:r>
              <w:t xml:space="preserve"> guiding documents and international strategies on SRHR? </w:t>
            </w:r>
          </w:p>
        </w:tc>
        <w:tc>
          <w:tcPr>
            <w:tcW w:w="0" w:type="auto"/>
            <w:tcBorders>
              <w:top w:val="single" w:sz="4" w:space="0" w:color="000000"/>
              <w:left w:val="single" w:sz="4" w:space="0" w:color="000000"/>
              <w:bottom w:val="single" w:sz="4" w:space="0" w:color="000000"/>
              <w:right w:val="single" w:sz="4" w:space="0" w:color="000000"/>
            </w:tcBorders>
          </w:tcPr>
          <w:p w14:paraId="15C8689D" w14:textId="77777777" w:rsidR="00C40DDE" w:rsidRDefault="00C40DDE">
            <w:pPr>
              <w:spacing w:after="121" w:line="275" w:lineRule="auto"/>
              <w:ind w:left="1" w:firstLine="0"/>
            </w:pPr>
            <w:r>
              <w:t xml:space="preserve">Highly relevant to all stakeholders. Relevant to </w:t>
            </w:r>
            <w:proofErr w:type="spellStart"/>
            <w:r>
              <w:t>GoS</w:t>
            </w:r>
            <w:proofErr w:type="spellEnd"/>
            <w:r>
              <w:t xml:space="preserve"> – to meet SDGs; Health Sector Plan includes SRH targets. MOH Antenatal clinic sees 100 women/day with 3 midwives and could not cope with increase if SFHA stopped providing ANC services. Savai’i district hospital had run out of oral and injectable contraceptives and nurses were referring women to SFHA clinic. </w:t>
            </w:r>
          </w:p>
          <w:p w14:paraId="44621744" w14:textId="77777777" w:rsidR="00C40DDE" w:rsidRDefault="00C40DDE">
            <w:pPr>
              <w:spacing w:after="123" w:line="273" w:lineRule="auto"/>
              <w:ind w:left="1" w:firstLine="0"/>
            </w:pPr>
            <w:r>
              <w:t xml:space="preserve">Relevant to </w:t>
            </w:r>
            <w:proofErr w:type="spellStart"/>
            <w:r>
              <w:t>GoA</w:t>
            </w:r>
            <w:proofErr w:type="spellEnd"/>
            <w:r>
              <w:t xml:space="preserve"> - Australia-Samoa Aid Investment Plan for Samoa 2016-2019; White paper and Health for Development Strategy 2015-2020; and gender and disability cross-cutting themes. </w:t>
            </w:r>
          </w:p>
          <w:p w14:paraId="02236971" w14:textId="77777777" w:rsidR="00C40DDE" w:rsidRDefault="00C40DDE">
            <w:pPr>
              <w:spacing w:after="120" w:line="276" w:lineRule="auto"/>
              <w:ind w:left="1" w:firstLine="0"/>
            </w:pPr>
            <w:r>
              <w:t xml:space="preserve">Impact Project provides a sound Theory of Change focusing on services, outreach, systems strengthening and enabling environment, based on international best practice. </w:t>
            </w:r>
          </w:p>
          <w:p w14:paraId="2390D072" w14:textId="77777777" w:rsidR="00C40DDE" w:rsidRDefault="00C40DDE">
            <w:pPr>
              <w:spacing w:after="0" w:line="259" w:lineRule="auto"/>
              <w:ind w:left="1" w:firstLine="0"/>
            </w:pPr>
            <w:r>
              <w:rPr>
                <w:b/>
              </w:rPr>
              <w:t>Linkage with WHO global strategies (PEN/Adolescent Health) could be considered for future</w:t>
            </w:r>
            <w:r>
              <w:t xml:space="preserve">. </w:t>
            </w:r>
          </w:p>
        </w:tc>
      </w:tr>
      <w:tr w:rsidR="00C40DDE" w14:paraId="5ED295A7" w14:textId="77777777" w:rsidTr="00C40DDE">
        <w:trPr>
          <w:trHeight w:val="793"/>
        </w:trPr>
        <w:tc>
          <w:tcPr>
            <w:tcW w:w="1802" w:type="dxa"/>
            <w:tcBorders>
              <w:top w:val="single" w:sz="4" w:space="0" w:color="000000"/>
              <w:left w:val="single" w:sz="4" w:space="0" w:color="auto"/>
              <w:bottom w:val="single" w:sz="4" w:space="0" w:color="000000"/>
              <w:right w:val="single" w:sz="4" w:space="0" w:color="auto"/>
            </w:tcBorders>
          </w:tcPr>
          <w:p w14:paraId="7959987F" w14:textId="2B4E5CF0" w:rsidR="00C40DDE" w:rsidRDefault="00C40DDE">
            <w:pPr>
              <w:spacing w:after="121" w:line="275" w:lineRule="auto"/>
              <w:ind w:left="1" w:firstLine="0"/>
            </w:pPr>
            <w:r>
              <w:t xml:space="preserve">Q1 cont. </w:t>
            </w:r>
          </w:p>
        </w:tc>
        <w:tc>
          <w:tcPr>
            <w:tcW w:w="4007" w:type="dxa"/>
            <w:tcBorders>
              <w:top w:val="single" w:sz="4" w:space="0" w:color="000000"/>
              <w:left w:val="single" w:sz="4" w:space="0" w:color="auto"/>
              <w:bottom w:val="single" w:sz="4" w:space="0" w:color="000000"/>
              <w:right w:val="single" w:sz="4" w:space="0" w:color="000000"/>
            </w:tcBorders>
          </w:tcPr>
          <w:p w14:paraId="781359A9" w14:textId="0D651169" w:rsidR="00C40DDE" w:rsidRDefault="00C40DDE">
            <w:pPr>
              <w:spacing w:after="121" w:line="275" w:lineRule="auto"/>
              <w:ind w:left="1" w:firstLine="0"/>
            </w:pPr>
            <w:r>
              <w:t xml:space="preserve">1.2 Are the SRHR strategies relevant and modality appropriate in meeting the needs of women, men and LGBTQI gender groups?  </w:t>
            </w:r>
          </w:p>
          <w:p w14:paraId="19639E42" w14:textId="77777777" w:rsidR="00C40DDE" w:rsidRDefault="00C40DDE">
            <w:pPr>
              <w:spacing w:after="0" w:line="383" w:lineRule="auto"/>
              <w:ind w:left="1" w:right="3500" w:firstLine="0"/>
            </w:pPr>
            <w:r>
              <w:t xml:space="preserve">  </w:t>
            </w:r>
          </w:p>
          <w:p w14:paraId="1DBB192E" w14:textId="77777777" w:rsidR="00C40DDE" w:rsidRDefault="00C40DDE">
            <w:pPr>
              <w:spacing w:after="139" w:line="259" w:lineRule="auto"/>
              <w:ind w:left="1" w:firstLine="0"/>
            </w:pPr>
            <w:r>
              <w:t xml:space="preserve"> </w:t>
            </w:r>
          </w:p>
          <w:p w14:paraId="2DC1ACF7" w14:textId="77777777" w:rsidR="00C40DDE" w:rsidRDefault="00C40DDE">
            <w:pPr>
              <w:spacing w:after="0" w:line="259" w:lineRule="auto"/>
              <w:ind w:left="1" w:firstLine="0"/>
            </w:pPr>
            <w:r>
              <w:t xml:space="preserve">Are the activities relevant and appropriate in meeting the needs of adolescents and people with disabilities? </w:t>
            </w:r>
          </w:p>
        </w:tc>
        <w:tc>
          <w:tcPr>
            <w:tcW w:w="0" w:type="auto"/>
            <w:tcBorders>
              <w:top w:val="single" w:sz="4" w:space="0" w:color="000000"/>
              <w:left w:val="single" w:sz="4" w:space="0" w:color="000000"/>
              <w:bottom w:val="single" w:sz="4" w:space="0" w:color="000000"/>
              <w:right w:val="single" w:sz="4" w:space="0" w:color="000000"/>
            </w:tcBorders>
          </w:tcPr>
          <w:p w14:paraId="7A153C7E" w14:textId="77777777" w:rsidR="00C40DDE" w:rsidRDefault="00C40DDE">
            <w:pPr>
              <w:spacing w:after="121" w:line="275" w:lineRule="auto"/>
              <w:ind w:left="1" w:firstLine="0"/>
            </w:pPr>
            <w:r>
              <w:t xml:space="preserve">Yes, SRHR strategies and modalities of clinical services and outreach to marginalised are mostly relevant in meeting the needs of women, PWD and LGBTQI/SOGIE groups; few men were observed in clinics although some attend for STI tests. </w:t>
            </w:r>
            <w:r>
              <w:rPr>
                <w:b/>
              </w:rPr>
              <w:t>More focus is needed to increase the number of contraceptive services (currently only 10% of SRH services).</w:t>
            </w:r>
            <w:r>
              <w:t xml:space="preserve"> </w:t>
            </w:r>
          </w:p>
          <w:p w14:paraId="1BBEB9E4" w14:textId="77777777" w:rsidR="00C40DDE" w:rsidRDefault="00C40DDE">
            <w:pPr>
              <w:spacing w:after="121" w:line="275" w:lineRule="auto"/>
              <w:ind w:left="1" w:firstLine="0"/>
            </w:pPr>
            <w:proofErr w:type="spellStart"/>
            <w:r>
              <w:t>Fa’afafine</w:t>
            </w:r>
            <w:proofErr w:type="spellEnd"/>
            <w:r>
              <w:t xml:space="preserve"> are comfortable to attend SFHA clinic for testing and treatment of STIs (no reported cases of HIV+ in </w:t>
            </w:r>
            <w:proofErr w:type="spellStart"/>
            <w:r>
              <w:t>Fa’afafine</w:t>
            </w:r>
            <w:proofErr w:type="spellEnd"/>
            <w:r>
              <w:t xml:space="preserve"> in over 20 years), however more could be done in partnership with SFA to reach marginalized groups including sex workers. </w:t>
            </w:r>
          </w:p>
          <w:p w14:paraId="7EEE2D13" w14:textId="77777777" w:rsidR="00C40DDE" w:rsidRDefault="00C40DDE">
            <w:pPr>
              <w:spacing w:after="121" w:line="275" w:lineRule="auto"/>
              <w:ind w:left="1" w:firstLine="0"/>
            </w:pPr>
            <w:r>
              <w:t xml:space="preserve">People with disabilities are seen in mainstream clinic services. Representatives said they considered SFHA to be ‘disability- friendly’ in terms of physical access and staff caring attitudes. The Impact Project has been instrumental in building the relationship with NOLA and people with disabilities; recognising that this is the start of a journey based on mutual learning. </w:t>
            </w:r>
          </w:p>
          <w:p w14:paraId="12443C86" w14:textId="762D434A" w:rsidR="00C40DDE" w:rsidRDefault="00C40DDE">
            <w:pPr>
              <w:spacing w:after="0" w:line="259" w:lineRule="auto"/>
              <w:ind w:left="1" w:firstLine="0"/>
            </w:pPr>
            <w:proofErr w:type="gramStart"/>
            <w:r>
              <w:t>Overall</w:t>
            </w:r>
            <w:proofErr w:type="gramEnd"/>
            <w:r>
              <w:t xml:space="preserve"> 38% of SFHA clients are young people (&lt;25), however for unmarried young women, there is a question of clinical decision making to support young women’s contraceptive choices. </w:t>
            </w:r>
            <w:r>
              <w:lastRenderedPageBreak/>
              <w:t>This seems to be determined on a case-by-case basis by each clinician. There is low knowledge of emergency contraception in the community and few consultations for EC are reported from SFHA clinics and outreach. This needs to be addressed with SFHA clinicians and included in awareness raising sessions, where appropriate.</w:t>
            </w:r>
          </w:p>
        </w:tc>
      </w:tr>
      <w:tr w:rsidR="00C40DDE" w14:paraId="5DC9DDBD" w14:textId="77777777" w:rsidTr="00E927C9">
        <w:trPr>
          <w:trHeight w:val="6222"/>
        </w:trPr>
        <w:tc>
          <w:tcPr>
            <w:tcW w:w="1802" w:type="dxa"/>
            <w:tcBorders>
              <w:top w:val="single" w:sz="4" w:space="0" w:color="000000"/>
              <w:left w:val="single" w:sz="4" w:space="0" w:color="000000"/>
              <w:right w:val="single" w:sz="4" w:space="0" w:color="000000"/>
            </w:tcBorders>
          </w:tcPr>
          <w:p w14:paraId="0D9C29FA" w14:textId="457658DE" w:rsidR="00C40DDE" w:rsidRDefault="00C40DDE" w:rsidP="0026590D">
            <w:pPr>
              <w:spacing w:after="121" w:line="275" w:lineRule="auto"/>
              <w:ind w:left="1" w:firstLine="0"/>
            </w:pPr>
            <w:r>
              <w:lastRenderedPageBreak/>
              <w:t>Q2. What are the impacts of the SRHR project on achieving the outcomes of the Impact Project?</w:t>
            </w:r>
          </w:p>
        </w:tc>
        <w:tc>
          <w:tcPr>
            <w:tcW w:w="4007" w:type="dxa"/>
            <w:vMerge w:val="restart"/>
            <w:tcBorders>
              <w:top w:val="single" w:sz="4" w:space="0" w:color="000000"/>
              <w:left w:val="single" w:sz="4" w:space="0" w:color="000000"/>
              <w:right w:val="single" w:sz="4" w:space="0" w:color="000000"/>
            </w:tcBorders>
          </w:tcPr>
          <w:p w14:paraId="318C10D5" w14:textId="63B87C64" w:rsidR="00C40DDE" w:rsidRDefault="00C40DDE" w:rsidP="00C40DDE">
            <w:pPr>
              <w:spacing w:after="121" w:line="275" w:lineRule="auto"/>
              <w:ind w:left="1" w:firstLine="0"/>
            </w:pPr>
            <w:r>
              <w:t xml:space="preserve">2.1 What changes have been achieved against the four outcome areas of the Impact Project? </w:t>
            </w:r>
          </w:p>
        </w:tc>
        <w:tc>
          <w:tcPr>
            <w:tcW w:w="0" w:type="auto"/>
            <w:vMerge w:val="restart"/>
            <w:tcBorders>
              <w:top w:val="single" w:sz="4" w:space="0" w:color="000000"/>
              <w:left w:val="single" w:sz="4" w:space="0" w:color="000000"/>
              <w:right w:val="single" w:sz="4" w:space="0" w:color="000000"/>
            </w:tcBorders>
          </w:tcPr>
          <w:p w14:paraId="5AFDB75C" w14:textId="77777777" w:rsidR="00C40DDE" w:rsidRDefault="00C40DDE" w:rsidP="0026590D">
            <w:pPr>
              <w:spacing w:after="121" w:line="275" w:lineRule="auto"/>
              <w:ind w:left="1" w:firstLine="0"/>
            </w:pPr>
            <w:r>
              <w:rPr>
                <w:b/>
              </w:rPr>
              <w:t>Clinics</w:t>
            </w:r>
            <w:r>
              <w:t>: In year 1, two new clinics were established – renovated and refurbished existing buildings near the hospital in Apia and near wharf in Savai’i. Client numbers are increasing, and reputation is growing. New staff were recruited and oriented to Quality of Care (</w:t>
            </w:r>
            <w:proofErr w:type="spellStart"/>
            <w:r>
              <w:t>QoC</w:t>
            </w:r>
            <w:proofErr w:type="spellEnd"/>
            <w:r>
              <w:t xml:space="preserve">) systems in SFHA. </w:t>
            </w:r>
          </w:p>
          <w:p w14:paraId="5270229B" w14:textId="77777777" w:rsidR="00C40DDE" w:rsidRDefault="00C40DDE" w:rsidP="0026590D">
            <w:pPr>
              <w:spacing w:after="118" w:line="276" w:lineRule="auto"/>
              <w:ind w:left="1" w:firstLine="0"/>
            </w:pPr>
            <w:r>
              <w:rPr>
                <w:b/>
              </w:rPr>
              <w:t>Outreach</w:t>
            </w:r>
            <w:r>
              <w:t xml:space="preserve">: Awareness outreach has increased from 7 villages in 2018 to 41 villages in 2019. Services in Savai’i are increasing with clinical outreach providing SRH services in villages as well as in the new clinic.  </w:t>
            </w:r>
          </w:p>
          <w:p w14:paraId="32EC7A83" w14:textId="77777777" w:rsidR="00C40DDE" w:rsidRDefault="00C40DDE" w:rsidP="0026590D">
            <w:pPr>
              <w:spacing w:after="118" w:line="276" w:lineRule="auto"/>
              <w:ind w:left="1" w:firstLine="0"/>
            </w:pPr>
            <w:r>
              <w:rPr>
                <w:b/>
              </w:rPr>
              <w:t>Systems strengthening</w:t>
            </w:r>
            <w:r>
              <w:t xml:space="preserve">: Financial accountability systems have improved and culture change in SFHA is to account ‘for every tala’. This is a significant positive change from previous SFHA management. Integrated work planning and budgeting for all funding sources, to deliver EOPOs.  </w:t>
            </w:r>
          </w:p>
          <w:p w14:paraId="611E0231" w14:textId="77777777" w:rsidR="00C40DDE" w:rsidRDefault="00C40DDE" w:rsidP="000E40C4">
            <w:pPr>
              <w:spacing w:after="121" w:line="275" w:lineRule="auto"/>
              <w:ind w:left="1" w:right="33" w:firstLine="0"/>
            </w:pPr>
            <w:r>
              <w:t xml:space="preserve">Data reporting systems have changed over the two years, and SFHA data analyst has improved skills and competencies to enter, clean and monitor data with support from IPPF SROP. This will need to continue. Actual client numbers are now possible using a unique client ID. Increased number of youth volunteers and youth participation. </w:t>
            </w:r>
          </w:p>
          <w:p w14:paraId="656E9152" w14:textId="46149E71" w:rsidR="00C40DDE" w:rsidRPr="0026590D" w:rsidRDefault="00C40DDE" w:rsidP="000E40C4">
            <w:pPr>
              <w:spacing w:after="121" w:line="275" w:lineRule="auto"/>
              <w:ind w:left="1" w:right="33" w:firstLine="0"/>
              <w:rPr>
                <w:bCs/>
              </w:rPr>
            </w:pPr>
            <w:r>
              <w:rPr>
                <w:b/>
              </w:rPr>
              <w:t>Enabling environment</w:t>
            </w:r>
            <w:r>
              <w:t xml:space="preserve">: SFHA contributed to national policies, </w:t>
            </w:r>
            <w:proofErr w:type="gramStart"/>
            <w:r>
              <w:t>reviews</w:t>
            </w:r>
            <w:proofErr w:type="gramEnd"/>
            <w:r>
              <w:t xml:space="preserve"> and surveys e.g. National SRH policy; National HIV, AIDS and STI policy; National Youth Policy; DHS; STEPS survey; Disaster Risk Management Plan; and others. SFHA staff sit on several committees – Medical Council; Health Partnership advisory Committee; Clinical Governance Committee, and the </w:t>
            </w:r>
            <w:r>
              <w:lastRenderedPageBreak/>
              <w:t xml:space="preserve">National Awards and Honours Committee.  </w:t>
            </w:r>
            <w:proofErr w:type="gramStart"/>
            <w:r w:rsidRPr="0026590D">
              <w:rPr>
                <w:bCs/>
              </w:rPr>
              <w:t>However</w:t>
            </w:r>
            <w:proofErr w:type="gramEnd"/>
            <w:r w:rsidRPr="0026590D">
              <w:rPr>
                <w:bCs/>
              </w:rPr>
              <w:t xml:space="preserve"> the general political, religious and traditional culture towards SRH remain a major challenge. </w:t>
            </w:r>
          </w:p>
        </w:tc>
      </w:tr>
      <w:tr w:rsidR="00C40DDE" w14:paraId="77441325" w14:textId="77777777" w:rsidTr="00C40DDE">
        <w:trPr>
          <w:trHeight w:val="3346"/>
        </w:trPr>
        <w:tc>
          <w:tcPr>
            <w:tcW w:w="1802" w:type="dxa"/>
            <w:tcBorders>
              <w:top w:val="single" w:sz="4" w:space="0" w:color="000000"/>
              <w:left w:val="single" w:sz="4" w:space="0" w:color="000000"/>
              <w:right w:val="single" w:sz="4" w:space="0" w:color="000000"/>
            </w:tcBorders>
          </w:tcPr>
          <w:p w14:paraId="22B00A6D" w14:textId="77777777" w:rsidR="00C40DDE" w:rsidRDefault="00C40DDE" w:rsidP="0026590D">
            <w:pPr>
              <w:spacing w:after="121" w:line="275" w:lineRule="auto"/>
              <w:ind w:left="1" w:firstLine="0"/>
            </w:pPr>
          </w:p>
        </w:tc>
        <w:tc>
          <w:tcPr>
            <w:tcW w:w="4007" w:type="dxa"/>
            <w:vMerge/>
            <w:tcBorders>
              <w:top w:val="single" w:sz="4" w:space="0" w:color="000000"/>
              <w:left w:val="single" w:sz="4" w:space="0" w:color="000000"/>
              <w:bottom w:val="single" w:sz="4" w:space="0" w:color="auto"/>
              <w:right w:val="single" w:sz="4" w:space="0" w:color="000000"/>
            </w:tcBorders>
          </w:tcPr>
          <w:p w14:paraId="36624312" w14:textId="78384B5C" w:rsidR="00C40DDE" w:rsidRDefault="00C40DDE" w:rsidP="0026590D">
            <w:pPr>
              <w:spacing w:after="121" w:line="275" w:lineRule="auto"/>
              <w:ind w:left="1" w:firstLine="0"/>
            </w:pPr>
          </w:p>
        </w:tc>
        <w:tc>
          <w:tcPr>
            <w:tcW w:w="0" w:type="auto"/>
            <w:vMerge/>
            <w:tcBorders>
              <w:top w:val="single" w:sz="4" w:space="0" w:color="000000"/>
              <w:left w:val="single" w:sz="4" w:space="0" w:color="000000"/>
              <w:bottom w:val="single" w:sz="4" w:space="0" w:color="auto"/>
              <w:right w:val="single" w:sz="4" w:space="0" w:color="000000"/>
            </w:tcBorders>
          </w:tcPr>
          <w:p w14:paraId="72B3D01E" w14:textId="77777777" w:rsidR="00C40DDE" w:rsidRDefault="00C40DDE" w:rsidP="0026590D">
            <w:pPr>
              <w:spacing w:after="121" w:line="275" w:lineRule="auto"/>
              <w:ind w:left="1" w:firstLine="0"/>
              <w:rPr>
                <w:b/>
              </w:rPr>
            </w:pPr>
          </w:p>
        </w:tc>
      </w:tr>
      <w:tr w:rsidR="00C40DDE" w14:paraId="75CA3779" w14:textId="77777777" w:rsidTr="00C40DDE">
        <w:trPr>
          <w:trHeight w:val="793"/>
        </w:trPr>
        <w:tc>
          <w:tcPr>
            <w:tcW w:w="1802" w:type="dxa"/>
            <w:tcBorders>
              <w:top w:val="single" w:sz="4" w:space="0" w:color="auto"/>
              <w:left w:val="single" w:sz="4" w:space="0" w:color="auto"/>
              <w:bottom w:val="single" w:sz="4" w:space="0" w:color="auto"/>
              <w:right w:val="single" w:sz="4" w:space="0" w:color="auto"/>
            </w:tcBorders>
          </w:tcPr>
          <w:p w14:paraId="4BE43A75" w14:textId="0E89CA46" w:rsidR="00C40DDE" w:rsidRDefault="00C40DDE" w:rsidP="000E40C4">
            <w:pPr>
              <w:spacing w:after="121" w:line="275" w:lineRule="auto"/>
              <w:ind w:left="1" w:firstLine="0"/>
            </w:pPr>
            <w:r>
              <w:t>Q3. In what ways will the benefits from the Impact Project be sustained?</w:t>
            </w:r>
          </w:p>
        </w:tc>
        <w:tc>
          <w:tcPr>
            <w:tcW w:w="4007" w:type="dxa"/>
            <w:tcBorders>
              <w:top w:val="single" w:sz="4" w:space="0" w:color="auto"/>
              <w:left w:val="single" w:sz="4" w:space="0" w:color="auto"/>
              <w:bottom w:val="single" w:sz="4" w:space="0" w:color="auto"/>
              <w:right w:val="single" w:sz="4" w:space="0" w:color="auto"/>
            </w:tcBorders>
          </w:tcPr>
          <w:p w14:paraId="4840A8ED" w14:textId="63A8557B" w:rsidR="00C40DDE" w:rsidRDefault="00C40DDE" w:rsidP="000E40C4">
            <w:pPr>
              <w:spacing w:after="121" w:line="275" w:lineRule="auto"/>
              <w:ind w:left="1" w:firstLine="0"/>
            </w:pPr>
            <w:r>
              <w:t xml:space="preserve">3.1 What elements hinder the sustainability of the Impact Project activities and approaches?  </w:t>
            </w:r>
          </w:p>
        </w:tc>
        <w:tc>
          <w:tcPr>
            <w:tcW w:w="0" w:type="auto"/>
            <w:tcBorders>
              <w:top w:val="single" w:sz="4" w:space="0" w:color="auto"/>
              <w:left w:val="single" w:sz="4" w:space="0" w:color="auto"/>
              <w:bottom w:val="single" w:sz="4" w:space="0" w:color="auto"/>
              <w:right w:val="single" w:sz="4" w:space="0" w:color="auto"/>
            </w:tcBorders>
          </w:tcPr>
          <w:p w14:paraId="6ADBD3CB" w14:textId="77777777" w:rsidR="00C40DDE" w:rsidRDefault="00C40DDE" w:rsidP="000E40C4">
            <w:pPr>
              <w:spacing w:after="122" w:line="274" w:lineRule="auto"/>
              <w:ind w:left="1" w:firstLine="0"/>
            </w:pPr>
            <w:r>
              <w:t xml:space="preserve">MOH is committed on paper in the Health Sector Plan but there is limited </w:t>
            </w:r>
            <w:proofErr w:type="spellStart"/>
            <w:r>
              <w:t>GoS</w:t>
            </w:r>
            <w:proofErr w:type="spellEnd"/>
            <w:r>
              <w:t xml:space="preserve"> funding for SRH and the reality of shifting funding from the tertiary hospital to Primary Health Care will take time.  </w:t>
            </w:r>
          </w:p>
          <w:p w14:paraId="0E58FF05" w14:textId="77777777" w:rsidR="00C40DDE" w:rsidRDefault="00C40DDE" w:rsidP="000E40C4">
            <w:pPr>
              <w:spacing w:after="118" w:line="276" w:lineRule="auto"/>
              <w:ind w:left="1" w:firstLine="0"/>
            </w:pPr>
            <w:r>
              <w:t xml:space="preserve">The Government merger of </w:t>
            </w:r>
            <w:proofErr w:type="spellStart"/>
            <w:r>
              <w:t>MoH</w:t>
            </w:r>
            <w:proofErr w:type="spellEnd"/>
            <w:r>
              <w:t xml:space="preserve"> and National Health Service requires a major internal cultural shift </w:t>
            </w:r>
            <w:proofErr w:type="gramStart"/>
            <w:r>
              <w:t>in order to</w:t>
            </w:r>
            <w:proofErr w:type="gramEnd"/>
            <w:r>
              <w:t xml:space="preserve"> expand primary health care (PHC) including SRH (PEN+). </w:t>
            </w:r>
          </w:p>
          <w:p w14:paraId="073C286E" w14:textId="77777777" w:rsidR="00C40DDE" w:rsidRDefault="00C40DDE" w:rsidP="000E40C4">
            <w:pPr>
              <w:spacing w:after="118" w:line="276" w:lineRule="auto"/>
              <w:ind w:left="1" w:firstLine="0"/>
            </w:pPr>
            <w:r>
              <w:t xml:space="preserve">Several sources of funding for SRHR (DFAT, UNFPA and UNDP) require clarity around coordination and coalition opportunities. This is not easy as funding and targets </w:t>
            </w:r>
            <w:proofErr w:type="gramStart"/>
            <w:r>
              <w:t>can be seen as</w:t>
            </w:r>
            <w:proofErr w:type="gramEnd"/>
            <w:r>
              <w:t xml:space="preserve"> ‘territorial’.  </w:t>
            </w:r>
            <w:proofErr w:type="gramStart"/>
            <w:r>
              <w:t>In particular, many</w:t>
            </w:r>
            <w:proofErr w:type="gramEnd"/>
            <w:r>
              <w:t xml:space="preserve"> activities are funded to reach village level, and there is sometimes overlap and also inefficiencies. </w:t>
            </w:r>
          </w:p>
          <w:p w14:paraId="29E7AD9F" w14:textId="77777777" w:rsidR="00C40DDE" w:rsidRDefault="00C40DDE" w:rsidP="000E40C4">
            <w:pPr>
              <w:spacing w:after="118" w:line="276" w:lineRule="auto"/>
              <w:ind w:left="1" w:firstLine="0"/>
            </w:pPr>
            <w:r>
              <w:t xml:space="preserve">Stock-out of SRH commodities, especially the preferred contraceptives of ‘pill’ and ‘injectable’ is at critical levels. It impacts on the performance of SFHA, the </w:t>
            </w:r>
            <w:proofErr w:type="spellStart"/>
            <w:r>
              <w:t>MoH</w:t>
            </w:r>
            <w:proofErr w:type="spellEnd"/>
            <w:r>
              <w:t xml:space="preserve"> and most importantly, women in the community. Without supplies in a few weeks, there will be many unplanned </w:t>
            </w:r>
            <w:r>
              <w:lastRenderedPageBreak/>
              <w:t xml:space="preserve">pregnancies in Samoa in the next 9-11 months! This must be resolved urgently by UNFPA and </w:t>
            </w:r>
            <w:proofErr w:type="spellStart"/>
            <w:r>
              <w:t>MoH</w:t>
            </w:r>
            <w:proofErr w:type="spellEnd"/>
            <w:r>
              <w:t xml:space="preserve">, informing SFHA of the outcome. </w:t>
            </w:r>
          </w:p>
          <w:p w14:paraId="37FC864D" w14:textId="77777777" w:rsidR="00C40DDE" w:rsidRDefault="00C40DDE" w:rsidP="000E40C4">
            <w:pPr>
              <w:spacing w:after="118" w:line="276" w:lineRule="auto"/>
              <w:ind w:left="1" w:firstLine="0"/>
            </w:pPr>
            <w:r>
              <w:t xml:space="preserve">Community, religious and cultural norms around sexuality make it very difficult to discuss such topics in Samoan language. There is huge stigma associated with sex outside of marriage and unplanned pregnancies and social norms appear to be little changed over time.  </w:t>
            </w:r>
          </w:p>
          <w:p w14:paraId="739D54C6" w14:textId="6DB91422" w:rsidR="00C40DDE" w:rsidRDefault="00C40DDE" w:rsidP="000E40C4">
            <w:pPr>
              <w:spacing w:after="121" w:line="275" w:lineRule="auto"/>
              <w:ind w:left="1" w:firstLine="0"/>
            </w:pPr>
            <w:r>
              <w:t xml:space="preserve">For SRHR to make advances, there will need to be efforts made to influence social norms through media and for young people, through social media. </w:t>
            </w:r>
          </w:p>
        </w:tc>
      </w:tr>
      <w:tr w:rsidR="00C40DDE" w14:paraId="5167E169" w14:textId="77777777" w:rsidTr="00C40DDE">
        <w:trPr>
          <w:trHeight w:val="793"/>
        </w:trPr>
        <w:tc>
          <w:tcPr>
            <w:tcW w:w="1802" w:type="dxa"/>
            <w:tcBorders>
              <w:top w:val="single" w:sz="4" w:space="0" w:color="auto"/>
              <w:left w:val="single" w:sz="4" w:space="0" w:color="auto"/>
              <w:bottom w:val="single" w:sz="4" w:space="0" w:color="auto"/>
              <w:right w:val="single" w:sz="4" w:space="0" w:color="auto"/>
            </w:tcBorders>
          </w:tcPr>
          <w:p w14:paraId="400D407D" w14:textId="4EB17280" w:rsidR="00C40DDE" w:rsidRDefault="00C40DDE" w:rsidP="000E40C4">
            <w:pPr>
              <w:spacing w:after="121" w:line="275" w:lineRule="auto"/>
              <w:ind w:left="1" w:right="5" w:firstLine="0"/>
            </w:pPr>
            <w:r>
              <w:lastRenderedPageBreak/>
              <w:t>Q4. How effective and efficient was the SRH project?</w:t>
            </w:r>
          </w:p>
        </w:tc>
        <w:tc>
          <w:tcPr>
            <w:tcW w:w="4007" w:type="dxa"/>
            <w:tcBorders>
              <w:top w:val="single" w:sz="4" w:space="0" w:color="auto"/>
              <w:left w:val="single" w:sz="4" w:space="0" w:color="auto"/>
              <w:bottom w:val="single" w:sz="4" w:space="0" w:color="auto"/>
              <w:right w:val="single" w:sz="4" w:space="0" w:color="auto"/>
            </w:tcBorders>
          </w:tcPr>
          <w:p w14:paraId="54B0C65A" w14:textId="7CE3890A" w:rsidR="00C40DDE" w:rsidRDefault="00C40DDE" w:rsidP="000E40C4">
            <w:pPr>
              <w:spacing w:after="121" w:line="275" w:lineRule="auto"/>
              <w:ind w:left="1" w:right="5" w:firstLine="0"/>
            </w:pPr>
            <w:r>
              <w:t xml:space="preserve">4.1 Did the Project effectively reach the targeted population in an efficient way?  </w:t>
            </w:r>
          </w:p>
          <w:p w14:paraId="6A0BA4D8" w14:textId="77777777" w:rsidR="00C40DDE" w:rsidRDefault="00C40DDE" w:rsidP="000E40C4">
            <w:pPr>
              <w:spacing w:after="121" w:line="275" w:lineRule="auto"/>
              <w:ind w:left="1" w:firstLine="0"/>
            </w:pPr>
            <w:r>
              <w:t>4.2 Was there effective uptake of SRHR care?</w:t>
            </w:r>
          </w:p>
          <w:p w14:paraId="041F3F16" w14:textId="320CBA39" w:rsidR="00C40DDE" w:rsidRDefault="00C40DDE" w:rsidP="000E40C4">
            <w:pPr>
              <w:spacing w:after="121" w:line="275" w:lineRule="auto"/>
              <w:ind w:left="1" w:firstLine="0"/>
            </w:pPr>
            <w:r>
              <w:t xml:space="preserve">4.3 Are the activities performed in an efficient manner that is in line with activities and budgets articulated in the project work plan? </w:t>
            </w:r>
          </w:p>
          <w:p w14:paraId="3DC3D1C2" w14:textId="77777777" w:rsidR="00C40DDE" w:rsidRDefault="00C40DDE" w:rsidP="000E40C4">
            <w:pPr>
              <w:spacing w:after="118" w:line="275" w:lineRule="auto"/>
              <w:ind w:left="1" w:firstLine="0"/>
            </w:pPr>
            <w:r>
              <w:t xml:space="preserve">4.4 Are the awareness and promotion efforts provided to clients effective? – is it changing practices, cultural </w:t>
            </w:r>
            <w:proofErr w:type="gramStart"/>
            <w:r>
              <w:t>norms</w:t>
            </w:r>
            <w:proofErr w:type="gramEnd"/>
            <w:r>
              <w:t xml:space="preserve"> and behaviours of clients in accessing SRHR care? </w:t>
            </w:r>
          </w:p>
          <w:p w14:paraId="5F963AE9" w14:textId="3305B77A" w:rsidR="00C40DDE" w:rsidRDefault="00C40DDE" w:rsidP="000E40C4">
            <w:pPr>
              <w:spacing w:after="121" w:line="275" w:lineRule="auto"/>
            </w:pPr>
            <w:r>
              <w:t xml:space="preserve">4.5 Are the Capacity Building provided to project staff effective?  </w:t>
            </w:r>
          </w:p>
        </w:tc>
        <w:tc>
          <w:tcPr>
            <w:tcW w:w="0" w:type="auto"/>
            <w:tcBorders>
              <w:top w:val="single" w:sz="4" w:space="0" w:color="auto"/>
              <w:left w:val="single" w:sz="4" w:space="0" w:color="auto"/>
              <w:bottom w:val="single" w:sz="4" w:space="0" w:color="auto"/>
              <w:right w:val="single" w:sz="4" w:space="0" w:color="auto"/>
            </w:tcBorders>
          </w:tcPr>
          <w:p w14:paraId="7839CB4B" w14:textId="77777777" w:rsidR="00C40DDE" w:rsidRDefault="00C40DDE" w:rsidP="000E40C4">
            <w:pPr>
              <w:spacing w:after="61" w:line="275" w:lineRule="auto"/>
              <w:ind w:left="1" w:firstLine="0"/>
            </w:pPr>
            <w:r>
              <w:t xml:space="preserve">4.1 Data are presented in the report. The Project reached more clients through both static and outreach services however only 10% of total SRH services are for contraceptive services. </w:t>
            </w:r>
            <w:r>
              <w:rPr>
                <w:b/>
              </w:rPr>
              <w:t xml:space="preserve">The goal is to impact on TFR and CPR and teenage pregnancy; </w:t>
            </w:r>
            <w:proofErr w:type="gramStart"/>
            <w:r>
              <w:rPr>
                <w:b/>
              </w:rPr>
              <w:t>so</w:t>
            </w:r>
            <w:proofErr w:type="gramEnd"/>
            <w:r>
              <w:rPr>
                <w:b/>
              </w:rPr>
              <w:t xml:space="preserve"> increasing contraceptive services will need to be a strong focus in the next two years. </w:t>
            </w:r>
            <w:r>
              <w:t xml:space="preserve"> </w:t>
            </w:r>
          </w:p>
          <w:p w14:paraId="6734BF1D" w14:textId="77777777" w:rsidR="00C40DDE" w:rsidRDefault="00C40DDE" w:rsidP="000E40C4">
            <w:pPr>
              <w:spacing w:after="62" w:line="274" w:lineRule="auto"/>
              <w:ind w:left="1" w:firstLine="0"/>
            </w:pPr>
            <w:r>
              <w:t xml:space="preserve">4.2 Data are presented in report. There were pauses to service delivery in year 1, with refurbishment of the </w:t>
            </w:r>
            <w:proofErr w:type="spellStart"/>
            <w:r>
              <w:t>Moto’otua</w:t>
            </w:r>
            <w:proofErr w:type="spellEnd"/>
            <w:r>
              <w:t xml:space="preserve"> clinic and set-up of Savai’i clinic, and the damage to </w:t>
            </w:r>
            <w:proofErr w:type="spellStart"/>
            <w:r>
              <w:t>Savalalo</w:t>
            </w:r>
            <w:proofErr w:type="spellEnd"/>
            <w:r>
              <w:t xml:space="preserve"> clinic during cyclone Gita. This is seen in reduced clients and services, however numbers picked up in year 2. </w:t>
            </w:r>
            <w:r>
              <w:rPr>
                <w:b/>
              </w:rPr>
              <w:t>A focus on reaching more clients with contraceptive services is needed in future.</w:t>
            </w:r>
            <w:r>
              <w:t xml:space="preserve"> </w:t>
            </w:r>
          </w:p>
          <w:p w14:paraId="6D94A3D6" w14:textId="77777777" w:rsidR="00C40DDE" w:rsidRDefault="00C40DDE" w:rsidP="000E40C4">
            <w:pPr>
              <w:spacing w:after="121" w:line="275" w:lineRule="auto"/>
              <w:ind w:left="1" w:firstLine="0"/>
            </w:pPr>
            <w:r>
              <w:t xml:space="preserve">4.3 As efficiently as possible in the context of Samoa – but there is clear financial accountability and transparency. There are some overlaps with other agencies, especially around village and primary school awareness; that could result in perverse incentives and inefficiencies.  SFHA and the newly merged </w:t>
            </w:r>
            <w:proofErr w:type="spellStart"/>
            <w:r>
              <w:t>MoH</w:t>
            </w:r>
            <w:proofErr w:type="spellEnd"/>
            <w:r>
              <w:t xml:space="preserve"> need to renegotiate a Partner Agreement or MOU to avoid overlap and duplication, in terms of where clinical care and outreach is provided as well as education programs to schools. A key informant told us that </w:t>
            </w:r>
            <w:proofErr w:type="spellStart"/>
            <w:r>
              <w:t>MoH</w:t>
            </w:r>
            <w:proofErr w:type="spellEnd"/>
            <w:r>
              <w:t xml:space="preserve"> Primary Health Care (PHC) nurses provide an SRH program to Primary schools for Years7/8 and that SFHA provide ‘just the same as what we provide.’ Recently a primary school principal complained that a </w:t>
            </w:r>
            <w:proofErr w:type="spellStart"/>
            <w:r>
              <w:t>MoH</w:t>
            </w:r>
            <w:proofErr w:type="spellEnd"/>
            <w:r>
              <w:t xml:space="preserve"> PHC nurse attended a school just two days after SFHA had been. A similar story of duplication and overlap </w:t>
            </w:r>
            <w:r>
              <w:lastRenderedPageBreak/>
              <w:t xml:space="preserve">was told of village awareness sessions. Coordination and planning could be improved with MESC, </w:t>
            </w:r>
            <w:proofErr w:type="spellStart"/>
            <w:r>
              <w:t>MoH</w:t>
            </w:r>
            <w:proofErr w:type="spellEnd"/>
            <w:r>
              <w:t xml:space="preserve"> and SFHA for the 2020 FLE school program. </w:t>
            </w:r>
          </w:p>
          <w:p w14:paraId="7A5E3396" w14:textId="77777777" w:rsidR="00C40DDE" w:rsidRDefault="00C40DDE" w:rsidP="000E40C4">
            <w:pPr>
              <w:spacing w:after="139" w:line="259" w:lineRule="auto"/>
              <w:ind w:left="1" w:firstLine="0"/>
            </w:pPr>
            <w:r>
              <w:t xml:space="preserve">A more streamlined assessment of priorities and opportunity costs could be done within SFHA.  </w:t>
            </w:r>
          </w:p>
          <w:p w14:paraId="0AEE0299" w14:textId="77777777" w:rsidR="00C40DDE" w:rsidRDefault="00C40DDE" w:rsidP="000E40C4">
            <w:pPr>
              <w:spacing w:after="62" w:line="273" w:lineRule="auto"/>
              <w:ind w:left="1" w:firstLine="0"/>
            </w:pPr>
            <w:r>
              <w:t xml:space="preserve">Review staff roles and responsibilities [e.g. driver could be trained to be back-up male educator] and develop plan for clinical professional development to keep up to date.  </w:t>
            </w:r>
          </w:p>
          <w:p w14:paraId="67E659DB" w14:textId="77777777" w:rsidR="00C40DDE" w:rsidRDefault="00C40DDE" w:rsidP="000E40C4">
            <w:pPr>
              <w:spacing w:after="118" w:line="276" w:lineRule="auto"/>
              <w:ind w:left="1" w:firstLine="0"/>
            </w:pPr>
            <w:r>
              <w:t xml:space="preserve">4.4 Little evidence of changes in social norms, but DHS 2019 data will show if more women are accessing FP, which is a good indication of change in behaviour. </w:t>
            </w:r>
          </w:p>
          <w:p w14:paraId="0B122232" w14:textId="77777777" w:rsidR="00C40DDE" w:rsidRDefault="00C40DDE" w:rsidP="000E40C4">
            <w:pPr>
              <w:spacing w:after="61" w:line="275" w:lineRule="auto"/>
              <w:ind w:left="1" w:firstLine="0"/>
            </w:pPr>
            <w:r>
              <w:t xml:space="preserve">IEC materials need updating; consider developing materials for website/Facebook including a Youth closed FB site. Social media videos and </w:t>
            </w:r>
            <w:proofErr w:type="spellStart"/>
            <w:r>
              <w:t>Youtube</w:t>
            </w:r>
            <w:proofErr w:type="spellEnd"/>
            <w:r>
              <w:t xml:space="preserve"> clips could be produced to reach young people, based on sound behaviour change communication (BCC) appropriate to Samoa. Radio is effective to reach most of the population and could be expanded; TV is very expensive. </w:t>
            </w:r>
          </w:p>
          <w:p w14:paraId="215EEAF1" w14:textId="51B68066" w:rsidR="00C40DDE" w:rsidRDefault="00C40DDE" w:rsidP="000E40C4">
            <w:pPr>
              <w:spacing w:after="122" w:line="274" w:lineRule="auto"/>
              <w:ind w:left="1" w:firstLine="0"/>
            </w:pPr>
            <w:r>
              <w:t xml:space="preserve">4.5 CB activities need more follow up to ensure that the learnings are being used in the workplace. To date trainings have been held on: LARCs, Service definitions, data management, disability inclusive training, IPPF Accreditation; SGBV, MISP, </w:t>
            </w:r>
            <w:proofErr w:type="spellStart"/>
            <w:r>
              <w:t>QoC</w:t>
            </w:r>
            <w:proofErr w:type="spellEnd"/>
            <w:r>
              <w:t>, Financial management, Clinical Management Information Systems</w:t>
            </w:r>
          </w:p>
        </w:tc>
      </w:tr>
      <w:tr w:rsidR="00C40DDE" w14:paraId="7FD5574A" w14:textId="77777777" w:rsidTr="00C40DDE">
        <w:trPr>
          <w:trHeight w:val="793"/>
        </w:trPr>
        <w:tc>
          <w:tcPr>
            <w:tcW w:w="1802" w:type="dxa"/>
            <w:tcBorders>
              <w:top w:val="single" w:sz="4" w:space="0" w:color="auto"/>
              <w:left w:val="single" w:sz="4" w:space="0" w:color="auto"/>
              <w:bottom w:val="single" w:sz="4" w:space="0" w:color="auto"/>
              <w:right w:val="single" w:sz="4" w:space="0" w:color="auto"/>
            </w:tcBorders>
          </w:tcPr>
          <w:p w14:paraId="5A772049" w14:textId="01A53B78" w:rsidR="00C40DDE" w:rsidRDefault="00C40DDE" w:rsidP="000E40C4">
            <w:pPr>
              <w:spacing w:after="121" w:line="275" w:lineRule="auto"/>
              <w:ind w:left="1" w:firstLine="0"/>
            </w:pPr>
            <w:r>
              <w:lastRenderedPageBreak/>
              <w:t>Q5. What factors influenced/ deterred the achievements of the outcomes for the Impact Project?</w:t>
            </w:r>
          </w:p>
        </w:tc>
        <w:tc>
          <w:tcPr>
            <w:tcW w:w="4007" w:type="dxa"/>
            <w:tcBorders>
              <w:top w:val="single" w:sz="4" w:space="0" w:color="auto"/>
              <w:left w:val="single" w:sz="4" w:space="0" w:color="auto"/>
              <w:bottom w:val="single" w:sz="4" w:space="0" w:color="auto"/>
              <w:right w:val="single" w:sz="4" w:space="0" w:color="auto"/>
            </w:tcBorders>
          </w:tcPr>
          <w:p w14:paraId="09A41636" w14:textId="679501E8" w:rsidR="00C40DDE" w:rsidRDefault="00C40DDE" w:rsidP="000E40C4">
            <w:pPr>
              <w:spacing w:after="121" w:line="275" w:lineRule="auto"/>
              <w:ind w:left="1" w:firstLine="0"/>
            </w:pPr>
            <w:r>
              <w:t xml:space="preserve">5.1 What are the barriers faced by vulnerable groups including adolescents in accessing SRHR care? </w:t>
            </w:r>
          </w:p>
          <w:p w14:paraId="7DBB37B9" w14:textId="77777777" w:rsidR="00C40DDE" w:rsidRDefault="00C40DDE" w:rsidP="002E16DC">
            <w:pPr>
              <w:spacing w:after="119" w:line="275" w:lineRule="auto"/>
              <w:ind w:left="1" w:firstLine="0"/>
            </w:pPr>
            <w:r>
              <w:t xml:space="preserve">5.2 What are the successes and main challenges faced by staff in implementing and monitoring the project? </w:t>
            </w:r>
          </w:p>
          <w:p w14:paraId="71AB5A5B" w14:textId="6E95DA48" w:rsidR="00C40DDE" w:rsidRDefault="00C40DDE" w:rsidP="002E16DC">
            <w:pPr>
              <w:spacing w:after="121" w:line="275" w:lineRule="auto"/>
              <w:ind w:left="1" w:firstLine="0"/>
            </w:pPr>
            <w:r>
              <w:t xml:space="preserve">5.3 What are possible strategies and methods to capitalise on successes, or </w:t>
            </w:r>
            <w:r>
              <w:lastRenderedPageBreak/>
              <w:t xml:space="preserve">address barriers and challenges, to better achieve Impact Project outcomes? </w:t>
            </w:r>
          </w:p>
          <w:p w14:paraId="7F9E3445" w14:textId="55B637D0" w:rsidR="00C40DDE" w:rsidRDefault="00C40DDE" w:rsidP="002E16DC">
            <w:pPr>
              <w:spacing w:after="121" w:line="275" w:lineRule="auto"/>
              <w:ind w:left="1" w:firstLine="0"/>
            </w:pPr>
            <w:r>
              <w:t xml:space="preserve">5.4 Do program planning, implementation and governance processes include meaningful opportunities for the involvement of women, people with disability and currently underserved groups?  </w:t>
            </w:r>
          </w:p>
          <w:p w14:paraId="7BE7A485" w14:textId="77777777" w:rsidR="00C40DDE" w:rsidRDefault="00C40DDE" w:rsidP="000E40C4">
            <w:pPr>
              <w:spacing w:after="121" w:line="275" w:lineRule="auto"/>
              <w:ind w:left="1" w:firstLine="0"/>
            </w:pPr>
          </w:p>
        </w:tc>
        <w:tc>
          <w:tcPr>
            <w:tcW w:w="0" w:type="auto"/>
            <w:tcBorders>
              <w:top w:val="single" w:sz="4" w:space="0" w:color="auto"/>
              <w:left w:val="single" w:sz="4" w:space="0" w:color="auto"/>
              <w:bottom w:val="single" w:sz="4" w:space="0" w:color="auto"/>
              <w:right w:val="single" w:sz="4" w:space="0" w:color="auto"/>
            </w:tcBorders>
          </w:tcPr>
          <w:p w14:paraId="4598B2C7" w14:textId="77777777" w:rsidR="00C40DDE" w:rsidRDefault="00C40DDE" w:rsidP="002E16DC">
            <w:pPr>
              <w:spacing w:after="118" w:line="276" w:lineRule="auto"/>
              <w:ind w:left="1" w:firstLine="0"/>
            </w:pPr>
            <w:r>
              <w:lastRenderedPageBreak/>
              <w:t xml:space="preserve">5.1 Generally cultural norms are said to be conservative and against family planning; the view is common that SRH education of young people ‘will encourage them to have sex if they know’… </w:t>
            </w:r>
          </w:p>
          <w:p w14:paraId="0E0F60C6" w14:textId="77777777" w:rsidR="00C40DDE" w:rsidRDefault="00C40DDE" w:rsidP="002E16DC">
            <w:pPr>
              <w:spacing w:after="120" w:line="276" w:lineRule="auto"/>
              <w:ind w:left="1" w:firstLine="0"/>
            </w:pPr>
            <w:r>
              <w:t xml:space="preserve">SFHA </w:t>
            </w:r>
            <w:proofErr w:type="gramStart"/>
            <w:r>
              <w:t>has to</w:t>
            </w:r>
            <w:proofErr w:type="gramEnd"/>
            <w:r>
              <w:t xml:space="preserve"> operate in a complex social, cultural, political and economic reality – which is not conducive to SRHR and stigmatises young people having sex before marriage. </w:t>
            </w:r>
          </w:p>
          <w:p w14:paraId="7F0055A8" w14:textId="77777777" w:rsidR="00C40DDE" w:rsidRDefault="00C40DDE" w:rsidP="002E16DC">
            <w:pPr>
              <w:spacing w:after="136" w:line="259" w:lineRule="auto"/>
              <w:ind w:left="1" w:firstLine="0"/>
            </w:pPr>
            <w:r>
              <w:t xml:space="preserve">Husbands sometimes forbid their wives to have contraception. </w:t>
            </w:r>
          </w:p>
          <w:p w14:paraId="4AE3040B" w14:textId="77777777" w:rsidR="00C40DDE" w:rsidRDefault="00C40DDE" w:rsidP="002E16DC">
            <w:pPr>
              <w:spacing w:after="120" w:line="276" w:lineRule="auto"/>
              <w:ind w:left="1" w:firstLine="0"/>
            </w:pPr>
            <w:r>
              <w:lastRenderedPageBreak/>
              <w:t xml:space="preserve">Traditional views expressed by some community, political and religious leaders denigrate family planning and claim that unmarried young people should not receive contraceptives including condoms. </w:t>
            </w:r>
          </w:p>
          <w:p w14:paraId="021EF723" w14:textId="77777777" w:rsidR="00C40DDE" w:rsidRDefault="00C40DDE" w:rsidP="002E16DC">
            <w:pPr>
              <w:spacing w:after="136" w:line="259" w:lineRule="auto"/>
              <w:ind w:left="1" w:firstLine="0"/>
            </w:pPr>
            <w:proofErr w:type="spellStart"/>
            <w:r>
              <w:t>Fa’afafine</w:t>
            </w:r>
            <w:proofErr w:type="spellEnd"/>
            <w:r>
              <w:t xml:space="preserve"> and LGBTQI face specific challenges and discrimination that are often invisible. </w:t>
            </w:r>
          </w:p>
          <w:p w14:paraId="78FBA4B8" w14:textId="77777777" w:rsidR="00C40DDE" w:rsidRDefault="00C40DDE" w:rsidP="002E16DC">
            <w:pPr>
              <w:spacing w:after="120" w:line="276" w:lineRule="auto"/>
              <w:ind w:left="1" w:firstLine="0"/>
            </w:pPr>
            <w:r>
              <w:t xml:space="preserve">Knowledge of emergency contraception is limited and highly sensitive. SFHA need to ensure they have adequate supplies and ensure that youth volunteers have knowledge about EC and its role in preventing unplanned, early pregnancy. </w:t>
            </w:r>
          </w:p>
          <w:p w14:paraId="5CCC3133" w14:textId="0215A872" w:rsidR="00C40DDE" w:rsidRDefault="00C40DDE" w:rsidP="002E16DC">
            <w:pPr>
              <w:spacing w:after="122" w:line="274" w:lineRule="auto"/>
              <w:ind w:left="1" w:firstLine="0"/>
            </w:pPr>
            <w:r>
              <w:t>SFHA charge for services, which may be a barrier for some, although staff dispute this and consider that the charge is minimal and affordable even for young people.</w:t>
            </w:r>
          </w:p>
          <w:p w14:paraId="58A56D68" w14:textId="77777777" w:rsidR="00C40DDE" w:rsidRDefault="00C40DDE" w:rsidP="002E16DC">
            <w:pPr>
              <w:spacing w:after="122" w:line="274" w:lineRule="auto"/>
              <w:ind w:left="1" w:firstLine="0"/>
            </w:pPr>
            <w:r>
              <w:t xml:space="preserve">5.2 Budget tranche delays from IPPF to SFHA have caused challenges to planned </w:t>
            </w:r>
            <w:proofErr w:type="gramStart"/>
            <w:r>
              <w:t>implementation;</w:t>
            </w:r>
            <w:proofErr w:type="gramEnd"/>
            <w:r>
              <w:t xml:space="preserve"> UNFPA funding very delayed. </w:t>
            </w:r>
          </w:p>
          <w:p w14:paraId="5D6315A8" w14:textId="77777777" w:rsidR="00C40DDE" w:rsidRDefault="00C40DDE" w:rsidP="002E16DC">
            <w:pPr>
              <w:spacing w:after="118" w:line="276" w:lineRule="auto"/>
              <w:ind w:left="1" w:firstLine="0"/>
            </w:pPr>
            <w:r>
              <w:t xml:space="preserve">IPPF MYOB system and updates required training and clarification. New system to include outreach on Excel had a few glitches – but has now been fixed.  </w:t>
            </w:r>
          </w:p>
          <w:p w14:paraId="3D42B6EE" w14:textId="77777777" w:rsidR="00C40DDE" w:rsidRDefault="00C40DDE" w:rsidP="002E16DC">
            <w:pPr>
              <w:spacing w:after="118" w:line="276" w:lineRule="auto"/>
              <w:ind w:left="1" w:firstLine="0"/>
            </w:pPr>
            <w:r>
              <w:t xml:space="preserve">5.3 *Improved coordination and joint planning: Review plan and budget for primary school activities to 2021, with MESC and MOH. Review plan and budget for village awareness activities to 2021 with MWCSD and MOH.  </w:t>
            </w:r>
          </w:p>
          <w:p w14:paraId="4370ADB0" w14:textId="77777777" w:rsidR="00C40DDE" w:rsidRDefault="00C40DDE" w:rsidP="002E16DC">
            <w:pPr>
              <w:spacing w:after="120" w:line="239" w:lineRule="auto"/>
              <w:ind w:left="1" w:firstLine="0"/>
            </w:pPr>
            <w:r>
              <w:t xml:space="preserve">*Using template from IPPF SROP, develop simple partner agreements with MOH, MWCSD, MESC and SRCS, SFA and NOLA. </w:t>
            </w:r>
          </w:p>
          <w:p w14:paraId="54C421FC" w14:textId="77777777" w:rsidR="00C40DDE" w:rsidRDefault="00C40DDE" w:rsidP="002E16DC">
            <w:pPr>
              <w:spacing w:after="98" w:line="259" w:lineRule="auto"/>
              <w:ind w:left="1" w:firstLine="0"/>
            </w:pPr>
            <w:r>
              <w:t xml:space="preserve">*Focus on youth, including social media and innovative methods that appeal to young people. </w:t>
            </w:r>
          </w:p>
          <w:p w14:paraId="0358B3B7" w14:textId="77777777" w:rsidR="00C40DDE" w:rsidRDefault="00C40DDE" w:rsidP="002E16DC">
            <w:pPr>
              <w:spacing w:after="120" w:line="239" w:lineRule="auto"/>
              <w:ind w:left="1" w:firstLine="0"/>
            </w:pPr>
            <w:r>
              <w:t xml:space="preserve">*Develop plan with team on how to increase contraceptive services in next two years, including knowledge about EC. </w:t>
            </w:r>
          </w:p>
          <w:p w14:paraId="7CF32DEC" w14:textId="77777777" w:rsidR="00C40DDE" w:rsidRDefault="00C40DDE" w:rsidP="002E16DC">
            <w:pPr>
              <w:spacing w:after="98" w:line="259" w:lineRule="auto"/>
              <w:ind w:left="1" w:firstLine="0"/>
            </w:pPr>
            <w:r>
              <w:t xml:space="preserve">*Ensure contraceptive commodities are available; with system of quarterly orders to MOH. </w:t>
            </w:r>
          </w:p>
          <w:p w14:paraId="1835AAA7" w14:textId="77777777" w:rsidR="00C40DDE" w:rsidRDefault="00C40DDE" w:rsidP="002E16DC">
            <w:pPr>
              <w:spacing w:after="98" w:line="259" w:lineRule="auto"/>
              <w:ind w:left="1" w:firstLine="0"/>
            </w:pPr>
            <w:r>
              <w:lastRenderedPageBreak/>
              <w:t xml:space="preserve">*Stakeholder communication plan to ensure strategic objectives are being followed up. </w:t>
            </w:r>
          </w:p>
          <w:p w14:paraId="5DE07C24" w14:textId="77777777" w:rsidR="00C40DDE" w:rsidRDefault="00C40DDE" w:rsidP="002E16DC">
            <w:pPr>
              <w:spacing w:after="98" w:line="259" w:lineRule="auto"/>
              <w:ind w:left="1" w:firstLine="0"/>
            </w:pPr>
            <w:r>
              <w:t xml:space="preserve">*Client satisfaction captured regularly and reported on. </w:t>
            </w:r>
          </w:p>
          <w:p w14:paraId="0807691E" w14:textId="77777777" w:rsidR="00C40DDE" w:rsidRDefault="00C40DDE" w:rsidP="002E16DC">
            <w:pPr>
              <w:spacing w:after="218" w:line="259" w:lineRule="auto"/>
              <w:ind w:left="1" w:firstLine="0"/>
            </w:pPr>
            <w:r>
              <w:t xml:space="preserve">*Lesson learning dialogue with stakeholders held at least annually.  </w:t>
            </w:r>
          </w:p>
          <w:p w14:paraId="13EBD05E" w14:textId="1B0B9053" w:rsidR="00C40DDE" w:rsidRDefault="00C40DDE" w:rsidP="002E16DC">
            <w:pPr>
              <w:spacing w:after="122" w:line="274" w:lineRule="auto"/>
              <w:ind w:left="1" w:firstLine="0"/>
            </w:pPr>
            <w:r>
              <w:t xml:space="preserve">5.4 Youth were consulted on how SFHA can best provide YFS, IEC and referral pathways (Y1); increased number of youth volunteers from 10 to 50. Youth representative on SFHA Board. Women are main clients </w:t>
            </w:r>
            <w:proofErr w:type="gramStart"/>
            <w:r>
              <w:t>and also</w:t>
            </w:r>
            <w:proofErr w:type="gramEnd"/>
            <w:r>
              <w:t xml:space="preserve"> majority on the SFHA Board. Disability inclusive training has resulted in more sensitive care from SFHA staff and accessible </w:t>
            </w:r>
            <w:proofErr w:type="gramStart"/>
            <w:r>
              <w:t>space, but</w:t>
            </w:r>
            <w:proofErr w:type="gramEnd"/>
            <w:r>
              <w:t xml:space="preserve"> could also be employed. </w:t>
            </w:r>
          </w:p>
          <w:p w14:paraId="430D4BDF" w14:textId="77777777" w:rsidR="00C40DDE" w:rsidRDefault="00C40DDE" w:rsidP="002E16DC">
            <w:pPr>
              <w:spacing w:after="122" w:line="274" w:lineRule="auto"/>
              <w:ind w:left="0" w:firstLine="0"/>
            </w:pPr>
          </w:p>
          <w:p w14:paraId="009F7197" w14:textId="7F117BED" w:rsidR="00C40DDE" w:rsidRDefault="00C40DDE" w:rsidP="002E16DC">
            <w:pPr>
              <w:spacing w:after="122" w:line="274" w:lineRule="auto"/>
              <w:ind w:left="0" w:firstLine="0"/>
            </w:pPr>
          </w:p>
        </w:tc>
      </w:tr>
    </w:tbl>
    <w:p w14:paraId="4FC4119E" w14:textId="77777777" w:rsidR="0018222F" w:rsidRDefault="0018222F">
      <w:pPr>
        <w:spacing w:after="0" w:line="259" w:lineRule="auto"/>
        <w:ind w:left="-1440" w:right="15398" w:firstLine="0"/>
      </w:pPr>
    </w:p>
    <w:p w14:paraId="1F2B0A20" w14:textId="77777777" w:rsidR="0018222F" w:rsidRDefault="0018222F">
      <w:pPr>
        <w:spacing w:after="0" w:line="259" w:lineRule="auto"/>
        <w:ind w:left="-1440" w:right="15398" w:firstLine="0"/>
      </w:pPr>
    </w:p>
    <w:p w14:paraId="75F9943D" w14:textId="77777777" w:rsidR="0018222F" w:rsidRDefault="0018222F">
      <w:pPr>
        <w:spacing w:after="0" w:line="259" w:lineRule="auto"/>
        <w:ind w:left="-1440" w:right="15398" w:firstLine="0"/>
      </w:pPr>
    </w:p>
    <w:p w14:paraId="3AE6672B" w14:textId="77777777" w:rsidR="0018222F" w:rsidRDefault="0018222F">
      <w:pPr>
        <w:spacing w:after="0" w:line="259" w:lineRule="auto"/>
        <w:ind w:left="-1440" w:right="15398" w:firstLine="0"/>
      </w:pPr>
    </w:p>
    <w:p w14:paraId="726B5302" w14:textId="77777777" w:rsidR="0018222F" w:rsidRDefault="0018222F">
      <w:pPr>
        <w:spacing w:after="0" w:line="259" w:lineRule="auto"/>
        <w:ind w:left="-1440" w:right="15398" w:firstLine="0"/>
      </w:pPr>
    </w:p>
    <w:p w14:paraId="18D1DBFC" w14:textId="77777777" w:rsidR="0018222F" w:rsidRDefault="0018222F">
      <w:pPr>
        <w:spacing w:after="0" w:line="259" w:lineRule="auto"/>
        <w:ind w:left="-1440" w:right="15398" w:firstLine="0"/>
      </w:pPr>
    </w:p>
    <w:p w14:paraId="6EDD593F" w14:textId="77777777" w:rsidR="0018222F" w:rsidRDefault="0018222F">
      <w:pPr>
        <w:sectPr w:rsidR="0018222F">
          <w:footerReference w:type="even" r:id="rId21"/>
          <w:footerReference w:type="default" r:id="rId22"/>
          <w:footerReference w:type="first" r:id="rId23"/>
          <w:pgSz w:w="16838" w:h="11906" w:orient="landscape"/>
          <w:pgMar w:top="1440" w:right="1440" w:bottom="1440" w:left="1440" w:header="720" w:footer="753" w:gutter="0"/>
          <w:cols w:space="720"/>
        </w:sectPr>
      </w:pPr>
    </w:p>
    <w:p w14:paraId="3CB5C065" w14:textId="77777777" w:rsidR="0018222F" w:rsidRDefault="00090E85">
      <w:pPr>
        <w:pStyle w:val="Heading2"/>
        <w:ind w:left="137"/>
      </w:pPr>
      <w:bookmarkStart w:id="19" w:name="_Toc119399"/>
      <w:r>
        <w:lastRenderedPageBreak/>
        <w:t>3.3.</w:t>
      </w:r>
      <w:r>
        <w:rPr>
          <w:rFonts w:ascii="Arial" w:eastAsia="Arial" w:hAnsi="Arial" w:cs="Arial"/>
        </w:rPr>
        <w:t xml:space="preserve"> </w:t>
      </w:r>
      <w:r>
        <w:t xml:space="preserve">Clinic services (Outcome 1) </w:t>
      </w:r>
      <w:bookmarkEnd w:id="19"/>
    </w:p>
    <w:p w14:paraId="23A2BBEF" w14:textId="77777777" w:rsidR="0018222F" w:rsidRDefault="00090E85">
      <w:pPr>
        <w:spacing w:after="111"/>
        <w:ind w:left="-4" w:right="12"/>
      </w:pPr>
      <w:r>
        <w:t xml:space="preserve">Data for the financial Year 1 are not possible to derive as IPPF reported data annually by calendar year. Data is available for calendar year 2017, but not separately for July-December 2017, the first six months of the Impact Project. From then, SFHA broke down their service statistics into 6-monthly reports, hence data are presented for the second six months January-June 2018, and for the financial year, July 2018 to June 2019, Year 2.  </w:t>
      </w:r>
    </w:p>
    <w:p w14:paraId="3510801D" w14:textId="77777777" w:rsidR="0018222F" w:rsidRDefault="00090E85">
      <w:pPr>
        <w:spacing w:after="131"/>
        <w:ind w:left="-4" w:right="12"/>
      </w:pPr>
      <w:r>
        <w:t xml:space="preserve">With the increase in clinics and staff, numbers of clients and services have grown; over 8,000 clients received over 40,000 SRH services in the static clinics in year 2. Young people (under 25 years) have grown from 30% to now 40% of total clients seen in static clinics. </w:t>
      </w:r>
    </w:p>
    <w:p w14:paraId="550FAC87" w14:textId="77777777" w:rsidR="0018222F" w:rsidRDefault="00090E85">
      <w:pPr>
        <w:pStyle w:val="Heading5"/>
        <w:spacing w:after="0"/>
        <w:ind w:left="-4"/>
      </w:pPr>
      <w:r>
        <w:rPr>
          <w:color w:val="000000"/>
        </w:rPr>
        <w:t xml:space="preserve">Table 3: Static Clinic SRH services and clients  </w:t>
      </w:r>
    </w:p>
    <w:tbl>
      <w:tblPr>
        <w:tblStyle w:val="TableGrid"/>
        <w:tblW w:w="9319" w:type="dxa"/>
        <w:tblInd w:w="7" w:type="dxa"/>
        <w:tblCellMar>
          <w:top w:w="47" w:type="dxa"/>
          <w:left w:w="107" w:type="dxa"/>
          <w:right w:w="57" w:type="dxa"/>
        </w:tblCellMar>
        <w:tblLook w:val="04A0" w:firstRow="1" w:lastRow="0" w:firstColumn="1" w:lastColumn="0" w:noHBand="0" w:noVBand="1"/>
      </w:tblPr>
      <w:tblGrid>
        <w:gridCol w:w="3821"/>
        <w:gridCol w:w="2806"/>
        <w:gridCol w:w="2692"/>
      </w:tblGrid>
      <w:tr w:rsidR="0018222F" w14:paraId="59E7F04A" w14:textId="77777777">
        <w:trPr>
          <w:trHeight w:val="772"/>
        </w:trPr>
        <w:tc>
          <w:tcPr>
            <w:tcW w:w="3822" w:type="dxa"/>
            <w:tcBorders>
              <w:top w:val="single" w:sz="4" w:space="0" w:color="FFFFFF"/>
              <w:left w:val="single" w:sz="4" w:space="0" w:color="FFFFFF"/>
              <w:bottom w:val="single" w:sz="4" w:space="0" w:color="FFFFFF"/>
              <w:right w:val="single" w:sz="4" w:space="0" w:color="FFFFFF"/>
            </w:tcBorders>
            <w:shd w:val="clear" w:color="auto" w:fill="D4291C"/>
          </w:tcPr>
          <w:p w14:paraId="555AA8A2" w14:textId="77777777" w:rsidR="0018222F" w:rsidRPr="00C80676" w:rsidRDefault="00090E85">
            <w:pPr>
              <w:spacing w:after="0" w:line="259" w:lineRule="auto"/>
              <w:ind w:left="0" w:firstLine="0"/>
              <w:rPr>
                <w:color w:val="FFFFFF" w:themeColor="background1"/>
              </w:rPr>
            </w:pPr>
            <w:r w:rsidRPr="00C80676">
              <w:rPr>
                <w:b/>
                <w:color w:val="FFFFFF" w:themeColor="background1"/>
              </w:rPr>
              <w:t xml:space="preserve">Indicator </w:t>
            </w:r>
          </w:p>
        </w:tc>
        <w:tc>
          <w:tcPr>
            <w:tcW w:w="2806" w:type="dxa"/>
            <w:tcBorders>
              <w:top w:val="single" w:sz="4" w:space="0" w:color="FFFFFF"/>
              <w:left w:val="single" w:sz="4" w:space="0" w:color="FFFFFF"/>
              <w:bottom w:val="single" w:sz="4" w:space="0" w:color="FFFFFF"/>
              <w:right w:val="single" w:sz="4" w:space="0" w:color="FFFFFF"/>
            </w:tcBorders>
            <w:shd w:val="clear" w:color="auto" w:fill="D4291C"/>
          </w:tcPr>
          <w:p w14:paraId="120436C8" w14:textId="77777777" w:rsidR="0018222F" w:rsidRPr="00C80676" w:rsidRDefault="00090E85">
            <w:pPr>
              <w:spacing w:after="0" w:line="259" w:lineRule="auto"/>
              <w:ind w:left="93" w:right="96" w:firstLine="0"/>
              <w:jc w:val="center"/>
              <w:rPr>
                <w:color w:val="FFFFFF" w:themeColor="background1"/>
              </w:rPr>
            </w:pPr>
            <w:r w:rsidRPr="00C80676">
              <w:rPr>
                <w:b/>
                <w:color w:val="FFFFFF" w:themeColor="background1"/>
              </w:rPr>
              <w:t xml:space="preserve">Year 1 (6 months) Jan-June 2018 </w:t>
            </w:r>
          </w:p>
        </w:tc>
        <w:tc>
          <w:tcPr>
            <w:tcW w:w="2692" w:type="dxa"/>
            <w:tcBorders>
              <w:top w:val="single" w:sz="4" w:space="0" w:color="FFFFFF"/>
              <w:left w:val="single" w:sz="4" w:space="0" w:color="FFFFFF"/>
              <w:bottom w:val="single" w:sz="4" w:space="0" w:color="FFFFFF"/>
              <w:right w:val="single" w:sz="4" w:space="0" w:color="FFFFFF"/>
            </w:tcBorders>
            <w:shd w:val="clear" w:color="auto" w:fill="D4291C"/>
          </w:tcPr>
          <w:p w14:paraId="46B647A9" w14:textId="77777777" w:rsidR="0018222F" w:rsidRPr="00C80676" w:rsidRDefault="00090E85">
            <w:pPr>
              <w:spacing w:after="0" w:line="259" w:lineRule="auto"/>
              <w:ind w:left="198" w:right="200" w:firstLine="0"/>
              <w:jc w:val="center"/>
              <w:rPr>
                <w:color w:val="FFFFFF" w:themeColor="background1"/>
              </w:rPr>
            </w:pPr>
            <w:r w:rsidRPr="00C80676">
              <w:rPr>
                <w:b/>
                <w:color w:val="FFFFFF" w:themeColor="background1"/>
              </w:rPr>
              <w:t xml:space="preserve">Year 2 (12 months) July 2018-June 2019 </w:t>
            </w:r>
          </w:p>
        </w:tc>
      </w:tr>
      <w:tr w:rsidR="0018222F" w14:paraId="6DD92077" w14:textId="77777777">
        <w:trPr>
          <w:trHeight w:val="737"/>
        </w:trPr>
        <w:tc>
          <w:tcPr>
            <w:tcW w:w="3822" w:type="dxa"/>
            <w:tcBorders>
              <w:top w:val="single" w:sz="4" w:space="0" w:color="FFFFFF"/>
              <w:left w:val="single" w:sz="4" w:space="0" w:color="FFFFFF"/>
              <w:bottom w:val="single" w:sz="4" w:space="0" w:color="FFFFFF"/>
              <w:right w:val="single" w:sz="4" w:space="0" w:color="FFFFFF"/>
            </w:tcBorders>
            <w:shd w:val="clear" w:color="auto" w:fill="F2F2F2"/>
          </w:tcPr>
          <w:p w14:paraId="31FA352E" w14:textId="77777777" w:rsidR="0018222F" w:rsidRDefault="00090E85">
            <w:pPr>
              <w:spacing w:after="0" w:line="259" w:lineRule="auto"/>
              <w:ind w:left="0" w:firstLine="0"/>
            </w:pPr>
            <w:r>
              <w:t xml:space="preserve">Number of SRH services in static clinics </w:t>
            </w:r>
          </w:p>
        </w:tc>
        <w:tc>
          <w:tcPr>
            <w:tcW w:w="2806" w:type="dxa"/>
            <w:tcBorders>
              <w:top w:val="single" w:sz="4" w:space="0" w:color="FFFFFF"/>
              <w:left w:val="single" w:sz="4" w:space="0" w:color="FFFFFF"/>
              <w:bottom w:val="single" w:sz="4" w:space="0" w:color="FFFFFF"/>
              <w:right w:val="single" w:sz="4" w:space="0" w:color="FFFFFF"/>
            </w:tcBorders>
            <w:shd w:val="clear" w:color="auto" w:fill="F2F2F2"/>
          </w:tcPr>
          <w:p w14:paraId="66D6E792" w14:textId="77777777" w:rsidR="0018222F" w:rsidRDefault="00090E85">
            <w:pPr>
              <w:spacing w:after="0" w:line="259" w:lineRule="auto"/>
              <w:ind w:left="1" w:firstLine="0"/>
            </w:pPr>
            <w:r>
              <w:t>13,842 [13,023 (</w:t>
            </w:r>
            <w:proofErr w:type="spellStart"/>
            <w:r>
              <w:t>Savalalo</w:t>
            </w:r>
            <w:proofErr w:type="spellEnd"/>
            <w:r>
              <w:t xml:space="preserve">) </w:t>
            </w:r>
          </w:p>
          <w:p w14:paraId="5D7EBF47" w14:textId="77777777" w:rsidR="0018222F" w:rsidRDefault="00090E85">
            <w:pPr>
              <w:spacing w:after="0" w:line="259" w:lineRule="auto"/>
              <w:ind w:left="1" w:firstLine="0"/>
            </w:pPr>
            <w:r>
              <w:t>+ 819 (Savaii</w:t>
            </w:r>
            <w:proofErr w:type="gramStart"/>
            <w:r>
              <w:t xml:space="preserve">)]   </w:t>
            </w:r>
            <w:proofErr w:type="gramEnd"/>
          </w:p>
        </w:tc>
        <w:tc>
          <w:tcPr>
            <w:tcW w:w="2692" w:type="dxa"/>
            <w:tcBorders>
              <w:top w:val="single" w:sz="4" w:space="0" w:color="FFFFFF"/>
              <w:left w:val="single" w:sz="4" w:space="0" w:color="FFFFFF"/>
              <w:bottom w:val="single" w:sz="4" w:space="0" w:color="FFFFFF"/>
              <w:right w:val="single" w:sz="4" w:space="0" w:color="FFFFFF"/>
            </w:tcBorders>
            <w:shd w:val="clear" w:color="auto" w:fill="F2F2F2"/>
          </w:tcPr>
          <w:p w14:paraId="627CEE91" w14:textId="77777777" w:rsidR="0018222F" w:rsidRDefault="00090E85">
            <w:pPr>
              <w:spacing w:after="0" w:line="259" w:lineRule="auto"/>
              <w:ind w:left="1" w:firstLine="0"/>
            </w:pPr>
            <w:r>
              <w:t xml:space="preserve">42,609 (All 3 clinics) </w:t>
            </w:r>
          </w:p>
        </w:tc>
      </w:tr>
      <w:tr w:rsidR="0018222F" w14:paraId="189DE99F" w14:textId="77777777">
        <w:trPr>
          <w:trHeight w:val="554"/>
        </w:trPr>
        <w:tc>
          <w:tcPr>
            <w:tcW w:w="3822" w:type="dxa"/>
            <w:tcBorders>
              <w:top w:val="single" w:sz="4" w:space="0" w:color="FFFFFF"/>
              <w:left w:val="single" w:sz="4" w:space="0" w:color="FFFFFF"/>
              <w:bottom w:val="single" w:sz="4" w:space="0" w:color="FFFFFF"/>
              <w:right w:val="single" w:sz="4" w:space="0" w:color="FFFFFF"/>
            </w:tcBorders>
            <w:shd w:val="clear" w:color="auto" w:fill="DADADB"/>
          </w:tcPr>
          <w:p w14:paraId="3DBF75BC" w14:textId="77777777" w:rsidR="0018222F" w:rsidRDefault="00090E85">
            <w:pPr>
              <w:spacing w:after="0" w:line="259" w:lineRule="auto"/>
              <w:ind w:left="0" w:firstLine="0"/>
            </w:pPr>
            <w:r>
              <w:t xml:space="preserve">Number of clients in static clinics </w:t>
            </w:r>
          </w:p>
        </w:tc>
        <w:tc>
          <w:tcPr>
            <w:tcW w:w="2806" w:type="dxa"/>
            <w:tcBorders>
              <w:top w:val="single" w:sz="4" w:space="0" w:color="FFFFFF"/>
              <w:left w:val="single" w:sz="4" w:space="0" w:color="FFFFFF"/>
              <w:bottom w:val="single" w:sz="4" w:space="0" w:color="FFFFFF"/>
              <w:right w:val="single" w:sz="4" w:space="0" w:color="FFFFFF"/>
            </w:tcBorders>
            <w:shd w:val="clear" w:color="auto" w:fill="DADADB"/>
          </w:tcPr>
          <w:p w14:paraId="7514748D" w14:textId="77777777" w:rsidR="0018222F" w:rsidRDefault="00090E85">
            <w:pPr>
              <w:spacing w:after="0" w:line="259" w:lineRule="auto"/>
              <w:ind w:left="1" w:firstLine="0"/>
            </w:pPr>
            <w:r>
              <w:t xml:space="preserve">2,759 </w:t>
            </w:r>
          </w:p>
        </w:tc>
        <w:tc>
          <w:tcPr>
            <w:tcW w:w="2692" w:type="dxa"/>
            <w:tcBorders>
              <w:top w:val="single" w:sz="4" w:space="0" w:color="FFFFFF"/>
              <w:left w:val="single" w:sz="4" w:space="0" w:color="FFFFFF"/>
              <w:bottom w:val="single" w:sz="4" w:space="0" w:color="FFFFFF"/>
              <w:right w:val="single" w:sz="4" w:space="0" w:color="FFFFFF"/>
            </w:tcBorders>
            <w:shd w:val="clear" w:color="auto" w:fill="DADADB"/>
          </w:tcPr>
          <w:p w14:paraId="2CC83B76" w14:textId="77777777" w:rsidR="0018222F" w:rsidRDefault="00090E85">
            <w:pPr>
              <w:spacing w:after="0" w:line="259" w:lineRule="auto"/>
              <w:ind w:left="1" w:firstLine="0"/>
            </w:pPr>
            <w:r>
              <w:t xml:space="preserve">8,215  </w:t>
            </w:r>
          </w:p>
        </w:tc>
      </w:tr>
      <w:tr w:rsidR="0018222F" w14:paraId="32FA12F8" w14:textId="77777777">
        <w:trPr>
          <w:trHeight w:val="438"/>
        </w:trPr>
        <w:tc>
          <w:tcPr>
            <w:tcW w:w="3822" w:type="dxa"/>
            <w:tcBorders>
              <w:top w:val="single" w:sz="4" w:space="0" w:color="FFFFFF"/>
              <w:left w:val="single" w:sz="4" w:space="0" w:color="FFFFFF"/>
              <w:bottom w:val="single" w:sz="4" w:space="0" w:color="FFFFFF"/>
              <w:right w:val="single" w:sz="4" w:space="0" w:color="FFFFFF"/>
            </w:tcBorders>
            <w:shd w:val="clear" w:color="auto" w:fill="F2F2F2"/>
          </w:tcPr>
          <w:p w14:paraId="7D1844BC" w14:textId="77777777" w:rsidR="0018222F" w:rsidRDefault="00090E85">
            <w:pPr>
              <w:spacing w:after="0" w:line="259" w:lineRule="auto"/>
              <w:ind w:left="0" w:firstLine="0"/>
            </w:pPr>
            <w:r>
              <w:t xml:space="preserve">Number of young clients in static clinics </w:t>
            </w:r>
          </w:p>
        </w:tc>
        <w:tc>
          <w:tcPr>
            <w:tcW w:w="2806" w:type="dxa"/>
            <w:tcBorders>
              <w:top w:val="single" w:sz="4" w:space="0" w:color="FFFFFF"/>
              <w:left w:val="single" w:sz="4" w:space="0" w:color="FFFFFF"/>
              <w:bottom w:val="single" w:sz="4" w:space="0" w:color="FFFFFF"/>
              <w:right w:val="single" w:sz="4" w:space="0" w:color="FFFFFF"/>
            </w:tcBorders>
            <w:shd w:val="clear" w:color="auto" w:fill="F2F2F2"/>
          </w:tcPr>
          <w:p w14:paraId="2711E78B" w14:textId="77777777" w:rsidR="0018222F" w:rsidRDefault="00090E85">
            <w:pPr>
              <w:spacing w:after="0" w:line="259" w:lineRule="auto"/>
              <w:ind w:left="1" w:firstLine="0"/>
            </w:pPr>
            <w:r>
              <w:t xml:space="preserve">852 (30% of total) </w:t>
            </w:r>
          </w:p>
        </w:tc>
        <w:tc>
          <w:tcPr>
            <w:tcW w:w="2692" w:type="dxa"/>
            <w:tcBorders>
              <w:top w:val="single" w:sz="4" w:space="0" w:color="FFFFFF"/>
              <w:left w:val="single" w:sz="4" w:space="0" w:color="FFFFFF"/>
              <w:bottom w:val="single" w:sz="4" w:space="0" w:color="FFFFFF"/>
              <w:right w:val="single" w:sz="4" w:space="0" w:color="FFFFFF"/>
            </w:tcBorders>
            <w:shd w:val="clear" w:color="auto" w:fill="F2F2F2"/>
          </w:tcPr>
          <w:p w14:paraId="74EC9416" w14:textId="77777777" w:rsidR="0018222F" w:rsidRDefault="00090E85">
            <w:pPr>
              <w:spacing w:after="0" w:line="259" w:lineRule="auto"/>
              <w:ind w:left="1" w:firstLine="0"/>
            </w:pPr>
            <w:r>
              <w:t xml:space="preserve">3,280 (40% of total) </w:t>
            </w:r>
          </w:p>
        </w:tc>
      </w:tr>
      <w:tr w:rsidR="0018222F" w14:paraId="5D8836B4" w14:textId="77777777">
        <w:trPr>
          <w:trHeight w:val="937"/>
        </w:trPr>
        <w:tc>
          <w:tcPr>
            <w:tcW w:w="3822" w:type="dxa"/>
            <w:tcBorders>
              <w:top w:val="single" w:sz="4" w:space="0" w:color="FFFFFF"/>
              <w:left w:val="single" w:sz="4" w:space="0" w:color="FFFFFF"/>
              <w:bottom w:val="single" w:sz="4" w:space="0" w:color="FFFFFF"/>
              <w:right w:val="single" w:sz="4" w:space="0" w:color="FFFFFF"/>
            </w:tcBorders>
            <w:shd w:val="clear" w:color="auto" w:fill="DADADB"/>
          </w:tcPr>
          <w:p w14:paraId="3EB67B0D" w14:textId="77777777" w:rsidR="0018222F" w:rsidRDefault="00090E85">
            <w:pPr>
              <w:spacing w:after="0" w:line="259" w:lineRule="auto"/>
              <w:ind w:left="0" w:firstLine="0"/>
            </w:pPr>
            <w:r>
              <w:t xml:space="preserve">Number of marginalized clients, people with disabilities (PWD) and </w:t>
            </w:r>
            <w:proofErr w:type="spellStart"/>
            <w:r>
              <w:t>Fa’afafine</w:t>
            </w:r>
            <w:proofErr w:type="spellEnd"/>
            <w:r>
              <w:t xml:space="preserve"> in static clinics </w:t>
            </w:r>
          </w:p>
        </w:tc>
        <w:tc>
          <w:tcPr>
            <w:tcW w:w="2806" w:type="dxa"/>
            <w:tcBorders>
              <w:top w:val="single" w:sz="4" w:space="0" w:color="FFFFFF"/>
              <w:left w:val="single" w:sz="4" w:space="0" w:color="FFFFFF"/>
              <w:bottom w:val="single" w:sz="4" w:space="0" w:color="FFFFFF"/>
              <w:right w:val="single" w:sz="4" w:space="0" w:color="FFFFFF"/>
            </w:tcBorders>
            <w:shd w:val="clear" w:color="auto" w:fill="DADADB"/>
          </w:tcPr>
          <w:p w14:paraId="799B7C15" w14:textId="77777777" w:rsidR="0018222F" w:rsidRDefault="00090E85">
            <w:pPr>
              <w:spacing w:after="0" w:line="259" w:lineRule="auto"/>
              <w:ind w:left="1" w:firstLine="0"/>
            </w:pPr>
            <w:r>
              <w:t xml:space="preserve">25 </w:t>
            </w:r>
          </w:p>
        </w:tc>
        <w:tc>
          <w:tcPr>
            <w:tcW w:w="2692" w:type="dxa"/>
            <w:tcBorders>
              <w:top w:val="single" w:sz="4" w:space="0" w:color="FFFFFF"/>
              <w:left w:val="single" w:sz="4" w:space="0" w:color="FFFFFF"/>
              <w:bottom w:val="single" w:sz="4" w:space="0" w:color="FFFFFF"/>
              <w:right w:val="single" w:sz="4" w:space="0" w:color="FFFFFF"/>
            </w:tcBorders>
            <w:shd w:val="clear" w:color="auto" w:fill="DADADB"/>
          </w:tcPr>
          <w:p w14:paraId="5CF43414" w14:textId="77777777" w:rsidR="0018222F" w:rsidRDefault="00090E85">
            <w:pPr>
              <w:spacing w:after="136" w:line="259" w:lineRule="auto"/>
              <w:ind w:left="1" w:firstLine="0"/>
            </w:pPr>
            <w:r>
              <w:t xml:space="preserve">128 </w:t>
            </w:r>
          </w:p>
          <w:p w14:paraId="1F7EC640" w14:textId="77777777" w:rsidR="0018222F" w:rsidRDefault="00090E85">
            <w:pPr>
              <w:spacing w:after="0" w:line="259" w:lineRule="auto"/>
              <w:ind w:left="0" w:firstLine="0"/>
              <w:jc w:val="right"/>
            </w:pPr>
            <w:r>
              <w:t xml:space="preserve"> </w:t>
            </w:r>
          </w:p>
        </w:tc>
      </w:tr>
      <w:tr w:rsidR="0018222F" w14:paraId="7CA6BD95" w14:textId="77777777">
        <w:trPr>
          <w:trHeight w:val="458"/>
        </w:trPr>
        <w:tc>
          <w:tcPr>
            <w:tcW w:w="3822" w:type="dxa"/>
            <w:tcBorders>
              <w:top w:val="single" w:sz="4" w:space="0" w:color="FFFFFF"/>
              <w:left w:val="single" w:sz="4" w:space="0" w:color="FFFFFF"/>
              <w:bottom w:val="single" w:sz="4" w:space="0" w:color="FFFFFF"/>
              <w:right w:val="single" w:sz="4" w:space="0" w:color="FFFFFF"/>
            </w:tcBorders>
            <w:shd w:val="clear" w:color="auto" w:fill="DADADB"/>
          </w:tcPr>
          <w:p w14:paraId="4DA76CBC" w14:textId="77777777" w:rsidR="0018222F" w:rsidRDefault="00090E85">
            <w:pPr>
              <w:spacing w:after="0" w:line="259" w:lineRule="auto"/>
              <w:ind w:left="0" w:firstLine="0"/>
            </w:pPr>
            <w:r>
              <w:t xml:space="preserve">Contraceptive services static clinic </w:t>
            </w:r>
          </w:p>
        </w:tc>
        <w:tc>
          <w:tcPr>
            <w:tcW w:w="2806" w:type="dxa"/>
            <w:tcBorders>
              <w:top w:val="single" w:sz="4" w:space="0" w:color="FFFFFF"/>
              <w:left w:val="single" w:sz="4" w:space="0" w:color="FFFFFF"/>
              <w:bottom w:val="single" w:sz="4" w:space="0" w:color="FFFFFF"/>
              <w:right w:val="single" w:sz="4" w:space="0" w:color="FFFFFF"/>
            </w:tcBorders>
            <w:shd w:val="clear" w:color="auto" w:fill="DADADB"/>
          </w:tcPr>
          <w:p w14:paraId="2B033DDE" w14:textId="77777777" w:rsidR="0018222F" w:rsidRDefault="00090E85">
            <w:pPr>
              <w:spacing w:after="0" w:line="259" w:lineRule="auto"/>
              <w:ind w:left="1" w:firstLine="0"/>
            </w:pPr>
            <w:r>
              <w:t xml:space="preserve">2,814 </w:t>
            </w:r>
          </w:p>
        </w:tc>
        <w:tc>
          <w:tcPr>
            <w:tcW w:w="2692" w:type="dxa"/>
            <w:tcBorders>
              <w:top w:val="single" w:sz="4" w:space="0" w:color="FFFFFF"/>
              <w:left w:val="single" w:sz="4" w:space="0" w:color="FFFFFF"/>
              <w:bottom w:val="single" w:sz="4" w:space="0" w:color="FFFFFF"/>
              <w:right w:val="single" w:sz="4" w:space="0" w:color="FFFFFF"/>
            </w:tcBorders>
            <w:shd w:val="clear" w:color="auto" w:fill="DADADB"/>
          </w:tcPr>
          <w:p w14:paraId="366931C2" w14:textId="77777777" w:rsidR="0018222F" w:rsidRDefault="00090E85">
            <w:pPr>
              <w:spacing w:after="0" w:line="259" w:lineRule="auto"/>
              <w:ind w:left="1" w:firstLine="0"/>
            </w:pPr>
            <w:r>
              <w:t xml:space="preserve">4,160 </w:t>
            </w:r>
          </w:p>
        </w:tc>
      </w:tr>
      <w:tr w:rsidR="0018222F" w14:paraId="4BB78EC0" w14:textId="77777777">
        <w:trPr>
          <w:trHeight w:val="437"/>
        </w:trPr>
        <w:tc>
          <w:tcPr>
            <w:tcW w:w="3822" w:type="dxa"/>
            <w:tcBorders>
              <w:top w:val="single" w:sz="4" w:space="0" w:color="FFFFFF"/>
              <w:left w:val="single" w:sz="4" w:space="0" w:color="FFFFFF"/>
              <w:bottom w:val="single" w:sz="4" w:space="0" w:color="FFFFFF"/>
              <w:right w:val="single" w:sz="4" w:space="0" w:color="FFFFFF"/>
            </w:tcBorders>
            <w:shd w:val="clear" w:color="auto" w:fill="DADADB"/>
          </w:tcPr>
          <w:p w14:paraId="23C402BA" w14:textId="77777777" w:rsidR="0018222F" w:rsidRDefault="00090E85">
            <w:pPr>
              <w:spacing w:after="0" w:line="259" w:lineRule="auto"/>
              <w:ind w:left="0" w:firstLine="0"/>
            </w:pPr>
            <w:r>
              <w:t xml:space="preserve">Antenatal care services static clinic </w:t>
            </w:r>
          </w:p>
        </w:tc>
        <w:tc>
          <w:tcPr>
            <w:tcW w:w="2806" w:type="dxa"/>
            <w:tcBorders>
              <w:top w:val="single" w:sz="4" w:space="0" w:color="FFFFFF"/>
              <w:left w:val="single" w:sz="4" w:space="0" w:color="FFFFFF"/>
              <w:bottom w:val="single" w:sz="4" w:space="0" w:color="FFFFFF"/>
              <w:right w:val="single" w:sz="4" w:space="0" w:color="FFFFFF"/>
            </w:tcBorders>
            <w:shd w:val="clear" w:color="auto" w:fill="DADADB"/>
          </w:tcPr>
          <w:p w14:paraId="31A96E51" w14:textId="77777777" w:rsidR="0018222F" w:rsidRDefault="00090E85">
            <w:pPr>
              <w:spacing w:after="0" w:line="259" w:lineRule="auto"/>
              <w:ind w:left="1" w:firstLine="0"/>
            </w:pPr>
            <w:r>
              <w:t xml:space="preserve">5,238 </w:t>
            </w:r>
          </w:p>
        </w:tc>
        <w:tc>
          <w:tcPr>
            <w:tcW w:w="2692" w:type="dxa"/>
            <w:tcBorders>
              <w:top w:val="single" w:sz="4" w:space="0" w:color="FFFFFF"/>
              <w:left w:val="single" w:sz="4" w:space="0" w:color="FFFFFF"/>
              <w:bottom w:val="single" w:sz="4" w:space="0" w:color="FFFFFF"/>
              <w:right w:val="single" w:sz="4" w:space="0" w:color="FFFFFF"/>
            </w:tcBorders>
            <w:shd w:val="clear" w:color="auto" w:fill="DADADB"/>
          </w:tcPr>
          <w:p w14:paraId="4BF9DD9C" w14:textId="77777777" w:rsidR="0018222F" w:rsidRDefault="00090E85">
            <w:pPr>
              <w:spacing w:after="0" w:line="259" w:lineRule="auto"/>
              <w:ind w:left="1" w:firstLine="0"/>
            </w:pPr>
            <w:r>
              <w:t xml:space="preserve">10,640 </w:t>
            </w:r>
          </w:p>
        </w:tc>
      </w:tr>
      <w:tr w:rsidR="0018222F" w14:paraId="232E9300" w14:textId="77777777">
        <w:trPr>
          <w:trHeight w:val="467"/>
        </w:trPr>
        <w:tc>
          <w:tcPr>
            <w:tcW w:w="3822" w:type="dxa"/>
            <w:tcBorders>
              <w:top w:val="single" w:sz="4" w:space="0" w:color="FFFFFF"/>
              <w:left w:val="single" w:sz="4" w:space="0" w:color="FFFFFF"/>
              <w:bottom w:val="single" w:sz="4" w:space="0" w:color="FFFFFF"/>
              <w:right w:val="single" w:sz="4" w:space="0" w:color="FFFFFF"/>
            </w:tcBorders>
            <w:shd w:val="clear" w:color="auto" w:fill="DADADB"/>
          </w:tcPr>
          <w:p w14:paraId="5BEC36DD" w14:textId="77777777" w:rsidR="0018222F" w:rsidRDefault="00090E85">
            <w:pPr>
              <w:spacing w:after="0" w:line="259" w:lineRule="auto"/>
              <w:ind w:left="0" w:firstLine="0"/>
            </w:pPr>
            <w:r>
              <w:t xml:space="preserve">STI/RTI/HIV services in static clinics </w:t>
            </w:r>
          </w:p>
        </w:tc>
        <w:tc>
          <w:tcPr>
            <w:tcW w:w="2806" w:type="dxa"/>
            <w:tcBorders>
              <w:top w:val="single" w:sz="4" w:space="0" w:color="FFFFFF"/>
              <w:left w:val="single" w:sz="4" w:space="0" w:color="FFFFFF"/>
              <w:bottom w:val="single" w:sz="4" w:space="0" w:color="FFFFFF"/>
              <w:right w:val="single" w:sz="4" w:space="0" w:color="FFFFFF"/>
            </w:tcBorders>
            <w:shd w:val="clear" w:color="auto" w:fill="DADADB"/>
          </w:tcPr>
          <w:p w14:paraId="10019155" w14:textId="77777777" w:rsidR="0018222F" w:rsidRDefault="00090E85">
            <w:pPr>
              <w:spacing w:after="0" w:line="259" w:lineRule="auto"/>
              <w:ind w:left="1" w:firstLine="0"/>
            </w:pPr>
            <w:r>
              <w:t xml:space="preserve">2,295 </w:t>
            </w:r>
          </w:p>
        </w:tc>
        <w:tc>
          <w:tcPr>
            <w:tcW w:w="2692" w:type="dxa"/>
            <w:tcBorders>
              <w:top w:val="single" w:sz="4" w:space="0" w:color="FFFFFF"/>
              <w:left w:val="single" w:sz="4" w:space="0" w:color="FFFFFF"/>
              <w:bottom w:val="single" w:sz="4" w:space="0" w:color="FFFFFF"/>
              <w:right w:val="single" w:sz="4" w:space="0" w:color="FFFFFF"/>
            </w:tcBorders>
            <w:shd w:val="clear" w:color="auto" w:fill="DADADB"/>
          </w:tcPr>
          <w:p w14:paraId="27312393" w14:textId="77777777" w:rsidR="0018222F" w:rsidRDefault="00090E85">
            <w:pPr>
              <w:spacing w:after="0" w:line="259" w:lineRule="auto"/>
              <w:ind w:left="1" w:firstLine="0"/>
            </w:pPr>
            <w:r>
              <w:t xml:space="preserve">13,491 </w:t>
            </w:r>
          </w:p>
        </w:tc>
      </w:tr>
    </w:tbl>
    <w:p w14:paraId="4CCA1D3F" w14:textId="77777777" w:rsidR="0018222F" w:rsidRDefault="00090E85">
      <w:pPr>
        <w:spacing w:after="145"/>
        <w:ind w:left="-4" w:right="12"/>
      </w:pPr>
      <w:r>
        <w:t xml:space="preserve">Source: IPPF Service Statistics </w:t>
      </w:r>
    </w:p>
    <w:p w14:paraId="00D0E736" w14:textId="77777777" w:rsidR="0018222F" w:rsidRDefault="00090E85">
      <w:pPr>
        <w:spacing w:after="111"/>
        <w:ind w:left="-4" w:right="12"/>
      </w:pPr>
      <w:proofErr w:type="gramStart"/>
      <w:r>
        <w:t>The majority of</w:t>
      </w:r>
      <w:proofErr w:type="gramEnd"/>
      <w:r>
        <w:t xml:space="preserve"> static clinic services provided by SFHA were for STI/RTI and HIV/AIDS counselling and testing; over 13,000 services in year 2. Antenatal/obstetric counselling and testing accounted for over 10,000 services. STI and HIV testing should be done routinely for all antenatal women if not already done at </w:t>
      </w:r>
      <w:proofErr w:type="spellStart"/>
      <w:r>
        <w:t>MoH</w:t>
      </w:r>
      <w:proofErr w:type="spellEnd"/>
      <w:r>
        <w:t xml:space="preserve"> facilities. STI services increased greatly in year 2, and it is important to capture this as a separate STI service even if done at an ANC visit.  </w:t>
      </w:r>
    </w:p>
    <w:p w14:paraId="6942B69D" w14:textId="77777777" w:rsidR="0018222F" w:rsidRDefault="00090E85">
      <w:pPr>
        <w:spacing w:after="111"/>
        <w:ind w:left="-4" w:right="12"/>
      </w:pPr>
      <w:r>
        <w:t xml:space="preserve">Of note in year 2, but not captured in the table, is that 1,200 sub-fertility consultations and counselling were reported. SFHA clinicians reported that several women were diagnosed with chlamydia which, after appropriate treatment, resulted in a successful pregnancy.  </w:t>
      </w:r>
    </w:p>
    <w:p w14:paraId="3F64A77D" w14:textId="77777777" w:rsidR="0018222F" w:rsidRDefault="00090E85">
      <w:pPr>
        <w:spacing w:after="202"/>
        <w:ind w:left="-4" w:right="12"/>
      </w:pPr>
      <w:r>
        <w:t xml:space="preserve">Of concern is that contraceptive services comprise less than 10% of all SRH static services. The reasons for this need to be explored with clinicians and program managers, as there will need to be strategies to increase these numbers substantially in the next two years. </w:t>
      </w:r>
    </w:p>
    <w:p w14:paraId="137A2E6B" w14:textId="77777777" w:rsidR="0018222F" w:rsidRDefault="00090E85">
      <w:pPr>
        <w:pStyle w:val="Heading2"/>
        <w:ind w:left="137"/>
      </w:pPr>
      <w:bookmarkStart w:id="20" w:name="_Toc119400"/>
      <w:r>
        <w:t>3.4.</w:t>
      </w:r>
      <w:r>
        <w:rPr>
          <w:rFonts w:ascii="Arial" w:eastAsia="Arial" w:hAnsi="Arial" w:cs="Arial"/>
        </w:rPr>
        <w:t xml:space="preserve"> </w:t>
      </w:r>
      <w:r>
        <w:t xml:space="preserve">Outreach (Outcome 2) </w:t>
      </w:r>
      <w:bookmarkEnd w:id="20"/>
    </w:p>
    <w:p w14:paraId="515387B3" w14:textId="77777777" w:rsidR="0018222F" w:rsidRDefault="00090E85">
      <w:pPr>
        <w:ind w:left="-4" w:right="12"/>
      </w:pPr>
      <w:r>
        <w:t xml:space="preserve">Outreach activities have increased significantly with the addition of a new vehicle and staff. More clients in villages </w:t>
      </w:r>
      <w:proofErr w:type="gramStart"/>
      <w:r>
        <w:t>are able to</w:t>
      </w:r>
      <w:proofErr w:type="gramEnd"/>
      <w:r>
        <w:t xml:space="preserve"> access SRH services through this outreach. Clinical staff (and often with </w:t>
      </w:r>
      <w:r>
        <w:lastRenderedPageBreak/>
        <w:t xml:space="preserve">SFHA educators) conduct quarterly visits to coincide with the contraceptive cycle of women. This is an efficient and effective mode to meet client needs while reducing costs for more frequent visits. </w:t>
      </w:r>
    </w:p>
    <w:p w14:paraId="0C89CD26" w14:textId="77777777" w:rsidR="0018222F" w:rsidRDefault="00090E85">
      <w:pPr>
        <w:spacing w:after="130"/>
        <w:ind w:left="-4" w:right="12"/>
      </w:pPr>
      <w:r>
        <w:t xml:space="preserve">Data indicate that over 5,000 clients, mostly women, received over 11,000 SRH services through outreach. Of note is the large increase of STI services in year 2, largely with young people. </w:t>
      </w:r>
    </w:p>
    <w:p w14:paraId="1D8FEC98" w14:textId="77777777" w:rsidR="0018222F" w:rsidRDefault="00090E85">
      <w:pPr>
        <w:pStyle w:val="Heading5"/>
        <w:spacing w:after="0"/>
        <w:ind w:left="-4"/>
      </w:pPr>
      <w:r>
        <w:rPr>
          <w:color w:val="000000"/>
        </w:rPr>
        <w:t xml:space="preserve">Table 4: Outreach SRH services and clients </w:t>
      </w:r>
      <w:r>
        <w:rPr>
          <w:b w:val="0"/>
          <w:color w:val="000000"/>
        </w:rPr>
        <w:t xml:space="preserve"> </w:t>
      </w:r>
    </w:p>
    <w:tbl>
      <w:tblPr>
        <w:tblStyle w:val="TableGrid"/>
        <w:tblW w:w="9319" w:type="dxa"/>
        <w:tblInd w:w="7" w:type="dxa"/>
        <w:tblCellMar>
          <w:top w:w="47" w:type="dxa"/>
          <w:left w:w="107" w:type="dxa"/>
          <w:bottom w:w="97" w:type="dxa"/>
          <w:right w:w="57" w:type="dxa"/>
        </w:tblCellMar>
        <w:tblLook w:val="04A0" w:firstRow="1" w:lastRow="0" w:firstColumn="1" w:lastColumn="0" w:noHBand="0" w:noVBand="1"/>
      </w:tblPr>
      <w:tblGrid>
        <w:gridCol w:w="4218"/>
        <w:gridCol w:w="2551"/>
        <w:gridCol w:w="2550"/>
      </w:tblGrid>
      <w:tr w:rsidR="0018222F" w14:paraId="44386EF5" w14:textId="77777777" w:rsidTr="00C80676">
        <w:trPr>
          <w:trHeight w:val="676"/>
        </w:trPr>
        <w:tc>
          <w:tcPr>
            <w:tcW w:w="4218" w:type="dxa"/>
            <w:tcBorders>
              <w:top w:val="single" w:sz="4" w:space="0" w:color="FFFFFF"/>
              <w:left w:val="single" w:sz="4" w:space="0" w:color="FFFFFF"/>
              <w:bottom w:val="single" w:sz="4" w:space="0" w:color="FFFFFF"/>
              <w:right w:val="single" w:sz="4" w:space="0" w:color="FFFFFF"/>
            </w:tcBorders>
            <w:shd w:val="clear" w:color="auto" w:fill="C00000"/>
          </w:tcPr>
          <w:p w14:paraId="35744921" w14:textId="77777777" w:rsidR="0018222F" w:rsidRPr="00C80676" w:rsidRDefault="00090E85" w:rsidP="00C80676">
            <w:pPr>
              <w:spacing w:after="0" w:line="259" w:lineRule="auto"/>
              <w:ind w:left="0" w:firstLine="0"/>
              <w:rPr>
                <w:color w:val="FFFFFF" w:themeColor="background1"/>
              </w:rPr>
            </w:pPr>
            <w:r w:rsidRPr="00C80676">
              <w:rPr>
                <w:b/>
                <w:color w:val="FFFFFF" w:themeColor="background1"/>
              </w:rPr>
              <w:t xml:space="preserve">Indicator </w:t>
            </w:r>
          </w:p>
        </w:tc>
        <w:tc>
          <w:tcPr>
            <w:tcW w:w="2551" w:type="dxa"/>
            <w:tcBorders>
              <w:top w:val="single" w:sz="4" w:space="0" w:color="FFFFFF"/>
              <w:left w:val="single" w:sz="4" w:space="0" w:color="FFFFFF"/>
              <w:bottom w:val="single" w:sz="4" w:space="0" w:color="FFFFFF"/>
              <w:right w:val="single" w:sz="4" w:space="0" w:color="FFFFFF"/>
            </w:tcBorders>
            <w:shd w:val="clear" w:color="auto" w:fill="C00000"/>
          </w:tcPr>
          <w:p w14:paraId="49263C86" w14:textId="77777777" w:rsidR="0018222F" w:rsidRPr="00C80676" w:rsidRDefault="00090E85">
            <w:pPr>
              <w:spacing w:after="0" w:line="259" w:lineRule="auto"/>
              <w:ind w:left="0" w:firstLine="0"/>
              <w:jc w:val="center"/>
              <w:rPr>
                <w:color w:val="FFFFFF" w:themeColor="background1"/>
              </w:rPr>
            </w:pPr>
            <w:r w:rsidRPr="00C80676">
              <w:rPr>
                <w:b/>
                <w:color w:val="FFFFFF" w:themeColor="background1"/>
              </w:rPr>
              <w:t xml:space="preserve">Year 1 (6 months) Jan-June 2018 </w:t>
            </w:r>
          </w:p>
        </w:tc>
        <w:tc>
          <w:tcPr>
            <w:tcW w:w="2550" w:type="dxa"/>
            <w:tcBorders>
              <w:top w:val="single" w:sz="4" w:space="0" w:color="FFFFFF"/>
              <w:left w:val="single" w:sz="4" w:space="0" w:color="FFFFFF"/>
              <w:bottom w:val="single" w:sz="4" w:space="0" w:color="FFFFFF"/>
              <w:right w:val="single" w:sz="4" w:space="0" w:color="FFFFFF"/>
            </w:tcBorders>
            <w:shd w:val="clear" w:color="auto" w:fill="C00000"/>
          </w:tcPr>
          <w:p w14:paraId="5AECA9BC" w14:textId="77777777" w:rsidR="0018222F" w:rsidRPr="00C80676" w:rsidRDefault="00090E85">
            <w:pPr>
              <w:spacing w:after="0" w:line="259" w:lineRule="auto"/>
              <w:ind w:left="129" w:right="128" w:firstLine="0"/>
              <w:jc w:val="center"/>
              <w:rPr>
                <w:color w:val="FFFFFF" w:themeColor="background1"/>
              </w:rPr>
            </w:pPr>
            <w:r w:rsidRPr="00C80676">
              <w:rPr>
                <w:b/>
                <w:color w:val="FFFFFF" w:themeColor="background1"/>
              </w:rPr>
              <w:t xml:space="preserve">Year 2 (12 months) July 2018-June 2019 </w:t>
            </w:r>
          </w:p>
        </w:tc>
      </w:tr>
      <w:tr w:rsidR="0018222F" w14:paraId="1569C318" w14:textId="77777777">
        <w:trPr>
          <w:trHeight w:val="498"/>
        </w:trPr>
        <w:tc>
          <w:tcPr>
            <w:tcW w:w="4218" w:type="dxa"/>
            <w:tcBorders>
              <w:top w:val="single" w:sz="4" w:space="0" w:color="FFFFFF"/>
              <w:left w:val="single" w:sz="4" w:space="0" w:color="FFFFFF"/>
              <w:bottom w:val="single" w:sz="4" w:space="0" w:color="FFFFFF"/>
              <w:right w:val="single" w:sz="4" w:space="0" w:color="FFFFFF"/>
            </w:tcBorders>
            <w:shd w:val="clear" w:color="auto" w:fill="F2F2F2"/>
          </w:tcPr>
          <w:p w14:paraId="440588CB" w14:textId="77777777" w:rsidR="0018222F" w:rsidRDefault="00090E85">
            <w:pPr>
              <w:spacing w:after="0" w:line="259" w:lineRule="auto"/>
              <w:ind w:left="0" w:firstLine="0"/>
            </w:pPr>
            <w:r>
              <w:t xml:space="preserve">Number of SRH services through outreach </w:t>
            </w:r>
          </w:p>
        </w:tc>
        <w:tc>
          <w:tcPr>
            <w:tcW w:w="2551" w:type="dxa"/>
            <w:tcBorders>
              <w:top w:val="single" w:sz="4" w:space="0" w:color="FFFFFF"/>
              <w:left w:val="single" w:sz="4" w:space="0" w:color="FFFFFF"/>
              <w:bottom w:val="single" w:sz="4" w:space="0" w:color="FFFFFF"/>
              <w:right w:val="single" w:sz="4" w:space="0" w:color="FFFFFF"/>
            </w:tcBorders>
            <w:shd w:val="clear" w:color="auto" w:fill="F2F2F2"/>
          </w:tcPr>
          <w:p w14:paraId="235D9AC8" w14:textId="77777777" w:rsidR="0018222F" w:rsidRDefault="00090E85">
            <w:pPr>
              <w:spacing w:after="0" w:line="259" w:lineRule="auto"/>
              <w:ind w:left="1" w:firstLine="0"/>
            </w:pPr>
            <w:r>
              <w:t xml:space="preserve">8,769 </w:t>
            </w:r>
          </w:p>
        </w:tc>
        <w:tc>
          <w:tcPr>
            <w:tcW w:w="2550" w:type="dxa"/>
            <w:tcBorders>
              <w:top w:val="single" w:sz="4" w:space="0" w:color="FFFFFF"/>
              <w:left w:val="single" w:sz="4" w:space="0" w:color="FFFFFF"/>
              <w:bottom w:val="single" w:sz="4" w:space="0" w:color="FFFFFF"/>
              <w:right w:val="single" w:sz="4" w:space="0" w:color="FFFFFF"/>
            </w:tcBorders>
            <w:shd w:val="clear" w:color="auto" w:fill="F2F2F2"/>
          </w:tcPr>
          <w:p w14:paraId="5907A5A0" w14:textId="77777777" w:rsidR="0018222F" w:rsidRDefault="00090E85">
            <w:pPr>
              <w:spacing w:after="0" w:line="259" w:lineRule="auto"/>
              <w:ind w:left="1" w:firstLine="0"/>
            </w:pPr>
            <w:r>
              <w:t xml:space="preserve">11,255 </w:t>
            </w:r>
          </w:p>
        </w:tc>
      </w:tr>
      <w:tr w:rsidR="0018222F" w14:paraId="46987520" w14:textId="77777777">
        <w:trPr>
          <w:trHeight w:val="563"/>
        </w:trPr>
        <w:tc>
          <w:tcPr>
            <w:tcW w:w="4218" w:type="dxa"/>
            <w:tcBorders>
              <w:top w:val="single" w:sz="4" w:space="0" w:color="FFFFFF"/>
              <w:left w:val="single" w:sz="4" w:space="0" w:color="FFFFFF"/>
              <w:bottom w:val="single" w:sz="4" w:space="0" w:color="FFFFFF"/>
              <w:right w:val="single" w:sz="4" w:space="0" w:color="FFFFFF"/>
            </w:tcBorders>
            <w:shd w:val="clear" w:color="auto" w:fill="DADADB"/>
          </w:tcPr>
          <w:p w14:paraId="156E2CA3" w14:textId="77777777" w:rsidR="0018222F" w:rsidRDefault="00090E85">
            <w:pPr>
              <w:spacing w:after="0" w:line="259" w:lineRule="auto"/>
              <w:ind w:left="0" w:firstLine="0"/>
            </w:pPr>
            <w:r>
              <w:t xml:space="preserve">Number of clients through mobile outreach </w:t>
            </w:r>
          </w:p>
        </w:tc>
        <w:tc>
          <w:tcPr>
            <w:tcW w:w="2551" w:type="dxa"/>
            <w:tcBorders>
              <w:top w:val="single" w:sz="4" w:space="0" w:color="FFFFFF"/>
              <w:left w:val="single" w:sz="4" w:space="0" w:color="FFFFFF"/>
              <w:bottom w:val="single" w:sz="4" w:space="0" w:color="FFFFFF"/>
              <w:right w:val="single" w:sz="4" w:space="0" w:color="FFFFFF"/>
            </w:tcBorders>
            <w:shd w:val="clear" w:color="auto" w:fill="DADADB"/>
          </w:tcPr>
          <w:p w14:paraId="3EB3368B" w14:textId="77777777" w:rsidR="0018222F" w:rsidRDefault="00090E85">
            <w:pPr>
              <w:spacing w:after="0" w:line="259" w:lineRule="auto"/>
              <w:ind w:left="1" w:firstLine="0"/>
            </w:pPr>
            <w:r>
              <w:t xml:space="preserve">1,855 </w:t>
            </w:r>
          </w:p>
        </w:tc>
        <w:tc>
          <w:tcPr>
            <w:tcW w:w="2550" w:type="dxa"/>
            <w:tcBorders>
              <w:top w:val="single" w:sz="4" w:space="0" w:color="FFFFFF"/>
              <w:left w:val="single" w:sz="4" w:space="0" w:color="FFFFFF"/>
              <w:bottom w:val="single" w:sz="4" w:space="0" w:color="FFFFFF"/>
              <w:right w:val="single" w:sz="4" w:space="0" w:color="FFFFFF"/>
            </w:tcBorders>
            <w:shd w:val="clear" w:color="auto" w:fill="DADADB"/>
          </w:tcPr>
          <w:p w14:paraId="7C40375A" w14:textId="77777777" w:rsidR="0018222F" w:rsidRDefault="00090E85">
            <w:pPr>
              <w:spacing w:after="0" w:line="259" w:lineRule="auto"/>
              <w:ind w:left="1" w:firstLine="0"/>
            </w:pPr>
            <w:r>
              <w:t xml:space="preserve">5,284 </w:t>
            </w:r>
          </w:p>
        </w:tc>
      </w:tr>
      <w:tr w:rsidR="0018222F" w14:paraId="2C253B3A" w14:textId="77777777">
        <w:trPr>
          <w:trHeight w:val="426"/>
        </w:trPr>
        <w:tc>
          <w:tcPr>
            <w:tcW w:w="4218" w:type="dxa"/>
            <w:tcBorders>
              <w:top w:val="single" w:sz="4" w:space="0" w:color="FFFFFF"/>
              <w:left w:val="single" w:sz="4" w:space="0" w:color="FFFFFF"/>
              <w:bottom w:val="single" w:sz="4" w:space="0" w:color="FFFFFF"/>
              <w:right w:val="single" w:sz="4" w:space="0" w:color="FFFFFF"/>
            </w:tcBorders>
            <w:shd w:val="clear" w:color="auto" w:fill="F2F2F2"/>
          </w:tcPr>
          <w:p w14:paraId="61D22929" w14:textId="77777777" w:rsidR="0018222F" w:rsidRDefault="00090E85">
            <w:pPr>
              <w:spacing w:after="0" w:line="259" w:lineRule="auto"/>
              <w:ind w:left="0" w:firstLine="0"/>
            </w:pPr>
            <w:r>
              <w:t xml:space="preserve">Number of young clients - mobile outreach </w:t>
            </w:r>
          </w:p>
        </w:tc>
        <w:tc>
          <w:tcPr>
            <w:tcW w:w="2551" w:type="dxa"/>
            <w:tcBorders>
              <w:top w:val="single" w:sz="4" w:space="0" w:color="FFFFFF"/>
              <w:left w:val="single" w:sz="4" w:space="0" w:color="FFFFFF"/>
              <w:bottom w:val="single" w:sz="4" w:space="0" w:color="FFFFFF"/>
              <w:right w:val="single" w:sz="4" w:space="0" w:color="FFFFFF"/>
            </w:tcBorders>
            <w:shd w:val="clear" w:color="auto" w:fill="F2F2F2"/>
          </w:tcPr>
          <w:p w14:paraId="5681F03F" w14:textId="77777777" w:rsidR="0018222F" w:rsidRDefault="00090E85">
            <w:pPr>
              <w:spacing w:after="0" w:line="259" w:lineRule="auto"/>
              <w:ind w:left="1" w:firstLine="0"/>
            </w:pPr>
            <w:r>
              <w:t xml:space="preserve">406 (22%) </w:t>
            </w:r>
          </w:p>
        </w:tc>
        <w:tc>
          <w:tcPr>
            <w:tcW w:w="2550" w:type="dxa"/>
            <w:tcBorders>
              <w:top w:val="single" w:sz="4" w:space="0" w:color="FFFFFF"/>
              <w:left w:val="single" w:sz="4" w:space="0" w:color="FFFFFF"/>
              <w:bottom w:val="single" w:sz="4" w:space="0" w:color="FFFFFF"/>
              <w:right w:val="single" w:sz="4" w:space="0" w:color="FFFFFF"/>
            </w:tcBorders>
            <w:shd w:val="clear" w:color="auto" w:fill="F2F2F2"/>
          </w:tcPr>
          <w:p w14:paraId="51EA7F5F" w14:textId="77777777" w:rsidR="0018222F" w:rsidRDefault="00090E85">
            <w:pPr>
              <w:spacing w:after="0" w:line="259" w:lineRule="auto"/>
              <w:ind w:left="1" w:firstLine="0"/>
            </w:pPr>
            <w:r>
              <w:t xml:space="preserve">1,837 (35%) </w:t>
            </w:r>
          </w:p>
        </w:tc>
      </w:tr>
      <w:tr w:rsidR="0018222F" w14:paraId="7918ADFC" w14:textId="77777777">
        <w:trPr>
          <w:trHeight w:val="757"/>
        </w:trPr>
        <w:tc>
          <w:tcPr>
            <w:tcW w:w="4218" w:type="dxa"/>
            <w:tcBorders>
              <w:top w:val="single" w:sz="4" w:space="0" w:color="FFFFFF"/>
              <w:left w:val="single" w:sz="4" w:space="0" w:color="FFFFFF"/>
              <w:bottom w:val="single" w:sz="4" w:space="0" w:color="FFFFFF"/>
              <w:right w:val="single" w:sz="4" w:space="0" w:color="FFFFFF"/>
            </w:tcBorders>
            <w:shd w:val="clear" w:color="auto" w:fill="DADADB"/>
          </w:tcPr>
          <w:p w14:paraId="2B5DE023" w14:textId="77777777" w:rsidR="0018222F" w:rsidRDefault="00090E85">
            <w:pPr>
              <w:spacing w:after="0" w:line="259" w:lineRule="auto"/>
              <w:ind w:left="0" w:firstLine="0"/>
            </w:pPr>
            <w:r>
              <w:t xml:space="preserve">Number of marginalized clients (PWD and </w:t>
            </w:r>
            <w:proofErr w:type="spellStart"/>
            <w:r>
              <w:t>Fa’afafine</w:t>
            </w:r>
            <w:proofErr w:type="spellEnd"/>
            <w:r>
              <w:t xml:space="preserve">) mobile outreach </w:t>
            </w:r>
          </w:p>
        </w:tc>
        <w:tc>
          <w:tcPr>
            <w:tcW w:w="2551" w:type="dxa"/>
            <w:tcBorders>
              <w:top w:val="single" w:sz="4" w:space="0" w:color="FFFFFF"/>
              <w:left w:val="single" w:sz="4" w:space="0" w:color="FFFFFF"/>
              <w:bottom w:val="single" w:sz="4" w:space="0" w:color="FFFFFF"/>
              <w:right w:val="single" w:sz="4" w:space="0" w:color="FFFFFF"/>
            </w:tcBorders>
            <w:shd w:val="clear" w:color="auto" w:fill="DADADB"/>
          </w:tcPr>
          <w:p w14:paraId="4B6C5DCE" w14:textId="77777777" w:rsidR="0018222F" w:rsidRDefault="00090E85">
            <w:pPr>
              <w:spacing w:after="0" w:line="259" w:lineRule="auto"/>
              <w:ind w:left="1" w:firstLine="0"/>
            </w:pPr>
            <w:r>
              <w:t xml:space="preserve">104 </w:t>
            </w:r>
          </w:p>
        </w:tc>
        <w:tc>
          <w:tcPr>
            <w:tcW w:w="2550" w:type="dxa"/>
            <w:tcBorders>
              <w:top w:val="single" w:sz="4" w:space="0" w:color="FFFFFF"/>
              <w:left w:val="single" w:sz="4" w:space="0" w:color="FFFFFF"/>
              <w:bottom w:val="single" w:sz="4" w:space="0" w:color="FFFFFF"/>
              <w:right w:val="single" w:sz="4" w:space="0" w:color="FFFFFF"/>
            </w:tcBorders>
            <w:shd w:val="clear" w:color="auto" w:fill="DADADB"/>
          </w:tcPr>
          <w:p w14:paraId="17577F6E" w14:textId="77777777" w:rsidR="0018222F" w:rsidRDefault="00090E85">
            <w:pPr>
              <w:spacing w:after="95" w:line="259" w:lineRule="auto"/>
              <w:ind w:left="1" w:firstLine="0"/>
            </w:pPr>
            <w:r>
              <w:t xml:space="preserve">677 </w:t>
            </w:r>
          </w:p>
          <w:p w14:paraId="12C05F67" w14:textId="77777777" w:rsidR="0018222F" w:rsidRDefault="00090E85">
            <w:pPr>
              <w:spacing w:after="0" w:line="259" w:lineRule="auto"/>
              <w:ind w:left="0" w:firstLine="0"/>
              <w:jc w:val="right"/>
            </w:pPr>
            <w:r>
              <w:t xml:space="preserve"> </w:t>
            </w:r>
          </w:p>
        </w:tc>
      </w:tr>
      <w:tr w:rsidR="0018222F" w14:paraId="37BA914A" w14:textId="77777777">
        <w:trPr>
          <w:trHeight w:val="444"/>
        </w:trPr>
        <w:tc>
          <w:tcPr>
            <w:tcW w:w="4218" w:type="dxa"/>
            <w:tcBorders>
              <w:top w:val="single" w:sz="4" w:space="0" w:color="FFFFFF"/>
              <w:left w:val="single" w:sz="4" w:space="0" w:color="FFFFFF"/>
              <w:bottom w:val="single" w:sz="4" w:space="0" w:color="FFFFFF"/>
              <w:right w:val="single" w:sz="4" w:space="0" w:color="FFFFFF"/>
            </w:tcBorders>
            <w:shd w:val="clear" w:color="auto" w:fill="DADADB"/>
          </w:tcPr>
          <w:p w14:paraId="42D785E5" w14:textId="77777777" w:rsidR="0018222F" w:rsidRDefault="00090E85">
            <w:pPr>
              <w:spacing w:after="0" w:line="259" w:lineRule="auto"/>
              <w:ind w:left="0" w:firstLine="0"/>
            </w:pPr>
            <w:r>
              <w:t xml:space="preserve">Contraceptive services mobile outreach </w:t>
            </w:r>
          </w:p>
        </w:tc>
        <w:tc>
          <w:tcPr>
            <w:tcW w:w="2551" w:type="dxa"/>
            <w:tcBorders>
              <w:top w:val="single" w:sz="4" w:space="0" w:color="FFFFFF"/>
              <w:left w:val="single" w:sz="4" w:space="0" w:color="FFFFFF"/>
              <w:bottom w:val="single" w:sz="4" w:space="0" w:color="FFFFFF"/>
              <w:right w:val="single" w:sz="4" w:space="0" w:color="FFFFFF"/>
            </w:tcBorders>
            <w:shd w:val="clear" w:color="auto" w:fill="DADADB"/>
          </w:tcPr>
          <w:p w14:paraId="61388B04" w14:textId="77777777" w:rsidR="0018222F" w:rsidRDefault="00090E85">
            <w:pPr>
              <w:spacing w:after="0" w:line="259" w:lineRule="auto"/>
              <w:ind w:left="1" w:firstLine="0"/>
            </w:pPr>
            <w:r>
              <w:t xml:space="preserve">444 </w:t>
            </w:r>
          </w:p>
        </w:tc>
        <w:tc>
          <w:tcPr>
            <w:tcW w:w="2550" w:type="dxa"/>
            <w:tcBorders>
              <w:top w:val="single" w:sz="4" w:space="0" w:color="FFFFFF"/>
              <w:left w:val="single" w:sz="4" w:space="0" w:color="FFFFFF"/>
              <w:bottom w:val="single" w:sz="4" w:space="0" w:color="FFFFFF"/>
              <w:right w:val="single" w:sz="4" w:space="0" w:color="FFFFFF"/>
            </w:tcBorders>
            <w:shd w:val="clear" w:color="auto" w:fill="DADADB"/>
          </w:tcPr>
          <w:p w14:paraId="5139F6B6" w14:textId="77777777" w:rsidR="0018222F" w:rsidRDefault="00090E85">
            <w:pPr>
              <w:spacing w:after="0" w:line="259" w:lineRule="auto"/>
              <w:ind w:left="1" w:firstLine="0"/>
            </w:pPr>
            <w:r>
              <w:t xml:space="preserve">1,196 </w:t>
            </w:r>
          </w:p>
        </w:tc>
      </w:tr>
      <w:tr w:rsidR="0018222F" w14:paraId="077BC3EC" w14:textId="77777777">
        <w:trPr>
          <w:trHeight w:val="406"/>
        </w:trPr>
        <w:tc>
          <w:tcPr>
            <w:tcW w:w="4218" w:type="dxa"/>
            <w:tcBorders>
              <w:top w:val="single" w:sz="4" w:space="0" w:color="FFFFFF"/>
              <w:left w:val="single" w:sz="4" w:space="0" w:color="FFFFFF"/>
              <w:bottom w:val="single" w:sz="4" w:space="0" w:color="FFFFFF"/>
              <w:right w:val="single" w:sz="4" w:space="0" w:color="FFFFFF"/>
            </w:tcBorders>
            <w:shd w:val="clear" w:color="auto" w:fill="DADADB"/>
          </w:tcPr>
          <w:p w14:paraId="0B649050" w14:textId="77777777" w:rsidR="0018222F" w:rsidRDefault="00090E85">
            <w:pPr>
              <w:spacing w:after="0" w:line="259" w:lineRule="auto"/>
              <w:ind w:left="0" w:firstLine="0"/>
            </w:pPr>
            <w:r>
              <w:t xml:space="preserve">Antenatal care services mobile outreach </w:t>
            </w:r>
          </w:p>
        </w:tc>
        <w:tc>
          <w:tcPr>
            <w:tcW w:w="2551" w:type="dxa"/>
            <w:tcBorders>
              <w:top w:val="single" w:sz="4" w:space="0" w:color="FFFFFF"/>
              <w:left w:val="single" w:sz="4" w:space="0" w:color="FFFFFF"/>
              <w:bottom w:val="single" w:sz="4" w:space="0" w:color="FFFFFF"/>
              <w:right w:val="single" w:sz="4" w:space="0" w:color="FFFFFF"/>
            </w:tcBorders>
            <w:shd w:val="clear" w:color="auto" w:fill="DADADB"/>
          </w:tcPr>
          <w:p w14:paraId="2C010B08" w14:textId="77777777" w:rsidR="0018222F" w:rsidRDefault="00090E85">
            <w:pPr>
              <w:spacing w:after="0" w:line="259" w:lineRule="auto"/>
              <w:ind w:left="1" w:firstLine="0"/>
            </w:pPr>
            <w:r>
              <w:t xml:space="preserve">855 </w:t>
            </w:r>
          </w:p>
        </w:tc>
        <w:tc>
          <w:tcPr>
            <w:tcW w:w="2550" w:type="dxa"/>
            <w:tcBorders>
              <w:top w:val="single" w:sz="4" w:space="0" w:color="FFFFFF"/>
              <w:left w:val="single" w:sz="4" w:space="0" w:color="FFFFFF"/>
              <w:bottom w:val="single" w:sz="4" w:space="0" w:color="FFFFFF"/>
              <w:right w:val="single" w:sz="4" w:space="0" w:color="FFFFFF"/>
            </w:tcBorders>
            <w:shd w:val="clear" w:color="auto" w:fill="DADADB"/>
          </w:tcPr>
          <w:p w14:paraId="3F10EDB3" w14:textId="77777777" w:rsidR="0018222F" w:rsidRDefault="00090E85">
            <w:pPr>
              <w:spacing w:after="0" w:line="259" w:lineRule="auto"/>
              <w:ind w:left="1" w:firstLine="0"/>
            </w:pPr>
            <w:r>
              <w:t xml:space="preserve">2,458 </w:t>
            </w:r>
          </w:p>
        </w:tc>
      </w:tr>
      <w:tr w:rsidR="0018222F" w14:paraId="57674B58" w14:textId="77777777">
        <w:trPr>
          <w:trHeight w:val="434"/>
        </w:trPr>
        <w:tc>
          <w:tcPr>
            <w:tcW w:w="4218" w:type="dxa"/>
            <w:tcBorders>
              <w:top w:val="single" w:sz="4" w:space="0" w:color="FFFFFF"/>
              <w:left w:val="single" w:sz="4" w:space="0" w:color="FFFFFF"/>
              <w:bottom w:val="nil"/>
              <w:right w:val="single" w:sz="4" w:space="0" w:color="FFFFFF"/>
            </w:tcBorders>
            <w:shd w:val="clear" w:color="auto" w:fill="DADADB"/>
          </w:tcPr>
          <w:p w14:paraId="3217EAAF" w14:textId="77777777" w:rsidR="0018222F" w:rsidRDefault="00090E85">
            <w:pPr>
              <w:spacing w:after="0" w:line="259" w:lineRule="auto"/>
              <w:ind w:left="0" w:firstLine="0"/>
            </w:pPr>
            <w:r>
              <w:t xml:space="preserve">STI/RTI/HIV services mobile outreach </w:t>
            </w:r>
          </w:p>
        </w:tc>
        <w:tc>
          <w:tcPr>
            <w:tcW w:w="2551" w:type="dxa"/>
            <w:tcBorders>
              <w:top w:val="single" w:sz="4" w:space="0" w:color="FFFFFF"/>
              <w:left w:val="single" w:sz="4" w:space="0" w:color="FFFFFF"/>
              <w:bottom w:val="nil"/>
              <w:right w:val="single" w:sz="4" w:space="0" w:color="FFFFFF"/>
            </w:tcBorders>
            <w:shd w:val="clear" w:color="auto" w:fill="DADADB"/>
          </w:tcPr>
          <w:p w14:paraId="5A930D05" w14:textId="77777777" w:rsidR="0018222F" w:rsidRDefault="00090E85">
            <w:pPr>
              <w:spacing w:after="0" w:line="259" w:lineRule="auto"/>
              <w:ind w:left="1" w:firstLine="0"/>
            </w:pPr>
            <w:r>
              <w:t xml:space="preserve">1,056 </w:t>
            </w:r>
          </w:p>
        </w:tc>
        <w:tc>
          <w:tcPr>
            <w:tcW w:w="2550" w:type="dxa"/>
            <w:tcBorders>
              <w:top w:val="single" w:sz="4" w:space="0" w:color="FFFFFF"/>
              <w:left w:val="single" w:sz="4" w:space="0" w:color="FFFFFF"/>
              <w:bottom w:val="nil"/>
              <w:right w:val="single" w:sz="4" w:space="0" w:color="FFFFFF"/>
            </w:tcBorders>
            <w:shd w:val="clear" w:color="auto" w:fill="DADADB"/>
          </w:tcPr>
          <w:p w14:paraId="566763AA" w14:textId="77777777" w:rsidR="0018222F" w:rsidRDefault="00090E85">
            <w:pPr>
              <w:spacing w:after="0" w:line="259" w:lineRule="auto"/>
              <w:ind w:left="1" w:firstLine="0"/>
            </w:pPr>
            <w:r>
              <w:t xml:space="preserve">6,905 </w:t>
            </w:r>
          </w:p>
        </w:tc>
      </w:tr>
    </w:tbl>
    <w:p w14:paraId="30C25FF6" w14:textId="77777777" w:rsidR="0018222F" w:rsidRDefault="00090E85">
      <w:pPr>
        <w:spacing w:after="265"/>
        <w:ind w:left="-4" w:right="12"/>
      </w:pPr>
      <w:r>
        <w:t xml:space="preserve">Source: IPPF Service Statistics </w:t>
      </w:r>
    </w:p>
    <w:p w14:paraId="2BE836E9" w14:textId="77777777" w:rsidR="0018222F" w:rsidRDefault="00090E85">
      <w:pPr>
        <w:spacing w:after="231"/>
        <w:ind w:left="-4" w:right="12"/>
      </w:pPr>
      <w:r>
        <w:rPr>
          <w:b/>
        </w:rPr>
        <w:t>Outreach Awareness</w:t>
      </w:r>
      <w:r>
        <w:t xml:space="preserve"> activities are conducted at </w:t>
      </w:r>
      <w:proofErr w:type="gramStart"/>
      <w:r>
        <w:t>a number of</w:t>
      </w:r>
      <w:proofErr w:type="gramEnd"/>
      <w:r>
        <w:t xml:space="preserve"> sites, including villages, workplaces, primary schools and secondary schools (Colleges) and at church youth groups.  </w:t>
      </w:r>
    </w:p>
    <w:p w14:paraId="068F5A9F" w14:textId="77777777" w:rsidR="0018222F" w:rsidRDefault="00090E85">
      <w:pPr>
        <w:spacing w:after="128"/>
        <w:ind w:left="-4" w:right="12"/>
      </w:pPr>
      <w:r>
        <w:t xml:space="preserve">Table 5 shows that the number of activities has increased this year, mainly to villages. In addition, there have been several requests from primary school principals for a session on changes in puberty for year 7/8 girls and boys. SFHA staff presented at the Peace Corp worldwide initiative, Girls Leading Our World (GLOW SAMOA) to over 120 girls, which appears to have generated increased requests from schools.  </w:t>
      </w:r>
    </w:p>
    <w:p w14:paraId="44942E4C" w14:textId="77777777" w:rsidR="0018222F" w:rsidRDefault="00090E85">
      <w:pPr>
        <w:pStyle w:val="Heading5"/>
        <w:spacing w:after="0"/>
        <w:ind w:left="-4"/>
      </w:pPr>
      <w:r>
        <w:rPr>
          <w:color w:val="000000"/>
        </w:rPr>
        <w:t xml:space="preserve">Table 5: Outreach Awareness activities </w:t>
      </w:r>
    </w:p>
    <w:tbl>
      <w:tblPr>
        <w:tblStyle w:val="TableGrid"/>
        <w:tblW w:w="9324" w:type="dxa"/>
        <w:tblInd w:w="2" w:type="dxa"/>
        <w:tblCellMar>
          <w:top w:w="47" w:type="dxa"/>
          <w:left w:w="107" w:type="dxa"/>
          <w:right w:w="115" w:type="dxa"/>
        </w:tblCellMar>
        <w:tblLook w:val="04A0" w:firstRow="1" w:lastRow="0" w:firstColumn="1" w:lastColumn="0" w:noHBand="0" w:noVBand="1"/>
      </w:tblPr>
      <w:tblGrid>
        <w:gridCol w:w="3400"/>
        <w:gridCol w:w="3256"/>
        <w:gridCol w:w="2668"/>
      </w:tblGrid>
      <w:tr w:rsidR="0018222F" w14:paraId="4EC19623" w14:textId="77777777" w:rsidTr="00C80676">
        <w:trPr>
          <w:trHeight w:val="712"/>
        </w:trPr>
        <w:tc>
          <w:tcPr>
            <w:tcW w:w="3401" w:type="dxa"/>
            <w:tcBorders>
              <w:top w:val="single" w:sz="4" w:space="0" w:color="FFFFFF"/>
              <w:left w:val="single" w:sz="4" w:space="0" w:color="FFFFFF"/>
              <w:bottom w:val="single" w:sz="4" w:space="0" w:color="FFFFFF"/>
              <w:right w:val="single" w:sz="4" w:space="0" w:color="FFFFFF"/>
            </w:tcBorders>
            <w:shd w:val="clear" w:color="auto" w:fill="C00000"/>
          </w:tcPr>
          <w:p w14:paraId="03C0FDB8" w14:textId="77777777" w:rsidR="0018222F" w:rsidRPr="00C80676" w:rsidRDefault="00090E85">
            <w:pPr>
              <w:spacing w:after="0" w:line="259" w:lineRule="auto"/>
              <w:ind w:left="0" w:firstLine="0"/>
              <w:rPr>
                <w:color w:val="FFFFFF" w:themeColor="background1"/>
              </w:rPr>
            </w:pPr>
            <w:r w:rsidRPr="00C80676">
              <w:rPr>
                <w:b/>
                <w:color w:val="FFFFFF" w:themeColor="background1"/>
              </w:rPr>
              <w:t xml:space="preserve">Sites </w:t>
            </w:r>
          </w:p>
        </w:tc>
        <w:tc>
          <w:tcPr>
            <w:tcW w:w="3256" w:type="dxa"/>
            <w:tcBorders>
              <w:top w:val="single" w:sz="4" w:space="0" w:color="FFFFFF"/>
              <w:left w:val="single" w:sz="4" w:space="0" w:color="FFFFFF"/>
              <w:bottom w:val="single" w:sz="4" w:space="0" w:color="FFFFFF"/>
              <w:right w:val="single" w:sz="4" w:space="0" w:color="FFFFFF"/>
            </w:tcBorders>
            <w:shd w:val="clear" w:color="auto" w:fill="C00000"/>
          </w:tcPr>
          <w:p w14:paraId="1DD222BC" w14:textId="77777777" w:rsidR="0018222F" w:rsidRPr="00C80676" w:rsidRDefault="00090E85">
            <w:pPr>
              <w:spacing w:after="0" w:line="259" w:lineRule="auto"/>
              <w:ind w:left="2" w:firstLine="0"/>
              <w:rPr>
                <w:color w:val="FFFFFF" w:themeColor="background1"/>
              </w:rPr>
            </w:pPr>
            <w:r w:rsidRPr="00C80676">
              <w:rPr>
                <w:b/>
                <w:color w:val="FFFFFF" w:themeColor="background1"/>
              </w:rPr>
              <w:t xml:space="preserve">2018 </w:t>
            </w:r>
          </w:p>
        </w:tc>
        <w:tc>
          <w:tcPr>
            <w:tcW w:w="2668" w:type="dxa"/>
            <w:tcBorders>
              <w:top w:val="single" w:sz="4" w:space="0" w:color="FFFFFF"/>
              <w:left w:val="single" w:sz="4" w:space="0" w:color="FFFFFF"/>
              <w:bottom w:val="single" w:sz="4" w:space="0" w:color="FFFFFF"/>
              <w:right w:val="single" w:sz="4" w:space="0" w:color="FFFFFF"/>
            </w:tcBorders>
            <w:shd w:val="clear" w:color="auto" w:fill="C00000"/>
          </w:tcPr>
          <w:p w14:paraId="218B4431" w14:textId="77777777" w:rsidR="0018222F" w:rsidRPr="00C80676" w:rsidRDefault="00090E85">
            <w:pPr>
              <w:spacing w:after="0" w:line="259" w:lineRule="auto"/>
              <w:ind w:left="1" w:firstLine="0"/>
              <w:rPr>
                <w:color w:val="FFFFFF" w:themeColor="background1"/>
              </w:rPr>
            </w:pPr>
            <w:r w:rsidRPr="00C80676">
              <w:rPr>
                <w:b/>
                <w:color w:val="FFFFFF" w:themeColor="background1"/>
              </w:rPr>
              <w:t xml:space="preserve">2019 </w:t>
            </w:r>
          </w:p>
          <w:p w14:paraId="76C3C09F" w14:textId="77777777" w:rsidR="0018222F" w:rsidRPr="00C80676" w:rsidRDefault="00090E85">
            <w:pPr>
              <w:spacing w:after="0" w:line="259" w:lineRule="auto"/>
              <w:ind w:left="1" w:firstLine="0"/>
              <w:rPr>
                <w:color w:val="FFFFFF" w:themeColor="background1"/>
              </w:rPr>
            </w:pPr>
            <w:r w:rsidRPr="00C80676">
              <w:rPr>
                <w:b/>
                <w:color w:val="FFFFFF" w:themeColor="background1"/>
              </w:rPr>
              <w:t xml:space="preserve">(until September) </w:t>
            </w:r>
          </w:p>
        </w:tc>
      </w:tr>
      <w:tr w:rsidR="0018222F" w14:paraId="3184A1CB" w14:textId="77777777">
        <w:trPr>
          <w:trHeight w:val="565"/>
        </w:trPr>
        <w:tc>
          <w:tcPr>
            <w:tcW w:w="3401" w:type="dxa"/>
            <w:tcBorders>
              <w:top w:val="single" w:sz="4" w:space="0" w:color="FFFFFF"/>
              <w:left w:val="single" w:sz="4" w:space="0" w:color="FFFFFF"/>
              <w:bottom w:val="single" w:sz="4" w:space="0" w:color="FFFFFF"/>
              <w:right w:val="single" w:sz="4" w:space="0" w:color="FFFFFF"/>
            </w:tcBorders>
            <w:shd w:val="clear" w:color="auto" w:fill="F2F2F2"/>
          </w:tcPr>
          <w:p w14:paraId="73A998A6" w14:textId="77777777" w:rsidR="0018222F" w:rsidRDefault="00090E85">
            <w:pPr>
              <w:spacing w:after="0" w:line="259" w:lineRule="auto"/>
              <w:ind w:left="0" w:firstLine="0"/>
            </w:pPr>
            <w:r>
              <w:t xml:space="preserve">Villages </w:t>
            </w:r>
          </w:p>
        </w:tc>
        <w:tc>
          <w:tcPr>
            <w:tcW w:w="3256" w:type="dxa"/>
            <w:tcBorders>
              <w:top w:val="single" w:sz="4" w:space="0" w:color="FFFFFF"/>
              <w:left w:val="single" w:sz="4" w:space="0" w:color="FFFFFF"/>
              <w:bottom w:val="single" w:sz="4" w:space="0" w:color="FFFFFF"/>
              <w:right w:val="single" w:sz="4" w:space="0" w:color="FFFFFF"/>
            </w:tcBorders>
            <w:shd w:val="clear" w:color="auto" w:fill="F2F2F2"/>
          </w:tcPr>
          <w:p w14:paraId="4C5213A3" w14:textId="77777777" w:rsidR="0018222F" w:rsidRDefault="00090E85">
            <w:pPr>
              <w:spacing w:after="0" w:line="259" w:lineRule="auto"/>
              <w:ind w:left="2" w:firstLine="0"/>
            </w:pPr>
            <w:r>
              <w:t xml:space="preserve">7 </w:t>
            </w:r>
          </w:p>
        </w:tc>
        <w:tc>
          <w:tcPr>
            <w:tcW w:w="2668" w:type="dxa"/>
            <w:tcBorders>
              <w:top w:val="single" w:sz="4" w:space="0" w:color="FFFFFF"/>
              <w:left w:val="single" w:sz="4" w:space="0" w:color="FFFFFF"/>
              <w:bottom w:val="single" w:sz="4" w:space="0" w:color="FFFFFF"/>
              <w:right w:val="single" w:sz="4" w:space="0" w:color="FFFFFF"/>
            </w:tcBorders>
            <w:shd w:val="clear" w:color="auto" w:fill="F2F2F2"/>
          </w:tcPr>
          <w:p w14:paraId="03C82D75" w14:textId="77777777" w:rsidR="0018222F" w:rsidRDefault="00090E85">
            <w:pPr>
              <w:spacing w:after="0" w:line="259" w:lineRule="auto"/>
              <w:ind w:left="1" w:firstLine="0"/>
            </w:pPr>
            <w:r>
              <w:t xml:space="preserve">41 </w:t>
            </w:r>
          </w:p>
        </w:tc>
      </w:tr>
      <w:tr w:rsidR="0018222F" w14:paraId="77D2C8B6" w14:textId="77777777">
        <w:trPr>
          <w:trHeight w:val="551"/>
        </w:trPr>
        <w:tc>
          <w:tcPr>
            <w:tcW w:w="3401" w:type="dxa"/>
            <w:tcBorders>
              <w:top w:val="single" w:sz="4" w:space="0" w:color="FFFFFF"/>
              <w:left w:val="single" w:sz="4" w:space="0" w:color="FFFFFF"/>
              <w:bottom w:val="single" w:sz="4" w:space="0" w:color="FFFFFF"/>
              <w:right w:val="single" w:sz="4" w:space="0" w:color="FFFFFF"/>
            </w:tcBorders>
            <w:shd w:val="clear" w:color="auto" w:fill="DADADB"/>
          </w:tcPr>
          <w:p w14:paraId="483FBCBE" w14:textId="77777777" w:rsidR="0018222F" w:rsidRDefault="00090E85">
            <w:pPr>
              <w:spacing w:after="0" w:line="259" w:lineRule="auto"/>
              <w:ind w:left="0" w:firstLine="0"/>
            </w:pPr>
            <w:r>
              <w:t xml:space="preserve">University </w:t>
            </w:r>
          </w:p>
        </w:tc>
        <w:tc>
          <w:tcPr>
            <w:tcW w:w="3256" w:type="dxa"/>
            <w:tcBorders>
              <w:top w:val="single" w:sz="4" w:space="0" w:color="FFFFFF"/>
              <w:left w:val="single" w:sz="4" w:space="0" w:color="FFFFFF"/>
              <w:bottom w:val="single" w:sz="4" w:space="0" w:color="FFFFFF"/>
              <w:right w:val="single" w:sz="4" w:space="0" w:color="FFFFFF"/>
            </w:tcBorders>
            <w:shd w:val="clear" w:color="auto" w:fill="DADADB"/>
          </w:tcPr>
          <w:p w14:paraId="50389040" w14:textId="77777777" w:rsidR="0018222F" w:rsidRDefault="00090E85">
            <w:pPr>
              <w:spacing w:after="0" w:line="259" w:lineRule="auto"/>
              <w:ind w:left="2" w:firstLine="0"/>
            </w:pPr>
            <w:r>
              <w:t xml:space="preserve">3 (teachers, nurses, maritime) </w:t>
            </w:r>
          </w:p>
        </w:tc>
        <w:tc>
          <w:tcPr>
            <w:tcW w:w="2668" w:type="dxa"/>
            <w:tcBorders>
              <w:top w:val="single" w:sz="4" w:space="0" w:color="FFFFFF"/>
              <w:left w:val="single" w:sz="4" w:space="0" w:color="FFFFFF"/>
              <w:bottom w:val="single" w:sz="4" w:space="0" w:color="FFFFFF"/>
              <w:right w:val="single" w:sz="4" w:space="0" w:color="FFFFFF"/>
            </w:tcBorders>
            <w:shd w:val="clear" w:color="auto" w:fill="DADADB"/>
          </w:tcPr>
          <w:p w14:paraId="2502CF2D" w14:textId="77777777" w:rsidR="0018222F" w:rsidRDefault="00090E85">
            <w:pPr>
              <w:spacing w:after="0" w:line="259" w:lineRule="auto"/>
              <w:ind w:left="1" w:firstLine="0"/>
            </w:pPr>
            <w:r>
              <w:t xml:space="preserve">2 (teachers, maritime) </w:t>
            </w:r>
          </w:p>
        </w:tc>
      </w:tr>
      <w:tr w:rsidR="0018222F" w14:paraId="54BA0778" w14:textId="77777777">
        <w:trPr>
          <w:trHeight w:val="458"/>
        </w:trPr>
        <w:tc>
          <w:tcPr>
            <w:tcW w:w="3401" w:type="dxa"/>
            <w:tcBorders>
              <w:top w:val="single" w:sz="4" w:space="0" w:color="FFFFFF"/>
              <w:left w:val="single" w:sz="4" w:space="0" w:color="FFFFFF"/>
              <w:bottom w:val="single" w:sz="4" w:space="0" w:color="FFFFFF"/>
              <w:right w:val="single" w:sz="4" w:space="0" w:color="FFFFFF"/>
            </w:tcBorders>
            <w:shd w:val="clear" w:color="auto" w:fill="F2F2F2"/>
          </w:tcPr>
          <w:p w14:paraId="6C6AE660" w14:textId="77777777" w:rsidR="0018222F" w:rsidRDefault="00090E85">
            <w:pPr>
              <w:spacing w:after="0" w:line="259" w:lineRule="auto"/>
              <w:ind w:left="0" w:firstLine="0"/>
            </w:pPr>
            <w:r>
              <w:t xml:space="preserve">Workplaces </w:t>
            </w:r>
          </w:p>
        </w:tc>
        <w:tc>
          <w:tcPr>
            <w:tcW w:w="3256" w:type="dxa"/>
            <w:tcBorders>
              <w:top w:val="single" w:sz="4" w:space="0" w:color="FFFFFF"/>
              <w:left w:val="single" w:sz="4" w:space="0" w:color="FFFFFF"/>
              <w:bottom w:val="single" w:sz="4" w:space="0" w:color="FFFFFF"/>
              <w:right w:val="single" w:sz="4" w:space="0" w:color="FFFFFF"/>
            </w:tcBorders>
            <w:shd w:val="clear" w:color="auto" w:fill="F2F2F2"/>
          </w:tcPr>
          <w:p w14:paraId="5C14DF3E" w14:textId="77777777" w:rsidR="0018222F" w:rsidRDefault="00090E85">
            <w:pPr>
              <w:spacing w:after="0" w:line="259" w:lineRule="auto"/>
              <w:ind w:left="2" w:firstLine="0"/>
            </w:pPr>
            <w:r>
              <w:t xml:space="preserve">2 </w:t>
            </w:r>
          </w:p>
        </w:tc>
        <w:tc>
          <w:tcPr>
            <w:tcW w:w="2668" w:type="dxa"/>
            <w:tcBorders>
              <w:top w:val="single" w:sz="4" w:space="0" w:color="FFFFFF"/>
              <w:left w:val="single" w:sz="4" w:space="0" w:color="FFFFFF"/>
              <w:bottom w:val="single" w:sz="4" w:space="0" w:color="FFFFFF"/>
              <w:right w:val="single" w:sz="4" w:space="0" w:color="FFFFFF"/>
            </w:tcBorders>
            <w:shd w:val="clear" w:color="auto" w:fill="F2F2F2"/>
          </w:tcPr>
          <w:p w14:paraId="27C53CCB" w14:textId="77777777" w:rsidR="0018222F" w:rsidRDefault="00090E85">
            <w:pPr>
              <w:spacing w:after="0" w:line="259" w:lineRule="auto"/>
              <w:ind w:left="1" w:firstLine="0"/>
            </w:pPr>
            <w:r>
              <w:t xml:space="preserve">4 </w:t>
            </w:r>
          </w:p>
        </w:tc>
      </w:tr>
      <w:tr w:rsidR="0018222F" w14:paraId="38443116" w14:textId="77777777">
        <w:trPr>
          <w:trHeight w:val="564"/>
        </w:trPr>
        <w:tc>
          <w:tcPr>
            <w:tcW w:w="3401" w:type="dxa"/>
            <w:tcBorders>
              <w:top w:val="single" w:sz="4" w:space="0" w:color="FFFFFF"/>
              <w:left w:val="single" w:sz="4" w:space="0" w:color="FFFFFF"/>
              <w:bottom w:val="single" w:sz="4" w:space="0" w:color="FFFFFF"/>
              <w:right w:val="single" w:sz="4" w:space="0" w:color="FFFFFF"/>
            </w:tcBorders>
            <w:shd w:val="clear" w:color="auto" w:fill="DADADB"/>
          </w:tcPr>
          <w:p w14:paraId="7FBD6A9F" w14:textId="77777777" w:rsidR="0018222F" w:rsidRDefault="00090E85">
            <w:pPr>
              <w:spacing w:after="0" w:line="259" w:lineRule="auto"/>
              <w:ind w:left="0" w:firstLine="0"/>
            </w:pPr>
            <w:r>
              <w:t>Church Youth groups</w:t>
            </w:r>
            <w:proofErr w:type="gramStart"/>
            <w:r>
              <w:t>/  YMCA</w:t>
            </w:r>
            <w:proofErr w:type="gramEnd"/>
            <w:r>
              <w:t xml:space="preserve"> </w:t>
            </w:r>
          </w:p>
        </w:tc>
        <w:tc>
          <w:tcPr>
            <w:tcW w:w="3256" w:type="dxa"/>
            <w:tcBorders>
              <w:top w:val="single" w:sz="4" w:space="0" w:color="FFFFFF"/>
              <w:left w:val="single" w:sz="4" w:space="0" w:color="FFFFFF"/>
              <w:bottom w:val="single" w:sz="4" w:space="0" w:color="FFFFFF"/>
              <w:right w:val="single" w:sz="4" w:space="0" w:color="FFFFFF"/>
            </w:tcBorders>
            <w:shd w:val="clear" w:color="auto" w:fill="DADADB"/>
          </w:tcPr>
          <w:p w14:paraId="20B04269" w14:textId="77777777" w:rsidR="0018222F" w:rsidRDefault="00090E85">
            <w:pPr>
              <w:spacing w:after="0" w:line="259" w:lineRule="auto"/>
              <w:ind w:left="2" w:firstLine="0"/>
            </w:pPr>
            <w:r>
              <w:t xml:space="preserve">3 </w:t>
            </w:r>
          </w:p>
        </w:tc>
        <w:tc>
          <w:tcPr>
            <w:tcW w:w="2668" w:type="dxa"/>
            <w:tcBorders>
              <w:top w:val="single" w:sz="4" w:space="0" w:color="FFFFFF"/>
              <w:left w:val="single" w:sz="4" w:space="0" w:color="FFFFFF"/>
              <w:bottom w:val="single" w:sz="4" w:space="0" w:color="FFFFFF"/>
              <w:right w:val="single" w:sz="4" w:space="0" w:color="FFFFFF"/>
            </w:tcBorders>
            <w:shd w:val="clear" w:color="auto" w:fill="DADADB"/>
          </w:tcPr>
          <w:p w14:paraId="24F0784F" w14:textId="77777777" w:rsidR="0018222F" w:rsidRDefault="00090E85">
            <w:pPr>
              <w:spacing w:after="0" w:line="259" w:lineRule="auto"/>
              <w:ind w:left="1" w:firstLine="0"/>
            </w:pPr>
            <w:r>
              <w:t xml:space="preserve">2 </w:t>
            </w:r>
          </w:p>
        </w:tc>
      </w:tr>
      <w:tr w:rsidR="0018222F" w14:paraId="34DBBADE" w14:textId="77777777">
        <w:trPr>
          <w:trHeight w:val="574"/>
        </w:trPr>
        <w:tc>
          <w:tcPr>
            <w:tcW w:w="3401" w:type="dxa"/>
            <w:tcBorders>
              <w:top w:val="single" w:sz="4" w:space="0" w:color="FFFFFF"/>
              <w:left w:val="single" w:sz="4" w:space="0" w:color="FFFFFF"/>
              <w:bottom w:val="single" w:sz="4" w:space="0" w:color="FFFFFF"/>
              <w:right w:val="single" w:sz="4" w:space="0" w:color="FFFFFF"/>
            </w:tcBorders>
            <w:shd w:val="clear" w:color="auto" w:fill="DADADB"/>
          </w:tcPr>
          <w:p w14:paraId="2B1BF049" w14:textId="77777777" w:rsidR="0018222F" w:rsidRDefault="00090E85">
            <w:pPr>
              <w:spacing w:after="0" w:line="259" w:lineRule="auto"/>
              <w:ind w:left="0" w:firstLine="0"/>
            </w:pPr>
            <w:r>
              <w:lastRenderedPageBreak/>
              <w:t xml:space="preserve">Primary school </w:t>
            </w:r>
          </w:p>
        </w:tc>
        <w:tc>
          <w:tcPr>
            <w:tcW w:w="3256" w:type="dxa"/>
            <w:tcBorders>
              <w:top w:val="single" w:sz="4" w:space="0" w:color="FFFFFF"/>
              <w:left w:val="single" w:sz="4" w:space="0" w:color="FFFFFF"/>
              <w:bottom w:val="single" w:sz="4" w:space="0" w:color="FFFFFF"/>
              <w:right w:val="single" w:sz="4" w:space="0" w:color="FFFFFF"/>
            </w:tcBorders>
            <w:shd w:val="clear" w:color="auto" w:fill="DADADB"/>
          </w:tcPr>
          <w:p w14:paraId="69DDEB72" w14:textId="77777777" w:rsidR="0018222F" w:rsidRDefault="00090E85">
            <w:pPr>
              <w:spacing w:after="0" w:line="259" w:lineRule="auto"/>
              <w:ind w:left="2" w:firstLine="0"/>
            </w:pPr>
            <w:r>
              <w:t xml:space="preserve">GLOW conference + I PS </w:t>
            </w:r>
          </w:p>
        </w:tc>
        <w:tc>
          <w:tcPr>
            <w:tcW w:w="2668" w:type="dxa"/>
            <w:tcBorders>
              <w:top w:val="single" w:sz="4" w:space="0" w:color="FFFFFF"/>
              <w:left w:val="single" w:sz="4" w:space="0" w:color="FFFFFF"/>
              <w:bottom w:val="single" w:sz="4" w:space="0" w:color="FFFFFF"/>
              <w:right w:val="single" w:sz="4" w:space="0" w:color="FFFFFF"/>
            </w:tcBorders>
            <w:shd w:val="clear" w:color="auto" w:fill="DADADB"/>
          </w:tcPr>
          <w:p w14:paraId="019E66D5" w14:textId="77777777" w:rsidR="0018222F" w:rsidRDefault="00090E85">
            <w:pPr>
              <w:spacing w:after="0" w:line="259" w:lineRule="auto"/>
              <w:ind w:left="1" w:firstLine="0"/>
            </w:pPr>
            <w:r>
              <w:t xml:space="preserve">4 </w:t>
            </w:r>
          </w:p>
        </w:tc>
      </w:tr>
      <w:tr w:rsidR="0018222F" w14:paraId="31CFCAA5" w14:textId="77777777">
        <w:trPr>
          <w:trHeight w:val="420"/>
        </w:trPr>
        <w:tc>
          <w:tcPr>
            <w:tcW w:w="3401" w:type="dxa"/>
            <w:tcBorders>
              <w:top w:val="single" w:sz="4" w:space="0" w:color="FFFFFF"/>
              <w:left w:val="single" w:sz="4" w:space="0" w:color="FFFFFF"/>
              <w:bottom w:val="single" w:sz="4" w:space="0" w:color="FFFFFF"/>
              <w:right w:val="single" w:sz="4" w:space="0" w:color="FFFFFF"/>
            </w:tcBorders>
            <w:shd w:val="clear" w:color="auto" w:fill="DADADB"/>
          </w:tcPr>
          <w:p w14:paraId="6C9CA70C" w14:textId="77777777" w:rsidR="0018222F" w:rsidRDefault="00090E85">
            <w:pPr>
              <w:spacing w:after="0" w:line="259" w:lineRule="auto"/>
              <w:ind w:left="0" w:firstLine="0"/>
            </w:pPr>
            <w:r>
              <w:t xml:space="preserve">Colleges  </w:t>
            </w:r>
          </w:p>
        </w:tc>
        <w:tc>
          <w:tcPr>
            <w:tcW w:w="3256" w:type="dxa"/>
            <w:tcBorders>
              <w:top w:val="single" w:sz="4" w:space="0" w:color="FFFFFF"/>
              <w:left w:val="single" w:sz="4" w:space="0" w:color="FFFFFF"/>
              <w:bottom w:val="single" w:sz="4" w:space="0" w:color="FFFFFF"/>
              <w:right w:val="single" w:sz="4" w:space="0" w:color="FFFFFF"/>
            </w:tcBorders>
            <w:shd w:val="clear" w:color="auto" w:fill="DADADB"/>
          </w:tcPr>
          <w:p w14:paraId="50C158E1" w14:textId="77777777" w:rsidR="0018222F" w:rsidRDefault="00090E85">
            <w:pPr>
              <w:spacing w:after="0" w:line="259" w:lineRule="auto"/>
              <w:ind w:left="2" w:firstLine="0"/>
            </w:pPr>
            <w:r>
              <w:t xml:space="preserve">- </w:t>
            </w:r>
          </w:p>
        </w:tc>
        <w:tc>
          <w:tcPr>
            <w:tcW w:w="2668" w:type="dxa"/>
            <w:tcBorders>
              <w:top w:val="single" w:sz="4" w:space="0" w:color="FFFFFF"/>
              <w:left w:val="single" w:sz="4" w:space="0" w:color="FFFFFF"/>
              <w:bottom w:val="single" w:sz="4" w:space="0" w:color="FFFFFF"/>
              <w:right w:val="single" w:sz="4" w:space="0" w:color="FFFFFF"/>
            </w:tcBorders>
            <w:shd w:val="clear" w:color="auto" w:fill="DADADB"/>
          </w:tcPr>
          <w:p w14:paraId="247B85FC" w14:textId="77777777" w:rsidR="0018222F" w:rsidRDefault="00090E85">
            <w:pPr>
              <w:spacing w:after="0" w:line="259" w:lineRule="auto"/>
              <w:ind w:left="1" w:firstLine="0"/>
            </w:pPr>
            <w:r>
              <w:t xml:space="preserve">7 </w:t>
            </w:r>
          </w:p>
        </w:tc>
      </w:tr>
      <w:tr w:rsidR="0018222F" w14:paraId="602E7782" w14:textId="77777777">
        <w:trPr>
          <w:trHeight w:val="431"/>
        </w:trPr>
        <w:tc>
          <w:tcPr>
            <w:tcW w:w="3401" w:type="dxa"/>
            <w:tcBorders>
              <w:top w:val="single" w:sz="4" w:space="0" w:color="FFFFFF"/>
              <w:left w:val="single" w:sz="4" w:space="0" w:color="FFFFFF"/>
              <w:bottom w:val="single" w:sz="4" w:space="0" w:color="FFFFFF"/>
              <w:right w:val="single" w:sz="4" w:space="0" w:color="FFFFFF"/>
            </w:tcBorders>
            <w:shd w:val="clear" w:color="auto" w:fill="DADADB"/>
          </w:tcPr>
          <w:p w14:paraId="0B9DFB54" w14:textId="77777777" w:rsidR="0018222F" w:rsidRDefault="00090E85">
            <w:pPr>
              <w:spacing w:after="0" w:line="259" w:lineRule="auto"/>
              <w:ind w:left="0" w:firstLine="0"/>
            </w:pPr>
            <w:r>
              <w:t xml:space="preserve">Youth/Church </w:t>
            </w:r>
          </w:p>
        </w:tc>
        <w:tc>
          <w:tcPr>
            <w:tcW w:w="3256" w:type="dxa"/>
            <w:tcBorders>
              <w:top w:val="single" w:sz="4" w:space="0" w:color="FFFFFF"/>
              <w:left w:val="single" w:sz="4" w:space="0" w:color="FFFFFF"/>
              <w:bottom w:val="single" w:sz="4" w:space="0" w:color="FFFFFF"/>
              <w:right w:val="single" w:sz="4" w:space="0" w:color="FFFFFF"/>
            </w:tcBorders>
            <w:shd w:val="clear" w:color="auto" w:fill="DADADB"/>
          </w:tcPr>
          <w:p w14:paraId="46BF81C2" w14:textId="77777777" w:rsidR="0018222F" w:rsidRDefault="00090E85">
            <w:pPr>
              <w:spacing w:after="0" w:line="259" w:lineRule="auto"/>
              <w:ind w:left="2" w:firstLine="0"/>
            </w:pPr>
            <w:r>
              <w:t xml:space="preserve"> </w:t>
            </w:r>
          </w:p>
        </w:tc>
        <w:tc>
          <w:tcPr>
            <w:tcW w:w="2668" w:type="dxa"/>
            <w:tcBorders>
              <w:top w:val="single" w:sz="4" w:space="0" w:color="FFFFFF"/>
              <w:left w:val="single" w:sz="4" w:space="0" w:color="FFFFFF"/>
              <w:bottom w:val="single" w:sz="4" w:space="0" w:color="FFFFFF"/>
              <w:right w:val="single" w:sz="4" w:space="0" w:color="FFFFFF"/>
            </w:tcBorders>
            <w:shd w:val="clear" w:color="auto" w:fill="DADADB"/>
          </w:tcPr>
          <w:p w14:paraId="3BE1CAD1" w14:textId="77777777" w:rsidR="0018222F" w:rsidRDefault="00090E85">
            <w:pPr>
              <w:spacing w:after="0" w:line="259" w:lineRule="auto"/>
              <w:ind w:left="1" w:firstLine="0"/>
            </w:pPr>
            <w:r>
              <w:t xml:space="preserve">4 </w:t>
            </w:r>
          </w:p>
        </w:tc>
      </w:tr>
    </w:tbl>
    <w:p w14:paraId="71ABB048" w14:textId="77777777" w:rsidR="0018222F" w:rsidRDefault="00090E85">
      <w:pPr>
        <w:spacing w:after="9"/>
        <w:ind w:left="-4" w:right="12"/>
      </w:pPr>
      <w:r>
        <w:t xml:space="preserve">There are 160 primary and 42 secondary schools; and requests could be coordinated better with the </w:t>
      </w:r>
    </w:p>
    <w:p w14:paraId="6296B63C" w14:textId="77777777" w:rsidR="0018222F" w:rsidRDefault="00090E85">
      <w:pPr>
        <w:spacing w:after="361"/>
        <w:ind w:left="-4" w:right="12"/>
      </w:pPr>
      <w:r>
        <w:t xml:space="preserve">MESC HPE unit and </w:t>
      </w:r>
      <w:proofErr w:type="spellStart"/>
      <w:r>
        <w:t>MoH</w:t>
      </w:r>
      <w:proofErr w:type="spellEnd"/>
      <w:r>
        <w:t xml:space="preserve"> to avoid overlap. One key informant said, ‘</w:t>
      </w:r>
      <w:r>
        <w:rPr>
          <w:i/>
        </w:rPr>
        <w:t>We had a complaint from a Principal that SFHA had been at the school two days before our visit, and that the school can’t afford the refreshments for us.’</w:t>
      </w:r>
      <w:r>
        <w:t xml:space="preserve"> Of concern to MESC, is that the Family Life Education (FLE) curriculum is not compulsory in secondary schools, </w:t>
      </w:r>
      <w:proofErr w:type="gramStart"/>
      <w:r>
        <w:t>and also</w:t>
      </w:r>
      <w:proofErr w:type="gramEnd"/>
      <w:r>
        <w:t xml:space="preserve"> that many teachers do not have accurate knowledge on SRHR topics. UNFPA through the Transformative Agenda project have supported a situational analysis of the FLE, that will develop an Action Plan which should include better coordination with all stakeholders including SFHA. Furthermore, given the </w:t>
      </w:r>
      <w:proofErr w:type="spellStart"/>
      <w:r>
        <w:t>MoH</w:t>
      </w:r>
      <w:proofErr w:type="spellEnd"/>
      <w:r>
        <w:t xml:space="preserve"> plan to pilot a School Nurse program, it is important for SFHA to carefully prioritise the primary school activities. The question for SFHA to consider is whether the efforts, cost and materials are the most effective approach to bring about behaviour change and reduce adolescent pregnancies? </w:t>
      </w:r>
    </w:p>
    <w:p w14:paraId="4ADA1435" w14:textId="77777777" w:rsidR="0018222F" w:rsidRDefault="00090E85">
      <w:pPr>
        <w:pBdr>
          <w:top w:val="single" w:sz="4" w:space="0" w:color="000000"/>
          <w:left w:val="single" w:sz="4" w:space="0" w:color="000000"/>
          <w:bottom w:val="single" w:sz="4" w:space="0" w:color="000000"/>
          <w:right w:val="single" w:sz="4" w:space="0" w:color="000000"/>
        </w:pBdr>
        <w:spacing w:after="98" w:line="259" w:lineRule="auto"/>
        <w:ind w:left="445" w:right="233" w:hanging="10"/>
        <w:jc w:val="center"/>
      </w:pPr>
      <w:r>
        <w:rPr>
          <w:b/>
        </w:rPr>
        <w:t xml:space="preserve">Observation </w:t>
      </w:r>
    </w:p>
    <w:p w14:paraId="2B460B20" w14:textId="77777777" w:rsidR="0018222F" w:rsidRDefault="00090E85">
      <w:pPr>
        <w:pBdr>
          <w:top w:val="single" w:sz="4" w:space="0" w:color="000000"/>
          <w:left w:val="single" w:sz="4" w:space="0" w:color="000000"/>
          <w:bottom w:val="single" w:sz="4" w:space="0" w:color="000000"/>
          <w:right w:val="single" w:sz="4" w:space="0" w:color="000000"/>
        </w:pBdr>
        <w:spacing w:after="121" w:line="237" w:lineRule="auto"/>
        <w:ind w:left="445" w:right="233" w:hanging="10"/>
      </w:pPr>
      <w:r>
        <w:t xml:space="preserve">SFHA employ two youth educators, a male and female, who conduct most of the awareness sessions. We observed one session on puberty at a remote primary school, where the male educator was not present. It seemed uncomfortable to have a younger woman presenting to the </w:t>
      </w:r>
      <w:proofErr w:type="gramStart"/>
      <w:r>
        <w:t>12-14 year old</w:t>
      </w:r>
      <w:proofErr w:type="gramEnd"/>
      <w:r>
        <w:t xml:space="preserve"> boys. Messaging and materials also need to be approved by MESC to ensure age-appropriateness and avoid parental backlash, </w:t>
      </w:r>
      <w:proofErr w:type="gramStart"/>
      <w:r>
        <w:t>in particular for</w:t>
      </w:r>
      <w:proofErr w:type="gramEnd"/>
      <w:r>
        <w:t xml:space="preserve"> younger adolescents.</w:t>
      </w:r>
      <w:r>
        <w:rPr>
          <w:sz w:val="24"/>
        </w:rPr>
        <w:t xml:space="preserve"> </w:t>
      </w:r>
    </w:p>
    <w:p w14:paraId="3925843F" w14:textId="77777777" w:rsidR="0018222F" w:rsidRDefault="00090E85">
      <w:pPr>
        <w:spacing w:after="335" w:line="259" w:lineRule="auto"/>
        <w:ind w:left="1" w:firstLine="0"/>
      </w:pPr>
      <w:r>
        <w:rPr>
          <w:b/>
          <w:color w:val="3A3838"/>
          <w:sz w:val="24"/>
        </w:rPr>
        <w:t xml:space="preserve"> </w:t>
      </w:r>
    </w:p>
    <w:p w14:paraId="6F4F3283" w14:textId="77777777" w:rsidR="0018222F" w:rsidRDefault="00090E85">
      <w:pPr>
        <w:pStyle w:val="Heading2"/>
        <w:ind w:left="137"/>
      </w:pPr>
      <w:bookmarkStart w:id="21" w:name="_Toc119401"/>
      <w:r>
        <w:t>3.5.</w:t>
      </w:r>
      <w:r>
        <w:rPr>
          <w:rFonts w:ascii="Arial" w:eastAsia="Arial" w:hAnsi="Arial" w:cs="Arial"/>
        </w:rPr>
        <w:t xml:space="preserve"> </w:t>
      </w:r>
      <w:r>
        <w:t xml:space="preserve">Are services appropriate for young and marginalised people? </w:t>
      </w:r>
      <w:bookmarkEnd w:id="21"/>
    </w:p>
    <w:p w14:paraId="4C51AC52" w14:textId="77777777" w:rsidR="0018222F" w:rsidRDefault="00090E85">
      <w:pPr>
        <w:spacing w:after="109"/>
        <w:ind w:left="-4" w:right="12"/>
      </w:pPr>
      <w:r>
        <w:t xml:space="preserve">There has been an increase of youth volunteers from 10 to 50; two youth volunteers have now been employed as staff.  Over 5,000 young people under the age of 25 receive SFHA services, however there is no drop-in centre since </w:t>
      </w:r>
      <w:proofErr w:type="spellStart"/>
      <w:r>
        <w:t>Savalalo</w:t>
      </w:r>
      <w:proofErr w:type="spellEnd"/>
      <w:r>
        <w:t xml:space="preserve"> closed, when UNDP funds ended. Clinicians who see unmarried young people requesting contraception provide in-depth </w:t>
      </w:r>
      <w:proofErr w:type="spellStart"/>
      <w:r>
        <w:t>counseling</w:t>
      </w:r>
      <w:proofErr w:type="spellEnd"/>
      <w:r>
        <w:t xml:space="preserve">. Emergency contraception (EC) is available but numbers provided are low, with only 40 consultations in the last six </w:t>
      </w:r>
      <w:proofErr w:type="gramStart"/>
      <w:r>
        <w:t>months;</w:t>
      </w:r>
      <w:proofErr w:type="gramEnd"/>
      <w:r>
        <w:t xml:space="preserve"> although the </w:t>
      </w:r>
      <w:proofErr w:type="spellStart"/>
      <w:r>
        <w:t>Savalalo</w:t>
      </w:r>
      <w:proofErr w:type="spellEnd"/>
      <w:r>
        <w:t xml:space="preserve"> clinic reported requests for EC ‘about 4-5 times a week’. Knowledge of EC was reported as very low in the DHS 2014; this is a major concern if young people are to be supported in their choice to prevent early or unwanted pregnancy. </w:t>
      </w:r>
    </w:p>
    <w:p w14:paraId="744CB2CF" w14:textId="77777777" w:rsidR="0018222F" w:rsidRDefault="00090E85">
      <w:pPr>
        <w:spacing w:after="111"/>
        <w:ind w:left="-4" w:right="12"/>
      </w:pPr>
      <w:r>
        <w:t xml:space="preserve">A Youth Engagement Strategy would be useful to plan future activities for the next two years (for example joint planning and activities with Samoan Red Cross youth peer educators could produce synergies and broader understanding of general adolescent health including SRHR). </w:t>
      </w:r>
    </w:p>
    <w:p w14:paraId="3D74940E" w14:textId="77777777" w:rsidR="0018222F" w:rsidRDefault="00090E85">
      <w:pPr>
        <w:spacing w:after="111"/>
        <w:ind w:left="-4" w:right="12"/>
      </w:pPr>
      <w:r>
        <w:t>Disability Inclusive training was conducted in 2017 and people with disabilities are increasingly seen in mainstream clinic services; SFHA is considered ‘disability- friendly’ in terms of physical access and staff caring attitudes. The Impact Project has been instrumental in building the relationship with the national disabled persons organization (NOLA) and</w:t>
      </w:r>
      <w:r>
        <w:rPr>
          <w:sz w:val="24"/>
        </w:rPr>
        <w:t xml:space="preserve"> people with disabilities; recognising that this </w:t>
      </w:r>
      <w:r>
        <w:t xml:space="preserve">is the start of a journey based on mutual learning.  </w:t>
      </w:r>
    </w:p>
    <w:p w14:paraId="3C60A372" w14:textId="77777777" w:rsidR="0018222F" w:rsidRDefault="00090E85">
      <w:pPr>
        <w:ind w:left="-4" w:right="12"/>
      </w:pPr>
      <w:proofErr w:type="spellStart"/>
      <w:r>
        <w:lastRenderedPageBreak/>
        <w:t>Fa’afafine</w:t>
      </w:r>
      <w:proofErr w:type="spellEnd"/>
      <w:r>
        <w:t xml:space="preserve"> were said to be comfortable to attend SFHA clinic for testing and treatment. Of relevance is that Samoa </w:t>
      </w:r>
      <w:proofErr w:type="spellStart"/>
      <w:r>
        <w:t>Fa’afafine</w:t>
      </w:r>
      <w:proofErr w:type="spellEnd"/>
      <w:r>
        <w:t xml:space="preserve"> Association (SFA) have close relationships with </w:t>
      </w:r>
      <w:proofErr w:type="spellStart"/>
      <w:r>
        <w:t>fa’afafine</w:t>
      </w:r>
      <w:proofErr w:type="spellEnd"/>
      <w:r>
        <w:t>, male and female ‘sex workers’ and currently provide condoms and awareness about STI/HIV prevention and testing and even accompany sex workers to the hospital for testing. SFHA staff could support some of these activities; if not then other forms of support could be considered for this key and difficult to reach population.</w:t>
      </w:r>
      <w:r>
        <w:rPr>
          <w:sz w:val="24"/>
        </w:rPr>
        <w:t xml:space="preserve">  </w:t>
      </w:r>
    </w:p>
    <w:p w14:paraId="626B1564" w14:textId="77777777" w:rsidR="0018222F" w:rsidRDefault="00090E85">
      <w:pPr>
        <w:pStyle w:val="Heading2"/>
        <w:ind w:left="137"/>
      </w:pPr>
      <w:bookmarkStart w:id="22" w:name="_Toc119402"/>
      <w:r>
        <w:t>3.6.</w:t>
      </w:r>
      <w:r>
        <w:rPr>
          <w:rFonts w:ascii="Arial" w:eastAsia="Arial" w:hAnsi="Arial" w:cs="Arial"/>
        </w:rPr>
        <w:t xml:space="preserve"> </w:t>
      </w:r>
      <w:r>
        <w:t xml:space="preserve">Systems strengthening (Outcome 3) </w:t>
      </w:r>
      <w:bookmarkEnd w:id="22"/>
    </w:p>
    <w:p w14:paraId="41209A62" w14:textId="77777777" w:rsidR="0018222F" w:rsidRDefault="00090E85">
      <w:pPr>
        <w:spacing w:after="111"/>
        <w:ind w:left="-4" w:right="12"/>
      </w:pPr>
      <w:r>
        <w:t xml:space="preserve">Data collection and reporting systems are improving and are now able to report numbers of clients seen, by developing a unique client identification number – which is a major achievement that many SRH service providers are unable to report on. </w:t>
      </w:r>
      <w:proofErr w:type="gramStart"/>
      <w:r>
        <w:t>However</w:t>
      </w:r>
      <w:proofErr w:type="gramEnd"/>
      <w:r>
        <w:t xml:space="preserve"> data from 2017 and 2018 are not directly comparable to 2019 because of changes to definitions. While service definitions have been clarified by IPPF, it will require ongoing support to ensure that data collected by clinicians is entered, </w:t>
      </w:r>
      <w:proofErr w:type="gramStart"/>
      <w:r>
        <w:t>analysed</w:t>
      </w:r>
      <w:proofErr w:type="gramEnd"/>
      <w:r>
        <w:t xml:space="preserve"> and reported on accurately.  </w:t>
      </w:r>
    </w:p>
    <w:p w14:paraId="1ACF8183" w14:textId="77777777" w:rsidR="0018222F" w:rsidRDefault="00090E85">
      <w:pPr>
        <w:spacing w:after="111"/>
        <w:ind w:left="-4" w:right="12"/>
      </w:pPr>
      <w:r>
        <w:t xml:space="preserve">Data from Year 2 (Annual report June 2019) will provide the baseline for the final project evaluation (Annexe 4). </w:t>
      </w:r>
    </w:p>
    <w:p w14:paraId="25A84540" w14:textId="77777777" w:rsidR="0018222F" w:rsidRDefault="00090E85">
      <w:pPr>
        <w:spacing w:after="111"/>
        <w:ind w:left="-4" w:right="12"/>
      </w:pPr>
      <w:r>
        <w:t xml:space="preserve">SFHA have developed a transparent integrated work plan and budget that reports on various funding sources (UNFPA, UNDP, IPPF Core and regional Pacific and DFAT bilateral), ensuring that funding builds on achieving EOPOs. Financial management control systems and culture have improved with clear accountability and transparency to ‘account for every tala’.  </w:t>
      </w:r>
    </w:p>
    <w:p w14:paraId="437566BE" w14:textId="77777777" w:rsidR="0018222F" w:rsidRDefault="00090E85">
      <w:pPr>
        <w:spacing w:after="111"/>
        <w:ind w:left="-4" w:right="12"/>
      </w:pPr>
      <w:r>
        <w:t xml:space="preserve">Internal quality assurance would benefit from regular support from IPPF/SROP (for example accuracy of materials and presentations) and in terms of clinical care, from Family Planning New South Wales (FPNSW) or Family Planning New Zealand (FPNZ) (latest and up-to-date information and techniques). Clinicians need to have regular assessment of their clinical skills and opportunities for professional development and learning to keep them </w:t>
      </w:r>
      <w:proofErr w:type="gramStart"/>
      <w:r>
        <w:t>up-to-date</w:t>
      </w:r>
      <w:proofErr w:type="gramEnd"/>
      <w:r>
        <w:t xml:space="preserve">.  </w:t>
      </w:r>
    </w:p>
    <w:p w14:paraId="09F34D3C" w14:textId="77777777" w:rsidR="0018222F" w:rsidRDefault="00090E85">
      <w:pPr>
        <w:spacing w:after="203"/>
        <w:ind w:left="-4" w:right="12"/>
      </w:pPr>
      <w:r>
        <w:t xml:space="preserve">SFHA also provide placements for </w:t>
      </w:r>
      <w:proofErr w:type="spellStart"/>
      <w:r>
        <w:t>MoH</w:t>
      </w:r>
      <w:proofErr w:type="spellEnd"/>
      <w:r>
        <w:t xml:space="preserve"> graduate nurses; the indicator (output 3.4) states that 10 graduate nurses per year would be ‘trained in comprehensive SRHR’. This is not a realistic outcome for the resources invested. What the graduate nurses do gain is an understanding of SFHA’s approach, services, referral pathways, which is </w:t>
      </w:r>
      <w:proofErr w:type="gramStart"/>
      <w:r>
        <w:t>valuable in itself</w:t>
      </w:r>
      <w:proofErr w:type="gramEnd"/>
      <w:r>
        <w:t xml:space="preserve">. Training in ‘comprehensive SRHR’ would require an intensive program developed in collaboration with the </w:t>
      </w:r>
      <w:proofErr w:type="spellStart"/>
      <w:r>
        <w:t>MoH</w:t>
      </w:r>
      <w:proofErr w:type="spellEnd"/>
      <w:r>
        <w:t xml:space="preserve"> and National University of Samoa, to ensure that the placements provided appropriate learning opportunities; this could be considered in a future design. </w:t>
      </w:r>
    </w:p>
    <w:p w14:paraId="55E6B1D7" w14:textId="77777777" w:rsidR="0018222F" w:rsidRDefault="00090E85">
      <w:pPr>
        <w:pStyle w:val="Heading2"/>
        <w:ind w:left="137"/>
      </w:pPr>
      <w:bookmarkStart w:id="23" w:name="_Toc119403"/>
      <w:r>
        <w:t>3.7.</w:t>
      </w:r>
      <w:r>
        <w:rPr>
          <w:rFonts w:ascii="Arial" w:eastAsia="Arial" w:hAnsi="Arial" w:cs="Arial"/>
        </w:rPr>
        <w:t xml:space="preserve"> </w:t>
      </w:r>
      <w:r>
        <w:t xml:space="preserve">Enabling environment (Outcome 4) </w:t>
      </w:r>
      <w:bookmarkEnd w:id="23"/>
    </w:p>
    <w:p w14:paraId="0E41640B" w14:textId="77777777" w:rsidR="0018222F" w:rsidRDefault="00090E85">
      <w:pPr>
        <w:spacing w:after="111"/>
        <w:ind w:left="-4" w:right="12"/>
      </w:pPr>
      <w:r>
        <w:t xml:space="preserve">In terms of policy, SRHR has now been included in Samoa’s Disaster Risk Management Strategy [SPRINT] and the Executive Director has received recognition globally for her contribution to maternal health.  </w:t>
      </w:r>
    </w:p>
    <w:p w14:paraId="7DA7B2CA" w14:textId="77777777" w:rsidR="0018222F" w:rsidRDefault="00090E85">
      <w:pPr>
        <w:spacing w:after="111"/>
        <w:ind w:left="-4" w:right="12"/>
      </w:pPr>
      <w:r>
        <w:t xml:space="preserve">SFHA have been consulted and contributed to numerous policies, reviews and surveys – such as the national SRH policy; national HIV, AIDS and STI policy; Youth policy; DHS; STEPS surveys, and participated in dozens of meetings which are documented in a spread sheet. This data indicates that SFHA is a key partner and consulted on </w:t>
      </w:r>
      <w:proofErr w:type="gramStart"/>
      <w:r>
        <w:t>a number of</w:t>
      </w:r>
      <w:proofErr w:type="gramEnd"/>
      <w:r>
        <w:t xml:space="preserve"> health topics.  </w:t>
      </w:r>
    </w:p>
    <w:p w14:paraId="2582E373" w14:textId="77777777" w:rsidR="0018222F" w:rsidRDefault="00090E85">
      <w:pPr>
        <w:spacing w:after="111"/>
        <w:ind w:left="-4" w:right="12"/>
      </w:pPr>
      <w:r>
        <w:t xml:space="preserve">In addition, SFHA staff sit on several committees – Medical Council; Health Partnership advisory Committee; Clinical Governance Committee and the National Awards and Honours Committee.  </w:t>
      </w:r>
    </w:p>
    <w:p w14:paraId="295C7431" w14:textId="77777777" w:rsidR="0018222F" w:rsidRDefault="00090E85">
      <w:pPr>
        <w:ind w:left="-4" w:right="12"/>
      </w:pPr>
      <w:proofErr w:type="gramStart"/>
      <w:r>
        <w:t>Nevertheless</w:t>
      </w:r>
      <w:proofErr w:type="gramEnd"/>
      <w:r>
        <w:t xml:space="preserve"> the general political, religious and traditional culture and values towards SRH remain a major challenge in Samoa</w:t>
      </w:r>
      <w:r>
        <w:rPr>
          <w:sz w:val="24"/>
        </w:rPr>
        <w:t xml:space="preserve">.  </w:t>
      </w:r>
    </w:p>
    <w:p w14:paraId="5AE2453B" w14:textId="77777777" w:rsidR="0018222F" w:rsidRDefault="00090E85">
      <w:pPr>
        <w:pStyle w:val="Heading2"/>
        <w:ind w:left="137"/>
      </w:pPr>
      <w:bookmarkStart w:id="24" w:name="_Toc119404"/>
      <w:r>
        <w:lastRenderedPageBreak/>
        <w:t>3.8.</w:t>
      </w:r>
      <w:r>
        <w:rPr>
          <w:rFonts w:ascii="Arial" w:eastAsia="Arial" w:hAnsi="Arial" w:cs="Arial"/>
        </w:rPr>
        <w:t xml:space="preserve"> </w:t>
      </w:r>
      <w:r>
        <w:t xml:space="preserve">Challenges </w:t>
      </w:r>
      <w:bookmarkEnd w:id="24"/>
    </w:p>
    <w:p w14:paraId="3586C293" w14:textId="77777777" w:rsidR="0018222F" w:rsidRDefault="00090E85">
      <w:pPr>
        <w:ind w:left="-4" w:right="12"/>
      </w:pPr>
      <w:r>
        <w:t xml:space="preserve">SFHA and other key stakeholders identified </w:t>
      </w:r>
      <w:proofErr w:type="gramStart"/>
      <w:r>
        <w:t>a number of</w:t>
      </w:r>
      <w:proofErr w:type="gramEnd"/>
      <w:r>
        <w:t xml:space="preserve"> challenges: </w:t>
      </w:r>
    </w:p>
    <w:p w14:paraId="0DE34896" w14:textId="77777777" w:rsidR="0018222F" w:rsidRDefault="00090E85">
      <w:pPr>
        <w:pStyle w:val="Heading3"/>
        <w:spacing w:after="88"/>
        <w:ind w:left="11"/>
      </w:pPr>
      <w:bookmarkStart w:id="25" w:name="_Toc119405"/>
      <w:r>
        <w:t>3.8.1.</w:t>
      </w:r>
      <w:r>
        <w:rPr>
          <w:rFonts w:ascii="Arial" w:eastAsia="Arial" w:hAnsi="Arial" w:cs="Arial"/>
        </w:rPr>
        <w:t xml:space="preserve"> </w:t>
      </w:r>
      <w:r>
        <w:t xml:space="preserve">Stock out of contraceptive commodities </w:t>
      </w:r>
      <w:bookmarkEnd w:id="25"/>
    </w:p>
    <w:p w14:paraId="63646B65" w14:textId="77777777" w:rsidR="0018222F" w:rsidRDefault="00090E85">
      <w:pPr>
        <w:spacing w:after="142"/>
        <w:ind w:left="-4" w:right="12"/>
      </w:pPr>
      <w:r>
        <w:t xml:space="preserve">This is the second </w:t>
      </w:r>
      <w:r>
        <w:rPr>
          <w:b/>
        </w:rPr>
        <w:t>stock-out</w:t>
      </w:r>
      <w:r>
        <w:t xml:space="preserve"> of contraceptive commodities in 2019, </w:t>
      </w:r>
      <w:proofErr w:type="gramStart"/>
      <w:r>
        <w:t>in particular the</w:t>
      </w:r>
      <w:proofErr w:type="gramEnd"/>
      <w:r>
        <w:t xml:space="preserve"> commonly used </w:t>
      </w:r>
      <w:proofErr w:type="spellStart"/>
      <w:r>
        <w:t>Microgynon</w:t>
      </w:r>
      <w:proofErr w:type="spellEnd"/>
      <w:r>
        <w:t xml:space="preserve">, </w:t>
      </w:r>
      <w:proofErr w:type="spellStart"/>
      <w:r>
        <w:t>Microlut</w:t>
      </w:r>
      <w:proofErr w:type="spellEnd"/>
      <w:r>
        <w:t xml:space="preserve"> and </w:t>
      </w:r>
      <w:proofErr w:type="spellStart"/>
      <w:r>
        <w:t>Depo-provera</w:t>
      </w:r>
      <w:proofErr w:type="spellEnd"/>
      <w:r>
        <w:t>. In Savai’i, government services did not have any stock and were referring women to the SFHA clinic some kilometres away. SFHA stocks will only last another two weeks without replenishment. This is a critical situation for women and families in Samoa and needs to be resolved urgently</w:t>
      </w:r>
      <w:r>
        <w:rPr>
          <w:sz w:val="24"/>
        </w:rPr>
        <w:t xml:space="preserve">. </w:t>
      </w:r>
    </w:p>
    <w:p w14:paraId="1E78F7C8" w14:textId="77777777" w:rsidR="0018222F" w:rsidRDefault="00090E85">
      <w:pPr>
        <w:spacing w:after="60" w:line="259" w:lineRule="auto"/>
        <w:ind w:left="1" w:firstLine="0"/>
      </w:pPr>
      <w:r>
        <w:rPr>
          <w:b/>
          <w:color w:val="3A3838"/>
          <w:sz w:val="24"/>
        </w:rPr>
        <w:t xml:space="preserve"> </w:t>
      </w:r>
    </w:p>
    <w:p w14:paraId="21C67153" w14:textId="77777777" w:rsidR="0018222F" w:rsidRDefault="00090E85">
      <w:pPr>
        <w:spacing w:after="228" w:line="259" w:lineRule="auto"/>
        <w:ind w:left="1" w:firstLine="0"/>
      </w:pPr>
      <w:r>
        <w:t xml:space="preserve"> </w:t>
      </w:r>
    </w:p>
    <w:p w14:paraId="54F6436F" w14:textId="77777777" w:rsidR="0018222F" w:rsidRDefault="00090E85">
      <w:pPr>
        <w:pStyle w:val="Heading3"/>
        <w:spacing w:after="85"/>
        <w:ind w:left="11"/>
      </w:pPr>
      <w:bookmarkStart w:id="26" w:name="_Toc119406"/>
      <w:r>
        <w:t>3.8.2.</w:t>
      </w:r>
      <w:r>
        <w:rPr>
          <w:rFonts w:ascii="Arial" w:eastAsia="Arial" w:hAnsi="Arial" w:cs="Arial"/>
        </w:rPr>
        <w:t xml:space="preserve"> </w:t>
      </w:r>
      <w:r>
        <w:t xml:space="preserve">Sustainability </w:t>
      </w:r>
      <w:bookmarkEnd w:id="26"/>
    </w:p>
    <w:p w14:paraId="0685E1B4" w14:textId="77777777" w:rsidR="0018222F" w:rsidRDefault="00090E85">
      <w:pPr>
        <w:spacing w:after="230"/>
        <w:ind w:left="-4" w:right="12"/>
      </w:pPr>
      <w:r>
        <w:t xml:space="preserve">While the Ministry of Health has committed to improving PHC and SRH in the Health Sector Plan, there is limited </w:t>
      </w:r>
      <w:proofErr w:type="spellStart"/>
      <w:r>
        <w:t>GoS</w:t>
      </w:r>
      <w:proofErr w:type="spellEnd"/>
      <w:r>
        <w:t xml:space="preserve"> funding for SRH in general and the reality of shifting funding from the tertiary hospital to Primary Health Care (PHC) will take time. The recent Government merger of </w:t>
      </w:r>
      <w:proofErr w:type="spellStart"/>
      <w:r>
        <w:t>MoH</w:t>
      </w:r>
      <w:proofErr w:type="spellEnd"/>
      <w:r>
        <w:t xml:space="preserve"> and NHS poses challenges to implementing PHC, including meeting SRH targets. The DHS 2014 statement (p.5) requires clarification, as SFHA currently receives no funding from the MOH.  “</w:t>
      </w:r>
      <w:r>
        <w:rPr>
          <w:i/>
        </w:rPr>
        <w:t>With the recent health sector reform, family planning services have been outsourced to private clinics and NGOs, while the Ministry of Health concentrates on monitoring and evaluation of the services. Private clinics and NGOs have fully taken on the responsibilities of family planning services in close collaboration with National Health Services as a monitoring body.”</w:t>
      </w:r>
      <w:r>
        <w:t xml:space="preserve"> This statement contradicts the DHS findings that </w:t>
      </w:r>
      <w:proofErr w:type="gramStart"/>
      <w:r>
        <w:t>the majority of</w:t>
      </w:r>
      <w:proofErr w:type="gramEnd"/>
      <w:r>
        <w:t xml:space="preserve"> women surveyed said that they received their contraception from government hospitals (67%), government health centres (16%) and family planning clinic (10%).</w:t>
      </w:r>
      <w:r>
        <w:rPr>
          <w:vertAlign w:val="superscript"/>
        </w:rPr>
        <w:footnoteReference w:id="8"/>
      </w:r>
      <w:r>
        <w:t xml:space="preserve"> </w:t>
      </w:r>
    </w:p>
    <w:p w14:paraId="59306AD7" w14:textId="77777777" w:rsidR="0018222F" w:rsidRDefault="00090E85">
      <w:pPr>
        <w:pStyle w:val="Heading3"/>
        <w:spacing w:after="88"/>
        <w:ind w:left="11"/>
      </w:pPr>
      <w:bookmarkStart w:id="27" w:name="_Toc119407"/>
      <w:r>
        <w:t>3.8.3.</w:t>
      </w:r>
      <w:r>
        <w:rPr>
          <w:rFonts w:ascii="Arial" w:eastAsia="Arial" w:hAnsi="Arial" w:cs="Arial"/>
        </w:rPr>
        <w:t xml:space="preserve"> </w:t>
      </w:r>
      <w:r>
        <w:t xml:space="preserve">Coordination and planning </w:t>
      </w:r>
      <w:bookmarkEnd w:id="27"/>
    </w:p>
    <w:p w14:paraId="317F99A4" w14:textId="77777777" w:rsidR="0018222F" w:rsidRDefault="00090E85">
      <w:pPr>
        <w:ind w:left="-4" w:right="12"/>
      </w:pPr>
      <w:r>
        <w:t xml:space="preserve">Several donor partners fund components of SRHR (DFAT, UNFPA and UNDP) requiring clarity around coordination and coalition opportunities.  </w:t>
      </w:r>
      <w:proofErr w:type="gramStart"/>
      <w:r>
        <w:t xml:space="preserve">In particular, </w:t>
      </w:r>
      <w:r>
        <w:rPr>
          <w:b/>
        </w:rPr>
        <w:t>coordination</w:t>
      </w:r>
      <w:proofErr w:type="gramEnd"/>
      <w:r>
        <w:rPr>
          <w:b/>
        </w:rPr>
        <w:t xml:space="preserve"> and joint planning</w:t>
      </w:r>
      <w:r>
        <w:t xml:space="preserve"> around village awareness and primary school awareness programs requires collaborative efforts from MOH, MWCSD, MESC, SFHA, SRCS and others.  </w:t>
      </w:r>
    </w:p>
    <w:p w14:paraId="0735F2C3" w14:textId="77777777" w:rsidR="0018222F" w:rsidRDefault="00090E85">
      <w:pPr>
        <w:pStyle w:val="Heading3"/>
        <w:spacing w:after="88"/>
        <w:ind w:left="11"/>
      </w:pPr>
      <w:bookmarkStart w:id="28" w:name="_Toc119408"/>
      <w:r>
        <w:t>3.8.4.</w:t>
      </w:r>
      <w:r>
        <w:rPr>
          <w:rFonts w:ascii="Arial" w:eastAsia="Arial" w:hAnsi="Arial" w:cs="Arial"/>
        </w:rPr>
        <w:t xml:space="preserve"> </w:t>
      </w:r>
      <w:r>
        <w:t xml:space="preserve">Delays in funding </w:t>
      </w:r>
      <w:bookmarkEnd w:id="28"/>
    </w:p>
    <w:p w14:paraId="3BAECF93" w14:textId="77777777" w:rsidR="0018222F" w:rsidRDefault="00090E85">
      <w:pPr>
        <w:spacing w:after="235"/>
        <w:ind w:left="-4" w:right="12"/>
      </w:pPr>
      <w:r>
        <w:t xml:space="preserve">Funding to SFHA from IPPF and UNFPA has been delayed, making it difficult to implement activities as planned. SROP is putting in place, in Quarter 3 2019, a disbursement/ funding tracker to manage this better as well as to improve grant performance overall. UNFPA have just introduced a two-year funding cycle that will address this difficulty, allowing partners more implementation time within the funding envelope.  </w:t>
      </w:r>
    </w:p>
    <w:p w14:paraId="3C5DFEBD" w14:textId="77777777" w:rsidR="0018222F" w:rsidRDefault="00090E85">
      <w:pPr>
        <w:pStyle w:val="Heading3"/>
        <w:spacing w:after="88"/>
        <w:ind w:left="11"/>
      </w:pPr>
      <w:bookmarkStart w:id="29" w:name="_Toc119409"/>
      <w:r>
        <w:t>3.8.5.</w:t>
      </w:r>
      <w:r>
        <w:rPr>
          <w:rFonts w:ascii="Arial" w:eastAsia="Arial" w:hAnsi="Arial" w:cs="Arial"/>
        </w:rPr>
        <w:t xml:space="preserve"> </w:t>
      </w:r>
      <w:r>
        <w:t xml:space="preserve">Social norms </w:t>
      </w:r>
      <w:bookmarkEnd w:id="29"/>
    </w:p>
    <w:p w14:paraId="7D02654F" w14:textId="77777777" w:rsidR="0018222F" w:rsidRDefault="00090E85">
      <w:pPr>
        <w:spacing w:after="396"/>
        <w:ind w:left="-4" w:right="12"/>
      </w:pPr>
      <w:r>
        <w:t xml:space="preserve">Community, religious and cultural norms around sexuality makes it very difficult to discuss such topics in the Samoan language. There is huge stigma associated with sex outside of marriage and unplanned pregnancies and social norms appear to be little changed over time. A </w:t>
      </w:r>
      <w:proofErr w:type="spellStart"/>
      <w:r>
        <w:t>behavior</w:t>
      </w:r>
      <w:proofErr w:type="spellEnd"/>
      <w:r>
        <w:t xml:space="preserve"> change </w:t>
      </w:r>
      <w:r>
        <w:lastRenderedPageBreak/>
        <w:t>communication strategy (BCC) that is appropriate for Pacific island countries and territories (PICTs) including in Samoa is needed to maximize efforts at community/village level</w:t>
      </w:r>
      <w:r>
        <w:rPr>
          <w:sz w:val="24"/>
        </w:rPr>
        <w:t xml:space="preserve">. </w:t>
      </w:r>
    </w:p>
    <w:p w14:paraId="5FF580EE" w14:textId="77777777" w:rsidR="0018222F" w:rsidRDefault="00090E85">
      <w:pPr>
        <w:pStyle w:val="Heading1"/>
        <w:spacing w:after="107"/>
        <w:ind w:left="-4"/>
      </w:pPr>
      <w:bookmarkStart w:id="30" w:name="_Toc119410"/>
      <w:r>
        <w:rPr>
          <w:b/>
          <w:color w:val="D4291C"/>
          <w:sz w:val="28"/>
        </w:rPr>
        <w:t>4.</w:t>
      </w:r>
      <w:r>
        <w:rPr>
          <w:rFonts w:ascii="Arial" w:eastAsia="Arial" w:hAnsi="Arial" w:cs="Arial"/>
          <w:b/>
          <w:color w:val="D4291C"/>
          <w:sz w:val="28"/>
        </w:rPr>
        <w:t xml:space="preserve"> </w:t>
      </w:r>
      <w:r>
        <w:rPr>
          <w:b/>
          <w:color w:val="D4291C"/>
          <w:sz w:val="28"/>
        </w:rPr>
        <w:t xml:space="preserve">Limitations and constraints </w:t>
      </w:r>
      <w:bookmarkEnd w:id="30"/>
    </w:p>
    <w:p w14:paraId="686026C4" w14:textId="77777777" w:rsidR="0018222F" w:rsidRDefault="00090E85">
      <w:pPr>
        <w:ind w:left="-4" w:right="12"/>
      </w:pPr>
      <w:r>
        <w:t xml:space="preserve">The DFAT Senior Program Manager (health) attended most meetings and all field trips to outreach services and provided a useful overarching commentary of activities when Samoan language was used. </w:t>
      </w:r>
      <w:proofErr w:type="gramStart"/>
      <w:r>
        <w:t>However</w:t>
      </w:r>
      <w:proofErr w:type="gramEnd"/>
      <w:r>
        <w:t xml:space="preserve"> given the complexities of the issues discussed, a professional SRHR, independent interpreter would have been able to provide simultaneous translation, that would have added to the richness of data collected and observed.  </w:t>
      </w:r>
    </w:p>
    <w:p w14:paraId="4BBC1427" w14:textId="77777777" w:rsidR="0018222F" w:rsidRDefault="00090E85">
      <w:pPr>
        <w:spacing w:after="111"/>
        <w:ind w:left="-4" w:right="12"/>
      </w:pPr>
      <w:r>
        <w:t xml:space="preserve">Staff were busy at times and requests for additional material and data were delayed. Providing accurate, verified data took several attempts, in liaison with IPPF/SROP. Hard copy forms were lost during cyclone Gita in 2018 when the </w:t>
      </w:r>
      <w:proofErr w:type="spellStart"/>
      <w:r>
        <w:t>Savalalo</w:t>
      </w:r>
      <w:proofErr w:type="spellEnd"/>
      <w:r>
        <w:t xml:space="preserve"> clinic was flooded, which makes it difficult to accurately compare annual data. Limited time in-country did not allow for more in-depth interviews and analysis. Fewer clients were interviewed than expected, largely due to time pressures. </w:t>
      </w:r>
    </w:p>
    <w:p w14:paraId="095E0C0A" w14:textId="77777777" w:rsidR="0018222F" w:rsidRDefault="00090E85">
      <w:pPr>
        <w:spacing w:after="361" w:line="259" w:lineRule="auto"/>
        <w:ind w:left="0" w:firstLine="0"/>
      </w:pPr>
      <w:r>
        <w:t xml:space="preserve"> </w:t>
      </w:r>
    </w:p>
    <w:p w14:paraId="78009660" w14:textId="77777777" w:rsidR="0018222F" w:rsidRDefault="00090E85">
      <w:pPr>
        <w:pStyle w:val="Heading1"/>
        <w:spacing w:after="107"/>
        <w:ind w:left="-4"/>
      </w:pPr>
      <w:bookmarkStart w:id="31" w:name="_Toc119411"/>
      <w:r>
        <w:rPr>
          <w:b/>
          <w:color w:val="D4291C"/>
          <w:sz w:val="28"/>
        </w:rPr>
        <w:t>5.</w:t>
      </w:r>
      <w:r>
        <w:rPr>
          <w:rFonts w:ascii="Arial" w:eastAsia="Arial" w:hAnsi="Arial" w:cs="Arial"/>
          <w:b/>
          <w:color w:val="D4291C"/>
          <w:sz w:val="28"/>
        </w:rPr>
        <w:t xml:space="preserve"> </w:t>
      </w:r>
      <w:r>
        <w:rPr>
          <w:b/>
          <w:color w:val="D4291C"/>
          <w:sz w:val="28"/>
        </w:rPr>
        <w:t xml:space="preserve">Recommendations </w:t>
      </w:r>
      <w:bookmarkEnd w:id="31"/>
    </w:p>
    <w:p w14:paraId="4995CA4D" w14:textId="77777777" w:rsidR="0018222F" w:rsidRDefault="00090E85">
      <w:pPr>
        <w:spacing w:after="9"/>
        <w:ind w:left="-4" w:right="12"/>
      </w:pPr>
      <w:r>
        <w:t xml:space="preserve">Based on the findings and challenges identified, </w:t>
      </w:r>
      <w:proofErr w:type="gramStart"/>
      <w:r>
        <w:t>a number of</w:t>
      </w:r>
      <w:proofErr w:type="gramEnd"/>
      <w:r>
        <w:t xml:space="preserve"> areas need to be addressed in the final two years of this Project. </w:t>
      </w:r>
    </w:p>
    <w:tbl>
      <w:tblPr>
        <w:tblStyle w:val="TableGrid"/>
        <w:tblW w:w="9017" w:type="dxa"/>
        <w:tblInd w:w="5" w:type="dxa"/>
        <w:tblCellMar>
          <w:top w:w="48" w:type="dxa"/>
          <w:left w:w="108" w:type="dxa"/>
          <w:right w:w="58" w:type="dxa"/>
        </w:tblCellMar>
        <w:tblLook w:val="04A0" w:firstRow="1" w:lastRow="0" w:firstColumn="1" w:lastColumn="0" w:noHBand="0" w:noVBand="1"/>
      </w:tblPr>
      <w:tblGrid>
        <w:gridCol w:w="1933"/>
        <w:gridCol w:w="3302"/>
        <w:gridCol w:w="3782"/>
      </w:tblGrid>
      <w:tr w:rsidR="0018222F" w14:paraId="320CAC0E" w14:textId="77777777">
        <w:trPr>
          <w:trHeight w:val="518"/>
        </w:trPr>
        <w:tc>
          <w:tcPr>
            <w:tcW w:w="1932" w:type="dxa"/>
            <w:tcBorders>
              <w:top w:val="single" w:sz="4" w:space="0" w:color="000000"/>
              <w:left w:val="single" w:sz="4" w:space="0" w:color="000000"/>
              <w:bottom w:val="single" w:sz="4" w:space="0" w:color="000000"/>
              <w:right w:val="single" w:sz="4" w:space="0" w:color="000000"/>
            </w:tcBorders>
            <w:vAlign w:val="center"/>
          </w:tcPr>
          <w:p w14:paraId="127EB555" w14:textId="77777777" w:rsidR="0018222F" w:rsidRDefault="00090E85">
            <w:pPr>
              <w:spacing w:after="0" w:line="259" w:lineRule="auto"/>
              <w:ind w:left="0" w:firstLine="0"/>
            </w:pPr>
            <w:r>
              <w:rPr>
                <w:b/>
              </w:rPr>
              <w:t xml:space="preserve">Issue of concern </w:t>
            </w:r>
          </w:p>
        </w:tc>
        <w:tc>
          <w:tcPr>
            <w:tcW w:w="3302" w:type="dxa"/>
            <w:tcBorders>
              <w:top w:val="single" w:sz="4" w:space="0" w:color="000000"/>
              <w:left w:val="single" w:sz="4" w:space="0" w:color="000000"/>
              <w:bottom w:val="single" w:sz="4" w:space="0" w:color="000000"/>
              <w:right w:val="single" w:sz="4" w:space="0" w:color="000000"/>
            </w:tcBorders>
            <w:vAlign w:val="center"/>
          </w:tcPr>
          <w:p w14:paraId="21FF2AB0" w14:textId="77777777" w:rsidR="0018222F" w:rsidRDefault="00090E85">
            <w:pPr>
              <w:spacing w:after="0" w:line="259" w:lineRule="auto"/>
              <w:ind w:left="0" w:firstLine="0"/>
            </w:pPr>
            <w:r>
              <w:rPr>
                <w:b/>
              </w:rPr>
              <w:t xml:space="preserve">Findings </w:t>
            </w:r>
          </w:p>
        </w:tc>
        <w:tc>
          <w:tcPr>
            <w:tcW w:w="3782" w:type="dxa"/>
            <w:tcBorders>
              <w:top w:val="single" w:sz="4" w:space="0" w:color="000000"/>
              <w:left w:val="single" w:sz="4" w:space="0" w:color="000000"/>
              <w:bottom w:val="single" w:sz="4" w:space="0" w:color="000000"/>
              <w:right w:val="single" w:sz="4" w:space="0" w:color="000000"/>
            </w:tcBorders>
            <w:vAlign w:val="center"/>
          </w:tcPr>
          <w:p w14:paraId="55156D3D" w14:textId="77777777" w:rsidR="0018222F" w:rsidRDefault="00090E85">
            <w:pPr>
              <w:spacing w:after="0" w:line="259" w:lineRule="auto"/>
              <w:ind w:left="0" w:firstLine="0"/>
            </w:pPr>
            <w:r>
              <w:rPr>
                <w:b/>
              </w:rPr>
              <w:t xml:space="preserve">Recommendations </w:t>
            </w:r>
          </w:p>
        </w:tc>
      </w:tr>
      <w:tr w:rsidR="0018222F" w14:paraId="5684B2A6" w14:textId="77777777">
        <w:trPr>
          <w:trHeight w:val="4519"/>
        </w:trPr>
        <w:tc>
          <w:tcPr>
            <w:tcW w:w="1932" w:type="dxa"/>
            <w:tcBorders>
              <w:top w:val="single" w:sz="4" w:space="0" w:color="000000"/>
              <w:left w:val="single" w:sz="4" w:space="0" w:color="000000"/>
              <w:bottom w:val="single" w:sz="4" w:space="0" w:color="000000"/>
              <w:right w:val="single" w:sz="4" w:space="0" w:color="000000"/>
            </w:tcBorders>
          </w:tcPr>
          <w:p w14:paraId="2B316855" w14:textId="77777777" w:rsidR="0018222F" w:rsidRDefault="00090E85">
            <w:pPr>
              <w:spacing w:after="0" w:line="259" w:lineRule="auto"/>
              <w:ind w:left="0" w:right="7" w:firstLine="0"/>
            </w:pPr>
            <w:r>
              <w:rPr>
                <w:b/>
              </w:rPr>
              <w:t xml:space="preserve">1. Contraceptive commodities stock-outs </w:t>
            </w:r>
            <w:r>
              <w:rPr>
                <w:i/>
              </w:rPr>
              <w:t>– output 3.3 not on track; there have been two stockouts in 2019</w:t>
            </w:r>
            <w:r>
              <w:t xml:space="preserve">. </w:t>
            </w:r>
          </w:p>
        </w:tc>
        <w:tc>
          <w:tcPr>
            <w:tcW w:w="3302" w:type="dxa"/>
            <w:tcBorders>
              <w:top w:val="single" w:sz="4" w:space="0" w:color="000000"/>
              <w:left w:val="single" w:sz="4" w:space="0" w:color="000000"/>
              <w:bottom w:val="single" w:sz="4" w:space="0" w:color="000000"/>
              <w:right w:val="single" w:sz="4" w:space="0" w:color="000000"/>
            </w:tcBorders>
          </w:tcPr>
          <w:p w14:paraId="217C5727" w14:textId="77777777" w:rsidR="0018222F" w:rsidRDefault="00090E85">
            <w:pPr>
              <w:spacing w:after="0" w:line="259" w:lineRule="auto"/>
              <w:ind w:left="0" w:right="41" w:firstLine="0"/>
            </w:pPr>
            <w:r>
              <w:t>UNFPA receive global funding for contraceptive commodities and collaborate with Ministries of Health to deliver those supplies and prevent stock-outs</w:t>
            </w:r>
            <w:r>
              <w:rPr>
                <w:vertAlign w:val="superscript"/>
              </w:rPr>
              <w:footnoteReference w:id="9"/>
            </w:r>
            <w:r>
              <w:t xml:space="preserve">. Currently the system is not working in Samoa for reasons that are not fully clear. There is an urgent need for the </w:t>
            </w:r>
            <w:proofErr w:type="spellStart"/>
            <w:r>
              <w:t>MoH</w:t>
            </w:r>
            <w:proofErr w:type="spellEnd"/>
            <w:r>
              <w:t xml:space="preserve"> Pharmacy and Warehouse staff to clarify the problems in the system that are leading to stock-outs. </w:t>
            </w:r>
          </w:p>
        </w:tc>
        <w:tc>
          <w:tcPr>
            <w:tcW w:w="3782" w:type="dxa"/>
            <w:tcBorders>
              <w:top w:val="single" w:sz="4" w:space="0" w:color="000000"/>
              <w:left w:val="single" w:sz="4" w:space="0" w:color="000000"/>
              <w:bottom w:val="single" w:sz="4" w:space="0" w:color="000000"/>
              <w:right w:val="single" w:sz="4" w:space="0" w:color="000000"/>
            </w:tcBorders>
            <w:vAlign w:val="center"/>
          </w:tcPr>
          <w:p w14:paraId="3A283794" w14:textId="77777777" w:rsidR="0018222F" w:rsidRDefault="00090E85">
            <w:pPr>
              <w:spacing w:after="118" w:line="239" w:lineRule="auto"/>
              <w:ind w:left="0" w:firstLine="0"/>
            </w:pPr>
            <w:r>
              <w:t xml:space="preserve">SFHA to provide accurate quarterly orders to the identified person in the </w:t>
            </w:r>
            <w:proofErr w:type="spellStart"/>
            <w:r>
              <w:t>MoH</w:t>
            </w:r>
            <w:proofErr w:type="spellEnd"/>
            <w:r>
              <w:t xml:space="preserve"> (copying in UNFPA) to ensure that SFHA supplies do not run out in the three static clinics and outreach services.  </w:t>
            </w:r>
          </w:p>
          <w:p w14:paraId="33E8FC63" w14:textId="77777777" w:rsidR="0018222F" w:rsidRDefault="00090E85">
            <w:pPr>
              <w:spacing w:after="120" w:line="239" w:lineRule="auto"/>
              <w:ind w:left="0" w:firstLine="0"/>
            </w:pPr>
            <w:r>
              <w:t xml:space="preserve">The SFHA Finance Manager, in consultation with midwives, should follow up on internal inventory system for the three SFHA clinics to ensure commodities are sufficient to meet demand, each quarter. </w:t>
            </w:r>
          </w:p>
          <w:p w14:paraId="0C2730B8" w14:textId="77777777" w:rsidR="0018222F" w:rsidRDefault="00090E85">
            <w:pPr>
              <w:spacing w:after="0" w:line="259" w:lineRule="auto"/>
              <w:ind w:left="0" w:firstLine="0"/>
            </w:pPr>
            <w:r>
              <w:t xml:space="preserve">Hold quarterly commodity meetings with </w:t>
            </w:r>
            <w:proofErr w:type="spellStart"/>
            <w:r>
              <w:t>MoH</w:t>
            </w:r>
            <w:proofErr w:type="spellEnd"/>
            <w:r>
              <w:t xml:space="preserve"> UNFPA and SFHA to ensure stock is available to meet demand. </w:t>
            </w:r>
          </w:p>
        </w:tc>
      </w:tr>
      <w:tr w:rsidR="0018222F" w14:paraId="7810A1F9" w14:textId="77777777">
        <w:trPr>
          <w:trHeight w:val="4010"/>
        </w:trPr>
        <w:tc>
          <w:tcPr>
            <w:tcW w:w="1932" w:type="dxa"/>
            <w:tcBorders>
              <w:top w:val="single" w:sz="4" w:space="0" w:color="000000"/>
              <w:left w:val="single" w:sz="4" w:space="0" w:color="000000"/>
              <w:bottom w:val="single" w:sz="4" w:space="0" w:color="000000"/>
              <w:right w:val="single" w:sz="4" w:space="0" w:color="000000"/>
            </w:tcBorders>
          </w:tcPr>
          <w:p w14:paraId="3BC65FCC" w14:textId="77777777" w:rsidR="0018222F" w:rsidRDefault="00090E85">
            <w:pPr>
              <w:spacing w:after="0" w:line="259" w:lineRule="auto"/>
              <w:ind w:left="0" w:firstLine="0"/>
            </w:pPr>
            <w:r>
              <w:rPr>
                <w:b/>
              </w:rPr>
              <w:lastRenderedPageBreak/>
              <w:t>2. Focus on youth</w:t>
            </w:r>
            <w:r>
              <w:t xml:space="preserve"> </w:t>
            </w:r>
            <w:r>
              <w:rPr>
                <w:i/>
              </w:rPr>
              <w:t xml:space="preserve">– output 4.2 not on track; youth </w:t>
            </w:r>
            <w:proofErr w:type="spellStart"/>
            <w:r>
              <w:rPr>
                <w:i/>
              </w:rPr>
              <w:t>dropin</w:t>
            </w:r>
            <w:proofErr w:type="spellEnd"/>
            <w:r>
              <w:rPr>
                <w:i/>
              </w:rPr>
              <w:t xml:space="preserve"> centre is closed</w:t>
            </w:r>
            <w:r>
              <w:t xml:space="preserve"> </w:t>
            </w:r>
          </w:p>
        </w:tc>
        <w:tc>
          <w:tcPr>
            <w:tcW w:w="3302" w:type="dxa"/>
            <w:tcBorders>
              <w:top w:val="single" w:sz="4" w:space="0" w:color="000000"/>
              <w:left w:val="single" w:sz="4" w:space="0" w:color="000000"/>
              <w:bottom w:val="single" w:sz="4" w:space="0" w:color="000000"/>
              <w:right w:val="single" w:sz="4" w:space="0" w:color="000000"/>
            </w:tcBorders>
          </w:tcPr>
          <w:p w14:paraId="4455F89D" w14:textId="77777777" w:rsidR="0018222F" w:rsidRDefault="00090E85">
            <w:pPr>
              <w:spacing w:after="120" w:line="239" w:lineRule="auto"/>
              <w:ind w:left="0" w:firstLine="0"/>
            </w:pPr>
            <w:r>
              <w:t xml:space="preserve">The </w:t>
            </w:r>
            <w:r>
              <w:rPr>
                <w:b/>
              </w:rPr>
              <w:t>Youth drop-in centre</w:t>
            </w:r>
            <w:r>
              <w:t xml:space="preserve"> in </w:t>
            </w:r>
            <w:proofErr w:type="spellStart"/>
            <w:r>
              <w:t>Savalalo</w:t>
            </w:r>
            <w:proofErr w:type="spellEnd"/>
            <w:r>
              <w:t xml:space="preserve"> no longer operates and it is important that SFHA assess the need for additional funding to set up a simply designed youth space in </w:t>
            </w:r>
            <w:proofErr w:type="spellStart"/>
            <w:r>
              <w:t>Moto’otua</w:t>
            </w:r>
            <w:proofErr w:type="spellEnd"/>
            <w:r>
              <w:t xml:space="preserve"> (if considered necessary).  </w:t>
            </w:r>
          </w:p>
          <w:p w14:paraId="312F8144" w14:textId="77777777" w:rsidR="0018222F" w:rsidRDefault="00090E85">
            <w:pPr>
              <w:spacing w:after="120" w:line="239" w:lineRule="auto"/>
              <w:ind w:left="0" w:firstLine="0"/>
            </w:pPr>
            <w:r>
              <w:t xml:space="preserve">Recently the </w:t>
            </w:r>
            <w:proofErr w:type="spellStart"/>
            <w:r>
              <w:t>MoH</w:t>
            </w:r>
            <w:proofErr w:type="spellEnd"/>
            <w:r>
              <w:t xml:space="preserve"> were informed that there is space available for a national youth centre in the downtown area. </w:t>
            </w:r>
          </w:p>
          <w:p w14:paraId="067EEC91" w14:textId="77777777" w:rsidR="0018222F" w:rsidRDefault="00090E85">
            <w:pPr>
              <w:spacing w:after="0" w:line="259" w:lineRule="auto"/>
              <w:ind w:left="0" w:firstLine="0"/>
            </w:pPr>
            <w:r>
              <w:t xml:space="preserve"> </w:t>
            </w:r>
          </w:p>
        </w:tc>
        <w:tc>
          <w:tcPr>
            <w:tcW w:w="3782" w:type="dxa"/>
            <w:tcBorders>
              <w:top w:val="single" w:sz="4" w:space="0" w:color="000000"/>
              <w:left w:val="single" w:sz="4" w:space="0" w:color="000000"/>
              <w:bottom w:val="single" w:sz="4" w:space="0" w:color="000000"/>
              <w:right w:val="single" w:sz="4" w:space="0" w:color="000000"/>
            </w:tcBorders>
          </w:tcPr>
          <w:p w14:paraId="4E462881" w14:textId="77777777" w:rsidR="0018222F" w:rsidRDefault="00090E85">
            <w:pPr>
              <w:spacing w:after="118" w:line="239" w:lineRule="auto"/>
              <w:ind w:left="0" w:firstLine="0"/>
            </w:pPr>
            <w:r>
              <w:t xml:space="preserve">If an additional youth centre is needed in </w:t>
            </w:r>
            <w:proofErr w:type="spellStart"/>
            <w:r>
              <w:t>Moto’otua</w:t>
            </w:r>
            <w:proofErr w:type="spellEnd"/>
            <w:r>
              <w:t xml:space="preserve">, then IPPF/SROP could support development of a proposal for key donor partners. </w:t>
            </w:r>
          </w:p>
          <w:p w14:paraId="748CAEAF" w14:textId="77777777" w:rsidR="0018222F" w:rsidRDefault="00090E85">
            <w:pPr>
              <w:spacing w:after="121" w:line="239" w:lineRule="auto"/>
              <w:ind w:left="0" w:firstLine="0"/>
            </w:pPr>
            <w:r>
              <w:t xml:space="preserve">Youth should drive the design and support building of the structure, so that there is strong ownership and commitment to a </w:t>
            </w:r>
            <w:proofErr w:type="spellStart"/>
            <w:r>
              <w:rPr>
                <w:i/>
              </w:rPr>
              <w:t>talavou</w:t>
            </w:r>
            <w:proofErr w:type="spellEnd"/>
            <w:r>
              <w:rPr>
                <w:i/>
              </w:rPr>
              <w:t xml:space="preserve"> </w:t>
            </w:r>
            <w:proofErr w:type="spellStart"/>
            <w:r>
              <w:rPr>
                <w:i/>
              </w:rPr>
              <w:t>fale</w:t>
            </w:r>
            <w:proofErr w:type="spellEnd"/>
            <w:r>
              <w:rPr>
                <w:i/>
              </w:rPr>
              <w:t xml:space="preserve">, </w:t>
            </w:r>
            <w:r>
              <w:t xml:space="preserve">but with support from an infrastructure specialist. </w:t>
            </w:r>
          </w:p>
          <w:p w14:paraId="541656E6" w14:textId="77777777" w:rsidR="0018222F" w:rsidRDefault="00090E85">
            <w:pPr>
              <w:spacing w:after="0" w:line="259" w:lineRule="auto"/>
              <w:ind w:left="0" w:firstLine="0"/>
            </w:pPr>
            <w:r>
              <w:t xml:space="preserve">SFHA to liaise with </w:t>
            </w:r>
            <w:proofErr w:type="spellStart"/>
            <w:r>
              <w:t>MoH</w:t>
            </w:r>
            <w:proofErr w:type="spellEnd"/>
            <w:r>
              <w:t xml:space="preserve"> and confirm if the </w:t>
            </w:r>
            <w:proofErr w:type="spellStart"/>
            <w:r>
              <w:t>MoH</w:t>
            </w:r>
            <w:proofErr w:type="spellEnd"/>
            <w:r>
              <w:t xml:space="preserve"> are refurbishing a national youth drop-in centre; if so, then SFHA could collaborate or consider whether </w:t>
            </w:r>
          </w:p>
        </w:tc>
      </w:tr>
    </w:tbl>
    <w:p w14:paraId="3122C74B" w14:textId="77777777" w:rsidR="0018222F" w:rsidRDefault="0018222F">
      <w:pPr>
        <w:spacing w:after="0" w:line="259" w:lineRule="auto"/>
        <w:ind w:left="-1439" w:right="40" w:firstLine="0"/>
      </w:pPr>
    </w:p>
    <w:tbl>
      <w:tblPr>
        <w:tblStyle w:val="TableGrid"/>
        <w:tblW w:w="9017" w:type="dxa"/>
        <w:tblInd w:w="5" w:type="dxa"/>
        <w:tblCellMar>
          <w:top w:w="48" w:type="dxa"/>
          <w:left w:w="107" w:type="dxa"/>
          <w:bottom w:w="6" w:type="dxa"/>
          <w:right w:w="61" w:type="dxa"/>
        </w:tblCellMar>
        <w:tblLook w:val="04A0" w:firstRow="1" w:lastRow="0" w:firstColumn="1" w:lastColumn="0" w:noHBand="0" w:noVBand="1"/>
      </w:tblPr>
      <w:tblGrid>
        <w:gridCol w:w="1933"/>
        <w:gridCol w:w="3302"/>
        <w:gridCol w:w="3782"/>
      </w:tblGrid>
      <w:tr w:rsidR="0018222F" w14:paraId="734E52B5" w14:textId="77777777">
        <w:trPr>
          <w:trHeight w:val="518"/>
        </w:trPr>
        <w:tc>
          <w:tcPr>
            <w:tcW w:w="1932" w:type="dxa"/>
            <w:tcBorders>
              <w:top w:val="single" w:sz="4" w:space="0" w:color="000000"/>
              <w:left w:val="single" w:sz="4" w:space="0" w:color="000000"/>
              <w:bottom w:val="single" w:sz="4" w:space="0" w:color="000000"/>
              <w:right w:val="single" w:sz="4" w:space="0" w:color="000000"/>
            </w:tcBorders>
            <w:vAlign w:val="center"/>
          </w:tcPr>
          <w:p w14:paraId="1E444936" w14:textId="77777777" w:rsidR="0018222F" w:rsidRDefault="00090E85">
            <w:pPr>
              <w:spacing w:after="0" w:line="259" w:lineRule="auto"/>
              <w:ind w:left="1" w:firstLine="0"/>
            </w:pPr>
            <w:r>
              <w:rPr>
                <w:b/>
              </w:rPr>
              <w:t xml:space="preserve">Issue of concern </w:t>
            </w:r>
          </w:p>
        </w:tc>
        <w:tc>
          <w:tcPr>
            <w:tcW w:w="3302" w:type="dxa"/>
            <w:tcBorders>
              <w:top w:val="single" w:sz="4" w:space="0" w:color="000000"/>
              <w:left w:val="single" w:sz="4" w:space="0" w:color="000000"/>
              <w:bottom w:val="single" w:sz="4" w:space="0" w:color="000000"/>
              <w:right w:val="single" w:sz="4" w:space="0" w:color="000000"/>
            </w:tcBorders>
            <w:vAlign w:val="center"/>
          </w:tcPr>
          <w:p w14:paraId="3CB9629A" w14:textId="77777777" w:rsidR="0018222F" w:rsidRDefault="00090E85">
            <w:pPr>
              <w:spacing w:after="0" w:line="259" w:lineRule="auto"/>
              <w:ind w:left="1" w:firstLine="0"/>
            </w:pPr>
            <w:r>
              <w:rPr>
                <w:b/>
              </w:rPr>
              <w:t xml:space="preserve">Findings </w:t>
            </w:r>
          </w:p>
        </w:tc>
        <w:tc>
          <w:tcPr>
            <w:tcW w:w="3782" w:type="dxa"/>
            <w:tcBorders>
              <w:top w:val="single" w:sz="4" w:space="0" w:color="000000"/>
              <w:left w:val="single" w:sz="4" w:space="0" w:color="000000"/>
              <w:bottom w:val="single" w:sz="4" w:space="0" w:color="000000"/>
              <w:right w:val="single" w:sz="4" w:space="0" w:color="000000"/>
            </w:tcBorders>
            <w:vAlign w:val="center"/>
          </w:tcPr>
          <w:p w14:paraId="2F087A73" w14:textId="77777777" w:rsidR="0018222F" w:rsidRDefault="00090E85">
            <w:pPr>
              <w:spacing w:after="0" w:line="259" w:lineRule="auto"/>
              <w:ind w:left="1" w:firstLine="0"/>
            </w:pPr>
            <w:r>
              <w:rPr>
                <w:b/>
              </w:rPr>
              <w:t xml:space="preserve">Recommendations </w:t>
            </w:r>
          </w:p>
        </w:tc>
      </w:tr>
      <w:tr w:rsidR="0018222F" w14:paraId="16C32AC9" w14:textId="77777777">
        <w:trPr>
          <w:trHeight w:val="667"/>
        </w:trPr>
        <w:tc>
          <w:tcPr>
            <w:tcW w:w="1932" w:type="dxa"/>
            <w:tcBorders>
              <w:top w:val="single" w:sz="4" w:space="0" w:color="000000"/>
              <w:left w:val="single" w:sz="4" w:space="0" w:color="000000"/>
              <w:bottom w:val="single" w:sz="4" w:space="0" w:color="000000"/>
              <w:right w:val="single" w:sz="4" w:space="0" w:color="000000"/>
            </w:tcBorders>
          </w:tcPr>
          <w:p w14:paraId="1EC7EE28" w14:textId="77777777" w:rsidR="0018222F" w:rsidRDefault="0018222F">
            <w:pPr>
              <w:spacing w:after="160" w:line="259" w:lineRule="auto"/>
              <w:ind w:left="0" w:firstLine="0"/>
            </w:pPr>
          </w:p>
        </w:tc>
        <w:tc>
          <w:tcPr>
            <w:tcW w:w="3302" w:type="dxa"/>
            <w:tcBorders>
              <w:top w:val="single" w:sz="4" w:space="0" w:color="000000"/>
              <w:left w:val="single" w:sz="4" w:space="0" w:color="000000"/>
              <w:bottom w:val="single" w:sz="4" w:space="0" w:color="000000"/>
              <w:right w:val="single" w:sz="4" w:space="0" w:color="000000"/>
            </w:tcBorders>
          </w:tcPr>
          <w:p w14:paraId="77082681" w14:textId="77777777" w:rsidR="0018222F" w:rsidRDefault="0018222F">
            <w:pPr>
              <w:spacing w:after="160" w:line="259" w:lineRule="auto"/>
              <w:ind w:left="0" w:firstLine="0"/>
            </w:pPr>
          </w:p>
        </w:tc>
        <w:tc>
          <w:tcPr>
            <w:tcW w:w="3782" w:type="dxa"/>
            <w:tcBorders>
              <w:top w:val="single" w:sz="4" w:space="0" w:color="000000"/>
              <w:left w:val="single" w:sz="4" w:space="0" w:color="000000"/>
              <w:bottom w:val="single" w:sz="4" w:space="0" w:color="000000"/>
              <w:right w:val="single" w:sz="4" w:space="0" w:color="000000"/>
            </w:tcBorders>
          </w:tcPr>
          <w:p w14:paraId="0EBA28FD" w14:textId="77777777" w:rsidR="0018222F" w:rsidRDefault="00090E85">
            <w:pPr>
              <w:spacing w:after="0" w:line="259" w:lineRule="auto"/>
              <w:ind w:left="1" w:firstLine="0"/>
            </w:pPr>
            <w:r>
              <w:t xml:space="preserve">two centres are </w:t>
            </w:r>
            <w:proofErr w:type="gramStart"/>
            <w:r>
              <w:t>really necessary</w:t>
            </w:r>
            <w:proofErr w:type="gramEnd"/>
            <w:r>
              <w:t xml:space="preserve"> or beneficial. </w:t>
            </w:r>
          </w:p>
        </w:tc>
      </w:tr>
      <w:tr w:rsidR="0018222F" w14:paraId="288716EC" w14:textId="77777777">
        <w:trPr>
          <w:trHeight w:val="4934"/>
        </w:trPr>
        <w:tc>
          <w:tcPr>
            <w:tcW w:w="1932" w:type="dxa"/>
            <w:tcBorders>
              <w:top w:val="single" w:sz="4" w:space="0" w:color="000000"/>
              <w:left w:val="single" w:sz="4" w:space="0" w:color="000000"/>
              <w:bottom w:val="single" w:sz="4" w:space="0" w:color="000000"/>
              <w:right w:val="single" w:sz="4" w:space="0" w:color="000000"/>
            </w:tcBorders>
          </w:tcPr>
          <w:p w14:paraId="584D0F53" w14:textId="77777777" w:rsidR="0018222F" w:rsidRDefault="00090E85">
            <w:pPr>
              <w:spacing w:after="0" w:line="259" w:lineRule="auto"/>
              <w:ind w:left="1" w:firstLine="0"/>
            </w:pPr>
            <w:r>
              <w:rPr>
                <w:b/>
              </w:rPr>
              <w:t>3. IEC materials</w:t>
            </w:r>
            <w:r>
              <w:t xml:space="preserve"> dated and not necessarily best method to reach young people </w:t>
            </w:r>
          </w:p>
        </w:tc>
        <w:tc>
          <w:tcPr>
            <w:tcW w:w="3302" w:type="dxa"/>
            <w:tcBorders>
              <w:top w:val="single" w:sz="4" w:space="0" w:color="000000"/>
              <w:left w:val="single" w:sz="4" w:space="0" w:color="000000"/>
              <w:bottom w:val="single" w:sz="4" w:space="0" w:color="000000"/>
              <w:right w:val="single" w:sz="4" w:space="0" w:color="000000"/>
            </w:tcBorders>
          </w:tcPr>
          <w:p w14:paraId="1F51C6BC" w14:textId="77777777" w:rsidR="0018222F" w:rsidRDefault="00090E85">
            <w:pPr>
              <w:spacing w:after="0" w:line="259" w:lineRule="auto"/>
              <w:ind w:left="1" w:firstLine="0"/>
            </w:pPr>
            <w:r>
              <w:rPr>
                <w:b/>
              </w:rPr>
              <w:t>IEC materials</w:t>
            </w:r>
            <w:r>
              <w:t xml:space="preserve"> for youth remain a bit dated and would benefit from developing social media content using more current modes of communication (e.g. Facebook, YouTube, videos, dramas).  </w:t>
            </w:r>
          </w:p>
        </w:tc>
        <w:tc>
          <w:tcPr>
            <w:tcW w:w="3782" w:type="dxa"/>
            <w:tcBorders>
              <w:top w:val="single" w:sz="4" w:space="0" w:color="000000"/>
              <w:left w:val="single" w:sz="4" w:space="0" w:color="000000"/>
              <w:bottom w:val="single" w:sz="4" w:space="0" w:color="000000"/>
              <w:right w:val="single" w:sz="4" w:space="0" w:color="000000"/>
            </w:tcBorders>
            <w:vAlign w:val="center"/>
          </w:tcPr>
          <w:p w14:paraId="1F41DD23" w14:textId="77777777" w:rsidR="0018222F" w:rsidRDefault="00090E85">
            <w:pPr>
              <w:spacing w:after="120" w:line="239" w:lineRule="auto"/>
              <w:ind w:left="0" w:firstLine="0"/>
            </w:pPr>
            <w:r>
              <w:t xml:space="preserve">Recruit an </w:t>
            </w:r>
            <w:r>
              <w:rPr>
                <w:b/>
              </w:rPr>
              <w:t>AVI</w:t>
            </w:r>
            <w:r>
              <w:t xml:space="preserve"> with social media and behaviour change communication skills to support this shift in communication approaches, working with the youth volunteers and journalism students. </w:t>
            </w:r>
            <w:proofErr w:type="gramStart"/>
            <w:r>
              <w:t>In order to</w:t>
            </w:r>
            <w:proofErr w:type="gramEnd"/>
            <w:r>
              <w:t xml:space="preserve"> ensure sustainability, SFHA will identify a counterpart to work with the AVI person who will help build local capacity through mentorship. </w:t>
            </w:r>
          </w:p>
          <w:p w14:paraId="3CCD3C17" w14:textId="77777777" w:rsidR="0018222F" w:rsidRDefault="00090E85">
            <w:pPr>
              <w:spacing w:after="0" w:line="259" w:lineRule="auto"/>
              <w:ind w:left="0" w:firstLine="0"/>
            </w:pPr>
            <w:r>
              <w:t xml:space="preserve">A BCC expert could conduct rigorous qualitative research on which to base the youth messaging and include training youth volunteers as researchers. IPPF and UNFPA may also be able to support SFHA through </w:t>
            </w:r>
            <w:r>
              <w:rPr>
                <w:b/>
              </w:rPr>
              <w:t>Transformative Agenda funding</w:t>
            </w:r>
            <w:r>
              <w:t xml:space="preserve"> which has a component on BCC. </w:t>
            </w:r>
          </w:p>
        </w:tc>
      </w:tr>
      <w:tr w:rsidR="0018222F" w14:paraId="6D63A1E2" w14:textId="77777777">
        <w:trPr>
          <w:trHeight w:val="2131"/>
        </w:trPr>
        <w:tc>
          <w:tcPr>
            <w:tcW w:w="1932" w:type="dxa"/>
            <w:tcBorders>
              <w:top w:val="single" w:sz="4" w:space="0" w:color="000000"/>
              <w:left w:val="single" w:sz="4" w:space="0" w:color="000000"/>
              <w:bottom w:val="single" w:sz="4" w:space="0" w:color="000000"/>
              <w:right w:val="single" w:sz="4" w:space="0" w:color="000000"/>
            </w:tcBorders>
          </w:tcPr>
          <w:p w14:paraId="61872A08" w14:textId="77777777" w:rsidR="0018222F" w:rsidRDefault="00090E85">
            <w:pPr>
              <w:spacing w:after="0" w:line="259" w:lineRule="auto"/>
              <w:ind w:left="0" w:firstLine="0"/>
            </w:pPr>
            <w:r>
              <w:t xml:space="preserve">4. Continue focus on </w:t>
            </w:r>
            <w:r>
              <w:rPr>
                <w:b/>
              </w:rPr>
              <w:t>Youth-friendly approaches</w:t>
            </w:r>
            <w:r>
              <w:t xml:space="preserve"> with partners (output 4.2). </w:t>
            </w:r>
          </w:p>
        </w:tc>
        <w:tc>
          <w:tcPr>
            <w:tcW w:w="3302" w:type="dxa"/>
            <w:tcBorders>
              <w:top w:val="single" w:sz="4" w:space="0" w:color="000000"/>
              <w:left w:val="single" w:sz="4" w:space="0" w:color="000000"/>
              <w:bottom w:val="single" w:sz="4" w:space="0" w:color="000000"/>
              <w:right w:val="single" w:sz="4" w:space="0" w:color="000000"/>
            </w:tcBorders>
            <w:vAlign w:val="center"/>
          </w:tcPr>
          <w:p w14:paraId="19646DFE" w14:textId="77777777" w:rsidR="0018222F" w:rsidRDefault="00090E85">
            <w:pPr>
              <w:spacing w:after="0" w:line="259" w:lineRule="auto"/>
              <w:ind w:left="0" w:right="16" w:firstLine="0"/>
            </w:pPr>
            <w:r>
              <w:t xml:space="preserve">SFHA staff attitudes are </w:t>
            </w:r>
            <w:proofErr w:type="spellStart"/>
            <w:r>
              <w:t>clientfriendly</w:t>
            </w:r>
            <w:proofErr w:type="spellEnd"/>
            <w:r>
              <w:t xml:space="preserve">, however IPPF/SROP could provide additional </w:t>
            </w:r>
            <w:r>
              <w:rPr>
                <w:b/>
              </w:rPr>
              <w:t>training on youth-friendly</w:t>
            </w:r>
            <w:r>
              <w:t xml:space="preserve"> </w:t>
            </w:r>
            <w:r>
              <w:rPr>
                <w:b/>
              </w:rPr>
              <w:t>approaches</w:t>
            </w:r>
            <w:r>
              <w:t xml:space="preserve"> for those who may not have participated before (including MOH staff). </w:t>
            </w:r>
          </w:p>
        </w:tc>
        <w:tc>
          <w:tcPr>
            <w:tcW w:w="3782" w:type="dxa"/>
            <w:tcBorders>
              <w:top w:val="single" w:sz="4" w:space="0" w:color="000000"/>
              <w:left w:val="single" w:sz="4" w:space="0" w:color="000000"/>
              <w:bottom w:val="single" w:sz="4" w:space="0" w:color="000000"/>
              <w:right w:val="single" w:sz="4" w:space="0" w:color="000000"/>
            </w:tcBorders>
          </w:tcPr>
          <w:p w14:paraId="3CDC7121" w14:textId="77777777" w:rsidR="0018222F" w:rsidRDefault="00090E85">
            <w:pPr>
              <w:spacing w:after="95" w:line="259" w:lineRule="auto"/>
              <w:ind w:left="0" w:firstLine="0"/>
            </w:pPr>
            <w:r>
              <w:t xml:space="preserve">IPPF/SROP to organise YFS training. </w:t>
            </w:r>
          </w:p>
          <w:p w14:paraId="6FECE03E" w14:textId="77777777" w:rsidR="0018222F" w:rsidRDefault="00090E85">
            <w:pPr>
              <w:spacing w:after="0" w:line="259" w:lineRule="auto"/>
              <w:ind w:left="0" w:firstLine="0"/>
            </w:pPr>
            <w:r>
              <w:t xml:space="preserve">Peer youth educators from SFHA and SRCS could conduct joint activities and share materials and techniques for engaging young people around adolescent health and SRHR. </w:t>
            </w:r>
          </w:p>
        </w:tc>
      </w:tr>
      <w:tr w:rsidR="0018222F" w14:paraId="1012FB1B" w14:textId="77777777">
        <w:trPr>
          <w:trHeight w:val="1325"/>
        </w:trPr>
        <w:tc>
          <w:tcPr>
            <w:tcW w:w="1932" w:type="dxa"/>
            <w:tcBorders>
              <w:top w:val="single" w:sz="4" w:space="0" w:color="000000"/>
              <w:left w:val="single" w:sz="4" w:space="0" w:color="000000"/>
              <w:bottom w:val="single" w:sz="4" w:space="0" w:color="000000"/>
              <w:right w:val="single" w:sz="4" w:space="0" w:color="000000"/>
            </w:tcBorders>
            <w:vAlign w:val="center"/>
          </w:tcPr>
          <w:p w14:paraId="22464294" w14:textId="77777777" w:rsidR="0018222F" w:rsidRDefault="00090E85">
            <w:pPr>
              <w:spacing w:after="0" w:line="259" w:lineRule="auto"/>
              <w:ind w:left="1" w:firstLine="0"/>
            </w:pPr>
            <w:r>
              <w:lastRenderedPageBreak/>
              <w:t xml:space="preserve">5. </w:t>
            </w:r>
            <w:r>
              <w:rPr>
                <w:b/>
              </w:rPr>
              <w:t xml:space="preserve">Clients under the age of consent </w:t>
            </w:r>
            <w:r>
              <w:t xml:space="preserve">attending SFHA services </w:t>
            </w:r>
          </w:p>
        </w:tc>
        <w:tc>
          <w:tcPr>
            <w:tcW w:w="3302" w:type="dxa"/>
            <w:tcBorders>
              <w:top w:val="single" w:sz="4" w:space="0" w:color="000000"/>
              <w:left w:val="single" w:sz="4" w:space="0" w:color="000000"/>
              <w:bottom w:val="single" w:sz="4" w:space="0" w:color="000000"/>
              <w:right w:val="single" w:sz="4" w:space="0" w:color="000000"/>
            </w:tcBorders>
            <w:vAlign w:val="center"/>
          </w:tcPr>
          <w:p w14:paraId="7C74FBC2" w14:textId="77777777" w:rsidR="0018222F" w:rsidRDefault="00090E85">
            <w:pPr>
              <w:spacing w:after="0" w:line="259" w:lineRule="auto"/>
              <w:ind w:left="1" w:right="41" w:firstLine="0"/>
            </w:pPr>
            <w:r>
              <w:t xml:space="preserve">Clear </w:t>
            </w:r>
            <w:r>
              <w:rPr>
                <w:b/>
              </w:rPr>
              <w:t xml:space="preserve">referral pathways for clients under the age of consent </w:t>
            </w:r>
            <w:r>
              <w:t>(16 and 18 years)</w:t>
            </w:r>
            <w:r>
              <w:rPr>
                <w:b/>
              </w:rPr>
              <w:t xml:space="preserve"> </w:t>
            </w:r>
            <w:r>
              <w:t xml:space="preserve">are required for clinicians.  </w:t>
            </w:r>
          </w:p>
        </w:tc>
        <w:tc>
          <w:tcPr>
            <w:tcW w:w="3782" w:type="dxa"/>
            <w:tcBorders>
              <w:top w:val="single" w:sz="4" w:space="0" w:color="000000"/>
              <w:left w:val="single" w:sz="4" w:space="0" w:color="000000"/>
              <w:bottom w:val="single" w:sz="4" w:space="0" w:color="000000"/>
              <w:right w:val="single" w:sz="4" w:space="0" w:color="000000"/>
            </w:tcBorders>
            <w:vAlign w:val="center"/>
          </w:tcPr>
          <w:p w14:paraId="2EEB3312" w14:textId="77777777" w:rsidR="0018222F" w:rsidRDefault="00090E85">
            <w:pPr>
              <w:spacing w:after="0" w:line="259" w:lineRule="auto"/>
              <w:ind w:left="0" w:firstLine="0"/>
            </w:pPr>
            <w:r>
              <w:t xml:space="preserve">The MWCSD will be consulting on guidelines and protocols for clinicians and SFHA should be included in the process, along with the </w:t>
            </w:r>
            <w:proofErr w:type="spellStart"/>
            <w:r>
              <w:t>MoH</w:t>
            </w:r>
            <w:proofErr w:type="spellEnd"/>
            <w:r>
              <w:t xml:space="preserve">. </w:t>
            </w:r>
          </w:p>
        </w:tc>
      </w:tr>
      <w:tr w:rsidR="0018222F" w14:paraId="291DAFF2" w14:textId="77777777">
        <w:trPr>
          <w:trHeight w:val="3742"/>
        </w:trPr>
        <w:tc>
          <w:tcPr>
            <w:tcW w:w="1932" w:type="dxa"/>
            <w:tcBorders>
              <w:top w:val="single" w:sz="4" w:space="0" w:color="000000"/>
              <w:left w:val="single" w:sz="4" w:space="0" w:color="000000"/>
              <w:bottom w:val="single" w:sz="4" w:space="0" w:color="000000"/>
              <w:right w:val="single" w:sz="4" w:space="0" w:color="000000"/>
            </w:tcBorders>
          </w:tcPr>
          <w:p w14:paraId="4337EBD0" w14:textId="77777777" w:rsidR="0018222F" w:rsidRDefault="00090E85">
            <w:pPr>
              <w:spacing w:after="118" w:line="239" w:lineRule="auto"/>
              <w:ind w:left="1" w:firstLine="0"/>
            </w:pPr>
            <w:r>
              <w:rPr>
                <w:b/>
              </w:rPr>
              <w:t>6. Primary School education programs</w:t>
            </w:r>
            <w:r>
              <w:t xml:space="preserve">  </w:t>
            </w:r>
          </w:p>
          <w:p w14:paraId="535E5C75" w14:textId="77777777" w:rsidR="0018222F" w:rsidRDefault="00090E85">
            <w:pPr>
              <w:spacing w:after="0" w:line="239" w:lineRule="auto"/>
              <w:ind w:left="1" w:firstLine="0"/>
            </w:pPr>
            <w:r>
              <w:t xml:space="preserve">Coordination around new school curriculum for </w:t>
            </w:r>
          </w:p>
          <w:p w14:paraId="660DE2CC" w14:textId="77777777" w:rsidR="0018222F" w:rsidRDefault="00090E85">
            <w:pPr>
              <w:spacing w:after="0" w:line="259" w:lineRule="auto"/>
              <w:ind w:left="1" w:firstLine="0"/>
            </w:pPr>
            <w:r>
              <w:t xml:space="preserve">Family Life </w:t>
            </w:r>
          </w:p>
          <w:p w14:paraId="3DC29456" w14:textId="77777777" w:rsidR="0018222F" w:rsidRDefault="00090E85">
            <w:pPr>
              <w:spacing w:after="0" w:line="259" w:lineRule="auto"/>
              <w:ind w:left="1" w:firstLine="0"/>
            </w:pPr>
            <w:r>
              <w:t xml:space="preserve">Education </w:t>
            </w:r>
          </w:p>
        </w:tc>
        <w:tc>
          <w:tcPr>
            <w:tcW w:w="3302" w:type="dxa"/>
            <w:tcBorders>
              <w:top w:val="single" w:sz="4" w:space="0" w:color="000000"/>
              <w:left w:val="single" w:sz="4" w:space="0" w:color="000000"/>
              <w:bottom w:val="single" w:sz="4" w:space="0" w:color="000000"/>
              <w:right w:val="single" w:sz="4" w:space="0" w:color="000000"/>
            </w:tcBorders>
            <w:vAlign w:val="bottom"/>
          </w:tcPr>
          <w:p w14:paraId="6CC1741E" w14:textId="77777777" w:rsidR="0018222F" w:rsidRDefault="00090E85">
            <w:pPr>
              <w:spacing w:after="121" w:line="239" w:lineRule="auto"/>
              <w:ind w:left="1" w:firstLine="0"/>
            </w:pPr>
            <w:r>
              <w:t xml:space="preserve">The FLE curriculum is currently being reviewed, and SFHA should engage in the evolving process, to ensure that what is presented by SFHA teams in schools aligns with the changing curriculum.  </w:t>
            </w:r>
          </w:p>
          <w:p w14:paraId="54908AAC" w14:textId="77777777" w:rsidR="0018222F" w:rsidRDefault="00090E85">
            <w:pPr>
              <w:spacing w:after="0" w:line="259" w:lineRule="auto"/>
              <w:ind w:left="1" w:firstLine="0"/>
            </w:pPr>
            <w:r>
              <w:t xml:space="preserve">While there are requests from Primary Schools to SFHA for SRH awareness to year 7 and 8 children, this activity needs to be coordinated carefully with MESC HPE team to avoid overlap and ensure the content is appropriate </w:t>
            </w:r>
          </w:p>
        </w:tc>
        <w:tc>
          <w:tcPr>
            <w:tcW w:w="3782" w:type="dxa"/>
            <w:tcBorders>
              <w:top w:val="single" w:sz="4" w:space="0" w:color="000000"/>
              <w:left w:val="single" w:sz="4" w:space="0" w:color="000000"/>
              <w:bottom w:val="single" w:sz="4" w:space="0" w:color="000000"/>
              <w:right w:val="single" w:sz="4" w:space="0" w:color="000000"/>
            </w:tcBorders>
          </w:tcPr>
          <w:p w14:paraId="4824D85A" w14:textId="77777777" w:rsidR="0018222F" w:rsidRDefault="00090E85">
            <w:pPr>
              <w:spacing w:after="118" w:line="239" w:lineRule="auto"/>
              <w:ind w:left="1" w:firstLine="0"/>
            </w:pPr>
            <w:r>
              <w:t xml:space="preserve">UNFPA, MESC, </w:t>
            </w:r>
            <w:proofErr w:type="spellStart"/>
            <w:r>
              <w:t>MoH</w:t>
            </w:r>
            <w:proofErr w:type="spellEnd"/>
            <w:r>
              <w:t xml:space="preserve"> and SFHA to participate in review of FLE to ensure aligned messaging. </w:t>
            </w:r>
          </w:p>
          <w:p w14:paraId="488CD5CD" w14:textId="77777777" w:rsidR="0018222F" w:rsidRDefault="00090E85">
            <w:pPr>
              <w:spacing w:after="120" w:line="239" w:lineRule="auto"/>
              <w:ind w:left="1" w:firstLine="0"/>
            </w:pPr>
            <w:r>
              <w:t xml:space="preserve">SFHA to plan any future primary school program with MESC. </w:t>
            </w:r>
          </w:p>
          <w:p w14:paraId="5DF302E5" w14:textId="77777777" w:rsidR="0018222F" w:rsidRDefault="00090E85">
            <w:pPr>
              <w:spacing w:after="120" w:line="239" w:lineRule="auto"/>
              <w:ind w:left="0" w:firstLine="0"/>
            </w:pPr>
            <w:r>
              <w:t xml:space="preserve">SFHA to review material presented with MESC and ensure gender- appropriate staff (i.e. a male should present to boys and female to girls).  </w:t>
            </w:r>
          </w:p>
          <w:p w14:paraId="4EC2FAD5" w14:textId="77777777" w:rsidR="0018222F" w:rsidRDefault="00090E85">
            <w:pPr>
              <w:spacing w:after="0" w:line="259" w:lineRule="auto"/>
              <w:ind w:left="0" w:firstLine="0"/>
            </w:pPr>
            <w:r>
              <w:t xml:space="preserve">SFHA educators to be supported and mentored – including direct </w:t>
            </w:r>
          </w:p>
        </w:tc>
      </w:tr>
    </w:tbl>
    <w:p w14:paraId="72F3A656" w14:textId="77777777" w:rsidR="0018222F" w:rsidRDefault="0018222F">
      <w:pPr>
        <w:spacing w:after="0" w:line="259" w:lineRule="auto"/>
        <w:ind w:left="-1439" w:right="40" w:firstLine="0"/>
      </w:pPr>
    </w:p>
    <w:tbl>
      <w:tblPr>
        <w:tblStyle w:val="TableGrid"/>
        <w:tblW w:w="9017" w:type="dxa"/>
        <w:tblInd w:w="5" w:type="dxa"/>
        <w:tblCellMar>
          <w:top w:w="48" w:type="dxa"/>
          <w:left w:w="108" w:type="dxa"/>
          <w:bottom w:w="6" w:type="dxa"/>
          <w:right w:w="70" w:type="dxa"/>
        </w:tblCellMar>
        <w:tblLook w:val="04A0" w:firstRow="1" w:lastRow="0" w:firstColumn="1" w:lastColumn="0" w:noHBand="0" w:noVBand="1"/>
      </w:tblPr>
      <w:tblGrid>
        <w:gridCol w:w="1933"/>
        <w:gridCol w:w="3302"/>
        <w:gridCol w:w="3782"/>
      </w:tblGrid>
      <w:tr w:rsidR="0018222F" w14:paraId="6AF6BCDD" w14:textId="77777777">
        <w:trPr>
          <w:trHeight w:val="518"/>
        </w:trPr>
        <w:tc>
          <w:tcPr>
            <w:tcW w:w="1932" w:type="dxa"/>
            <w:tcBorders>
              <w:top w:val="single" w:sz="4" w:space="0" w:color="000000"/>
              <w:left w:val="single" w:sz="4" w:space="0" w:color="000000"/>
              <w:bottom w:val="single" w:sz="4" w:space="0" w:color="000000"/>
              <w:right w:val="single" w:sz="4" w:space="0" w:color="000000"/>
            </w:tcBorders>
            <w:vAlign w:val="center"/>
          </w:tcPr>
          <w:p w14:paraId="08411FC4" w14:textId="77777777" w:rsidR="0018222F" w:rsidRDefault="00090E85">
            <w:pPr>
              <w:spacing w:after="0" w:line="259" w:lineRule="auto"/>
              <w:ind w:left="0" w:firstLine="0"/>
            </w:pPr>
            <w:r>
              <w:rPr>
                <w:b/>
              </w:rPr>
              <w:t xml:space="preserve">Issue of concern </w:t>
            </w:r>
          </w:p>
        </w:tc>
        <w:tc>
          <w:tcPr>
            <w:tcW w:w="3302" w:type="dxa"/>
            <w:tcBorders>
              <w:top w:val="single" w:sz="4" w:space="0" w:color="000000"/>
              <w:left w:val="single" w:sz="4" w:space="0" w:color="000000"/>
              <w:bottom w:val="single" w:sz="4" w:space="0" w:color="000000"/>
              <w:right w:val="single" w:sz="4" w:space="0" w:color="000000"/>
            </w:tcBorders>
            <w:vAlign w:val="center"/>
          </w:tcPr>
          <w:p w14:paraId="456C52AF" w14:textId="77777777" w:rsidR="0018222F" w:rsidRDefault="00090E85">
            <w:pPr>
              <w:spacing w:after="0" w:line="259" w:lineRule="auto"/>
              <w:ind w:left="0" w:firstLine="0"/>
            </w:pPr>
            <w:r>
              <w:rPr>
                <w:b/>
              </w:rPr>
              <w:t xml:space="preserve">Findings </w:t>
            </w:r>
          </w:p>
        </w:tc>
        <w:tc>
          <w:tcPr>
            <w:tcW w:w="3782" w:type="dxa"/>
            <w:tcBorders>
              <w:top w:val="single" w:sz="4" w:space="0" w:color="000000"/>
              <w:left w:val="single" w:sz="4" w:space="0" w:color="000000"/>
              <w:bottom w:val="single" w:sz="4" w:space="0" w:color="000000"/>
              <w:right w:val="single" w:sz="4" w:space="0" w:color="000000"/>
            </w:tcBorders>
            <w:vAlign w:val="center"/>
          </w:tcPr>
          <w:p w14:paraId="67ACCB0E" w14:textId="77777777" w:rsidR="0018222F" w:rsidRDefault="00090E85">
            <w:pPr>
              <w:spacing w:after="0" w:line="259" w:lineRule="auto"/>
              <w:ind w:left="0" w:firstLine="0"/>
            </w:pPr>
            <w:r>
              <w:rPr>
                <w:b/>
              </w:rPr>
              <w:t xml:space="preserve">Recommendations </w:t>
            </w:r>
          </w:p>
        </w:tc>
      </w:tr>
      <w:tr w:rsidR="0018222F" w14:paraId="692CC00F" w14:textId="77777777">
        <w:trPr>
          <w:trHeight w:val="667"/>
        </w:trPr>
        <w:tc>
          <w:tcPr>
            <w:tcW w:w="1932" w:type="dxa"/>
            <w:tcBorders>
              <w:top w:val="single" w:sz="4" w:space="0" w:color="000000"/>
              <w:left w:val="single" w:sz="4" w:space="0" w:color="000000"/>
              <w:bottom w:val="single" w:sz="4" w:space="0" w:color="000000"/>
              <w:right w:val="single" w:sz="4" w:space="0" w:color="000000"/>
            </w:tcBorders>
          </w:tcPr>
          <w:p w14:paraId="16B84FE4" w14:textId="77777777" w:rsidR="0018222F" w:rsidRDefault="0018222F">
            <w:pPr>
              <w:spacing w:after="160" w:line="259" w:lineRule="auto"/>
              <w:ind w:left="0" w:firstLine="0"/>
            </w:pPr>
          </w:p>
        </w:tc>
        <w:tc>
          <w:tcPr>
            <w:tcW w:w="3302" w:type="dxa"/>
            <w:tcBorders>
              <w:top w:val="single" w:sz="4" w:space="0" w:color="000000"/>
              <w:left w:val="single" w:sz="4" w:space="0" w:color="000000"/>
              <w:bottom w:val="single" w:sz="4" w:space="0" w:color="000000"/>
              <w:right w:val="single" w:sz="4" w:space="0" w:color="000000"/>
            </w:tcBorders>
          </w:tcPr>
          <w:p w14:paraId="37DD9CFE" w14:textId="77777777" w:rsidR="0018222F" w:rsidRDefault="00090E85">
            <w:pPr>
              <w:spacing w:after="0" w:line="259" w:lineRule="auto"/>
              <w:ind w:left="0" w:firstLine="0"/>
            </w:pPr>
            <w:r>
              <w:t xml:space="preserve">and SFHA staff are trained and gender appropriate  </w:t>
            </w:r>
          </w:p>
        </w:tc>
        <w:tc>
          <w:tcPr>
            <w:tcW w:w="3782" w:type="dxa"/>
            <w:tcBorders>
              <w:top w:val="single" w:sz="4" w:space="0" w:color="000000"/>
              <w:left w:val="single" w:sz="4" w:space="0" w:color="000000"/>
              <w:bottom w:val="single" w:sz="4" w:space="0" w:color="000000"/>
              <w:right w:val="single" w:sz="4" w:space="0" w:color="000000"/>
            </w:tcBorders>
          </w:tcPr>
          <w:p w14:paraId="4BDC9AD5" w14:textId="77777777" w:rsidR="0018222F" w:rsidRDefault="00090E85">
            <w:pPr>
              <w:spacing w:after="0" w:line="259" w:lineRule="auto"/>
              <w:ind w:left="0" w:firstLine="0"/>
            </w:pPr>
            <w:r>
              <w:t xml:space="preserve">observations of presentations in the field (FPNSW activity). </w:t>
            </w:r>
          </w:p>
        </w:tc>
      </w:tr>
      <w:tr w:rsidR="0018222F" w14:paraId="1FC7F4DA" w14:textId="77777777">
        <w:trPr>
          <w:trHeight w:val="1862"/>
        </w:trPr>
        <w:tc>
          <w:tcPr>
            <w:tcW w:w="1932" w:type="dxa"/>
            <w:tcBorders>
              <w:top w:val="single" w:sz="4" w:space="0" w:color="000000"/>
              <w:left w:val="single" w:sz="4" w:space="0" w:color="000000"/>
              <w:bottom w:val="single" w:sz="4" w:space="0" w:color="000000"/>
              <w:right w:val="single" w:sz="4" w:space="0" w:color="000000"/>
            </w:tcBorders>
          </w:tcPr>
          <w:p w14:paraId="74D0E1C1" w14:textId="77777777" w:rsidR="0018222F" w:rsidRDefault="00090E85">
            <w:pPr>
              <w:spacing w:after="0" w:line="239" w:lineRule="auto"/>
              <w:ind w:left="0" w:right="160" w:firstLine="0"/>
              <w:jc w:val="both"/>
            </w:pPr>
            <w:r>
              <w:t xml:space="preserve">7. Secondary school program coordination with </w:t>
            </w:r>
          </w:p>
          <w:p w14:paraId="0C718EF2" w14:textId="77777777" w:rsidR="0018222F" w:rsidRDefault="00090E85">
            <w:pPr>
              <w:spacing w:after="0" w:line="259" w:lineRule="auto"/>
              <w:ind w:left="0" w:firstLine="0"/>
            </w:pPr>
            <w:r>
              <w:t xml:space="preserve">MESC and </w:t>
            </w:r>
            <w:proofErr w:type="spellStart"/>
            <w:r>
              <w:t>MoH</w:t>
            </w:r>
            <w:proofErr w:type="spellEnd"/>
            <w:r>
              <w:t xml:space="preserve"> </w:t>
            </w:r>
          </w:p>
        </w:tc>
        <w:tc>
          <w:tcPr>
            <w:tcW w:w="3302" w:type="dxa"/>
            <w:tcBorders>
              <w:top w:val="single" w:sz="4" w:space="0" w:color="000000"/>
              <w:left w:val="single" w:sz="4" w:space="0" w:color="000000"/>
              <w:bottom w:val="single" w:sz="4" w:space="0" w:color="000000"/>
              <w:right w:val="single" w:sz="4" w:space="0" w:color="000000"/>
            </w:tcBorders>
            <w:vAlign w:val="center"/>
          </w:tcPr>
          <w:p w14:paraId="7B8587B1" w14:textId="77777777" w:rsidR="0018222F" w:rsidRDefault="00090E85">
            <w:pPr>
              <w:spacing w:after="0" w:line="259" w:lineRule="auto"/>
              <w:ind w:left="0" w:right="24" w:firstLine="0"/>
            </w:pPr>
            <w:r>
              <w:t xml:space="preserve">The Secondary School program is considered relevant because FLE is not compulsory, however </w:t>
            </w:r>
            <w:proofErr w:type="spellStart"/>
            <w:r>
              <w:t>MoH</w:t>
            </w:r>
            <w:proofErr w:type="spellEnd"/>
            <w:r>
              <w:t xml:space="preserve"> staff also conduct activities in schools that were considered ‘exactly what SFHA does.’ </w:t>
            </w:r>
            <w:r>
              <w:rPr>
                <w:b/>
              </w:rPr>
              <w:t xml:space="preserve"> </w:t>
            </w:r>
          </w:p>
        </w:tc>
        <w:tc>
          <w:tcPr>
            <w:tcW w:w="3782" w:type="dxa"/>
            <w:tcBorders>
              <w:top w:val="single" w:sz="4" w:space="0" w:color="000000"/>
              <w:left w:val="single" w:sz="4" w:space="0" w:color="000000"/>
              <w:bottom w:val="single" w:sz="4" w:space="0" w:color="000000"/>
              <w:right w:val="single" w:sz="4" w:space="0" w:color="000000"/>
            </w:tcBorders>
            <w:vAlign w:val="center"/>
          </w:tcPr>
          <w:p w14:paraId="4CB390D4" w14:textId="77777777" w:rsidR="0018222F" w:rsidRDefault="00090E85">
            <w:pPr>
              <w:spacing w:after="0" w:line="259" w:lineRule="auto"/>
              <w:ind w:left="0" w:firstLine="0"/>
            </w:pPr>
            <w:r>
              <w:t xml:space="preserve">SFHA coordinate with the </w:t>
            </w:r>
            <w:proofErr w:type="spellStart"/>
            <w:r>
              <w:t>MoH</w:t>
            </w:r>
            <w:proofErr w:type="spellEnd"/>
            <w:r>
              <w:t xml:space="preserve">, especially the pilot School Nurse program. Roles and responsibilities need to be clarified in future to avoid overlap and mixed messaging to students. </w:t>
            </w:r>
          </w:p>
        </w:tc>
      </w:tr>
      <w:tr w:rsidR="0018222F" w14:paraId="47E8E3A4" w14:textId="77777777">
        <w:trPr>
          <w:trHeight w:val="4666"/>
        </w:trPr>
        <w:tc>
          <w:tcPr>
            <w:tcW w:w="1932" w:type="dxa"/>
            <w:tcBorders>
              <w:top w:val="single" w:sz="4" w:space="0" w:color="000000"/>
              <w:left w:val="single" w:sz="4" w:space="0" w:color="000000"/>
              <w:bottom w:val="single" w:sz="4" w:space="0" w:color="000000"/>
              <w:right w:val="single" w:sz="4" w:space="0" w:color="000000"/>
            </w:tcBorders>
          </w:tcPr>
          <w:p w14:paraId="55090EE2" w14:textId="77777777" w:rsidR="0018222F" w:rsidRDefault="00090E85">
            <w:pPr>
              <w:spacing w:after="121" w:line="239" w:lineRule="auto"/>
              <w:ind w:left="0" w:firstLine="0"/>
            </w:pPr>
            <w:r>
              <w:t xml:space="preserve">8. Multiple funding sources for components of SRHR  </w:t>
            </w:r>
          </w:p>
          <w:p w14:paraId="578CDD13" w14:textId="77777777" w:rsidR="0018222F" w:rsidRDefault="00090E85">
            <w:pPr>
              <w:spacing w:after="120" w:line="239" w:lineRule="auto"/>
              <w:ind w:left="0" w:firstLine="0"/>
            </w:pPr>
            <w:r>
              <w:rPr>
                <w:b/>
              </w:rPr>
              <w:t xml:space="preserve">Stronger collaboration and coordination needed </w:t>
            </w:r>
            <w:r>
              <w:t xml:space="preserve"> </w:t>
            </w:r>
          </w:p>
          <w:p w14:paraId="520A0E19" w14:textId="77777777" w:rsidR="0018222F" w:rsidRDefault="00090E85">
            <w:pPr>
              <w:spacing w:after="0" w:line="259" w:lineRule="auto"/>
              <w:ind w:left="0" w:firstLine="0"/>
            </w:pPr>
            <w:r>
              <w:t xml:space="preserve"> </w:t>
            </w:r>
          </w:p>
        </w:tc>
        <w:tc>
          <w:tcPr>
            <w:tcW w:w="3302" w:type="dxa"/>
            <w:tcBorders>
              <w:top w:val="single" w:sz="4" w:space="0" w:color="000000"/>
              <w:left w:val="single" w:sz="4" w:space="0" w:color="000000"/>
              <w:bottom w:val="single" w:sz="4" w:space="0" w:color="000000"/>
              <w:right w:val="single" w:sz="4" w:space="0" w:color="000000"/>
            </w:tcBorders>
            <w:vAlign w:val="center"/>
          </w:tcPr>
          <w:p w14:paraId="66CBBA02" w14:textId="77777777" w:rsidR="0018222F" w:rsidRDefault="00090E85">
            <w:pPr>
              <w:spacing w:after="120" w:line="239" w:lineRule="auto"/>
              <w:ind w:left="0" w:firstLine="0"/>
            </w:pPr>
            <w:r>
              <w:t xml:space="preserve">It is often difficult for civil society organisations to initiate collaborative mechanisms as that responsibility generally lies with government, however this MTR strongly recommends that </w:t>
            </w:r>
            <w:r>
              <w:rPr>
                <w:b/>
              </w:rPr>
              <w:t>joint planning</w:t>
            </w:r>
            <w:r>
              <w:t xml:space="preserve"> is required to minimise overlap, duplication and inefficiencies, in particular around village and primary school awareness activities.  </w:t>
            </w:r>
          </w:p>
          <w:p w14:paraId="30ABD244" w14:textId="77777777" w:rsidR="0018222F" w:rsidRDefault="00090E85">
            <w:pPr>
              <w:spacing w:after="0" w:line="259" w:lineRule="auto"/>
              <w:ind w:left="0" w:firstLine="0"/>
            </w:pPr>
            <w:r>
              <w:t xml:space="preserve">It requires more than individual departments and units presenting their plans to each other, but rather sitting together to develop a joint plan.  </w:t>
            </w:r>
          </w:p>
        </w:tc>
        <w:tc>
          <w:tcPr>
            <w:tcW w:w="3782" w:type="dxa"/>
            <w:tcBorders>
              <w:top w:val="single" w:sz="4" w:space="0" w:color="000000"/>
              <w:left w:val="single" w:sz="4" w:space="0" w:color="000000"/>
              <w:bottom w:val="single" w:sz="4" w:space="0" w:color="000000"/>
              <w:right w:val="single" w:sz="4" w:space="0" w:color="000000"/>
            </w:tcBorders>
          </w:tcPr>
          <w:p w14:paraId="4AAE57FD" w14:textId="77777777" w:rsidR="0018222F" w:rsidRDefault="00090E85">
            <w:pPr>
              <w:spacing w:after="121" w:line="239" w:lineRule="auto"/>
              <w:ind w:left="0" w:firstLine="0"/>
            </w:pPr>
            <w:r>
              <w:t xml:space="preserve">The existing SRH committee convened by the </w:t>
            </w:r>
            <w:proofErr w:type="spellStart"/>
            <w:r>
              <w:t>MoH</w:t>
            </w:r>
            <w:proofErr w:type="spellEnd"/>
            <w:r>
              <w:t xml:space="preserve">, supported by UNFPA funding, could provide such leadership, if the TOR is reviewed.  </w:t>
            </w:r>
          </w:p>
          <w:p w14:paraId="1D726439" w14:textId="77777777" w:rsidR="0018222F" w:rsidRDefault="00090E85">
            <w:pPr>
              <w:spacing w:after="120" w:line="239" w:lineRule="auto"/>
              <w:ind w:left="0" w:firstLine="0"/>
            </w:pPr>
            <w:r>
              <w:t xml:space="preserve">If this is not feasible, then SFHA could invite stakeholders to a planning day or retreat for 2020 planning. </w:t>
            </w:r>
          </w:p>
          <w:p w14:paraId="487B93FB" w14:textId="77777777" w:rsidR="0018222F" w:rsidRDefault="00090E85">
            <w:pPr>
              <w:spacing w:after="0" w:line="259" w:lineRule="auto"/>
              <w:ind w:left="0" w:firstLine="0"/>
            </w:pPr>
            <w:r>
              <w:t xml:space="preserve">[The challenge of this recommendation is well understood, but with goodwill and open spirit, a process can be started this year for 2020 planning.] </w:t>
            </w:r>
          </w:p>
        </w:tc>
      </w:tr>
      <w:tr w:rsidR="0018222F" w14:paraId="1325E722" w14:textId="77777777">
        <w:trPr>
          <w:trHeight w:val="3204"/>
        </w:trPr>
        <w:tc>
          <w:tcPr>
            <w:tcW w:w="1932" w:type="dxa"/>
            <w:tcBorders>
              <w:top w:val="single" w:sz="4" w:space="0" w:color="000000"/>
              <w:left w:val="single" w:sz="4" w:space="0" w:color="000000"/>
              <w:bottom w:val="single" w:sz="4" w:space="0" w:color="000000"/>
              <w:right w:val="single" w:sz="4" w:space="0" w:color="000000"/>
            </w:tcBorders>
          </w:tcPr>
          <w:p w14:paraId="4C71F427" w14:textId="77777777" w:rsidR="0018222F" w:rsidRDefault="00090E85">
            <w:pPr>
              <w:spacing w:after="0" w:line="259" w:lineRule="auto"/>
              <w:ind w:left="0" w:firstLine="0"/>
            </w:pPr>
            <w:r>
              <w:rPr>
                <w:b/>
              </w:rPr>
              <w:lastRenderedPageBreak/>
              <w:t xml:space="preserve">9. Partner </w:t>
            </w:r>
          </w:p>
          <w:p w14:paraId="4AB05362" w14:textId="77777777" w:rsidR="0018222F" w:rsidRDefault="00090E85">
            <w:pPr>
              <w:spacing w:after="0" w:line="239" w:lineRule="auto"/>
              <w:ind w:left="0" w:firstLine="0"/>
            </w:pPr>
            <w:r>
              <w:rPr>
                <w:b/>
              </w:rPr>
              <w:t>Agreements or MOU</w:t>
            </w:r>
            <w:r>
              <w:t xml:space="preserve"> not completed (output </w:t>
            </w:r>
          </w:p>
          <w:p w14:paraId="697BC0EC" w14:textId="77777777" w:rsidR="0018222F" w:rsidRDefault="00090E85">
            <w:pPr>
              <w:spacing w:after="0" w:line="259" w:lineRule="auto"/>
              <w:ind w:left="0" w:firstLine="0"/>
            </w:pPr>
            <w:r>
              <w:t xml:space="preserve">2.1). </w:t>
            </w:r>
          </w:p>
        </w:tc>
        <w:tc>
          <w:tcPr>
            <w:tcW w:w="3302" w:type="dxa"/>
            <w:tcBorders>
              <w:top w:val="single" w:sz="4" w:space="0" w:color="000000"/>
              <w:left w:val="single" w:sz="4" w:space="0" w:color="000000"/>
              <w:bottom w:val="single" w:sz="4" w:space="0" w:color="000000"/>
              <w:right w:val="single" w:sz="4" w:space="0" w:color="000000"/>
            </w:tcBorders>
            <w:vAlign w:val="center"/>
          </w:tcPr>
          <w:p w14:paraId="4BA51445" w14:textId="77777777" w:rsidR="0018222F" w:rsidRDefault="00090E85">
            <w:pPr>
              <w:spacing w:after="0" w:line="259" w:lineRule="auto"/>
              <w:ind w:left="0" w:firstLine="0"/>
            </w:pPr>
            <w:r>
              <w:t xml:space="preserve">A simple agreement would provide clarity around expectations with key SFHA partners as specified in the M&amp;E framework indicator: </w:t>
            </w:r>
            <w:proofErr w:type="gramStart"/>
            <w:r>
              <w:t>in particular with</w:t>
            </w:r>
            <w:proofErr w:type="gramEnd"/>
            <w:r>
              <w:t xml:space="preserve"> the </w:t>
            </w:r>
            <w:proofErr w:type="spellStart"/>
            <w:r>
              <w:t>MoH</w:t>
            </w:r>
            <w:proofErr w:type="spellEnd"/>
            <w:r>
              <w:t xml:space="preserve"> and MWCSD for outreach. While MOUs with NOLA and SFA are included in the joint work plan as an IPPF core activity, it would benefit the Impact Project.  </w:t>
            </w:r>
          </w:p>
        </w:tc>
        <w:tc>
          <w:tcPr>
            <w:tcW w:w="3782" w:type="dxa"/>
            <w:tcBorders>
              <w:top w:val="single" w:sz="4" w:space="0" w:color="000000"/>
              <w:left w:val="single" w:sz="4" w:space="0" w:color="000000"/>
              <w:bottom w:val="single" w:sz="4" w:space="0" w:color="000000"/>
              <w:right w:val="single" w:sz="4" w:space="0" w:color="000000"/>
            </w:tcBorders>
          </w:tcPr>
          <w:p w14:paraId="1707828C" w14:textId="77777777" w:rsidR="0018222F" w:rsidRDefault="00090E85">
            <w:pPr>
              <w:spacing w:after="120" w:line="239" w:lineRule="auto"/>
              <w:ind w:left="0" w:firstLine="0"/>
            </w:pPr>
            <w:r>
              <w:t xml:space="preserve">IPPF/SROP support SFHA to adapt regional MOU/Partner Agreement templates into a simple document, outlining expectations and anticipating any sticking points for local partners.  </w:t>
            </w:r>
          </w:p>
          <w:p w14:paraId="1627E26B" w14:textId="77777777" w:rsidR="0018222F" w:rsidRDefault="00090E85">
            <w:pPr>
              <w:spacing w:after="0" w:line="259" w:lineRule="auto"/>
              <w:ind w:left="0" w:firstLine="0"/>
            </w:pPr>
            <w:r>
              <w:t xml:space="preserve"> </w:t>
            </w:r>
          </w:p>
        </w:tc>
      </w:tr>
      <w:tr w:rsidR="0018222F" w14:paraId="03C54C85" w14:textId="77777777">
        <w:trPr>
          <w:trHeight w:val="2400"/>
        </w:trPr>
        <w:tc>
          <w:tcPr>
            <w:tcW w:w="1932" w:type="dxa"/>
            <w:tcBorders>
              <w:top w:val="single" w:sz="4" w:space="0" w:color="000000"/>
              <w:left w:val="single" w:sz="4" w:space="0" w:color="000000"/>
              <w:bottom w:val="single" w:sz="4" w:space="0" w:color="000000"/>
              <w:right w:val="single" w:sz="4" w:space="0" w:color="000000"/>
            </w:tcBorders>
          </w:tcPr>
          <w:p w14:paraId="3020C909" w14:textId="77777777" w:rsidR="0018222F" w:rsidRDefault="00090E85">
            <w:pPr>
              <w:spacing w:after="0" w:line="259" w:lineRule="auto"/>
              <w:ind w:left="0" w:right="87" w:firstLine="0"/>
            </w:pPr>
            <w:r>
              <w:rPr>
                <w:b/>
              </w:rPr>
              <w:t>10. Lesson sharing and building on synergies</w:t>
            </w:r>
            <w:r>
              <w:t xml:space="preserve"> (outcome 3.2) not conducted as in original plan </w:t>
            </w:r>
          </w:p>
        </w:tc>
        <w:tc>
          <w:tcPr>
            <w:tcW w:w="3302" w:type="dxa"/>
            <w:tcBorders>
              <w:top w:val="single" w:sz="4" w:space="0" w:color="000000"/>
              <w:left w:val="single" w:sz="4" w:space="0" w:color="000000"/>
              <w:bottom w:val="single" w:sz="4" w:space="0" w:color="000000"/>
              <w:right w:val="single" w:sz="4" w:space="0" w:color="000000"/>
            </w:tcBorders>
            <w:vAlign w:val="bottom"/>
          </w:tcPr>
          <w:p w14:paraId="74CD3542" w14:textId="77777777" w:rsidR="0018222F" w:rsidRDefault="00090E85">
            <w:pPr>
              <w:spacing w:after="121" w:line="239" w:lineRule="auto"/>
              <w:ind w:left="0" w:firstLine="0"/>
            </w:pPr>
            <w:r>
              <w:t xml:space="preserve">Lesson sharing needs to be conducted throughout a project, not just at the end; the Project indicator target is twice a year. </w:t>
            </w:r>
          </w:p>
          <w:p w14:paraId="7F8120C1" w14:textId="77777777" w:rsidR="0018222F" w:rsidRDefault="00090E85">
            <w:pPr>
              <w:spacing w:after="0" w:line="259" w:lineRule="auto"/>
              <w:ind w:left="0" w:firstLine="0"/>
            </w:pPr>
            <w:r>
              <w:t xml:space="preserve">It is best development practice to hold an annual reflection and learning dialogue with internal and external stakeholders, where </w:t>
            </w:r>
          </w:p>
        </w:tc>
        <w:tc>
          <w:tcPr>
            <w:tcW w:w="3782" w:type="dxa"/>
            <w:tcBorders>
              <w:top w:val="single" w:sz="4" w:space="0" w:color="000000"/>
              <w:left w:val="single" w:sz="4" w:space="0" w:color="000000"/>
              <w:bottom w:val="single" w:sz="4" w:space="0" w:color="000000"/>
              <w:right w:val="single" w:sz="4" w:space="0" w:color="000000"/>
            </w:tcBorders>
          </w:tcPr>
          <w:p w14:paraId="17D28F04" w14:textId="77777777" w:rsidR="0018222F" w:rsidRDefault="00090E85">
            <w:pPr>
              <w:spacing w:after="0" w:line="259" w:lineRule="auto"/>
              <w:ind w:left="0" w:firstLine="0"/>
            </w:pPr>
            <w:r>
              <w:t xml:space="preserve">DFAT outsource external facilitation for annual Learning Dialogue [such as with expertise from M&amp;E House (or FPNSW/FPNZ)]. </w:t>
            </w:r>
          </w:p>
        </w:tc>
      </w:tr>
    </w:tbl>
    <w:p w14:paraId="43154968" w14:textId="77777777" w:rsidR="0018222F" w:rsidRDefault="0018222F">
      <w:pPr>
        <w:spacing w:after="0" w:line="259" w:lineRule="auto"/>
        <w:ind w:left="-1439" w:right="40" w:firstLine="0"/>
      </w:pPr>
    </w:p>
    <w:tbl>
      <w:tblPr>
        <w:tblStyle w:val="TableGrid"/>
        <w:tblW w:w="9017" w:type="dxa"/>
        <w:tblInd w:w="5" w:type="dxa"/>
        <w:tblCellMar>
          <w:top w:w="48" w:type="dxa"/>
          <w:left w:w="108" w:type="dxa"/>
          <w:right w:w="58" w:type="dxa"/>
        </w:tblCellMar>
        <w:tblLook w:val="04A0" w:firstRow="1" w:lastRow="0" w:firstColumn="1" w:lastColumn="0" w:noHBand="0" w:noVBand="1"/>
      </w:tblPr>
      <w:tblGrid>
        <w:gridCol w:w="1989"/>
        <w:gridCol w:w="3275"/>
        <w:gridCol w:w="3753"/>
      </w:tblGrid>
      <w:tr w:rsidR="0018222F" w14:paraId="1ACAD4A0" w14:textId="77777777">
        <w:trPr>
          <w:trHeight w:val="518"/>
        </w:trPr>
        <w:tc>
          <w:tcPr>
            <w:tcW w:w="1932" w:type="dxa"/>
            <w:tcBorders>
              <w:top w:val="single" w:sz="4" w:space="0" w:color="000000"/>
              <w:left w:val="single" w:sz="4" w:space="0" w:color="000000"/>
              <w:bottom w:val="single" w:sz="4" w:space="0" w:color="000000"/>
              <w:right w:val="single" w:sz="4" w:space="0" w:color="000000"/>
            </w:tcBorders>
            <w:vAlign w:val="center"/>
          </w:tcPr>
          <w:p w14:paraId="22ADF260" w14:textId="77777777" w:rsidR="0018222F" w:rsidRDefault="00090E85">
            <w:pPr>
              <w:spacing w:after="0" w:line="259" w:lineRule="auto"/>
              <w:ind w:left="0" w:firstLine="0"/>
            </w:pPr>
            <w:r>
              <w:rPr>
                <w:b/>
              </w:rPr>
              <w:t xml:space="preserve">Issue of concern </w:t>
            </w:r>
          </w:p>
        </w:tc>
        <w:tc>
          <w:tcPr>
            <w:tcW w:w="3302" w:type="dxa"/>
            <w:tcBorders>
              <w:top w:val="single" w:sz="4" w:space="0" w:color="000000"/>
              <w:left w:val="single" w:sz="4" w:space="0" w:color="000000"/>
              <w:bottom w:val="single" w:sz="4" w:space="0" w:color="000000"/>
              <w:right w:val="single" w:sz="4" w:space="0" w:color="000000"/>
            </w:tcBorders>
            <w:vAlign w:val="center"/>
          </w:tcPr>
          <w:p w14:paraId="06380D51" w14:textId="77777777" w:rsidR="0018222F" w:rsidRDefault="00090E85">
            <w:pPr>
              <w:spacing w:after="0" w:line="259" w:lineRule="auto"/>
              <w:ind w:left="0" w:firstLine="0"/>
            </w:pPr>
            <w:r>
              <w:rPr>
                <w:b/>
              </w:rPr>
              <w:t xml:space="preserve">Findings </w:t>
            </w:r>
          </w:p>
        </w:tc>
        <w:tc>
          <w:tcPr>
            <w:tcW w:w="3782" w:type="dxa"/>
            <w:tcBorders>
              <w:top w:val="single" w:sz="4" w:space="0" w:color="000000"/>
              <w:left w:val="single" w:sz="4" w:space="0" w:color="000000"/>
              <w:bottom w:val="single" w:sz="4" w:space="0" w:color="000000"/>
              <w:right w:val="single" w:sz="4" w:space="0" w:color="000000"/>
            </w:tcBorders>
            <w:vAlign w:val="center"/>
          </w:tcPr>
          <w:p w14:paraId="2F6397FF" w14:textId="77777777" w:rsidR="0018222F" w:rsidRDefault="00090E85">
            <w:pPr>
              <w:spacing w:after="0" w:line="259" w:lineRule="auto"/>
              <w:ind w:left="1" w:firstLine="0"/>
            </w:pPr>
            <w:r>
              <w:rPr>
                <w:b/>
              </w:rPr>
              <w:t xml:space="preserve">Recommendations </w:t>
            </w:r>
          </w:p>
        </w:tc>
      </w:tr>
      <w:tr w:rsidR="0018222F" w14:paraId="5B5C0BC1" w14:textId="77777777">
        <w:trPr>
          <w:trHeight w:val="667"/>
        </w:trPr>
        <w:tc>
          <w:tcPr>
            <w:tcW w:w="1932" w:type="dxa"/>
            <w:tcBorders>
              <w:top w:val="single" w:sz="4" w:space="0" w:color="000000"/>
              <w:left w:val="single" w:sz="4" w:space="0" w:color="000000"/>
              <w:bottom w:val="single" w:sz="4" w:space="0" w:color="000000"/>
              <w:right w:val="single" w:sz="4" w:space="0" w:color="000000"/>
            </w:tcBorders>
          </w:tcPr>
          <w:p w14:paraId="724BC06F" w14:textId="77777777" w:rsidR="0018222F" w:rsidRDefault="0018222F">
            <w:pPr>
              <w:spacing w:after="160" w:line="259" w:lineRule="auto"/>
              <w:ind w:left="0" w:firstLine="0"/>
            </w:pPr>
          </w:p>
        </w:tc>
        <w:tc>
          <w:tcPr>
            <w:tcW w:w="3302" w:type="dxa"/>
            <w:tcBorders>
              <w:top w:val="single" w:sz="4" w:space="0" w:color="000000"/>
              <w:left w:val="single" w:sz="4" w:space="0" w:color="000000"/>
              <w:bottom w:val="single" w:sz="4" w:space="0" w:color="000000"/>
              <w:right w:val="single" w:sz="4" w:space="0" w:color="000000"/>
            </w:tcBorders>
          </w:tcPr>
          <w:p w14:paraId="5F225902" w14:textId="77777777" w:rsidR="0018222F" w:rsidRDefault="00090E85">
            <w:pPr>
              <w:spacing w:after="0" w:line="259" w:lineRule="auto"/>
              <w:ind w:left="0" w:firstLine="0"/>
              <w:jc w:val="both"/>
            </w:pPr>
            <w:r>
              <w:t xml:space="preserve">data are presented, and any blockages identified. </w:t>
            </w:r>
          </w:p>
        </w:tc>
        <w:tc>
          <w:tcPr>
            <w:tcW w:w="3782" w:type="dxa"/>
            <w:tcBorders>
              <w:top w:val="single" w:sz="4" w:space="0" w:color="000000"/>
              <w:left w:val="single" w:sz="4" w:space="0" w:color="000000"/>
              <w:bottom w:val="single" w:sz="4" w:space="0" w:color="000000"/>
              <w:right w:val="single" w:sz="4" w:space="0" w:color="000000"/>
            </w:tcBorders>
          </w:tcPr>
          <w:p w14:paraId="43BD9724" w14:textId="77777777" w:rsidR="0018222F" w:rsidRDefault="0018222F">
            <w:pPr>
              <w:spacing w:after="160" w:line="259" w:lineRule="auto"/>
              <w:ind w:left="0" w:firstLine="0"/>
            </w:pPr>
          </w:p>
        </w:tc>
      </w:tr>
      <w:tr w:rsidR="0018222F" w14:paraId="2D522DDD" w14:textId="77777777">
        <w:trPr>
          <w:trHeight w:val="5921"/>
        </w:trPr>
        <w:tc>
          <w:tcPr>
            <w:tcW w:w="1932" w:type="dxa"/>
            <w:tcBorders>
              <w:top w:val="single" w:sz="4" w:space="0" w:color="000000"/>
              <w:left w:val="single" w:sz="4" w:space="0" w:color="000000"/>
              <w:bottom w:val="single" w:sz="4" w:space="0" w:color="000000"/>
              <w:right w:val="single" w:sz="4" w:space="0" w:color="000000"/>
            </w:tcBorders>
          </w:tcPr>
          <w:p w14:paraId="753BD67C" w14:textId="77777777" w:rsidR="0018222F" w:rsidRDefault="00090E85">
            <w:pPr>
              <w:numPr>
                <w:ilvl w:val="0"/>
                <w:numId w:val="18"/>
              </w:numPr>
              <w:spacing w:after="120" w:line="239" w:lineRule="auto"/>
              <w:ind w:firstLine="0"/>
            </w:pPr>
            <w:r>
              <w:rPr>
                <w:b/>
              </w:rPr>
              <w:t>Stakeholder mapping</w:t>
            </w:r>
            <w:r>
              <w:t xml:space="preserve"> (output 4.1) unavailable to review </w:t>
            </w:r>
          </w:p>
          <w:p w14:paraId="13A0380E" w14:textId="77777777" w:rsidR="0018222F" w:rsidRDefault="00090E85">
            <w:pPr>
              <w:spacing w:after="98" w:line="259" w:lineRule="auto"/>
              <w:ind w:left="0" w:firstLine="0"/>
            </w:pPr>
            <w:r>
              <w:t xml:space="preserve"> </w:t>
            </w:r>
          </w:p>
          <w:p w14:paraId="04931EDF" w14:textId="77777777" w:rsidR="0018222F" w:rsidRDefault="00090E85">
            <w:pPr>
              <w:numPr>
                <w:ilvl w:val="0"/>
                <w:numId w:val="18"/>
              </w:numPr>
              <w:spacing w:after="120" w:line="239" w:lineRule="auto"/>
              <w:ind w:firstLine="0"/>
            </w:pPr>
            <w:r>
              <w:rPr>
                <w:b/>
              </w:rPr>
              <w:t>Client satisfaction reporting</w:t>
            </w:r>
            <w:r>
              <w:t xml:space="preserve"> (output 1.1 and 2.2) including 16 success stories - are included as indicators. The system is not clear. </w:t>
            </w:r>
          </w:p>
          <w:p w14:paraId="1B1403D1" w14:textId="77777777" w:rsidR="0018222F" w:rsidRDefault="00090E85">
            <w:pPr>
              <w:spacing w:after="0" w:line="259" w:lineRule="auto"/>
              <w:ind w:left="0" w:firstLine="0"/>
            </w:pPr>
            <w:r>
              <w:t xml:space="preserve"> </w:t>
            </w:r>
          </w:p>
        </w:tc>
        <w:tc>
          <w:tcPr>
            <w:tcW w:w="3302" w:type="dxa"/>
            <w:tcBorders>
              <w:top w:val="single" w:sz="4" w:space="0" w:color="000000"/>
              <w:left w:val="single" w:sz="4" w:space="0" w:color="000000"/>
              <w:bottom w:val="single" w:sz="4" w:space="0" w:color="000000"/>
              <w:right w:val="single" w:sz="4" w:space="0" w:color="000000"/>
            </w:tcBorders>
          </w:tcPr>
          <w:p w14:paraId="69E3223E" w14:textId="77777777" w:rsidR="0018222F" w:rsidRDefault="00090E85">
            <w:pPr>
              <w:spacing w:after="120" w:line="239" w:lineRule="auto"/>
              <w:ind w:left="0" w:firstLine="0"/>
            </w:pPr>
            <w:r>
              <w:t xml:space="preserve">A stakeholder mapping activity is listed as completed, but no document analyses subsequent communication strategy. </w:t>
            </w:r>
          </w:p>
          <w:p w14:paraId="49A5A301" w14:textId="77777777" w:rsidR="0018222F" w:rsidRDefault="00090E85">
            <w:pPr>
              <w:spacing w:after="98" w:line="259" w:lineRule="auto"/>
              <w:ind w:left="0" w:firstLine="0"/>
            </w:pPr>
            <w:r>
              <w:t xml:space="preserve"> </w:t>
            </w:r>
          </w:p>
          <w:p w14:paraId="726B2837" w14:textId="77777777" w:rsidR="0018222F" w:rsidRDefault="00090E85">
            <w:pPr>
              <w:spacing w:after="121" w:line="239" w:lineRule="auto"/>
              <w:ind w:left="0" w:right="45" w:firstLine="0"/>
            </w:pPr>
            <w:r>
              <w:t xml:space="preserve">Simple client feedback is valuable to inform services on a regular basis. </w:t>
            </w:r>
            <w:proofErr w:type="spellStart"/>
            <w:r>
              <w:t>Savalalo</w:t>
            </w:r>
            <w:proofErr w:type="spellEnd"/>
            <w:r>
              <w:t xml:space="preserve"> clinic staff said they had over 200 forms.  </w:t>
            </w:r>
          </w:p>
          <w:p w14:paraId="13F2B16E" w14:textId="77777777" w:rsidR="0018222F" w:rsidRDefault="00090E85">
            <w:pPr>
              <w:spacing w:after="120" w:line="239" w:lineRule="auto"/>
              <w:ind w:left="0" w:firstLine="0"/>
            </w:pPr>
            <w:r>
              <w:t xml:space="preserve">The current practice is that client satisfaction forms are provided in the </w:t>
            </w:r>
            <w:proofErr w:type="spellStart"/>
            <w:r>
              <w:t>Savalalo</w:t>
            </w:r>
            <w:proofErr w:type="spellEnd"/>
            <w:r>
              <w:t xml:space="preserve"> clinic with a box for clients to drop them in, however the routine collection and analysis of forms after this was not clear.  </w:t>
            </w:r>
          </w:p>
          <w:p w14:paraId="608D8EB8" w14:textId="77777777" w:rsidR="0018222F" w:rsidRDefault="00090E85">
            <w:pPr>
              <w:spacing w:after="0" w:line="259" w:lineRule="auto"/>
              <w:ind w:left="0" w:firstLine="0"/>
            </w:pPr>
            <w:r>
              <w:t xml:space="preserve"> </w:t>
            </w:r>
          </w:p>
        </w:tc>
        <w:tc>
          <w:tcPr>
            <w:tcW w:w="3782" w:type="dxa"/>
            <w:tcBorders>
              <w:top w:val="single" w:sz="4" w:space="0" w:color="000000"/>
              <w:left w:val="single" w:sz="4" w:space="0" w:color="000000"/>
              <w:bottom w:val="single" w:sz="4" w:space="0" w:color="000000"/>
              <w:right w:val="single" w:sz="4" w:space="0" w:color="000000"/>
            </w:tcBorders>
          </w:tcPr>
          <w:p w14:paraId="31A906CE" w14:textId="77777777" w:rsidR="0018222F" w:rsidRDefault="00090E85">
            <w:pPr>
              <w:spacing w:after="120" w:line="239" w:lineRule="auto"/>
              <w:ind w:left="0" w:firstLine="0"/>
            </w:pPr>
            <w:r>
              <w:t xml:space="preserve">IPPF/SROP and SFHA review stakeholder communication strategies (including identifying policy changes to work on for next two years and beyond).  </w:t>
            </w:r>
          </w:p>
          <w:p w14:paraId="3C76DE22" w14:textId="77777777" w:rsidR="0018222F" w:rsidRDefault="00090E85">
            <w:pPr>
              <w:spacing w:after="95" w:line="259" w:lineRule="auto"/>
              <w:ind w:left="0" w:firstLine="0"/>
            </w:pPr>
            <w:r>
              <w:t xml:space="preserve"> </w:t>
            </w:r>
          </w:p>
          <w:p w14:paraId="37349B43" w14:textId="77777777" w:rsidR="0018222F" w:rsidRDefault="00090E85">
            <w:pPr>
              <w:spacing w:after="120" w:line="239" w:lineRule="auto"/>
              <w:ind w:left="0" w:right="6" w:firstLine="0"/>
            </w:pPr>
            <w:r>
              <w:t xml:space="preserve">IPPF/SROP and SFHA review client satisfaction reporting system. For example, the driver could collect the forms in clinics and deliver to the data analyst who should then analyse them and provide the results back to clinicians, the program </w:t>
            </w:r>
            <w:proofErr w:type="gramStart"/>
            <w:r>
              <w:t>manager</w:t>
            </w:r>
            <w:proofErr w:type="gramEnd"/>
            <w:r>
              <w:t xml:space="preserve"> and the Executive Director (ED) at monthly meetings.  </w:t>
            </w:r>
          </w:p>
          <w:p w14:paraId="78353C2B" w14:textId="77777777" w:rsidR="0018222F" w:rsidRDefault="00090E85">
            <w:pPr>
              <w:spacing w:after="0" w:line="259" w:lineRule="auto"/>
              <w:ind w:left="0" w:right="17" w:firstLine="0"/>
            </w:pPr>
            <w:r>
              <w:t xml:space="preserve">Administration assistants in clinics could facilitate increased numbers of clients responding, by handing out the forms when clients arrive and asking if they have filled it out when they leave. </w:t>
            </w:r>
          </w:p>
        </w:tc>
      </w:tr>
      <w:tr w:rsidR="0018222F" w14:paraId="1BDA0549" w14:textId="77777777">
        <w:trPr>
          <w:trHeight w:val="4130"/>
        </w:trPr>
        <w:tc>
          <w:tcPr>
            <w:tcW w:w="1932" w:type="dxa"/>
            <w:tcBorders>
              <w:top w:val="single" w:sz="4" w:space="0" w:color="000000"/>
              <w:left w:val="single" w:sz="4" w:space="0" w:color="000000"/>
              <w:bottom w:val="single" w:sz="4" w:space="0" w:color="000000"/>
              <w:right w:val="single" w:sz="4" w:space="0" w:color="000000"/>
            </w:tcBorders>
          </w:tcPr>
          <w:p w14:paraId="44B65505" w14:textId="77777777" w:rsidR="0018222F" w:rsidRDefault="00090E85">
            <w:pPr>
              <w:spacing w:after="0" w:line="259" w:lineRule="auto"/>
              <w:ind w:left="0" w:firstLine="0"/>
            </w:pPr>
            <w:r>
              <w:rPr>
                <w:b/>
              </w:rPr>
              <w:lastRenderedPageBreak/>
              <w:t xml:space="preserve">13. Family </w:t>
            </w:r>
          </w:p>
          <w:p w14:paraId="21E88393" w14:textId="77777777" w:rsidR="0018222F" w:rsidRDefault="00090E85">
            <w:pPr>
              <w:spacing w:after="0" w:line="259" w:lineRule="auto"/>
              <w:ind w:left="0" w:firstLine="0"/>
            </w:pPr>
            <w:r>
              <w:rPr>
                <w:b/>
              </w:rPr>
              <w:t xml:space="preserve">Planning and </w:t>
            </w:r>
          </w:p>
          <w:p w14:paraId="700C6150" w14:textId="77777777" w:rsidR="0018222F" w:rsidRDefault="00090E85">
            <w:pPr>
              <w:spacing w:after="0" w:line="259" w:lineRule="auto"/>
              <w:ind w:left="0" w:firstLine="0"/>
            </w:pPr>
            <w:r>
              <w:rPr>
                <w:b/>
              </w:rPr>
              <w:t xml:space="preserve">Emergency </w:t>
            </w:r>
          </w:p>
          <w:p w14:paraId="25FE1BC5" w14:textId="77777777" w:rsidR="0018222F" w:rsidRDefault="00090E85">
            <w:pPr>
              <w:spacing w:after="0" w:line="259" w:lineRule="auto"/>
              <w:ind w:left="0" w:right="51" w:firstLine="0"/>
              <w:jc w:val="both"/>
            </w:pPr>
            <w:r>
              <w:rPr>
                <w:b/>
              </w:rPr>
              <w:t>Contraception (EC) consultation numbers are low</w:t>
            </w:r>
            <w:r>
              <w:t xml:space="preserve"> </w:t>
            </w:r>
          </w:p>
        </w:tc>
        <w:tc>
          <w:tcPr>
            <w:tcW w:w="3302" w:type="dxa"/>
            <w:tcBorders>
              <w:top w:val="single" w:sz="4" w:space="0" w:color="000000"/>
              <w:left w:val="single" w:sz="4" w:space="0" w:color="000000"/>
              <w:bottom w:val="single" w:sz="4" w:space="0" w:color="000000"/>
              <w:right w:val="single" w:sz="4" w:space="0" w:color="000000"/>
            </w:tcBorders>
            <w:vAlign w:val="center"/>
          </w:tcPr>
          <w:p w14:paraId="207C2903" w14:textId="77777777" w:rsidR="0018222F" w:rsidRDefault="00090E85">
            <w:pPr>
              <w:spacing w:after="120" w:line="239" w:lineRule="auto"/>
              <w:ind w:left="0" w:firstLine="0"/>
            </w:pPr>
            <w:r>
              <w:t xml:space="preserve">Further analysis of IPPF service statistics indicate a much lower number of contraceptive counselling and consultation services than would be expected; accounting for less than 10% of all SRH services provided by SFHA in year 2. Very few EC consultations were provided. </w:t>
            </w:r>
          </w:p>
          <w:p w14:paraId="563E26C3" w14:textId="77777777" w:rsidR="0018222F" w:rsidRDefault="00090E85">
            <w:pPr>
              <w:spacing w:after="0" w:line="259" w:lineRule="auto"/>
              <w:ind w:left="0" w:firstLine="0"/>
            </w:pPr>
            <w:r>
              <w:t xml:space="preserve">If the Impact Project is to reduce key stagnant indicators, then the focus on family planning services must step up considerably in next two years.  </w:t>
            </w:r>
          </w:p>
        </w:tc>
        <w:tc>
          <w:tcPr>
            <w:tcW w:w="3782" w:type="dxa"/>
            <w:tcBorders>
              <w:top w:val="single" w:sz="4" w:space="0" w:color="000000"/>
              <w:left w:val="single" w:sz="4" w:space="0" w:color="000000"/>
              <w:bottom w:val="single" w:sz="4" w:space="0" w:color="000000"/>
              <w:right w:val="single" w:sz="4" w:space="0" w:color="000000"/>
            </w:tcBorders>
            <w:vAlign w:val="center"/>
          </w:tcPr>
          <w:p w14:paraId="2961FC67" w14:textId="77777777" w:rsidR="0018222F" w:rsidRDefault="00090E85">
            <w:pPr>
              <w:spacing w:after="120" w:line="239" w:lineRule="auto"/>
              <w:ind w:left="1" w:firstLine="0"/>
            </w:pPr>
            <w:r>
              <w:rPr>
                <w:b/>
              </w:rPr>
              <w:t>IPPF/SROP and SFHA data analyst to clarify data with clinicians</w:t>
            </w:r>
            <w:r>
              <w:t xml:space="preserve">.  </w:t>
            </w:r>
          </w:p>
          <w:p w14:paraId="2F1CD509" w14:textId="77777777" w:rsidR="0018222F" w:rsidRDefault="00090E85">
            <w:pPr>
              <w:spacing w:after="120" w:line="239" w:lineRule="auto"/>
              <w:ind w:left="1" w:firstLine="0"/>
            </w:pPr>
            <w:r>
              <w:t xml:space="preserve">SFHA team to consider how each person can contribute to increasing numbers of contraceptive clients and services; and develop a plan to 2021. </w:t>
            </w:r>
          </w:p>
          <w:p w14:paraId="0025770A" w14:textId="77777777" w:rsidR="0018222F" w:rsidRDefault="00090E85">
            <w:pPr>
              <w:spacing w:after="121" w:line="239" w:lineRule="auto"/>
              <w:ind w:left="1" w:firstLine="0"/>
            </w:pPr>
            <w:r>
              <w:t xml:space="preserve">With a stronger focus on youth, SFHA clinicians and educators must inform young people that there is an option of emergency contraception available if they want to prevent unplanned and early pregnancy. </w:t>
            </w:r>
          </w:p>
          <w:p w14:paraId="38547A06" w14:textId="77777777" w:rsidR="0018222F" w:rsidRDefault="00090E85">
            <w:pPr>
              <w:spacing w:after="0" w:line="259" w:lineRule="auto"/>
              <w:ind w:left="1" w:firstLine="0"/>
            </w:pPr>
            <w:r>
              <w:t xml:space="preserve"> </w:t>
            </w:r>
          </w:p>
        </w:tc>
      </w:tr>
      <w:tr w:rsidR="0018222F" w14:paraId="34996863" w14:textId="77777777">
        <w:trPr>
          <w:trHeight w:val="2131"/>
        </w:trPr>
        <w:tc>
          <w:tcPr>
            <w:tcW w:w="1932" w:type="dxa"/>
            <w:tcBorders>
              <w:top w:val="single" w:sz="4" w:space="0" w:color="000000"/>
              <w:left w:val="single" w:sz="4" w:space="0" w:color="000000"/>
              <w:bottom w:val="single" w:sz="4" w:space="0" w:color="000000"/>
              <w:right w:val="single" w:sz="4" w:space="0" w:color="000000"/>
            </w:tcBorders>
          </w:tcPr>
          <w:p w14:paraId="16097FDD" w14:textId="77777777" w:rsidR="0018222F" w:rsidRDefault="00090E85">
            <w:pPr>
              <w:spacing w:after="0" w:line="259" w:lineRule="auto"/>
              <w:ind w:left="0" w:firstLine="0"/>
            </w:pPr>
            <w:r>
              <w:rPr>
                <w:b/>
              </w:rPr>
              <w:t>14. Review Output 3.4,</w:t>
            </w:r>
            <w:r>
              <w:t xml:space="preserve"> health system strengthened through public sector training of graduate nurses in </w:t>
            </w:r>
          </w:p>
        </w:tc>
        <w:tc>
          <w:tcPr>
            <w:tcW w:w="3302" w:type="dxa"/>
            <w:tcBorders>
              <w:top w:val="single" w:sz="4" w:space="0" w:color="000000"/>
              <w:left w:val="single" w:sz="4" w:space="0" w:color="000000"/>
              <w:bottom w:val="single" w:sz="4" w:space="0" w:color="000000"/>
              <w:right w:val="single" w:sz="4" w:space="0" w:color="000000"/>
            </w:tcBorders>
            <w:vAlign w:val="center"/>
          </w:tcPr>
          <w:p w14:paraId="057AF98F" w14:textId="77777777" w:rsidR="0018222F" w:rsidRDefault="00090E85">
            <w:pPr>
              <w:spacing w:after="0" w:line="239" w:lineRule="auto"/>
              <w:ind w:left="0" w:firstLine="0"/>
            </w:pPr>
            <w:r>
              <w:t xml:space="preserve">The current practice is to provide an orientation to SFHA approach and services which is valuable but clearly not training in </w:t>
            </w:r>
          </w:p>
          <w:p w14:paraId="59C4A63C" w14:textId="77777777" w:rsidR="0018222F" w:rsidRDefault="00090E85">
            <w:pPr>
              <w:spacing w:after="0" w:line="259" w:lineRule="auto"/>
              <w:ind w:left="0" w:right="30" w:firstLine="0"/>
            </w:pPr>
            <w:r>
              <w:t xml:space="preserve">comprehensive SRHR; that would require an intensive component to be considered in a redesign.  </w:t>
            </w:r>
          </w:p>
        </w:tc>
        <w:tc>
          <w:tcPr>
            <w:tcW w:w="3782" w:type="dxa"/>
            <w:tcBorders>
              <w:top w:val="single" w:sz="4" w:space="0" w:color="000000"/>
              <w:left w:val="single" w:sz="4" w:space="0" w:color="000000"/>
              <w:bottom w:val="single" w:sz="4" w:space="0" w:color="000000"/>
              <w:right w:val="single" w:sz="4" w:space="0" w:color="000000"/>
            </w:tcBorders>
          </w:tcPr>
          <w:p w14:paraId="682A29FB" w14:textId="77777777" w:rsidR="0018222F" w:rsidRDefault="00090E85">
            <w:pPr>
              <w:spacing w:after="0" w:line="259" w:lineRule="auto"/>
              <w:ind w:left="0" w:right="9" w:firstLine="0"/>
            </w:pPr>
            <w:r>
              <w:t xml:space="preserve">This indicator should be changed to reflect that this activity is an </w:t>
            </w:r>
            <w:r>
              <w:rPr>
                <w:b/>
              </w:rPr>
              <w:t>orientation to SFHA and remove training in comprehensive SRHR.</w:t>
            </w:r>
            <w:r>
              <w:t xml:space="preserve">   </w:t>
            </w:r>
          </w:p>
        </w:tc>
      </w:tr>
      <w:tr w:rsidR="0018222F" w14:paraId="1EFF6939" w14:textId="77777777">
        <w:trPr>
          <w:trHeight w:val="518"/>
        </w:trPr>
        <w:tc>
          <w:tcPr>
            <w:tcW w:w="1932" w:type="dxa"/>
            <w:tcBorders>
              <w:top w:val="single" w:sz="4" w:space="0" w:color="000000"/>
              <w:left w:val="single" w:sz="4" w:space="0" w:color="000000"/>
              <w:bottom w:val="single" w:sz="4" w:space="0" w:color="000000"/>
              <w:right w:val="single" w:sz="4" w:space="0" w:color="000000"/>
            </w:tcBorders>
            <w:vAlign w:val="center"/>
          </w:tcPr>
          <w:p w14:paraId="7C466E82" w14:textId="77777777" w:rsidR="0018222F" w:rsidRDefault="00090E85">
            <w:pPr>
              <w:spacing w:after="0" w:line="259" w:lineRule="auto"/>
              <w:ind w:left="0" w:firstLine="0"/>
            </w:pPr>
            <w:r>
              <w:rPr>
                <w:b/>
              </w:rPr>
              <w:t xml:space="preserve">Issue of concern </w:t>
            </w:r>
          </w:p>
        </w:tc>
        <w:tc>
          <w:tcPr>
            <w:tcW w:w="3302" w:type="dxa"/>
            <w:tcBorders>
              <w:top w:val="single" w:sz="4" w:space="0" w:color="000000"/>
              <w:left w:val="single" w:sz="4" w:space="0" w:color="000000"/>
              <w:bottom w:val="single" w:sz="4" w:space="0" w:color="000000"/>
              <w:right w:val="single" w:sz="4" w:space="0" w:color="000000"/>
            </w:tcBorders>
            <w:vAlign w:val="center"/>
          </w:tcPr>
          <w:p w14:paraId="350A7B8C" w14:textId="77777777" w:rsidR="0018222F" w:rsidRDefault="00090E85">
            <w:pPr>
              <w:spacing w:after="0" w:line="259" w:lineRule="auto"/>
              <w:ind w:left="0" w:firstLine="0"/>
            </w:pPr>
            <w:r>
              <w:rPr>
                <w:b/>
              </w:rPr>
              <w:t xml:space="preserve">Findings </w:t>
            </w:r>
          </w:p>
        </w:tc>
        <w:tc>
          <w:tcPr>
            <w:tcW w:w="3782" w:type="dxa"/>
            <w:tcBorders>
              <w:top w:val="single" w:sz="4" w:space="0" w:color="000000"/>
              <w:left w:val="single" w:sz="4" w:space="0" w:color="000000"/>
              <w:bottom w:val="single" w:sz="4" w:space="0" w:color="000000"/>
              <w:right w:val="single" w:sz="4" w:space="0" w:color="000000"/>
            </w:tcBorders>
            <w:vAlign w:val="center"/>
          </w:tcPr>
          <w:p w14:paraId="6E326952" w14:textId="77777777" w:rsidR="0018222F" w:rsidRDefault="00090E85">
            <w:pPr>
              <w:spacing w:after="0" w:line="259" w:lineRule="auto"/>
              <w:ind w:left="0" w:firstLine="0"/>
            </w:pPr>
            <w:r>
              <w:rPr>
                <w:b/>
              </w:rPr>
              <w:t xml:space="preserve">Recommendations </w:t>
            </w:r>
          </w:p>
        </w:tc>
      </w:tr>
      <w:tr w:rsidR="0018222F" w14:paraId="6B7DF70E" w14:textId="77777777">
        <w:trPr>
          <w:trHeight w:val="667"/>
        </w:trPr>
        <w:tc>
          <w:tcPr>
            <w:tcW w:w="1932" w:type="dxa"/>
            <w:tcBorders>
              <w:top w:val="single" w:sz="4" w:space="0" w:color="000000"/>
              <w:left w:val="single" w:sz="4" w:space="0" w:color="000000"/>
              <w:bottom w:val="single" w:sz="4" w:space="0" w:color="000000"/>
              <w:right w:val="single" w:sz="4" w:space="0" w:color="000000"/>
            </w:tcBorders>
          </w:tcPr>
          <w:p w14:paraId="4774820E" w14:textId="77777777" w:rsidR="0018222F" w:rsidRDefault="00090E85">
            <w:pPr>
              <w:spacing w:after="0" w:line="259" w:lineRule="auto"/>
              <w:ind w:left="0" w:firstLine="0"/>
            </w:pPr>
            <w:r>
              <w:t xml:space="preserve">comprehensive SRHR  </w:t>
            </w:r>
          </w:p>
        </w:tc>
        <w:tc>
          <w:tcPr>
            <w:tcW w:w="3302" w:type="dxa"/>
            <w:tcBorders>
              <w:top w:val="single" w:sz="4" w:space="0" w:color="000000"/>
              <w:left w:val="single" w:sz="4" w:space="0" w:color="000000"/>
              <w:bottom w:val="single" w:sz="4" w:space="0" w:color="000000"/>
              <w:right w:val="single" w:sz="4" w:space="0" w:color="000000"/>
            </w:tcBorders>
          </w:tcPr>
          <w:p w14:paraId="5BAE1E76" w14:textId="77777777" w:rsidR="0018222F" w:rsidRDefault="0018222F">
            <w:pPr>
              <w:spacing w:after="160" w:line="259" w:lineRule="auto"/>
              <w:ind w:left="0" w:firstLine="0"/>
            </w:pPr>
          </w:p>
        </w:tc>
        <w:tc>
          <w:tcPr>
            <w:tcW w:w="3782" w:type="dxa"/>
            <w:tcBorders>
              <w:top w:val="single" w:sz="4" w:space="0" w:color="000000"/>
              <w:left w:val="single" w:sz="4" w:space="0" w:color="000000"/>
              <w:bottom w:val="single" w:sz="4" w:space="0" w:color="000000"/>
              <w:right w:val="single" w:sz="4" w:space="0" w:color="000000"/>
            </w:tcBorders>
          </w:tcPr>
          <w:p w14:paraId="41D38ABB" w14:textId="77777777" w:rsidR="0018222F" w:rsidRDefault="0018222F">
            <w:pPr>
              <w:spacing w:after="160" w:line="259" w:lineRule="auto"/>
              <w:ind w:left="0" w:firstLine="0"/>
            </w:pPr>
          </w:p>
        </w:tc>
      </w:tr>
      <w:tr w:rsidR="0018222F" w14:paraId="067995DE" w14:textId="77777777">
        <w:trPr>
          <w:trHeight w:val="2398"/>
        </w:trPr>
        <w:tc>
          <w:tcPr>
            <w:tcW w:w="1932" w:type="dxa"/>
            <w:tcBorders>
              <w:top w:val="single" w:sz="4" w:space="0" w:color="000000"/>
              <w:left w:val="single" w:sz="4" w:space="0" w:color="000000"/>
              <w:bottom w:val="single" w:sz="4" w:space="0" w:color="000000"/>
              <w:right w:val="single" w:sz="4" w:space="0" w:color="000000"/>
            </w:tcBorders>
          </w:tcPr>
          <w:p w14:paraId="5A7BCD18" w14:textId="77777777" w:rsidR="0018222F" w:rsidRDefault="00090E85">
            <w:pPr>
              <w:spacing w:after="0" w:line="239" w:lineRule="auto"/>
              <w:ind w:left="0" w:firstLine="0"/>
            </w:pPr>
            <w:r>
              <w:rPr>
                <w:b/>
              </w:rPr>
              <w:t xml:space="preserve">15. Police engagement in </w:t>
            </w:r>
          </w:p>
          <w:p w14:paraId="5A77F90B" w14:textId="77777777" w:rsidR="0018222F" w:rsidRDefault="00090E85">
            <w:pPr>
              <w:spacing w:after="0" w:line="259" w:lineRule="auto"/>
              <w:ind w:left="0" w:firstLine="0"/>
            </w:pPr>
            <w:r>
              <w:rPr>
                <w:b/>
              </w:rPr>
              <w:t xml:space="preserve">SRHR </w:t>
            </w:r>
          </w:p>
        </w:tc>
        <w:tc>
          <w:tcPr>
            <w:tcW w:w="3302" w:type="dxa"/>
            <w:tcBorders>
              <w:top w:val="single" w:sz="4" w:space="0" w:color="000000"/>
              <w:left w:val="single" w:sz="4" w:space="0" w:color="000000"/>
              <w:bottom w:val="single" w:sz="4" w:space="0" w:color="000000"/>
              <w:right w:val="single" w:sz="4" w:space="0" w:color="000000"/>
            </w:tcBorders>
            <w:vAlign w:val="center"/>
          </w:tcPr>
          <w:p w14:paraId="479A0758" w14:textId="77777777" w:rsidR="0018222F" w:rsidRDefault="00090E85">
            <w:pPr>
              <w:spacing w:after="0" w:line="239" w:lineRule="auto"/>
              <w:ind w:left="0" w:right="30" w:firstLine="0"/>
            </w:pPr>
            <w:r>
              <w:t xml:space="preserve">In past years, SFHA ran orientation and SRHR awareness for new Police recruits. This could be a very influential activity for SFHA to reinstate, especially given the current focus on family violence exposed by the </w:t>
            </w:r>
          </w:p>
          <w:p w14:paraId="7B188778" w14:textId="77777777" w:rsidR="0018222F" w:rsidRDefault="00090E85">
            <w:pPr>
              <w:spacing w:after="0" w:line="259" w:lineRule="auto"/>
              <w:ind w:left="0" w:firstLine="0"/>
            </w:pPr>
            <w:r>
              <w:t xml:space="preserve">Ombudsman’s Inquiry and report. </w:t>
            </w:r>
          </w:p>
        </w:tc>
        <w:tc>
          <w:tcPr>
            <w:tcW w:w="3782" w:type="dxa"/>
            <w:tcBorders>
              <w:top w:val="single" w:sz="4" w:space="0" w:color="000000"/>
              <w:left w:val="single" w:sz="4" w:space="0" w:color="000000"/>
              <w:bottom w:val="single" w:sz="4" w:space="0" w:color="000000"/>
              <w:right w:val="single" w:sz="4" w:space="0" w:color="000000"/>
            </w:tcBorders>
          </w:tcPr>
          <w:p w14:paraId="7711F1E3" w14:textId="77777777" w:rsidR="0018222F" w:rsidRDefault="00090E85">
            <w:pPr>
              <w:spacing w:after="0" w:line="259" w:lineRule="auto"/>
              <w:ind w:left="0" w:firstLine="0"/>
            </w:pPr>
            <w:r>
              <w:t xml:space="preserve">SFHA ED to discuss possible interest with Police on re-instating SRHR orientation for new recruits. </w:t>
            </w:r>
          </w:p>
        </w:tc>
      </w:tr>
      <w:tr w:rsidR="0018222F" w14:paraId="6ED2AAA7" w14:textId="77777777">
        <w:trPr>
          <w:trHeight w:val="2400"/>
        </w:trPr>
        <w:tc>
          <w:tcPr>
            <w:tcW w:w="1932" w:type="dxa"/>
            <w:tcBorders>
              <w:top w:val="single" w:sz="4" w:space="0" w:color="000000"/>
              <w:left w:val="single" w:sz="4" w:space="0" w:color="000000"/>
              <w:bottom w:val="single" w:sz="4" w:space="0" w:color="000000"/>
              <w:right w:val="single" w:sz="4" w:space="0" w:color="000000"/>
            </w:tcBorders>
          </w:tcPr>
          <w:p w14:paraId="017717A1" w14:textId="77777777" w:rsidR="0018222F" w:rsidRDefault="00090E85">
            <w:pPr>
              <w:spacing w:after="0" w:line="259" w:lineRule="auto"/>
              <w:ind w:left="0" w:firstLine="0"/>
            </w:pPr>
            <w:r>
              <w:rPr>
                <w:b/>
              </w:rPr>
              <w:t xml:space="preserve">16. Changes to indicators for remaining two years </w:t>
            </w:r>
          </w:p>
        </w:tc>
        <w:tc>
          <w:tcPr>
            <w:tcW w:w="3302" w:type="dxa"/>
            <w:tcBorders>
              <w:top w:val="single" w:sz="4" w:space="0" w:color="000000"/>
              <w:left w:val="single" w:sz="4" w:space="0" w:color="000000"/>
              <w:bottom w:val="single" w:sz="4" w:space="0" w:color="000000"/>
              <w:right w:val="single" w:sz="4" w:space="0" w:color="000000"/>
            </w:tcBorders>
            <w:vAlign w:val="center"/>
          </w:tcPr>
          <w:p w14:paraId="50D234E2" w14:textId="77777777" w:rsidR="0018222F" w:rsidRDefault="00090E85">
            <w:pPr>
              <w:spacing w:after="0" w:line="259" w:lineRule="auto"/>
              <w:ind w:left="0" w:right="15" w:firstLine="0"/>
            </w:pPr>
            <w:r>
              <w:t>Output 1.3 increase client awareness of at least 3 family planning methods could be altered to align with the DHS question of ‘</w:t>
            </w:r>
            <w:r>
              <w:rPr>
                <w:b/>
              </w:rPr>
              <w:t>at least one modern method</w:t>
            </w:r>
            <w:r>
              <w:t xml:space="preserve">’ as that would allow SFHA to report changes from 2009, 2014 and 2019 and 2023. </w:t>
            </w:r>
          </w:p>
        </w:tc>
        <w:tc>
          <w:tcPr>
            <w:tcW w:w="3782" w:type="dxa"/>
            <w:tcBorders>
              <w:top w:val="single" w:sz="4" w:space="0" w:color="000000"/>
              <w:left w:val="single" w:sz="4" w:space="0" w:color="000000"/>
              <w:bottom w:val="single" w:sz="4" w:space="0" w:color="000000"/>
              <w:right w:val="single" w:sz="4" w:space="0" w:color="000000"/>
            </w:tcBorders>
          </w:tcPr>
          <w:p w14:paraId="2B43A130" w14:textId="77777777" w:rsidR="0018222F" w:rsidRDefault="00090E85">
            <w:pPr>
              <w:spacing w:after="120" w:line="239" w:lineRule="auto"/>
              <w:ind w:left="0" w:right="42" w:firstLine="0"/>
            </w:pPr>
            <w:r>
              <w:t xml:space="preserve">See Annexe 5 for other recommended changes to M&amp;E indicators, which will require negotiation with SFHA, IPPF and DFAT. </w:t>
            </w:r>
          </w:p>
          <w:p w14:paraId="5C8B80A2" w14:textId="77777777" w:rsidR="0018222F" w:rsidRDefault="00090E85">
            <w:pPr>
              <w:spacing w:after="0" w:line="259" w:lineRule="auto"/>
              <w:ind w:left="0" w:firstLine="0"/>
            </w:pPr>
            <w:r>
              <w:t xml:space="preserve"> </w:t>
            </w:r>
          </w:p>
        </w:tc>
      </w:tr>
    </w:tbl>
    <w:p w14:paraId="22E9C6C6" w14:textId="77777777" w:rsidR="0018222F" w:rsidRDefault="00090E85">
      <w:pPr>
        <w:spacing w:after="384" w:line="259" w:lineRule="auto"/>
        <w:ind w:left="1" w:firstLine="0"/>
      </w:pPr>
      <w:r>
        <w:rPr>
          <w:sz w:val="24"/>
        </w:rPr>
        <w:t xml:space="preserve"> </w:t>
      </w:r>
    </w:p>
    <w:p w14:paraId="7D7B6860" w14:textId="77777777" w:rsidR="0018222F" w:rsidRDefault="00090E85">
      <w:pPr>
        <w:pStyle w:val="Heading1"/>
        <w:spacing w:after="188"/>
        <w:ind w:left="-4"/>
      </w:pPr>
      <w:bookmarkStart w:id="32" w:name="_Toc119412"/>
      <w:r>
        <w:rPr>
          <w:b/>
          <w:color w:val="D4291C"/>
          <w:sz w:val="28"/>
        </w:rPr>
        <w:lastRenderedPageBreak/>
        <w:t>6.</w:t>
      </w:r>
      <w:r>
        <w:rPr>
          <w:rFonts w:ascii="Arial" w:eastAsia="Arial" w:hAnsi="Arial" w:cs="Arial"/>
          <w:b/>
          <w:color w:val="D4291C"/>
          <w:sz w:val="28"/>
        </w:rPr>
        <w:t xml:space="preserve"> </w:t>
      </w:r>
      <w:r>
        <w:rPr>
          <w:b/>
          <w:color w:val="D4291C"/>
          <w:sz w:val="28"/>
        </w:rPr>
        <w:t xml:space="preserve">Proposed next steps </w:t>
      </w:r>
      <w:bookmarkEnd w:id="32"/>
    </w:p>
    <w:p w14:paraId="026031E6" w14:textId="77777777" w:rsidR="0018222F" w:rsidRDefault="00090E85">
      <w:pPr>
        <w:numPr>
          <w:ilvl w:val="0"/>
          <w:numId w:val="5"/>
        </w:numPr>
        <w:spacing w:after="109"/>
        <w:ind w:right="12" w:hanging="360"/>
      </w:pPr>
      <w:r>
        <w:t xml:space="preserve">DFAT/SFHA/IPPF to review report and proposed changes to indicators by mid-November. </w:t>
      </w:r>
    </w:p>
    <w:p w14:paraId="3F670452" w14:textId="77777777" w:rsidR="0018222F" w:rsidRDefault="00090E85">
      <w:pPr>
        <w:numPr>
          <w:ilvl w:val="0"/>
          <w:numId w:val="5"/>
        </w:numPr>
        <w:spacing w:after="49"/>
        <w:ind w:right="12" w:hanging="360"/>
      </w:pPr>
      <w:r>
        <w:t xml:space="preserve">SFHA ED and staff to consider recommendations by mid-November, and develop a prioritised action plan for:  </w:t>
      </w:r>
    </w:p>
    <w:p w14:paraId="6E1D875E" w14:textId="77777777" w:rsidR="0018222F" w:rsidRDefault="00090E85">
      <w:pPr>
        <w:numPr>
          <w:ilvl w:val="1"/>
          <w:numId w:val="5"/>
        </w:numPr>
        <w:spacing w:after="0" w:line="373" w:lineRule="auto"/>
        <w:ind w:right="12" w:hanging="360"/>
      </w:pPr>
      <w:r>
        <w:t xml:space="preserve">MOUs/Partner Agreements and collaborations with MOH, MWCSD, NOLA, SFA, SRCS </w:t>
      </w:r>
      <w:r>
        <w:rPr>
          <w:rFonts w:ascii="Courier New" w:eastAsia="Courier New" w:hAnsi="Courier New" w:cs="Courier New"/>
        </w:rPr>
        <w:t>o</w:t>
      </w:r>
      <w:r>
        <w:rPr>
          <w:rFonts w:ascii="Arial" w:eastAsia="Arial" w:hAnsi="Arial" w:cs="Arial"/>
        </w:rPr>
        <w:t xml:space="preserve"> </w:t>
      </w:r>
      <w:r>
        <w:t xml:space="preserve">Rationale for </w:t>
      </w:r>
      <w:proofErr w:type="spellStart"/>
      <w:r>
        <w:t>and</w:t>
      </w:r>
      <w:proofErr w:type="spellEnd"/>
      <w:r>
        <w:t xml:space="preserve"> agreement on Primary School awareness program with MESC  </w:t>
      </w:r>
      <w:r>
        <w:rPr>
          <w:rFonts w:ascii="Courier New" w:eastAsia="Courier New" w:hAnsi="Courier New" w:cs="Courier New"/>
        </w:rPr>
        <w:t>o</w:t>
      </w:r>
      <w:r>
        <w:rPr>
          <w:rFonts w:ascii="Arial" w:eastAsia="Arial" w:hAnsi="Arial" w:cs="Arial"/>
        </w:rPr>
        <w:t xml:space="preserve"> </w:t>
      </w:r>
      <w:r>
        <w:t xml:space="preserve">Planning for 2020 Secondary school program with MESC and MOH  </w:t>
      </w:r>
      <w:r>
        <w:rPr>
          <w:rFonts w:ascii="Courier New" w:eastAsia="Courier New" w:hAnsi="Courier New" w:cs="Courier New"/>
        </w:rPr>
        <w:t>o</w:t>
      </w:r>
      <w:r>
        <w:rPr>
          <w:rFonts w:ascii="Arial" w:eastAsia="Arial" w:hAnsi="Arial" w:cs="Arial"/>
        </w:rPr>
        <w:t xml:space="preserve"> </w:t>
      </w:r>
      <w:r>
        <w:t xml:space="preserve">Planning for village outreach with MWCSD, MOH and others </w:t>
      </w:r>
      <w:r>
        <w:rPr>
          <w:rFonts w:ascii="Courier New" w:eastAsia="Courier New" w:hAnsi="Courier New" w:cs="Courier New"/>
        </w:rPr>
        <w:t>o</w:t>
      </w:r>
      <w:r>
        <w:rPr>
          <w:rFonts w:ascii="Arial" w:eastAsia="Arial" w:hAnsi="Arial" w:cs="Arial"/>
        </w:rPr>
        <w:t xml:space="preserve"> </w:t>
      </w:r>
      <w:r>
        <w:t xml:space="preserve">Plan for increasing contraceptive services and number of clients </w:t>
      </w:r>
      <w:r>
        <w:rPr>
          <w:rFonts w:ascii="Courier New" w:eastAsia="Courier New" w:hAnsi="Courier New" w:cs="Courier New"/>
        </w:rPr>
        <w:t>o</w:t>
      </w:r>
      <w:r>
        <w:rPr>
          <w:rFonts w:ascii="Arial" w:eastAsia="Arial" w:hAnsi="Arial" w:cs="Arial"/>
        </w:rPr>
        <w:t xml:space="preserve"> </w:t>
      </w:r>
      <w:r>
        <w:t xml:space="preserve">Plan for increasing knowledge about availability of emergency contraception </w:t>
      </w:r>
      <w:r>
        <w:rPr>
          <w:rFonts w:ascii="Courier New" w:eastAsia="Courier New" w:hAnsi="Courier New" w:cs="Courier New"/>
        </w:rPr>
        <w:t>o</w:t>
      </w:r>
      <w:r>
        <w:rPr>
          <w:rFonts w:ascii="Arial" w:eastAsia="Arial" w:hAnsi="Arial" w:cs="Arial"/>
        </w:rPr>
        <w:t xml:space="preserve"> </w:t>
      </w:r>
      <w:r>
        <w:t xml:space="preserve">Future Police engagement  </w:t>
      </w:r>
    </w:p>
    <w:p w14:paraId="7DDF2039" w14:textId="77777777" w:rsidR="0018222F" w:rsidRDefault="00090E85">
      <w:pPr>
        <w:numPr>
          <w:ilvl w:val="1"/>
          <w:numId w:val="5"/>
        </w:numPr>
        <w:spacing w:after="269"/>
        <w:ind w:right="12" w:hanging="360"/>
      </w:pPr>
      <w:r>
        <w:t xml:space="preserve">Data collection and entry including client satisfaction reporting </w:t>
      </w:r>
    </w:p>
    <w:p w14:paraId="73E42D4E" w14:textId="77777777" w:rsidR="0018222F" w:rsidRDefault="00090E85">
      <w:pPr>
        <w:numPr>
          <w:ilvl w:val="0"/>
          <w:numId w:val="5"/>
        </w:numPr>
        <w:ind w:right="12" w:hanging="360"/>
      </w:pPr>
      <w:r>
        <w:t xml:space="preserve">UNFPA to convene urgently a meeting with relevant staff - MOH Pharmacy, Warehouse, SRH Officer and SFHA ED, Clinical Manager and Finance Manager - to urgently address the stockout situation and confirm that future requisitions are not delayed.  </w:t>
      </w:r>
    </w:p>
    <w:p w14:paraId="13AAFA42" w14:textId="77777777" w:rsidR="0018222F" w:rsidRDefault="00090E85">
      <w:pPr>
        <w:numPr>
          <w:ilvl w:val="0"/>
          <w:numId w:val="5"/>
        </w:numPr>
        <w:ind w:right="12" w:hanging="360"/>
      </w:pPr>
      <w:r>
        <w:t xml:space="preserve">DFAT to consider supporting AVI positions (social media/youth engagement; BCC/videos) in the next round of submissions and technical support to facilitate a Learning Dialogue with external stakeholders by early 2020 as well as advise on possible funding sources for a Youth drop-in Centre.  </w:t>
      </w:r>
    </w:p>
    <w:p w14:paraId="214F5F44" w14:textId="77777777" w:rsidR="0018222F" w:rsidRDefault="00090E85">
      <w:pPr>
        <w:numPr>
          <w:ilvl w:val="0"/>
          <w:numId w:val="5"/>
        </w:numPr>
        <w:ind w:right="12" w:hanging="360"/>
      </w:pPr>
      <w:r>
        <w:t xml:space="preserve">DFAT/UNFPA to consider by the end of 2019, how best the Transformative Agenda program can support SFHA and MOH to achieve ambitious CPR and other SRH targets, including through BCC and social media to support changing norms.  </w:t>
      </w:r>
    </w:p>
    <w:p w14:paraId="7D066A66" w14:textId="77777777" w:rsidR="0018222F" w:rsidRDefault="00090E85">
      <w:pPr>
        <w:numPr>
          <w:ilvl w:val="0"/>
          <w:numId w:val="5"/>
        </w:numPr>
        <w:spacing w:after="48"/>
        <w:ind w:right="12" w:hanging="360"/>
      </w:pPr>
      <w:r>
        <w:t xml:space="preserve">IPPF/SROP develop plan for 2020-2021 to support Quality of Care training; Client satisfaction reporting systems; Stakeholder communication strategy; youth friendly approaches; possible proposal for youth drop-in centre. Consider bringing in clinical technical support from FPNZ or FPNSW for clinical review and </w:t>
      </w:r>
      <w:proofErr w:type="gramStart"/>
      <w:r>
        <w:t>updating, and</w:t>
      </w:r>
      <w:proofErr w:type="gramEnd"/>
      <w:r>
        <w:t xml:space="preserve"> mentoring of educators. </w:t>
      </w:r>
    </w:p>
    <w:p w14:paraId="7A2CBBD2" w14:textId="77777777" w:rsidR="0018222F" w:rsidRDefault="00090E85">
      <w:pPr>
        <w:spacing w:after="0" w:line="259" w:lineRule="auto"/>
        <w:ind w:left="1" w:firstLine="0"/>
      </w:pPr>
      <w:r>
        <w:t xml:space="preserve"> </w:t>
      </w:r>
      <w:r>
        <w:br w:type="page"/>
      </w:r>
    </w:p>
    <w:p w14:paraId="212E4F5E" w14:textId="77777777" w:rsidR="0018222F" w:rsidRDefault="00090E85">
      <w:pPr>
        <w:pStyle w:val="Heading1"/>
        <w:spacing w:after="107"/>
        <w:ind w:left="-4"/>
      </w:pPr>
      <w:bookmarkStart w:id="33" w:name="_Toc119413"/>
      <w:r>
        <w:rPr>
          <w:b/>
          <w:color w:val="D4291C"/>
          <w:sz w:val="28"/>
        </w:rPr>
        <w:lastRenderedPageBreak/>
        <w:t xml:space="preserve">Annexes  </w:t>
      </w:r>
      <w:bookmarkEnd w:id="33"/>
    </w:p>
    <w:p w14:paraId="08A7882B" w14:textId="77777777" w:rsidR="0018222F" w:rsidRDefault="00090E85">
      <w:pPr>
        <w:pStyle w:val="Heading2"/>
        <w:spacing w:after="320"/>
        <w:ind w:left="11"/>
      </w:pPr>
      <w:bookmarkStart w:id="34" w:name="_Toc119414"/>
      <w:r>
        <w:t>Annex 1: Terms of Reference (</w:t>
      </w:r>
      <w:proofErr w:type="spellStart"/>
      <w:r>
        <w:t>ToR</w:t>
      </w:r>
      <w:proofErr w:type="spellEnd"/>
      <w:r>
        <w:t xml:space="preserve">) </w:t>
      </w:r>
      <w:bookmarkEnd w:id="34"/>
    </w:p>
    <w:p w14:paraId="1E1F83E2" w14:textId="77777777" w:rsidR="0018222F" w:rsidRDefault="00090E85">
      <w:pPr>
        <w:spacing w:after="0" w:line="259" w:lineRule="auto"/>
        <w:ind w:left="1" w:firstLine="0"/>
      </w:pPr>
      <w:r>
        <w:rPr>
          <w:color w:val="DA291C"/>
        </w:rPr>
        <w:t>Short Term Adviser – Independent Review of the Impact Project: Catalysing Sexual and Reproductive Health Rights in Samoa</w:t>
      </w:r>
      <w:r>
        <w:rPr>
          <w:b/>
          <w:color w:val="DA291C"/>
        </w:rPr>
        <w:t xml:space="preserve"> </w:t>
      </w:r>
    </w:p>
    <w:tbl>
      <w:tblPr>
        <w:tblStyle w:val="TableGrid"/>
        <w:tblW w:w="9016" w:type="dxa"/>
        <w:tblInd w:w="7" w:type="dxa"/>
        <w:tblCellMar>
          <w:top w:w="166" w:type="dxa"/>
          <w:left w:w="107" w:type="dxa"/>
          <w:right w:w="10" w:type="dxa"/>
        </w:tblCellMar>
        <w:tblLook w:val="04A0" w:firstRow="1" w:lastRow="0" w:firstColumn="1" w:lastColumn="0" w:noHBand="0" w:noVBand="1"/>
      </w:tblPr>
      <w:tblGrid>
        <w:gridCol w:w="1725"/>
        <w:gridCol w:w="7291"/>
      </w:tblGrid>
      <w:tr w:rsidR="0018222F" w14:paraId="74F6FC25" w14:textId="77777777" w:rsidTr="003B3512">
        <w:tc>
          <w:tcPr>
            <w:tcW w:w="0" w:type="auto"/>
            <w:tcBorders>
              <w:top w:val="single" w:sz="4" w:space="0" w:color="000000"/>
              <w:left w:val="single" w:sz="4" w:space="0" w:color="000000"/>
              <w:bottom w:val="single" w:sz="4" w:space="0" w:color="000000"/>
              <w:right w:val="single" w:sz="4" w:space="0" w:color="000000"/>
            </w:tcBorders>
            <w:shd w:val="clear" w:color="auto" w:fill="C0C0C0"/>
            <w:vAlign w:val="center"/>
          </w:tcPr>
          <w:p w14:paraId="3A1339A9" w14:textId="77777777" w:rsidR="0018222F" w:rsidRDefault="00090E85" w:rsidP="003B3512">
            <w:pPr>
              <w:spacing w:before="60" w:after="60" w:line="240" w:lineRule="auto"/>
              <w:ind w:left="57" w:right="57" w:firstLine="0"/>
            </w:pPr>
            <w:r>
              <w:rPr>
                <w:b/>
              </w:rPr>
              <w:t xml:space="preserve">Position Title: </w:t>
            </w:r>
          </w:p>
        </w:tc>
        <w:tc>
          <w:tcPr>
            <w:tcW w:w="0" w:type="auto"/>
            <w:tcBorders>
              <w:top w:val="single" w:sz="4" w:space="0" w:color="000000"/>
              <w:left w:val="single" w:sz="4" w:space="0" w:color="000000"/>
              <w:bottom w:val="single" w:sz="4" w:space="0" w:color="000000"/>
              <w:right w:val="single" w:sz="4" w:space="0" w:color="000000"/>
            </w:tcBorders>
            <w:vAlign w:val="center"/>
          </w:tcPr>
          <w:p w14:paraId="0E97E9F4" w14:textId="77777777" w:rsidR="0018222F" w:rsidRDefault="00090E85" w:rsidP="003B3512">
            <w:pPr>
              <w:spacing w:before="60" w:after="60" w:line="240" w:lineRule="auto"/>
              <w:ind w:left="57" w:right="57" w:firstLine="0"/>
            </w:pPr>
            <w:r>
              <w:t xml:space="preserve">Team Leader/ Evaluation Specialist </w:t>
            </w:r>
          </w:p>
        </w:tc>
      </w:tr>
      <w:tr w:rsidR="0018222F" w14:paraId="0C0961EB" w14:textId="77777777" w:rsidTr="003B3512">
        <w:tc>
          <w:tcPr>
            <w:tcW w:w="0" w:type="auto"/>
            <w:tcBorders>
              <w:top w:val="single" w:sz="4" w:space="0" w:color="000000"/>
              <w:left w:val="single" w:sz="4" w:space="0" w:color="000000"/>
              <w:bottom w:val="single" w:sz="4" w:space="0" w:color="000000"/>
              <w:right w:val="single" w:sz="4" w:space="0" w:color="000000"/>
            </w:tcBorders>
            <w:shd w:val="clear" w:color="auto" w:fill="C0C0C0"/>
            <w:vAlign w:val="center"/>
          </w:tcPr>
          <w:p w14:paraId="423414B9" w14:textId="77777777" w:rsidR="0018222F" w:rsidRDefault="00090E85" w:rsidP="003B3512">
            <w:pPr>
              <w:spacing w:before="60" w:after="60" w:line="240" w:lineRule="auto"/>
              <w:ind w:left="57" w:right="57" w:firstLine="0"/>
            </w:pPr>
            <w:r>
              <w:rPr>
                <w:b/>
              </w:rPr>
              <w:t xml:space="preserve">ARF </w:t>
            </w:r>
          </w:p>
          <w:p w14:paraId="630BCBA8" w14:textId="77777777" w:rsidR="0018222F" w:rsidRDefault="00090E85" w:rsidP="003B3512">
            <w:pPr>
              <w:spacing w:before="60" w:after="60" w:line="240" w:lineRule="auto"/>
              <w:ind w:left="57" w:right="57" w:firstLine="0"/>
            </w:pPr>
            <w:r>
              <w:rPr>
                <w:b/>
              </w:rPr>
              <w:t xml:space="preserve">Professional Discipline Category: </w:t>
            </w:r>
          </w:p>
        </w:tc>
        <w:tc>
          <w:tcPr>
            <w:tcW w:w="0" w:type="auto"/>
            <w:tcBorders>
              <w:top w:val="single" w:sz="4" w:space="0" w:color="000000"/>
              <w:left w:val="single" w:sz="4" w:space="0" w:color="000000"/>
              <w:bottom w:val="single" w:sz="4" w:space="0" w:color="000000"/>
              <w:right w:val="single" w:sz="4" w:space="0" w:color="000000"/>
            </w:tcBorders>
          </w:tcPr>
          <w:p w14:paraId="5690CCB0" w14:textId="77777777" w:rsidR="0018222F" w:rsidRDefault="00090E85" w:rsidP="003B3512">
            <w:pPr>
              <w:spacing w:before="60" w:after="60" w:line="240" w:lineRule="auto"/>
              <w:ind w:left="57" w:right="57" w:firstLine="0"/>
            </w:pPr>
            <w:r>
              <w:t xml:space="preserve">C </w:t>
            </w:r>
          </w:p>
        </w:tc>
      </w:tr>
      <w:tr w:rsidR="0018222F" w14:paraId="7AAF2155" w14:textId="77777777" w:rsidTr="003B3512">
        <w:tc>
          <w:tcPr>
            <w:tcW w:w="0" w:type="auto"/>
            <w:tcBorders>
              <w:top w:val="single" w:sz="4" w:space="0" w:color="000000"/>
              <w:left w:val="single" w:sz="4" w:space="0" w:color="000000"/>
              <w:bottom w:val="single" w:sz="4" w:space="0" w:color="000000"/>
              <w:right w:val="single" w:sz="4" w:space="0" w:color="000000"/>
            </w:tcBorders>
            <w:shd w:val="clear" w:color="auto" w:fill="C0C0C0"/>
            <w:vAlign w:val="center"/>
          </w:tcPr>
          <w:p w14:paraId="5EFE3003" w14:textId="77777777" w:rsidR="0018222F" w:rsidRDefault="00090E85" w:rsidP="003B3512">
            <w:pPr>
              <w:spacing w:before="60" w:after="60" w:line="240" w:lineRule="auto"/>
              <w:ind w:left="57" w:right="57" w:firstLine="0"/>
            </w:pPr>
            <w:r>
              <w:rPr>
                <w:b/>
              </w:rPr>
              <w:t xml:space="preserve">ARF Job Level: </w:t>
            </w:r>
          </w:p>
        </w:tc>
        <w:tc>
          <w:tcPr>
            <w:tcW w:w="0" w:type="auto"/>
            <w:tcBorders>
              <w:top w:val="single" w:sz="4" w:space="0" w:color="000000"/>
              <w:left w:val="single" w:sz="4" w:space="0" w:color="000000"/>
              <w:bottom w:val="single" w:sz="4" w:space="0" w:color="000000"/>
              <w:right w:val="single" w:sz="4" w:space="0" w:color="000000"/>
            </w:tcBorders>
            <w:vAlign w:val="center"/>
          </w:tcPr>
          <w:p w14:paraId="5884D368" w14:textId="77777777" w:rsidR="0018222F" w:rsidRDefault="00090E85" w:rsidP="003B3512">
            <w:pPr>
              <w:spacing w:before="60" w:after="60" w:line="240" w:lineRule="auto"/>
              <w:ind w:left="57" w:right="57" w:firstLine="0"/>
            </w:pPr>
            <w:r>
              <w:t xml:space="preserve">4 </w:t>
            </w:r>
          </w:p>
        </w:tc>
      </w:tr>
      <w:tr w:rsidR="0018222F" w14:paraId="75F59192" w14:textId="77777777" w:rsidTr="003B3512">
        <w:tc>
          <w:tcPr>
            <w:tcW w:w="0" w:type="auto"/>
            <w:tcBorders>
              <w:top w:val="single" w:sz="4" w:space="0" w:color="000000"/>
              <w:left w:val="single" w:sz="4" w:space="0" w:color="000000"/>
              <w:bottom w:val="single" w:sz="4" w:space="0" w:color="000000"/>
              <w:right w:val="single" w:sz="4" w:space="0" w:color="000000"/>
            </w:tcBorders>
            <w:shd w:val="clear" w:color="auto" w:fill="C0C0C0"/>
            <w:vAlign w:val="center"/>
          </w:tcPr>
          <w:p w14:paraId="2B9EB0F1" w14:textId="77777777" w:rsidR="0018222F" w:rsidRDefault="00090E85" w:rsidP="003B3512">
            <w:pPr>
              <w:spacing w:before="60" w:after="60" w:line="240" w:lineRule="auto"/>
              <w:ind w:left="57" w:right="57" w:firstLine="0"/>
            </w:pPr>
            <w:r>
              <w:rPr>
                <w:b/>
              </w:rPr>
              <w:t xml:space="preserve">Program: </w:t>
            </w:r>
          </w:p>
        </w:tc>
        <w:tc>
          <w:tcPr>
            <w:tcW w:w="0" w:type="auto"/>
            <w:tcBorders>
              <w:top w:val="single" w:sz="4" w:space="0" w:color="000000"/>
              <w:left w:val="single" w:sz="4" w:space="0" w:color="000000"/>
              <w:bottom w:val="single" w:sz="4" w:space="0" w:color="000000"/>
              <w:right w:val="single" w:sz="4" w:space="0" w:color="000000"/>
            </w:tcBorders>
            <w:vAlign w:val="center"/>
          </w:tcPr>
          <w:p w14:paraId="01F6D928" w14:textId="77777777" w:rsidR="0018222F" w:rsidRDefault="00090E85" w:rsidP="003B3512">
            <w:pPr>
              <w:spacing w:before="60" w:after="60" w:line="240" w:lineRule="auto"/>
              <w:ind w:left="57" w:right="57" w:firstLine="0"/>
            </w:pPr>
            <w:r>
              <w:t xml:space="preserve">Catalysing Sexual and Reproductive Health Rights in Samoa </w:t>
            </w:r>
          </w:p>
        </w:tc>
      </w:tr>
      <w:tr w:rsidR="0018222F" w14:paraId="7B0271E9" w14:textId="77777777" w:rsidTr="003B3512">
        <w:tc>
          <w:tcPr>
            <w:tcW w:w="0" w:type="auto"/>
            <w:tcBorders>
              <w:top w:val="single" w:sz="4" w:space="0" w:color="000000"/>
              <w:left w:val="single" w:sz="4" w:space="0" w:color="000000"/>
              <w:bottom w:val="single" w:sz="4" w:space="0" w:color="000000"/>
              <w:right w:val="single" w:sz="4" w:space="0" w:color="000000"/>
            </w:tcBorders>
            <w:shd w:val="clear" w:color="auto" w:fill="C0C0C0"/>
            <w:vAlign w:val="center"/>
          </w:tcPr>
          <w:p w14:paraId="68DE772A" w14:textId="77777777" w:rsidR="0018222F" w:rsidRDefault="00090E85" w:rsidP="003B3512">
            <w:pPr>
              <w:spacing w:before="60" w:after="60" w:line="240" w:lineRule="auto"/>
              <w:ind w:left="57" w:right="57" w:firstLine="0"/>
            </w:pPr>
            <w:r>
              <w:rPr>
                <w:b/>
              </w:rPr>
              <w:t xml:space="preserve">Child </w:t>
            </w:r>
          </w:p>
          <w:p w14:paraId="398E7108" w14:textId="77777777" w:rsidR="0018222F" w:rsidRDefault="00090E85" w:rsidP="003B3512">
            <w:pPr>
              <w:spacing w:before="60" w:after="60" w:line="240" w:lineRule="auto"/>
              <w:ind w:left="57" w:right="57" w:firstLine="0"/>
            </w:pPr>
            <w:r>
              <w:rPr>
                <w:b/>
              </w:rPr>
              <w:t xml:space="preserve">Protection Risk </w:t>
            </w:r>
          </w:p>
          <w:p w14:paraId="28931387" w14:textId="77777777" w:rsidR="0018222F" w:rsidRDefault="00090E85" w:rsidP="003B3512">
            <w:pPr>
              <w:spacing w:before="60" w:after="60" w:line="240" w:lineRule="auto"/>
              <w:ind w:left="57" w:right="57" w:firstLine="0"/>
            </w:pPr>
            <w:r>
              <w:rPr>
                <w:b/>
              </w:rPr>
              <w:t xml:space="preserve">Context </w:t>
            </w:r>
          </w:p>
        </w:tc>
        <w:tc>
          <w:tcPr>
            <w:tcW w:w="0" w:type="auto"/>
            <w:tcBorders>
              <w:top w:val="single" w:sz="4" w:space="0" w:color="000000"/>
              <w:left w:val="single" w:sz="4" w:space="0" w:color="000000"/>
              <w:bottom w:val="single" w:sz="4" w:space="0" w:color="000000"/>
              <w:right w:val="single" w:sz="4" w:space="0" w:color="000000"/>
            </w:tcBorders>
          </w:tcPr>
          <w:p w14:paraId="2D60F0CB" w14:textId="77777777" w:rsidR="0018222F" w:rsidRDefault="00090E85" w:rsidP="003B3512">
            <w:pPr>
              <w:spacing w:before="60" w:after="60" w:line="240" w:lineRule="auto"/>
              <w:ind w:left="57" w:right="57" w:firstLine="0"/>
            </w:pPr>
            <w:r>
              <w:t>Contact with children</w:t>
            </w:r>
            <w:r>
              <w:rPr>
                <w:rFonts w:ascii="Times New Roman" w:eastAsia="Times New Roman" w:hAnsi="Times New Roman" w:cs="Times New Roman"/>
              </w:rPr>
              <w:t xml:space="preserve"> </w:t>
            </w:r>
          </w:p>
        </w:tc>
      </w:tr>
      <w:tr w:rsidR="0018222F" w14:paraId="7A203D76" w14:textId="77777777" w:rsidTr="003B3512">
        <w:tc>
          <w:tcPr>
            <w:tcW w:w="0" w:type="auto"/>
            <w:tcBorders>
              <w:top w:val="single" w:sz="4" w:space="0" w:color="000000"/>
              <w:left w:val="single" w:sz="4" w:space="0" w:color="000000"/>
              <w:bottom w:val="single" w:sz="4" w:space="0" w:color="000000"/>
              <w:right w:val="single" w:sz="4" w:space="0" w:color="000000"/>
            </w:tcBorders>
            <w:shd w:val="clear" w:color="auto" w:fill="C0C0C0"/>
            <w:vAlign w:val="center"/>
          </w:tcPr>
          <w:p w14:paraId="27D8F381" w14:textId="77777777" w:rsidR="0018222F" w:rsidRDefault="00090E85" w:rsidP="003B3512">
            <w:pPr>
              <w:spacing w:before="60" w:after="60" w:line="240" w:lineRule="auto"/>
              <w:ind w:left="57" w:right="57" w:firstLine="0"/>
            </w:pPr>
            <w:r>
              <w:rPr>
                <w:b/>
              </w:rPr>
              <w:t xml:space="preserve">Location/s: </w:t>
            </w:r>
          </w:p>
        </w:tc>
        <w:tc>
          <w:tcPr>
            <w:tcW w:w="0" w:type="auto"/>
            <w:tcBorders>
              <w:top w:val="single" w:sz="4" w:space="0" w:color="000000"/>
              <w:left w:val="single" w:sz="4" w:space="0" w:color="000000"/>
              <w:bottom w:val="single" w:sz="4" w:space="0" w:color="000000"/>
              <w:right w:val="single" w:sz="4" w:space="0" w:color="000000"/>
            </w:tcBorders>
            <w:vAlign w:val="center"/>
          </w:tcPr>
          <w:p w14:paraId="49025914" w14:textId="77777777" w:rsidR="0018222F" w:rsidRDefault="00090E85" w:rsidP="003B3512">
            <w:pPr>
              <w:spacing w:before="60" w:after="60" w:line="240" w:lineRule="auto"/>
              <w:ind w:left="57" w:right="57" w:firstLine="0"/>
            </w:pPr>
            <w:r>
              <w:t xml:space="preserve">Samoa and Home Base </w:t>
            </w:r>
          </w:p>
        </w:tc>
      </w:tr>
      <w:tr w:rsidR="0018222F" w14:paraId="5D19B046" w14:textId="77777777" w:rsidTr="003B3512">
        <w:tc>
          <w:tcPr>
            <w:tcW w:w="0" w:type="auto"/>
            <w:tcBorders>
              <w:top w:val="single" w:sz="4" w:space="0" w:color="000000"/>
              <w:left w:val="single" w:sz="4" w:space="0" w:color="000000"/>
              <w:bottom w:val="single" w:sz="4" w:space="0" w:color="000000"/>
              <w:right w:val="single" w:sz="4" w:space="0" w:color="000000"/>
            </w:tcBorders>
            <w:shd w:val="clear" w:color="auto" w:fill="C0C0C0"/>
          </w:tcPr>
          <w:p w14:paraId="41E2D8F8" w14:textId="77777777" w:rsidR="0018222F" w:rsidRDefault="00090E85" w:rsidP="003B3512">
            <w:pPr>
              <w:spacing w:before="60" w:after="60" w:line="240" w:lineRule="auto"/>
              <w:ind w:left="57" w:right="57" w:firstLine="0"/>
            </w:pPr>
            <w:r>
              <w:rPr>
                <w:b/>
              </w:rPr>
              <w:t xml:space="preserve">Term: </w:t>
            </w:r>
          </w:p>
        </w:tc>
        <w:tc>
          <w:tcPr>
            <w:tcW w:w="0" w:type="auto"/>
            <w:tcBorders>
              <w:top w:val="single" w:sz="4" w:space="0" w:color="000000"/>
              <w:left w:val="single" w:sz="4" w:space="0" w:color="000000"/>
              <w:bottom w:val="single" w:sz="4" w:space="0" w:color="000000"/>
              <w:right w:val="single" w:sz="4" w:space="0" w:color="000000"/>
            </w:tcBorders>
            <w:vAlign w:val="center"/>
          </w:tcPr>
          <w:p w14:paraId="36AA7ABC" w14:textId="77777777" w:rsidR="0018222F" w:rsidRDefault="00090E85" w:rsidP="003B3512">
            <w:pPr>
              <w:spacing w:before="60" w:after="60" w:line="240" w:lineRule="auto"/>
              <w:ind w:left="57" w:right="57" w:firstLine="0"/>
            </w:pPr>
            <w:r>
              <w:t xml:space="preserve">36 days </w:t>
            </w:r>
          </w:p>
          <w:p w14:paraId="45335391" w14:textId="77777777" w:rsidR="0018222F" w:rsidRDefault="00090E85" w:rsidP="003B3512">
            <w:pPr>
              <w:spacing w:before="60" w:after="60" w:line="240" w:lineRule="auto"/>
              <w:ind w:left="57" w:right="57" w:firstLine="0"/>
            </w:pPr>
            <w:r>
              <w:rPr>
                <w:b/>
              </w:rPr>
              <w:t xml:space="preserve">Appendix A provides a breakdown of the proposed days by input/activity.   </w:t>
            </w:r>
          </w:p>
        </w:tc>
      </w:tr>
      <w:tr w:rsidR="0018222F" w14:paraId="7FB04A3D" w14:textId="77777777" w:rsidTr="003B3512">
        <w:tc>
          <w:tcPr>
            <w:tcW w:w="0" w:type="auto"/>
            <w:tcBorders>
              <w:top w:val="single" w:sz="4" w:space="0" w:color="000000"/>
              <w:left w:val="single" w:sz="4" w:space="0" w:color="000000"/>
              <w:bottom w:val="single" w:sz="4" w:space="0" w:color="000000"/>
              <w:right w:val="single" w:sz="4" w:space="0" w:color="000000"/>
            </w:tcBorders>
            <w:shd w:val="clear" w:color="auto" w:fill="C0C0C0"/>
          </w:tcPr>
          <w:p w14:paraId="3D8C5C06" w14:textId="77777777" w:rsidR="0018222F" w:rsidRDefault="00090E85" w:rsidP="003B3512">
            <w:pPr>
              <w:spacing w:before="60" w:after="60" w:line="240" w:lineRule="auto"/>
              <w:ind w:left="57" w:right="57" w:firstLine="0"/>
            </w:pPr>
            <w:r>
              <w:rPr>
                <w:b/>
              </w:rPr>
              <w:t xml:space="preserve">Reporting to: </w:t>
            </w:r>
          </w:p>
        </w:tc>
        <w:tc>
          <w:tcPr>
            <w:tcW w:w="0" w:type="auto"/>
            <w:tcBorders>
              <w:top w:val="single" w:sz="4" w:space="0" w:color="000000"/>
              <w:left w:val="single" w:sz="4" w:space="0" w:color="000000"/>
              <w:bottom w:val="single" w:sz="4" w:space="0" w:color="000000"/>
              <w:right w:val="single" w:sz="4" w:space="0" w:color="000000"/>
            </w:tcBorders>
            <w:vAlign w:val="center"/>
          </w:tcPr>
          <w:p w14:paraId="4CB32FEA" w14:textId="77777777" w:rsidR="0018222F" w:rsidRDefault="00090E85" w:rsidP="003B3512">
            <w:pPr>
              <w:spacing w:before="60" w:after="60" w:line="240" w:lineRule="auto"/>
              <w:ind w:left="57" w:right="57" w:firstLine="0"/>
              <w:jc w:val="both"/>
            </w:pPr>
            <w:r>
              <w:t xml:space="preserve">This </w:t>
            </w:r>
            <w:proofErr w:type="spellStart"/>
            <w:r>
              <w:t>ToR</w:t>
            </w:r>
            <w:proofErr w:type="spellEnd"/>
            <w:r>
              <w:t xml:space="preserve"> is under an SHS Type 1 Service Order whereby SHS quality assures all deliverables prior to submitting them to DFAT (unless agreed by SHS in writing).  The Adviser will report to: </w:t>
            </w:r>
          </w:p>
          <w:p w14:paraId="114206C4" w14:textId="77777777" w:rsidR="0018222F" w:rsidRDefault="00090E85" w:rsidP="003B3512">
            <w:pPr>
              <w:spacing w:before="60" w:after="60" w:line="240" w:lineRule="auto"/>
              <w:ind w:left="57" w:right="57" w:firstLine="0"/>
              <w:jc w:val="both"/>
            </w:pPr>
            <w:r>
              <w:rPr>
                <w:b/>
              </w:rPr>
              <w:t>DFAT</w:t>
            </w:r>
            <w:r>
              <w:t xml:space="preserve">: Kassandra </w:t>
            </w:r>
            <w:proofErr w:type="spellStart"/>
            <w:r>
              <w:t>Betham</w:t>
            </w:r>
            <w:proofErr w:type="spellEnd"/>
            <w:r>
              <w:t xml:space="preserve">, Senior Program Manager, Australian High Commission, Samoa </w:t>
            </w:r>
          </w:p>
          <w:p w14:paraId="2D0A501E" w14:textId="77777777" w:rsidR="0018222F" w:rsidRDefault="00090E85" w:rsidP="003B3512">
            <w:pPr>
              <w:spacing w:before="60" w:after="60" w:line="240" w:lineRule="auto"/>
              <w:ind w:left="57" w:right="57" w:firstLine="0"/>
            </w:pPr>
            <w:r>
              <w:rPr>
                <w:b/>
              </w:rPr>
              <w:t>SHS:</w:t>
            </w:r>
            <w:r>
              <w:t xml:space="preserve"> Kudakwashe </w:t>
            </w:r>
            <w:proofErr w:type="spellStart"/>
            <w:r>
              <w:t>Chani</w:t>
            </w:r>
            <w:proofErr w:type="spellEnd"/>
            <w:r>
              <w:t xml:space="preserve">, Senior Technical Lead International Health </w:t>
            </w:r>
          </w:p>
        </w:tc>
      </w:tr>
      <w:tr w:rsidR="0018222F" w14:paraId="6C2DDEB5" w14:textId="77777777" w:rsidTr="003B3512">
        <w:tc>
          <w:tcPr>
            <w:tcW w:w="0" w:type="auto"/>
            <w:tcBorders>
              <w:top w:val="single" w:sz="4" w:space="0" w:color="000000"/>
              <w:left w:val="single" w:sz="4" w:space="0" w:color="000000"/>
              <w:bottom w:val="single" w:sz="4" w:space="0" w:color="000000"/>
              <w:right w:val="single" w:sz="4" w:space="0" w:color="000000"/>
            </w:tcBorders>
            <w:shd w:val="clear" w:color="auto" w:fill="C0C0C0"/>
          </w:tcPr>
          <w:p w14:paraId="291D00F8" w14:textId="77777777" w:rsidR="0018222F" w:rsidRDefault="00090E85" w:rsidP="00AA5999">
            <w:pPr>
              <w:spacing w:before="60" w:after="60" w:line="240" w:lineRule="auto"/>
              <w:ind w:left="57" w:right="57" w:firstLine="0"/>
            </w:pPr>
            <w:r>
              <w:rPr>
                <w:b/>
              </w:rPr>
              <w:t xml:space="preserve">Background: </w:t>
            </w:r>
          </w:p>
        </w:tc>
        <w:tc>
          <w:tcPr>
            <w:tcW w:w="0" w:type="auto"/>
            <w:tcBorders>
              <w:top w:val="single" w:sz="4" w:space="0" w:color="000000"/>
              <w:left w:val="single" w:sz="4" w:space="0" w:color="000000"/>
              <w:bottom w:val="single" w:sz="4" w:space="0" w:color="000000"/>
              <w:right w:val="single" w:sz="4" w:space="0" w:color="000000"/>
            </w:tcBorders>
            <w:vAlign w:val="center"/>
          </w:tcPr>
          <w:p w14:paraId="58BAF8D8" w14:textId="77777777" w:rsidR="0018222F" w:rsidRDefault="00090E85" w:rsidP="00AA5999">
            <w:pPr>
              <w:spacing w:before="60" w:after="60" w:line="240" w:lineRule="auto"/>
              <w:ind w:left="57" w:right="57" w:firstLine="0"/>
            </w:pPr>
            <w:r>
              <w:t xml:space="preserve">The Specialist Health Service (SHS) provides strategic input on health to the Australian Government Department of Foreign Affairs and Trade (DFAT).  The SHS allows DFAT to source high quality technical advice to support health policy, strategic </w:t>
            </w:r>
            <w:proofErr w:type="gramStart"/>
            <w:r>
              <w:t>planning</w:t>
            </w:r>
            <w:proofErr w:type="gramEnd"/>
            <w:r>
              <w:t xml:space="preserve"> and health programming across the aid management cycle. </w:t>
            </w:r>
          </w:p>
          <w:p w14:paraId="17E94CA4" w14:textId="77777777" w:rsidR="0018222F" w:rsidRDefault="00090E85" w:rsidP="00AA5999">
            <w:pPr>
              <w:spacing w:before="60" w:after="60" w:line="240" w:lineRule="auto"/>
              <w:ind w:left="57" w:right="57" w:firstLine="0"/>
            </w:pPr>
            <w:r>
              <w:t xml:space="preserve">The Government of Australia is seeking to engage an Independent evaluation team to conduct a formative mid-term review of the Impact Project: Catalysing Sexual and Reproductive Health Rights in Samoa. The Impact Project is being implemented by Samoa Family Health Association (SFHA) in partnership with the International Planned Parenthood Federation (IPPF) and is expected to run from June 2017 to June 2021, with a total budget of AUD1,000,000.  </w:t>
            </w:r>
          </w:p>
        </w:tc>
      </w:tr>
    </w:tbl>
    <w:p w14:paraId="36C5A942" w14:textId="77777777" w:rsidR="0018222F" w:rsidRDefault="0018222F" w:rsidP="00AA5999">
      <w:pPr>
        <w:spacing w:after="0" w:line="259" w:lineRule="auto"/>
        <w:ind w:left="-1439" w:right="40" w:firstLine="0"/>
      </w:pPr>
    </w:p>
    <w:tbl>
      <w:tblPr>
        <w:tblStyle w:val="TableGrid"/>
        <w:tblW w:w="9046" w:type="dxa"/>
        <w:tblInd w:w="7" w:type="dxa"/>
        <w:tblCellMar>
          <w:top w:w="47" w:type="dxa"/>
          <w:left w:w="109" w:type="dxa"/>
          <w:right w:w="57" w:type="dxa"/>
        </w:tblCellMar>
        <w:tblLook w:val="04A0" w:firstRow="1" w:lastRow="0" w:firstColumn="1" w:lastColumn="0" w:noHBand="0" w:noVBand="1"/>
      </w:tblPr>
      <w:tblGrid>
        <w:gridCol w:w="1689"/>
        <w:gridCol w:w="7357"/>
      </w:tblGrid>
      <w:tr w:rsidR="0018222F" w14:paraId="154EE1FA" w14:textId="77777777" w:rsidTr="003B3512">
        <w:trPr>
          <w:trHeight w:val="2504"/>
        </w:trPr>
        <w:tc>
          <w:tcPr>
            <w:tcW w:w="1689" w:type="dxa"/>
            <w:tcBorders>
              <w:top w:val="single" w:sz="4" w:space="0" w:color="000000"/>
              <w:left w:val="single" w:sz="4" w:space="0" w:color="000000"/>
              <w:bottom w:val="single" w:sz="4" w:space="0" w:color="000000"/>
              <w:right w:val="single" w:sz="4" w:space="0" w:color="000000"/>
            </w:tcBorders>
            <w:shd w:val="clear" w:color="auto" w:fill="C0C0C0"/>
          </w:tcPr>
          <w:p w14:paraId="57FB2B35" w14:textId="77777777" w:rsidR="0018222F" w:rsidRDefault="0018222F" w:rsidP="00AA5999">
            <w:pPr>
              <w:spacing w:after="160" w:line="259" w:lineRule="auto"/>
              <w:ind w:left="0" w:firstLine="0"/>
            </w:pPr>
          </w:p>
        </w:tc>
        <w:tc>
          <w:tcPr>
            <w:tcW w:w="7357" w:type="dxa"/>
            <w:tcBorders>
              <w:top w:val="single" w:sz="4" w:space="0" w:color="000000"/>
              <w:left w:val="single" w:sz="4" w:space="0" w:color="000000"/>
              <w:bottom w:val="single" w:sz="4" w:space="0" w:color="000000"/>
              <w:right w:val="single" w:sz="4" w:space="0" w:color="000000"/>
            </w:tcBorders>
          </w:tcPr>
          <w:p w14:paraId="59B56F1D" w14:textId="77777777" w:rsidR="0018222F" w:rsidRDefault="00090E85" w:rsidP="00AA5999">
            <w:pPr>
              <w:spacing w:before="60" w:after="60" w:line="240" w:lineRule="auto"/>
              <w:ind w:left="57" w:right="57" w:firstLine="0"/>
            </w:pPr>
            <w:r>
              <w:t xml:space="preserve">The intention of the initiative is to catalyse impact of past efforts including through the Pacific Partnerships for Health and Rights Program which completed in December 2017 and make a marked contribution towards addressing stagnant national SRHR indicators relating to an unmet need of married and unmarried women for family planning, total fertility rates, teenage pregnancies and total contraceptive rates. These will be accomplished through achieving the four </w:t>
            </w:r>
            <w:proofErr w:type="spellStart"/>
            <w:r>
              <w:t>endof</w:t>
            </w:r>
            <w:proofErr w:type="spellEnd"/>
            <w:r>
              <w:t xml:space="preserve">-project outcomes: </w:t>
            </w:r>
          </w:p>
          <w:p w14:paraId="207483BA" w14:textId="77777777" w:rsidR="0018222F" w:rsidRDefault="00090E85" w:rsidP="00AA5999">
            <w:pPr>
              <w:numPr>
                <w:ilvl w:val="0"/>
                <w:numId w:val="19"/>
              </w:numPr>
              <w:spacing w:before="60" w:after="60" w:line="240" w:lineRule="auto"/>
              <w:ind w:left="454" w:right="57" w:firstLine="0"/>
            </w:pPr>
            <w:r>
              <w:rPr>
                <w:b/>
              </w:rPr>
              <w:t>Outcome 1:</w:t>
            </w:r>
            <w:r>
              <w:t xml:space="preserve"> High quality, integrated SRHR care delivered through quality assured SFHA clinics for all Samoans, particularly the most </w:t>
            </w:r>
            <w:proofErr w:type="gramStart"/>
            <w:r>
              <w:t>marginalised;</w:t>
            </w:r>
            <w:proofErr w:type="gramEnd"/>
            <w:r>
              <w:t xml:space="preserve"> </w:t>
            </w:r>
          </w:p>
          <w:p w14:paraId="30EE4865" w14:textId="77777777" w:rsidR="0018222F" w:rsidRDefault="00090E85" w:rsidP="00AA5999">
            <w:pPr>
              <w:numPr>
                <w:ilvl w:val="0"/>
                <w:numId w:val="19"/>
              </w:numPr>
              <w:spacing w:before="60" w:after="60" w:line="240" w:lineRule="auto"/>
              <w:ind w:left="454" w:right="57" w:firstLine="0"/>
            </w:pPr>
            <w:r>
              <w:rPr>
                <w:b/>
              </w:rPr>
              <w:t>Outcome 2:</w:t>
            </w:r>
            <w:r>
              <w:t xml:space="preserve"> High quality, integrated SRHR care delivered through SFHA outreach teams, exclusively focused on reaching the most remote and </w:t>
            </w:r>
            <w:proofErr w:type="gramStart"/>
            <w:r>
              <w:t>marginalised;</w:t>
            </w:r>
            <w:proofErr w:type="gramEnd"/>
            <w:r>
              <w:t xml:space="preserve"> </w:t>
            </w:r>
          </w:p>
          <w:p w14:paraId="405C0BA8" w14:textId="77777777" w:rsidR="0018222F" w:rsidRDefault="00090E85" w:rsidP="00AA5999">
            <w:pPr>
              <w:numPr>
                <w:ilvl w:val="0"/>
                <w:numId w:val="19"/>
              </w:numPr>
              <w:spacing w:before="60" w:after="60" w:line="240" w:lineRule="auto"/>
              <w:ind w:left="454" w:right="57" w:firstLine="0"/>
            </w:pPr>
            <w:r>
              <w:rPr>
                <w:b/>
              </w:rPr>
              <w:t>Outcome 3:</w:t>
            </w:r>
            <w:r>
              <w:t xml:space="preserve"> Systems strengthened to support integrated service delivery and effective project implementation; and </w:t>
            </w:r>
          </w:p>
          <w:p w14:paraId="2637F204" w14:textId="77777777" w:rsidR="0018222F" w:rsidRDefault="00090E85" w:rsidP="00AA5999">
            <w:pPr>
              <w:numPr>
                <w:ilvl w:val="0"/>
                <w:numId w:val="19"/>
              </w:numPr>
              <w:spacing w:before="60" w:after="60" w:line="240" w:lineRule="auto"/>
              <w:ind w:left="454" w:right="57" w:firstLine="0"/>
            </w:pPr>
            <w:r>
              <w:rPr>
                <w:b/>
              </w:rPr>
              <w:t>Outcome 4:</w:t>
            </w:r>
            <w:r>
              <w:t xml:space="preserve"> An enabling environment for SRHR created through targeted advocacy and stakeholder engagement. </w:t>
            </w:r>
          </w:p>
          <w:p w14:paraId="4B4C4FF4" w14:textId="77777777" w:rsidR="0018222F" w:rsidRDefault="00090E85" w:rsidP="00AA5999">
            <w:pPr>
              <w:spacing w:before="60" w:after="60" w:line="240" w:lineRule="auto"/>
              <w:ind w:left="57" w:right="57" w:firstLine="0"/>
            </w:pPr>
            <w:r>
              <w:t xml:space="preserve">The main implementing partner for the Impact Project is the Samoa Family Health Association. SFHA is a highly capable and experienced non-governmental organisation that is wholly dedicated to the provision of SRHR to Samoans. The organisation places a particular emphasis on reaching the poor, marginalised, vulnerable, and underserved. SFHA is led by an Executive Director, with additional governance and leadership provided by an Executive Council board. SFHA currently has 15 full-time staff members, in addition to ten youth volunteers and a full-time Australia Volunteer for International Development (AVID). </w:t>
            </w:r>
          </w:p>
          <w:p w14:paraId="49A42EF0" w14:textId="77777777" w:rsidR="0018222F" w:rsidRDefault="00090E85" w:rsidP="00AA5999">
            <w:pPr>
              <w:spacing w:before="60" w:after="60" w:line="240" w:lineRule="auto"/>
              <w:ind w:left="57" w:right="57" w:firstLine="0"/>
            </w:pPr>
            <w:r>
              <w:t xml:space="preserve">The Impact Project seeks to enhance collaboration between SFHA and DFAT during the end-stage design and inception of the project, as well as throughout the project implementation period. This close collaboration will help to ensure a streamlined and coordinated approach to drive effectiveness and impact. In addition, the </w:t>
            </w:r>
            <w:proofErr w:type="spellStart"/>
            <w:r>
              <w:t>MoH</w:t>
            </w:r>
            <w:proofErr w:type="spellEnd"/>
            <w:r>
              <w:t xml:space="preserve"> will also be closely engaged throughout the project. Maintaining a strong relationship with the </w:t>
            </w:r>
            <w:proofErr w:type="spellStart"/>
            <w:r>
              <w:t>MoH</w:t>
            </w:r>
            <w:proofErr w:type="spellEnd"/>
            <w:r>
              <w:t xml:space="preserve"> will foster support and facilitation from national and district hospitals, as well as the National Medicines Warehouse for commodity supplies. A focus on training graduate nurses within the clinic on SRHR issues – an existing initiative of SFHA to be scaled up under the project – will complement this, whilst also driving sustainable outcomes through a strengthened public health sector.    </w:t>
            </w:r>
          </w:p>
          <w:p w14:paraId="65DA7EE6" w14:textId="77777777" w:rsidR="003B3512" w:rsidRDefault="00090E85" w:rsidP="00AA5999">
            <w:pPr>
              <w:spacing w:after="121" w:line="275" w:lineRule="auto"/>
              <w:ind w:left="1" w:right="96" w:firstLine="0"/>
            </w:pPr>
            <w:r>
              <w:t xml:space="preserve">The project will also draw on SFHA’s strong existing partnerships with </w:t>
            </w:r>
            <w:proofErr w:type="gramStart"/>
            <w:r>
              <w:t>a number of</w:t>
            </w:r>
            <w:proofErr w:type="gramEnd"/>
            <w:r>
              <w:t xml:space="preserve"> key stakeholders at the local and national level. These include the Ministry of Education, Sports &amp; Culture; Ministry of Police; Samoa Red Cross Society; civil society organizations; faith-based organizations; as well as research and academic institutions. In particular, the Ministry of Women Community and Social Development (MWCSD) is identified as a core partner for this project. The MWCSD is the government focal point mechanism for gender equality and social</w:t>
            </w:r>
            <w:r w:rsidR="003B3512">
              <w:t xml:space="preserve"> </w:t>
            </w:r>
            <w:r w:rsidR="003B3512">
              <w:t xml:space="preserve">inclusion in Samoa. They act as the key gateway to villages across the country, given they support women representatives in every </w:t>
            </w:r>
            <w:r w:rsidR="003B3512">
              <w:lastRenderedPageBreak/>
              <w:t xml:space="preserve">village of the country. To ensure outreach can be successfully scaled up across Savai’i, working closely in collaboration with this Ministry will be critical.   </w:t>
            </w:r>
          </w:p>
          <w:p w14:paraId="0A433AEA" w14:textId="77777777" w:rsidR="003B3512" w:rsidRDefault="003B3512" w:rsidP="00AA5999">
            <w:pPr>
              <w:spacing w:after="212" w:line="259" w:lineRule="auto"/>
              <w:ind w:left="4" w:firstLine="0"/>
            </w:pPr>
            <w:r>
              <w:t xml:space="preserve">The Primary users of the evaluation </w:t>
            </w:r>
            <w:proofErr w:type="gramStart"/>
            <w:r>
              <w:t>are;</w:t>
            </w:r>
            <w:proofErr w:type="gramEnd"/>
            <w:r>
              <w:t xml:space="preserve">  </w:t>
            </w:r>
          </w:p>
          <w:p w14:paraId="5037D210" w14:textId="4D8C8EF7" w:rsidR="003B3512" w:rsidRDefault="003B3512" w:rsidP="00AA5999">
            <w:pPr>
              <w:numPr>
                <w:ilvl w:val="0"/>
                <w:numId w:val="20"/>
              </w:numPr>
              <w:spacing w:after="40" w:line="259" w:lineRule="auto"/>
              <w:ind w:hanging="411"/>
            </w:pPr>
            <w:r>
              <w:t xml:space="preserve">DFAT as the funder and also the evaluation </w:t>
            </w:r>
            <w:proofErr w:type="gramStart"/>
            <w:r>
              <w:t>commissioner;</w:t>
            </w:r>
            <w:proofErr w:type="gramEnd"/>
          </w:p>
          <w:p w14:paraId="08828C5A" w14:textId="77777777" w:rsidR="003B3512" w:rsidRDefault="003B3512" w:rsidP="00AA5999">
            <w:pPr>
              <w:numPr>
                <w:ilvl w:val="0"/>
                <w:numId w:val="20"/>
              </w:numPr>
              <w:spacing w:after="40" w:line="259" w:lineRule="auto"/>
              <w:ind w:hanging="411"/>
            </w:pPr>
            <w:r>
              <w:t xml:space="preserve">SFHA in partnership with IPPF as the main implementing partner; and </w:t>
            </w:r>
          </w:p>
          <w:p w14:paraId="3AA98B39" w14:textId="134F18B0" w:rsidR="0018222F" w:rsidRDefault="003B3512" w:rsidP="00AA5999">
            <w:pPr>
              <w:pStyle w:val="ListParagraph"/>
              <w:numPr>
                <w:ilvl w:val="0"/>
                <w:numId w:val="20"/>
              </w:numPr>
              <w:spacing w:before="60" w:after="60" w:line="240" w:lineRule="auto"/>
              <w:ind w:left="738" w:right="57" w:hanging="411"/>
            </w:pPr>
            <w:r>
              <w:t xml:space="preserve">Key stakeholders through the evaluation stakeholder workgroup (ESWG) as beneficiaries of the project. </w:t>
            </w:r>
            <w:r w:rsidR="00090E85">
              <w:t xml:space="preserve"> </w:t>
            </w:r>
          </w:p>
        </w:tc>
      </w:tr>
      <w:tr w:rsidR="0018222F" w14:paraId="2212ECB6" w14:textId="77777777" w:rsidTr="003B3512">
        <w:tblPrEx>
          <w:tblCellMar>
            <w:left w:w="106" w:type="dxa"/>
            <w:right w:w="8" w:type="dxa"/>
          </w:tblCellMar>
        </w:tblPrEx>
        <w:trPr>
          <w:trHeight w:val="6408"/>
        </w:trPr>
        <w:tc>
          <w:tcPr>
            <w:tcW w:w="1689" w:type="dxa"/>
            <w:tcBorders>
              <w:top w:val="single" w:sz="4" w:space="0" w:color="000000"/>
              <w:left w:val="single" w:sz="4" w:space="0" w:color="000000"/>
              <w:bottom w:val="single" w:sz="8" w:space="0" w:color="000000"/>
              <w:right w:val="single" w:sz="4" w:space="0" w:color="000000"/>
            </w:tcBorders>
            <w:shd w:val="clear" w:color="auto" w:fill="C0C0C0"/>
          </w:tcPr>
          <w:p w14:paraId="17BACA34" w14:textId="77777777" w:rsidR="0018222F" w:rsidRDefault="00090E85" w:rsidP="00AA5999">
            <w:pPr>
              <w:spacing w:after="0" w:line="259" w:lineRule="auto"/>
              <w:ind w:left="1" w:firstLine="0"/>
            </w:pPr>
            <w:r>
              <w:rPr>
                <w:b/>
              </w:rPr>
              <w:lastRenderedPageBreak/>
              <w:t xml:space="preserve">Purpose and objectives: </w:t>
            </w:r>
          </w:p>
        </w:tc>
        <w:tc>
          <w:tcPr>
            <w:tcW w:w="7357" w:type="dxa"/>
            <w:tcBorders>
              <w:top w:val="single" w:sz="4" w:space="0" w:color="000000"/>
              <w:left w:val="single" w:sz="4" w:space="0" w:color="000000"/>
              <w:bottom w:val="single" w:sz="4" w:space="0" w:color="000000"/>
              <w:right w:val="single" w:sz="4" w:space="0" w:color="000000"/>
            </w:tcBorders>
          </w:tcPr>
          <w:p w14:paraId="73EBF5F1" w14:textId="77777777" w:rsidR="0018222F" w:rsidRDefault="00090E85" w:rsidP="00AA5999">
            <w:pPr>
              <w:spacing w:before="60" w:after="60" w:line="240" w:lineRule="auto"/>
              <w:ind w:left="57" w:right="57" w:firstLine="0"/>
            </w:pPr>
            <w:r>
              <w:t xml:space="preserve">DFAT Post in Samoa have commissioned an independent mid-term review of the Impact Project to:  </w:t>
            </w:r>
          </w:p>
          <w:p w14:paraId="3E472293" w14:textId="5951A696" w:rsidR="0018222F" w:rsidRDefault="00090E85" w:rsidP="00AA5999">
            <w:pPr>
              <w:numPr>
                <w:ilvl w:val="0"/>
                <w:numId w:val="21"/>
              </w:numPr>
              <w:spacing w:before="60" w:after="60" w:line="240" w:lineRule="auto"/>
              <w:ind w:left="752" w:right="57" w:hanging="425"/>
            </w:pPr>
            <w:r>
              <w:t xml:space="preserve">Make an overall assessment of the performance of the Impact Project with particular attention to the effectiveness and efficiency against the four key outcome areas of the Impact </w:t>
            </w:r>
            <w:proofErr w:type="gramStart"/>
            <w:r>
              <w:t>Project;</w:t>
            </w:r>
            <w:proofErr w:type="gramEnd"/>
            <w:r>
              <w:t xml:space="preserve"> </w:t>
            </w:r>
          </w:p>
          <w:p w14:paraId="4A063D57" w14:textId="77777777" w:rsidR="0018222F" w:rsidRDefault="00090E85" w:rsidP="00AA5999">
            <w:pPr>
              <w:numPr>
                <w:ilvl w:val="0"/>
                <w:numId w:val="21"/>
              </w:numPr>
              <w:spacing w:before="60" w:after="60" w:line="240" w:lineRule="auto"/>
              <w:ind w:left="752" w:right="57" w:hanging="425"/>
            </w:pPr>
            <w:r>
              <w:t xml:space="preserve">Assess implementation against DFATs evaluation criteria relating </w:t>
            </w:r>
            <w:proofErr w:type="gramStart"/>
            <w:r>
              <w:t>to  relevance</w:t>
            </w:r>
            <w:proofErr w:type="gramEnd"/>
            <w:r>
              <w:t xml:space="preserve">, impact sustainability, effectiveness, efficiency, impact, sustainability, inclusiveness and value for money; </w:t>
            </w:r>
          </w:p>
          <w:p w14:paraId="6C6C0792" w14:textId="77777777" w:rsidR="0018222F" w:rsidRDefault="00090E85" w:rsidP="00AA5999">
            <w:pPr>
              <w:numPr>
                <w:ilvl w:val="0"/>
                <w:numId w:val="21"/>
              </w:numPr>
              <w:spacing w:before="60" w:after="60" w:line="240" w:lineRule="auto"/>
              <w:ind w:left="752" w:right="57" w:hanging="425"/>
            </w:pPr>
            <w:r>
              <w:t xml:space="preserve">Assess the performance of the SFHA as the key Implementing </w:t>
            </w:r>
            <w:proofErr w:type="gramStart"/>
            <w:r>
              <w:t>Partner;</w:t>
            </w:r>
            <w:proofErr w:type="gramEnd"/>
            <w:r>
              <w:t xml:space="preserve">  </w:t>
            </w:r>
          </w:p>
          <w:p w14:paraId="076B6B7F" w14:textId="77777777" w:rsidR="0018222F" w:rsidRDefault="00090E85" w:rsidP="00AA5999">
            <w:pPr>
              <w:numPr>
                <w:ilvl w:val="0"/>
                <w:numId w:val="21"/>
              </w:numPr>
              <w:spacing w:before="60" w:after="60" w:line="240" w:lineRule="auto"/>
              <w:ind w:left="752" w:right="57" w:hanging="425"/>
            </w:pPr>
            <w:r>
              <w:t xml:space="preserve">Identify the issues and challenges of the Impact Project during the implementation, monitoring and management </w:t>
            </w:r>
            <w:proofErr w:type="gramStart"/>
            <w:r>
              <w:t>phases;</w:t>
            </w:r>
            <w:proofErr w:type="gramEnd"/>
            <w:r>
              <w:t xml:space="preserve">  </w:t>
            </w:r>
          </w:p>
          <w:p w14:paraId="3F079990" w14:textId="77777777" w:rsidR="0018222F" w:rsidRDefault="00090E85" w:rsidP="00AA5999">
            <w:pPr>
              <w:numPr>
                <w:ilvl w:val="0"/>
                <w:numId w:val="21"/>
              </w:numPr>
              <w:spacing w:before="60" w:after="60" w:line="240" w:lineRule="auto"/>
              <w:ind w:left="752" w:right="57" w:hanging="425"/>
            </w:pPr>
            <w:r>
              <w:t xml:space="preserve">Identify key lessons and propose recommendations to improve implementation of the remaining two years of the Impact Project.  </w:t>
            </w:r>
          </w:p>
          <w:p w14:paraId="6C6CA870" w14:textId="77777777" w:rsidR="003B3512" w:rsidRDefault="003B3512" w:rsidP="00AA5999">
            <w:pPr>
              <w:spacing w:before="60" w:after="60" w:line="240" w:lineRule="auto"/>
              <w:ind w:left="57" w:right="57" w:firstLine="0"/>
              <w:rPr>
                <w:b/>
              </w:rPr>
            </w:pPr>
          </w:p>
          <w:p w14:paraId="219B0C85" w14:textId="45551753" w:rsidR="0018222F" w:rsidRDefault="00090E85" w:rsidP="00AA5999">
            <w:pPr>
              <w:spacing w:before="60" w:after="60" w:line="240" w:lineRule="auto"/>
              <w:ind w:left="57" w:right="57" w:firstLine="0"/>
            </w:pPr>
            <w:r>
              <w:rPr>
                <w:b/>
              </w:rPr>
              <w:t xml:space="preserve">Evaluation Questions </w:t>
            </w:r>
          </w:p>
          <w:p w14:paraId="543C10AC" w14:textId="77777777" w:rsidR="0018222F" w:rsidRDefault="00090E85" w:rsidP="00AA5999">
            <w:pPr>
              <w:spacing w:before="60" w:after="60" w:line="240" w:lineRule="auto"/>
              <w:ind w:left="57" w:right="57" w:firstLine="0"/>
            </w:pPr>
            <w:r>
              <w:t xml:space="preserve">There is an accountability element in judging the performance of the Impact Project at mid-point, however, the evaluation is used mainly as an instrumental tool with a learning purpose to improve implementation of the SRHR program towards achieving the end-of-project outcomes. </w:t>
            </w:r>
          </w:p>
          <w:p w14:paraId="1F5885D5" w14:textId="557D6326" w:rsidR="00991A74" w:rsidRDefault="00090E85" w:rsidP="00AA5999">
            <w:pPr>
              <w:spacing w:before="60" w:after="60" w:line="240" w:lineRule="auto"/>
              <w:ind w:left="57" w:right="57" w:firstLine="0"/>
            </w:pPr>
            <w:r>
              <w:t>The following high-level questions will need to be addressed by the review, while the sub-questions will serve as a guide to the reviewers</w:t>
            </w:r>
            <w:r w:rsidR="00991A74">
              <w:t>:</w:t>
            </w:r>
          </w:p>
        </w:tc>
      </w:tr>
    </w:tbl>
    <w:p w14:paraId="7ABEFED9" w14:textId="10F9EA05" w:rsidR="0018222F" w:rsidRDefault="0018222F" w:rsidP="00AA5999">
      <w:pPr>
        <w:spacing w:after="0" w:line="259" w:lineRule="auto"/>
        <w:ind w:left="-1439" w:right="40" w:firstLine="0"/>
      </w:pPr>
    </w:p>
    <w:tbl>
      <w:tblPr>
        <w:tblStyle w:val="TableGrid"/>
        <w:tblW w:w="9060" w:type="dxa"/>
        <w:tblInd w:w="7" w:type="dxa"/>
        <w:tblCellMar>
          <w:top w:w="47" w:type="dxa"/>
          <w:left w:w="106" w:type="dxa"/>
          <w:right w:w="8" w:type="dxa"/>
        </w:tblCellMar>
        <w:tblLook w:val="04A0" w:firstRow="1" w:lastRow="0" w:firstColumn="1" w:lastColumn="0" w:noHBand="0" w:noVBand="1"/>
      </w:tblPr>
      <w:tblGrid>
        <w:gridCol w:w="1689"/>
        <w:gridCol w:w="1168"/>
        <w:gridCol w:w="1526"/>
        <w:gridCol w:w="1744"/>
        <w:gridCol w:w="2933"/>
      </w:tblGrid>
      <w:tr w:rsidR="00AF5D48" w14:paraId="1B8E6E4C" w14:textId="77777777" w:rsidTr="00AF5D48">
        <w:trPr>
          <w:cantSplit/>
          <w:trHeight w:val="547"/>
        </w:trPr>
        <w:tc>
          <w:tcPr>
            <w:tcW w:w="168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D71530" w14:textId="4A12838D" w:rsidR="00AF5D48" w:rsidRPr="00020771" w:rsidRDefault="00AF5D48" w:rsidP="00AA5999">
            <w:pPr>
              <w:spacing w:after="0" w:line="259" w:lineRule="auto"/>
              <w:ind w:left="2" w:firstLine="0"/>
              <w:rPr>
                <w:b/>
                <w:bCs/>
              </w:rPr>
            </w:pPr>
            <w:r>
              <w:rPr>
                <w:b/>
                <w:bCs/>
              </w:rPr>
              <w:t>High-level evaluation questions</w:t>
            </w:r>
          </w:p>
        </w:tc>
        <w:tc>
          <w:tcPr>
            <w:tcW w:w="1168" w:type="dxa"/>
            <w:tcBorders>
              <w:top w:val="single" w:sz="4" w:space="0" w:color="000000"/>
              <w:left w:val="single" w:sz="4" w:space="0" w:color="000000"/>
              <w:bottom w:val="single" w:sz="4" w:space="0" w:color="000000"/>
              <w:right w:val="single" w:sz="4" w:space="0" w:color="000000"/>
            </w:tcBorders>
          </w:tcPr>
          <w:p w14:paraId="239E58E1" w14:textId="57E380F5" w:rsidR="00AF5D48" w:rsidRPr="00020771" w:rsidRDefault="00AF5D48" w:rsidP="00AA5999">
            <w:pPr>
              <w:spacing w:after="0" w:line="259" w:lineRule="auto"/>
              <w:ind w:left="2" w:firstLine="0"/>
              <w:rPr>
                <w:b/>
                <w:bCs/>
              </w:rPr>
            </w:pPr>
            <w:r w:rsidRPr="00020771">
              <w:rPr>
                <w:b/>
                <w:bCs/>
              </w:rPr>
              <w:t xml:space="preserve">Focus </w:t>
            </w:r>
          </w:p>
        </w:tc>
        <w:tc>
          <w:tcPr>
            <w:tcW w:w="1526" w:type="dxa"/>
            <w:tcBorders>
              <w:top w:val="single" w:sz="4" w:space="0" w:color="000000"/>
              <w:left w:val="single" w:sz="4" w:space="0" w:color="000000"/>
              <w:bottom w:val="single" w:sz="4" w:space="0" w:color="000000"/>
              <w:right w:val="single" w:sz="4" w:space="0" w:color="000000"/>
            </w:tcBorders>
          </w:tcPr>
          <w:p w14:paraId="0CC47ECB" w14:textId="77777777" w:rsidR="00AF5D48" w:rsidRPr="00020771" w:rsidRDefault="00AF5D48" w:rsidP="00AA5999">
            <w:pPr>
              <w:tabs>
                <w:tab w:val="center" w:pos="334"/>
                <w:tab w:val="center" w:pos="1108"/>
              </w:tabs>
              <w:spacing w:after="0" w:line="259" w:lineRule="auto"/>
              <w:ind w:left="0" w:firstLine="0"/>
              <w:rPr>
                <w:b/>
                <w:bCs/>
              </w:rPr>
            </w:pPr>
            <w:r w:rsidRPr="00020771">
              <w:rPr>
                <w:b/>
                <w:bCs/>
              </w:rPr>
              <w:tab/>
            </w:r>
            <w:r>
              <w:rPr>
                <w:b/>
                <w:bCs/>
              </w:rPr>
              <w:t>Merit Criteria</w:t>
            </w:r>
            <w:r w:rsidRPr="00020771">
              <w:rPr>
                <w:b/>
                <w:bCs/>
              </w:rPr>
              <w:t xml:space="preserve">  </w:t>
            </w:r>
          </w:p>
        </w:tc>
        <w:tc>
          <w:tcPr>
            <w:tcW w:w="1744" w:type="dxa"/>
            <w:tcBorders>
              <w:top w:val="single" w:sz="4" w:space="0" w:color="000000"/>
              <w:left w:val="single" w:sz="4" w:space="0" w:color="000000"/>
              <w:bottom w:val="single" w:sz="4" w:space="0" w:color="000000"/>
              <w:right w:val="single" w:sz="4" w:space="0" w:color="000000"/>
            </w:tcBorders>
          </w:tcPr>
          <w:p w14:paraId="6940D70F" w14:textId="77777777" w:rsidR="00AF5D48" w:rsidRPr="00020771" w:rsidRDefault="00AF5D48" w:rsidP="00AA5999">
            <w:pPr>
              <w:spacing w:after="0" w:line="259" w:lineRule="auto"/>
              <w:ind w:left="0" w:firstLine="0"/>
              <w:rPr>
                <w:b/>
                <w:bCs/>
              </w:rPr>
            </w:pPr>
            <w:r w:rsidRPr="00020771">
              <w:rPr>
                <w:b/>
                <w:bCs/>
              </w:rPr>
              <w:t xml:space="preserve">Key Evaluation Questions </w:t>
            </w:r>
          </w:p>
        </w:tc>
        <w:tc>
          <w:tcPr>
            <w:tcW w:w="2933" w:type="dxa"/>
            <w:tcBorders>
              <w:top w:val="single" w:sz="4" w:space="0" w:color="000000"/>
              <w:left w:val="single" w:sz="4" w:space="0" w:color="000000"/>
              <w:bottom w:val="single" w:sz="4" w:space="0" w:color="000000"/>
              <w:right w:val="single" w:sz="4" w:space="0" w:color="000000"/>
            </w:tcBorders>
          </w:tcPr>
          <w:p w14:paraId="778745D2" w14:textId="77777777" w:rsidR="00AF5D48" w:rsidRPr="00020771" w:rsidRDefault="00AF5D48" w:rsidP="00AA5999">
            <w:pPr>
              <w:spacing w:after="0" w:line="259" w:lineRule="auto"/>
              <w:ind w:left="2" w:firstLine="0"/>
              <w:rPr>
                <w:b/>
                <w:bCs/>
              </w:rPr>
            </w:pPr>
            <w:r w:rsidRPr="00020771">
              <w:rPr>
                <w:b/>
                <w:bCs/>
              </w:rPr>
              <w:t xml:space="preserve">Sub Evaluation Questions </w:t>
            </w:r>
          </w:p>
        </w:tc>
      </w:tr>
      <w:tr w:rsidR="00AF5D48" w14:paraId="009C3680" w14:textId="77777777" w:rsidTr="00AF5D48">
        <w:trPr>
          <w:cantSplit/>
          <w:trHeight w:val="3775"/>
        </w:trPr>
        <w:tc>
          <w:tcPr>
            <w:tcW w:w="1689" w:type="dxa"/>
            <w:tcBorders>
              <w:top w:val="single" w:sz="4" w:space="0" w:color="000000"/>
              <w:left w:val="single" w:sz="4" w:space="0" w:color="000000"/>
              <w:right w:val="single" w:sz="4" w:space="0" w:color="000000"/>
            </w:tcBorders>
            <w:shd w:val="clear" w:color="auto" w:fill="BFBFBF" w:themeFill="background1" w:themeFillShade="BF"/>
          </w:tcPr>
          <w:p w14:paraId="7C20C271" w14:textId="77777777" w:rsidR="00AF5D48" w:rsidRDefault="00AF5D48" w:rsidP="00AA5999">
            <w:pPr>
              <w:tabs>
                <w:tab w:val="center" w:pos="169"/>
                <w:tab w:val="center" w:pos="820"/>
              </w:tabs>
              <w:spacing w:after="0" w:line="259" w:lineRule="auto"/>
              <w:ind w:left="0" w:firstLine="0"/>
            </w:pPr>
          </w:p>
        </w:tc>
        <w:tc>
          <w:tcPr>
            <w:tcW w:w="1168" w:type="dxa"/>
            <w:tcBorders>
              <w:top w:val="single" w:sz="4" w:space="0" w:color="000000"/>
              <w:left w:val="single" w:sz="4" w:space="0" w:color="000000"/>
              <w:bottom w:val="single" w:sz="4" w:space="0" w:color="000000"/>
              <w:right w:val="single" w:sz="4" w:space="0" w:color="000000"/>
            </w:tcBorders>
          </w:tcPr>
          <w:p w14:paraId="422A0764" w14:textId="661AC206" w:rsidR="00AF5D48" w:rsidRDefault="00AF5D48" w:rsidP="00AA5999">
            <w:pPr>
              <w:tabs>
                <w:tab w:val="center" w:pos="169"/>
                <w:tab w:val="center" w:pos="820"/>
              </w:tabs>
              <w:spacing w:after="0" w:line="259" w:lineRule="auto"/>
              <w:ind w:left="0" w:firstLine="0"/>
            </w:pPr>
            <w:r>
              <w:tab/>
              <w:t xml:space="preserve">The SRHR </w:t>
            </w:r>
          </w:p>
          <w:p w14:paraId="4904A175" w14:textId="2B9259B7" w:rsidR="00AF5D48" w:rsidRDefault="00AF5D48" w:rsidP="00AA5999">
            <w:pPr>
              <w:spacing w:after="0" w:line="259" w:lineRule="auto"/>
              <w:ind w:left="2" w:firstLine="0"/>
            </w:pPr>
            <w:r>
              <w:t xml:space="preserve">Strategy: Are the right things being done? </w:t>
            </w:r>
          </w:p>
        </w:tc>
        <w:tc>
          <w:tcPr>
            <w:tcW w:w="1526" w:type="dxa"/>
            <w:tcBorders>
              <w:top w:val="single" w:sz="4" w:space="0" w:color="000000"/>
              <w:left w:val="single" w:sz="4" w:space="0" w:color="000000"/>
              <w:bottom w:val="single" w:sz="4" w:space="0" w:color="000000"/>
              <w:right w:val="single" w:sz="4" w:space="0" w:color="000000"/>
            </w:tcBorders>
          </w:tcPr>
          <w:p w14:paraId="51B2DD9E" w14:textId="77777777" w:rsidR="00AF5D48" w:rsidRDefault="00AF5D48" w:rsidP="00AA5999">
            <w:pPr>
              <w:spacing w:after="0" w:line="259" w:lineRule="auto"/>
              <w:ind w:left="2" w:firstLine="0"/>
            </w:pPr>
            <w:r>
              <w:t xml:space="preserve">Relevance  </w:t>
            </w:r>
          </w:p>
          <w:p w14:paraId="55ECE79D" w14:textId="77777777" w:rsidR="00AF5D48" w:rsidRDefault="00AF5D48" w:rsidP="00AA5999">
            <w:pPr>
              <w:spacing w:after="0" w:line="259" w:lineRule="auto"/>
              <w:ind w:left="2" w:firstLine="0"/>
            </w:pPr>
            <w:r>
              <w:t xml:space="preserve"> </w:t>
            </w:r>
          </w:p>
        </w:tc>
        <w:tc>
          <w:tcPr>
            <w:tcW w:w="1744" w:type="dxa"/>
            <w:tcBorders>
              <w:top w:val="single" w:sz="4" w:space="0" w:color="000000"/>
              <w:left w:val="single" w:sz="4" w:space="0" w:color="000000"/>
              <w:bottom w:val="single" w:sz="4" w:space="0" w:color="000000"/>
              <w:right w:val="single" w:sz="4" w:space="0" w:color="000000"/>
            </w:tcBorders>
          </w:tcPr>
          <w:p w14:paraId="7C7E5D7B" w14:textId="77777777" w:rsidR="00AF5D48" w:rsidRDefault="00AF5D48" w:rsidP="00AA5999">
            <w:pPr>
              <w:spacing w:after="0" w:line="239" w:lineRule="auto"/>
              <w:ind w:left="0" w:right="100" w:firstLine="0"/>
            </w:pPr>
            <w:r>
              <w:t xml:space="preserve">Q1. To what extent are the applied SRHR strategies remain relevant to achieving the outcomes of the Impact Project? </w:t>
            </w:r>
          </w:p>
        </w:tc>
        <w:tc>
          <w:tcPr>
            <w:tcW w:w="2933" w:type="dxa"/>
            <w:tcBorders>
              <w:top w:val="single" w:sz="4" w:space="0" w:color="000000"/>
              <w:left w:val="single" w:sz="4" w:space="0" w:color="000000"/>
              <w:bottom w:val="single" w:sz="4" w:space="0" w:color="000000"/>
              <w:right w:val="single" w:sz="4" w:space="0" w:color="000000"/>
            </w:tcBorders>
          </w:tcPr>
          <w:p w14:paraId="16D523A8" w14:textId="77777777" w:rsidR="00AF5D48" w:rsidRDefault="00AF5D48" w:rsidP="00AA5999">
            <w:pPr>
              <w:spacing w:after="61" w:line="241" w:lineRule="auto"/>
              <w:ind w:left="362" w:right="97" w:hanging="360"/>
            </w:pPr>
            <w:r>
              <w:t>1.1</w:t>
            </w:r>
            <w:r>
              <w:rPr>
                <w:rFonts w:ascii="Arial" w:eastAsia="Arial" w:hAnsi="Arial" w:cs="Arial"/>
              </w:rPr>
              <w:t xml:space="preserve"> </w:t>
            </w:r>
            <w:r>
              <w:t xml:space="preserve">Are the activities of the Impact Project relevant in achieving the key objectives of the </w:t>
            </w:r>
            <w:proofErr w:type="spellStart"/>
            <w:r>
              <w:t>GoS</w:t>
            </w:r>
            <w:proofErr w:type="spellEnd"/>
            <w:r>
              <w:t xml:space="preserve"> guiding documents and international strategies on SRHR? </w:t>
            </w:r>
          </w:p>
          <w:p w14:paraId="09C5B422" w14:textId="77777777" w:rsidR="00AF5D48" w:rsidRDefault="00AF5D48" w:rsidP="00AA5999">
            <w:pPr>
              <w:spacing w:after="0" w:line="259" w:lineRule="auto"/>
              <w:ind w:left="362" w:right="97" w:hanging="360"/>
            </w:pPr>
            <w:r>
              <w:t>1.2</w:t>
            </w:r>
            <w:r>
              <w:rPr>
                <w:rFonts w:ascii="Arial" w:eastAsia="Arial" w:hAnsi="Arial" w:cs="Arial"/>
              </w:rPr>
              <w:t xml:space="preserve"> </w:t>
            </w:r>
            <w:r>
              <w:t xml:space="preserve">Are the SRHR strategies relevant and modality appropriate in meeting the needs of women, men and LGBTQI gender groups? – Are they also relevant and appropriate in meeting the needs of adolescents and people with disabilities?  </w:t>
            </w:r>
          </w:p>
        </w:tc>
      </w:tr>
      <w:tr w:rsidR="00AF5D48" w14:paraId="29CE14E6" w14:textId="77777777" w:rsidTr="00AF5D48">
        <w:trPr>
          <w:trHeight w:val="2262"/>
        </w:trPr>
        <w:tc>
          <w:tcPr>
            <w:tcW w:w="1689" w:type="dxa"/>
            <w:tcBorders>
              <w:left w:val="single" w:sz="4" w:space="0" w:color="000000"/>
              <w:right w:val="single" w:sz="4" w:space="0" w:color="000000"/>
            </w:tcBorders>
            <w:shd w:val="clear" w:color="auto" w:fill="BFBFBF" w:themeFill="background1" w:themeFillShade="BF"/>
          </w:tcPr>
          <w:p w14:paraId="59E2D379" w14:textId="77777777" w:rsidR="00AF5D48" w:rsidRDefault="00AF5D48" w:rsidP="00AA5999">
            <w:pPr>
              <w:tabs>
                <w:tab w:val="center" w:pos="169"/>
                <w:tab w:val="center" w:pos="820"/>
              </w:tabs>
              <w:spacing w:after="0" w:line="259" w:lineRule="auto"/>
              <w:ind w:left="0" w:firstLine="0"/>
            </w:pPr>
          </w:p>
        </w:tc>
        <w:tc>
          <w:tcPr>
            <w:tcW w:w="1168" w:type="dxa"/>
            <w:tcBorders>
              <w:top w:val="single" w:sz="4" w:space="0" w:color="000000"/>
              <w:left w:val="single" w:sz="4" w:space="0" w:color="000000"/>
              <w:bottom w:val="single" w:sz="4" w:space="0" w:color="000000"/>
              <w:right w:val="single" w:sz="4" w:space="0" w:color="000000"/>
            </w:tcBorders>
          </w:tcPr>
          <w:p w14:paraId="03E37E2E" w14:textId="5523CFAC" w:rsidR="00AF5D48" w:rsidRDefault="00AF5D48" w:rsidP="00AA5999">
            <w:pPr>
              <w:tabs>
                <w:tab w:val="center" w:pos="169"/>
                <w:tab w:val="center" w:pos="820"/>
              </w:tabs>
              <w:spacing w:after="0" w:line="259" w:lineRule="auto"/>
              <w:ind w:left="0" w:firstLine="0"/>
            </w:pPr>
          </w:p>
        </w:tc>
        <w:tc>
          <w:tcPr>
            <w:tcW w:w="1526" w:type="dxa"/>
            <w:tcBorders>
              <w:top w:val="single" w:sz="4" w:space="0" w:color="000000"/>
              <w:left w:val="single" w:sz="4" w:space="0" w:color="000000"/>
              <w:bottom w:val="single" w:sz="4" w:space="0" w:color="000000"/>
              <w:right w:val="single" w:sz="4" w:space="0" w:color="000000"/>
            </w:tcBorders>
          </w:tcPr>
          <w:p w14:paraId="496C6E99" w14:textId="4B7242BF" w:rsidR="00AF5D48" w:rsidRDefault="00AF5D48" w:rsidP="00AA5999">
            <w:pPr>
              <w:spacing w:after="0" w:line="259" w:lineRule="auto"/>
              <w:ind w:left="7" w:firstLine="0"/>
            </w:pPr>
            <w:r>
              <w:t xml:space="preserve">Impact </w:t>
            </w:r>
          </w:p>
          <w:p w14:paraId="5FDBB848" w14:textId="77777777" w:rsidR="00AF5D48" w:rsidRDefault="00AF5D48" w:rsidP="00AA5999">
            <w:pPr>
              <w:spacing w:after="0" w:line="259" w:lineRule="auto"/>
              <w:ind w:left="2" w:firstLine="0"/>
            </w:pPr>
            <w:r>
              <w:t xml:space="preserve"> </w:t>
            </w:r>
          </w:p>
        </w:tc>
        <w:tc>
          <w:tcPr>
            <w:tcW w:w="1744" w:type="dxa"/>
            <w:tcBorders>
              <w:top w:val="single" w:sz="4" w:space="0" w:color="000000"/>
              <w:left w:val="single" w:sz="4" w:space="0" w:color="000000"/>
              <w:bottom w:val="single" w:sz="4" w:space="0" w:color="000000"/>
              <w:right w:val="single" w:sz="4" w:space="0" w:color="000000"/>
            </w:tcBorders>
          </w:tcPr>
          <w:p w14:paraId="0B3994CD" w14:textId="77777777" w:rsidR="00AF5D48" w:rsidRDefault="00AF5D48" w:rsidP="00AA5999">
            <w:pPr>
              <w:spacing w:after="0" w:line="239" w:lineRule="auto"/>
              <w:ind w:left="106" w:right="14" w:firstLine="0"/>
            </w:pPr>
            <w:r>
              <w:t xml:space="preserve">Q.2 What are the impacts of the SRHR project on achieving the outcomes of the Impact Project? </w:t>
            </w:r>
          </w:p>
        </w:tc>
        <w:tc>
          <w:tcPr>
            <w:tcW w:w="2933" w:type="dxa"/>
            <w:tcBorders>
              <w:top w:val="single" w:sz="4" w:space="0" w:color="000000"/>
              <w:left w:val="single" w:sz="4" w:space="0" w:color="000000"/>
              <w:bottom w:val="single" w:sz="4" w:space="0" w:color="000000"/>
              <w:right w:val="single" w:sz="4" w:space="0" w:color="000000"/>
            </w:tcBorders>
          </w:tcPr>
          <w:p w14:paraId="3B0E2C81" w14:textId="77777777" w:rsidR="00AF5D48" w:rsidRDefault="00AF5D48" w:rsidP="00AA5999">
            <w:pPr>
              <w:spacing w:after="61" w:line="241" w:lineRule="auto"/>
              <w:ind w:left="362" w:right="97" w:hanging="360"/>
            </w:pPr>
            <w:r>
              <w:t>2.1</w:t>
            </w:r>
            <w:r>
              <w:rPr>
                <w:rFonts w:ascii="Arial" w:eastAsia="Arial" w:hAnsi="Arial" w:cs="Arial"/>
              </w:rPr>
              <w:t xml:space="preserve"> </w:t>
            </w:r>
            <w:r>
              <w:t>What changes have been achieved thus far against the four outcome areas of the Impact Project?</w:t>
            </w:r>
          </w:p>
        </w:tc>
      </w:tr>
      <w:tr w:rsidR="00AF5D48" w14:paraId="66AF9FDE" w14:textId="77777777" w:rsidTr="00AF5D48">
        <w:trPr>
          <w:trHeight w:val="3775"/>
        </w:trPr>
        <w:tc>
          <w:tcPr>
            <w:tcW w:w="1689" w:type="dxa"/>
            <w:tcBorders>
              <w:left w:val="single" w:sz="4" w:space="0" w:color="000000"/>
              <w:right w:val="single" w:sz="4" w:space="0" w:color="000000"/>
            </w:tcBorders>
            <w:shd w:val="clear" w:color="auto" w:fill="BFBFBF" w:themeFill="background1" w:themeFillShade="BF"/>
          </w:tcPr>
          <w:p w14:paraId="2EADC912" w14:textId="77777777" w:rsidR="00AF5D48" w:rsidRDefault="00AF5D48" w:rsidP="00AA5999">
            <w:pPr>
              <w:tabs>
                <w:tab w:val="center" w:pos="169"/>
                <w:tab w:val="center" w:pos="820"/>
              </w:tabs>
              <w:spacing w:after="0" w:line="259" w:lineRule="auto"/>
              <w:ind w:left="0" w:firstLine="0"/>
            </w:pPr>
          </w:p>
        </w:tc>
        <w:tc>
          <w:tcPr>
            <w:tcW w:w="1168" w:type="dxa"/>
            <w:tcBorders>
              <w:top w:val="single" w:sz="4" w:space="0" w:color="000000"/>
              <w:left w:val="single" w:sz="4" w:space="0" w:color="000000"/>
              <w:bottom w:val="single" w:sz="4" w:space="0" w:color="000000"/>
              <w:right w:val="single" w:sz="4" w:space="0" w:color="000000"/>
            </w:tcBorders>
          </w:tcPr>
          <w:p w14:paraId="620492B2" w14:textId="64B5D4B3" w:rsidR="00AF5D48" w:rsidRDefault="00AF5D48" w:rsidP="00AA5999">
            <w:pPr>
              <w:tabs>
                <w:tab w:val="center" w:pos="169"/>
                <w:tab w:val="center" w:pos="820"/>
              </w:tabs>
              <w:spacing w:after="0" w:line="259" w:lineRule="auto"/>
              <w:ind w:left="0" w:firstLine="0"/>
            </w:pPr>
          </w:p>
        </w:tc>
        <w:tc>
          <w:tcPr>
            <w:tcW w:w="1526" w:type="dxa"/>
            <w:tcBorders>
              <w:top w:val="single" w:sz="4" w:space="0" w:color="000000"/>
              <w:left w:val="single" w:sz="4" w:space="0" w:color="000000"/>
              <w:bottom w:val="single" w:sz="4" w:space="0" w:color="000000"/>
              <w:right w:val="single" w:sz="4" w:space="0" w:color="000000"/>
            </w:tcBorders>
          </w:tcPr>
          <w:p w14:paraId="647C9A04" w14:textId="77777777" w:rsidR="00AF5D48" w:rsidRDefault="00AF5D48" w:rsidP="00AA5999">
            <w:pPr>
              <w:spacing w:after="0" w:line="259" w:lineRule="auto"/>
              <w:ind w:left="2" w:firstLine="0"/>
            </w:pPr>
            <w:r w:rsidRPr="007B0633">
              <w:t xml:space="preserve">Sustainability  </w:t>
            </w:r>
          </w:p>
        </w:tc>
        <w:tc>
          <w:tcPr>
            <w:tcW w:w="1744" w:type="dxa"/>
            <w:tcBorders>
              <w:top w:val="single" w:sz="4" w:space="0" w:color="000000"/>
              <w:left w:val="single" w:sz="4" w:space="0" w:color="000000"/>
              <w:bottom w:val="single" w:sz="4" w:space="0" w:color="000000"/>
              <w:right w:val="single" w:sz="4" w:space="0" w:color="000000"/>
            </w:tcBorders>
          </w:tcPr>
          <w:p w14:paraId="1B2D861D" w14:textId="77777777" w:rsidR="00AF5D48" w:rsidRDefault="00AF5D48" w:rsidP="00AA5999">
            <w:pPr>
              <w:spacing w:after="0" w:line="239" w:lineRule="auto"/>
              <w:ind w:left="0" w:right="100" w:firstLine="0"/>
            </w:pPr>
            <w:r w:rsidRPr="007B0633">
              <w:t xml:space="preserve">Q.3 In what ways will the benefits from the Impact Project be sustained? </w:t>
            </w:r>
          </w:p>
        </w:tc>
        <w:tc>
          <w:tcPr>
            <w:tcW w:w="2933" w:type="dxa"/>
            <w:tcBorders>
              <w:top w:val="single" w:sz="4" w:space="0" w:color="000000"/>
              <w:left w:val="single" w:sz="4" w:space="0" w:color="000000"/>
              <w:bottom w:val="single" w:sz="4" w:space="0" w:color="000000"/>
              <w:right w:val="single" w:sz="4" w:space="0" w:color="000000"/>
            </w:tcBorders>
          </w:tcPr>
          <w:p w14:paraId="3C7EC746" w14:textId="77777777" w:rsidR="00AF5D48" w:rsidRDefault="00AF5D48" w:rsidP="00AA5999">
            <w:pPr>
              <w:spacing w:after="61" w:line="241" w:lineRule="auto"/>
              <w:ind w:left="362" w:right="97" w:hanging="360"/>
            </w:pPr>
            <w:r w:rsidRPr="007B0633">
              <w:t xml:space="preserve">  </w:t>
            </w:r>
            <w:r w:rsidRPr="009D31D2">
              <w:t xml:space="preserve">3.1 What elements hinder the sustainability of the Impact Project activities and approaches?  </w:t>
            </w:r>
          </w:p>
        </w:tc>
      </w:tr>
      <w:tr w:rsidR="00AF5D48" w:rsidRPr="007B0633" w14:paraId="238BB950" w14:textId="77777777" w:rsidTr="00AF5D48">
        <w:trPr>
          <w:trHeight w:val="3775"/>
        </w:trPr>
        <w:tc>
          <w:tcPr>
            <w:tcW w:w="1689" w:type="dxa"/>
            <w:tcBorders>
              <w:left w:val="single" w:sz="4" w:space="0" w:color="000000"/>
              <w:right w:val="single" w:sz="4" w:space="0" w:color="000000"/>
            </w:tcBorders>
            <w:shd w:val="clear" w:color="auto" w:fill="BFBFBF" w:themeFill="background1" w:themeFillShade="BF"/>
          </w:tcPr>
          <w:p w14:paraId="55FAC220" w14:textId="77777777" w:rsidR="00AF5D48" w:rsidRPr="005B518F" w:rsidRDefault="00AF5D48" w:rsidP="00AA5999">
            <w:pPr>
              <w:tabs>
                <w:tab w:val="center" w:pos="169"/>
                <w:tab w:val="center" w:pos="820"/>
              </w:tabs>
              <w:spacing w:after="0" w:line="259" w:lineRule="auto"/>
              <w:ind w:left="0" w:firstLine="0"/>
            </w:pPr>
          </w:p>
        </w:tc>
        <w:tc>
          <w:tcPr>
            <w:tcW w:w="1168" w:type="dxa"/>
            <w:tcBorders>
              <w:top w:val="single" w:sz="4" w:space="0" w:color="000000"/>
              <w:left w:val="single" w:sz="4" w:space="0" w:color="000000"/>
              <w:bottom w:val="single" w:sz="4" w:space="0" w:color="000000"/>
              <w:right w:val="single" w:sz="4" w:space="0" w:color="000000"/>
            </w:tcBorders>
          </w:tcPr>
          <w:p w14:paraId="7A9506E0" w14:textId="4A02516E" w:rsidR="00AF5D48" w:rsidRDefault="00AF5D48" w:rsidP="00AA5999">
            <w:pPr>
              <w:tabs>
                <w:tab w:val="center" w:pos="169"/>
                <w:tab w:val="center" w:pos="820"/>
              </w:tabs>
              <w:spacing w:after="0" w:line="259" w:lineRule="auto"/>
              <w:ind w:left="0" w:firstLine="0"/>
            </w:pPr>
            <w:r w:rsidRPr="005B518F">
              <w:t xml:space="preserve">The Impact Project Operations: Are things being done right? </w:t>
            </w:r>
          </w:p>
        </w:tc>
        <w:tc>
          <w:tcPr>
            <w:tcW w:w="1526" w:type="dxa"/>
            <w:tcBorders>
              <w:top w:val="single" w:sz="4" w:space="0" w:color="000000"/>
              <w:left w:val="single" w:sz="4" w:space="0" w:color="000000"/>
              <w:bottom w:val="single" w:sz="4" w:space="0" w:color="000000"/>
              <w:right w:val="single" w:sz="4" w:space="0" w:color="000000"/>
            </w:tcBorders>
          </w:tcPr>
          <w:p w14:paraId="4235A98C" w14:textId="77777777" w:rsidR="00AF5D48" w:rsidRPr="007B0633" w:rsidRDefault="00AF5D48" w:rsidP="00AA5999">
            <w:pPr>
              <w:spacing w:after="0" w:line="259" w:lineRule="auto"/>
              <w:ind w:left="2" w:firstLine="0"/>
            </w:pPr>
            <w:r w:rsidRPr="005B518F">
              <w:t xml:space="preserve">Effectiveness </w:t>
            </w:r>
          </w:p>
        </w:tc>
        <w:tc>
          <w:tcPr>
            <w:tcW w:w="1744" w:type="dxa"/>
            <w:tcBorders>
              <w:top w:val="single" w:sz="4" w:space="0" w:color="000000"/>
              <w:left w:val="single" w:sz="4" w:space="0" w:color="000000"/>
              <w:bottom w:val="single" w:sz="4" w:space="0" w:color="000000"/>
              <w:right w:val="single" w:sz="4" w:space="0" w:color="000000"/>
            </w:tcBorders>
          </w:tcPr>
          <w:p w14:paraId="1FB64889" w14:textId="77777777" w:rsidR="00AF5D48" w:rsidRPr="007B0633" w:rsidRDefault="00AF5D48" w:rsidP="00AA5999">
            <w:pPr>
              <w:spacing w:after="0" w:line="239" w:lineRule="auto"/>
              <w:ind w:left="0" w:right="100" w:firstLine="0"/>
            </w:pPr>
            <w:r>
              <w:t xml:space="preserve">Q.4 How effective and efficient was the SRHR project?  </w:t>
            </w:r>
          </w:p>
        </w:tc>
        <w:tc>
          <w:tcPr>
            <w:tcW w:w="2933" w:type="dxa"/>
            <w:tcBorders>
              <w:top w:val="single" w:sz="4" w:space="0" w:color="000000"/>
              <w:left w:val="single" w:sz="4" w:space="0" w:color="000000"/>
              <w:bottom w:val="single" w:sz="4" w:space="0" w:color="000000"/>
              <w:right w:val="single" w:sz="4" w:space="0" w:color="000000"/>
            </w:tcBorders>
          </w:tcPr>
          <w:p w14:paraId="2F098018" w14:textId="77777777" w:rsidR="00AF5D48" w:rsidRDefault="00AF5D48" w:rsidP="00AA5999">
            <w:pPr>
              <w:spacing w:after="61" w:line="241" w:lineRule="auto"/>
              <w:ind w:left="362" w:right="97" w:hanging="360"/>
            </w:pPr>
            <w:r>
              <w:t xml:space="preserve">4.1 Did the Project effectively reach the targeted population in an efficient way?  </w:t>
            </w:r>
          </w:p>
          <w:p w14:paraId="1A83E7C5" w14:textId="573B1383" w:rsidR="00AF5D48" w:rsidRDefault="00AF5D48" w:rsidP="00AA5999">
            <w:pPr>
              <w:spacing w:after="61" w:line="241" w:lineRule="auto"/>
              <w:ind w:left="362" w:right="97" w:hanging="360"/>
            </w:pPr>
            <w:r>
              <w:t xml:space="preserve">4.2 Was there effective uptake of SRHR care? </w:t>
            </w:r>
          </w:p>
          <w:p w14:paraId="515F3C3E" w14:textId="77777777" w:rsidR="00AF5D48" w:rsidRDefault="00AF5D48" w:rsidP="00AA5999">
            <w:pPr>
              <w:spacing w:after="61" w:line="241" w:lineRule="auto"/>
              <w:ind w:left="362" w:right="97" w:hanging="360"/>
            </w:pPr>
            <w:r>
              <w:t xml:space="preserve">4.3 Are the activities performed in an efficient manner that is in line with activities and budgets articulated in the project work plan? </w:t>
            </w:r>
          </w:p>
          <w:p w14:paraId="4D9701E5" w14:textId="77777777" w:rsidR="00AF5D48" w:rsidRDefault="00AF5D48" w:rsidP="00AA5999">
            <w:pPr>
              <w:spacing w:after="61" w:line="241" w:lineRule="auto"/>
              <w:ind w:left="362" w:right="97" w:hanging="360"/>
            </w:pPr>
            <w:r>
              <w:t xml:space="preserve">4.4 Are the awareness and promotion efforts provided to clients effective? – is it changing practices, cultural </w:t>
            </w:r>
            <w:proofErr w:type="gramStart"/>
            <w:r>
              <w:t>norms</w:t>
            </w:r>
            <w:proofErr w:type="gramEnd"/>
            <w:r>
              <w:t xml:space="preserve"> and behaviours of clients in accessing SRHR care? </w:t>
            </w:r>
          </w:p>
          <w:p w14:paraId="35309332" w14:textId="77777777" w:rsidR="00AF5D48" w:rsidRPr="007B0633" w:rsidRDefault="00AF5D48" w:rsidP="00AA5999">
            <w:pPr>
              <w:spacing w:after="61" w:line="241" w:lineRule="auto"/>
              <w:ind w:left="362" w:right="97" w:hanging="360"/>
            </w:pPr>
            <w:r>
              <w:t>4.5 Are the Capacity Building provided to project staff effective? – Are the trainings changing the behaviour of staff towards providing SRHR care?</w:t>
            </w:r>
          </w:p>
        </w:tc>
      </w:tr>
      <w:tr w:rsidR="00AF5D48" w:rsidRPr="007B0633" w14:paraId="4149E3A9" w14:textId="77777777" w:rsidTr="00AF5D48">
        <w:trPr>
          <w:trHeight w:val="1361"/>
        </w:trPr>
        <w:tc>
          <w:tcPr>
            <w:tcW w:w="1689" w:type="dxa"/>
            <w:tcBorders>
              <w:left w:val="single" w:sz="4" w:space="0" w:color="000000"/>
              <w:right w:val="single" w:sz="4" w:space="0" w:color="000000"/>
            </w:tcBorders>
            <w:shd w:val="clear" w:color="auto" w:fill="BFBFBF" w:themeFill="background1" w:themeFillShade="BF"/>
          </w:tcPr>
          <w:p w14:paraId="72E640D0" w14:textId="77777777" w:rsidR="00AF5D48" w:rsidRDefault="00AF5D48" w:rsidP="00AA5999">
            <w:pPr>
              <w:tabs>
                <w:tab w:val="center" w:pos="169"/>
                <w:tab w:val="center" w:pos="820"/>
              </w:tabs>
              <w:spacing w:after="0" w:line="259" w:lineRule="auto"/>
              <w:ind w:left="0" w:firstLine="0"/>
            </w:pPr>
          </w:p>
        </w:tc>
        <w:tc>
          <w:tcPr>
            <w:tcW w:w="1168" w:type="dxa"/>
            <w:tcBorders>
              <w:top w:val="single" w:sz="4" w:space="0" w:color="000000"/>
              <w:left w:val="single" w:sz="4" w:space="0" w:color="000000"/>
              <w:bottom w:val="single" w:sz="4" w:space="0" w:color="000000"/>
              <w:right w:val="single" w:sz="4" w:space="0" w:color="000000"/>
            </w:tcBorders>
          </w:tcPr>
          <w:p w14:paraId="4250E4DD" w14:textId="28888CC9" w:rsidR="00AF5D48" w:rsidRDefault="00AF5D48" w:rsidP="00AA5999">
            <w:pPr>
              <w:tabs>
                <w:tab w:val="center" w:pos="169"/>
                <w:tab w:val="center" w:pos="820"/>
              </w:tabs>
              <w:spacing w:after="0" w:line="259" w:lineRule="auto"/>
              <w:ind w:left="0" w:firstLine="0"/>
            </w:pPr>
            <w:r>
              <w:t xml:space="preserve">Learning: Are there better ways to achieve the Impact Project outcomes? </w:t>
            </w:r>
          </w:p>
        </w:tc>
        <w:tc>
          <w:tcPr>
            <w:tcW w:w="1526" w:type="dxa"/>
            <w:tcBorders>
              <w:top w:val="single" w:sz="4" w:space="0" w:color="000000"/>
              <w:left w:val="single" w:sz="4" w:space="0" w:color="000000"/>
              <w:bottom w:val="single" w:sz="4" w:space="0" w:color="000000"/>
              <w:right w:val="single" w:sz="4" w:space="0" w:color="000000"/>
            </w:tcBorders>
          </w:tcPr>
          <w:p w14:paraId="3468D1F8" w14:textId="77777777" w:rsidR="00AF5D48" w:rsidRDefault="00AF5D48" w:rsidP="00AA5999">
            <w:pPr>
              <w:spacing w:after="0" w:line="259" w:lineRule="auto"/>
              <w:ind w:left="2" w:firstLine="0"/>
            </w:pPr>
            <w:r>
              <w:t xml:space="preserve">Success </w:t>
            </w:r>
          </w:p>
          <w:p w14:paraId="344BEF36" w14:textId="77777777" w:rsidR="00AF5D48" w:rsidRDefault="00AF5D48" w:rsidP="00AA5999">
            <w:pPr>
              <w:spacing w:after="0" w:line="259" w:lineRule="auto"/>
              <w:ind w:left="2" w:firstLine="0"/>
            </w:pPr>
            <w:r>
              <w:t xml:space="preserve">Factors, </w:t>
            </w:r>
          </w:p>
          <w:p w14:paraId="6024B578" w14:textId="77777777" w:rsidR="00AF5D48" w:rsidRDefault="00AF5D48" w:rsidP="00AA5999">
            <w:pPr>
              <w:spacing w:after="0" w:line="259" w:lineRule="auto"/>
              <w:ind w:left="2" w:firstLine="0"/>
            </w:pPr>
            <w:r>
              <w:t xml:space="preserve">Barriers and </w:t>
            </w:r>
          </w:p>
          <w:p w14:paraId="7B52A80A" w14:textId="77777777" w:rsidR="00AF5D48" w:rsidRPr="007B0633" w:rsidRDefault="00AF5D48" w:rsidP="00AA5999">
            <w:pPr>
              <w:spacing w:after="0" w:line="259" w:lineRule="auto"/>
              <w:ind w:left="2" w:firstLine="0"/>
            </w:pPr>
            <w:r>
              <w:t xml:space="preserve">Implications </w:t>
            </w:r>
          </w:p>
        </w:tc>
        <w:tc>
          <w:tcPr>
            <w:tcW w:w="1744" w:type="dxa"/>
            <w:tcBorders>
              <w:top w:val="single" w:sz="4" w:space="0" w:color="000000"/>
              <w:left w:val="single" w:sz="4" w:space="0" w:color="000000"/>
              <w:bottom w:val="single" w:sz="4" w:space="0" w:color="000000"/>
              <w:right w:val="single" w:sz="4" w:space="0" w:color="000000"/>
            </w:tcBorders>
          </w:tcPr>
          <w:p w14:paraId="2D05739B" w14:textId="6E93CB77" w:rsidR="00AF5D48" w:rsidRDefault="00AF5D48" w:rsidP="00AA5999">
            <w:pPr>
              <w:tabs>
                <w:tab w:val="center" w:pos="158"/>
                <w:tab w:val="center" w:pos="1189"/>
              </w:tabs>
              <w:spacing w:after="0" w:line="259" w:lineRule="auto"/>
              <w:ind w:left="0" w:firstLine="0"/>
            </w:pPr>
            <w:r>
              <w:tab/>
              <w:t xml:space="preserve">Q.5 What </w:t>
            </w:r>
          </w:p>
          <w:p w14:paraId="4530D168" w14:textId="77777777" w:rsidR="00AF5D48" w:rsidRDefault="00AF5D48" w:rsidP="00AA5999">
            <w:pPr>
              <w:spacing w:after="0" w:line="259" w:lineRule="auto"/>
              <w:ind w:left="0" w:firstLine="0"/>
            </w:pPr>
            <w:r>
              <w:t xml:space="preserve">factors </w:t>
            </w:r>
          </w:p>
          <w:p w14:paraId="7CDE6349" w14:textId="77777777" w:rsidR="00AF5D48" w:rsidRDefault="00AF5D48" w:rsidP="00AA5999">
            <w:pPr>
              <w:spacing w:after="15" w:line="239" w:lineRule="auto"/>
              <w:ind w:left="0" w:right="103" w:firstLine="0"/>
            </w:pPr>
            <w:r>
              <w:t xml:space="preserve">influenced / deterred the achievements </w:t>
            </w:r>
          </w:p>
          <w:p w14:paraId="7A93E5EC" w14:textId="198DC38E" w:rsidR="00AF5D48" w:rsidRPr="007B0633" w:rsidRDefault="00AF5D48" w:rsidP="00AA5999">
            <w:pPr>
              <w:spacing w:after="0" w:line="239" w:lineRule="auto"/>
              <w:ind w:left="0" w:right="100" w:firstLine="0"/>
            </w:pPr>
            <w:r>
              <w:t xml:space="preserve">of the outcomes for the Impact Project and how might they be addressed?  </w:t>
            </w:r>
          </w:p>
        </w:tc>
        <w:tc>
          <w:tcPr>
            <w:tcW w:w="2933" w:type="dxa"/>
            <w:tcBorders>
              <w:top w:val="single" w:sz="4" w:space="0" w:color="000000"/>
              <w:left w:val="single" w:sz="4" w:space="0" w:color="000000"/>
              <w:bottom w:val="single" w:sz="4" w:space="0" w:color="000000"/>
              <w:right w:val="single" w:sz="4" w:space="0" w:color="000000"/>
            </w:tcBorders>
          </w:tcPr>
          <w:p w14:paraId="16E8790F" w14:textId="797783B5" w:rsidR="00AF5D48" w:rsidRDefault="00AF5D48" w:rsidP="00AA5999">
            <w:pPr>
              <w:spacing w:after="0" w:line="242" w:lineRule="auto"/>
              <w:ind w:left="362" w:right="103" w:hanging="360"/>
            </w:pPr>
            <w:r>
              <w:t>5.1</w:t>
            </w:r>
            <w:r>
              <w:rPr>
                <w:rFonts w:ascii="Arial" w:eastAsia="Arial" w:hAnsi="Arial" w:cs="Arial"/>
              </w:rPr>
              <w:t xml:space="preserve"> </w:t>
            </w:r>
            <w:r>
              <w:t xml:space="preserve">What are the barriers faced by vulnerable groups including adolescents in accessing SRHR care? </w:t>
            </w:r>
          </w:p>
          <w:p w14:paraId="6F7904B2" w14:textId="77777777" w:rsidR="00AF5D48" w:rsidRDefault="00AF5D48" w:rsidP="00AA5999">
            <w:pPr>
              <w:spacing w:after="0" w:line="239" w:lineRule="auto"/>
              <w:ind w:left="362" w:firstLine="0"/>
            </w:pPr>
            <w:r>
              <w:t xml:space="preserve">-Testing social &amp; cultural barriers </w:t>
            </w:r>
          </w:p>
          <w:p w14:paraId="10B60F1D" w14:textId="77777777" w:rsidR="00AF5D48" w:rsidRDefault="00AF5D48" w:rsidP="00AA5999">
            <w:pPr>
              <w:spacing w:after="65" w:line="237" w:lineRule="auto"/>
              <w:ind w:left="362" w:firstLine="0"/>
            </w:pPr>
            <w:r>
              <w:t xml:space="preserve">-Testing cost limiting access barriers </w:t>
            </w:r>
          </w:p>
          <w:p w14:paraId="336E751F" w14:textId="77777777" w:rsidR="00AF5D48" w:rsidRDefault="00AF5D48" w:rsidP="00AA5999">
            <w:pPr>
              <w:spacing w:after="59" w:line="242" w:lineRule="auto"/>
              <w:ind w:left="362" w:right="103" w:hanging="360"/>
            </w:pPr>
            <w:r>
              <w:t>5.2</w:t>
            </w:r>
            <w:r>
              <w:rPr>
                <w:rFonts w:ascii="Arial" w:eastAsia="Arial" w:hAnsi="Arial" w:cs="Arial"/>
              </w:rPr>
              <w:t xml:space="preserve"> </w:t>
            </w:r>
            <w:r>
              <w:t xml:space="preserve">What are the successes and main challenges faced by staff in implementing and monitoring the project? </w:t>
            </w:r>
          </w:p>
          <w:p w14:paraId="2F8FF8D6" w14:textId="77777777" w:rsidR="00AF5D48" w:rsidRPr="007B0633" w:rsidRDefault="00AF5D48" w:rsidP="00AA5999">
            <w:pPr>
              <w:spacing w:after="61" w:line="241" w:lineRule="auto"/>
              <w:ind w:left="362" w:right="97" w:hanging="360"/>
            </w:pPr>
            <w:r>
              <w:t>5.3</w:t>
            </w:r>
            <w:r>
              <w:rPr>
                <w:rFonts w:ascii="Arial" w:eastAsia="Arial" w:hAnsi="Arial" w:cs="Arial"/>
              </w:rPr>
              <w:t xml:space="preserve"> </w:t>
            </w:r>
            <w:r>
              <w:t>What are possible strategies and methods to capitalise on successes, or address barriers and challenges, to better achieve Impact Project outcomes?</w:t>
            </w:r>
          </w:p>
        </w:tc>
      </w:tr>
      <w:tr w:rsidR="00AF5D48" w:rsidRPr="007B0633" w14:paraId="2FD63734" w14:textId="77777777" w:rsidTr="00AF5D48">
        <w:trPr>
          <w:trHeight w:val="3775"/>
        </w:trPr>
        <w:tc>
          <w:tcPr>
            <w:tcW w:w="1689" w:type="dxa"/>
            <w:tcBorders>
              <w:left w:val="single" w:sz="4" w:space="0" w:color="000000"/>
              <w:bottom w:val="single" w:sz="4" w:space="0" w:color="000000"/>
              <w:right w:val="single" w:sz="4" w:space="0" w:color="000000"/>
            </w:tcBorders>
            <w:shd w:val="clear" w:color="auto" w:fill="BFBFBF" w:themeFill="background1" w:themeFillShade="BF"/>
          </w:tcPr>
          <w:p w14:paraId="3E50BCC8" w14:textId="77777777" w:rsidR="00AF5D48" w:rsidRDefault="00AF5D48" w:rsidP="00AA5999">
            <w:pPr>
              <w:spacing w:after="0" w:line="259" w:lineRule="auto"/>
              <w:ind w:left="2" w:firstLine="0"/>
            </w:pPr>
          </w:p>
        </w:tc>
        <w:tc>
          <w:tcPr>
            <w:tcW w:w="1168" w:type="dxa"/>
            <w:tcBorders>
              <w:top w:val="single" w:sz="4" w:space="0" w:color="000000"/>
              <w:left w:val="single" w:sz="4" w:space="0" w:color="000000"/>
              <w:bottom w:val="single" w:sz="8" w:space="0" w:color="000000"/>
              <w:right w:val="single" w:sz="4" w:space="0" w:color="000000"/>
            </w:tcBorders>
          </w:tcPr>
          <w:p w14:paraId="623D3F21" w14:textId="0FEC00BD" w:rsidR="00AF5D48" w:rsidRDefault="00AF5D48" w:rsidP="00AA5999">
            <w:pPr>
              <w:spacing w:after="0" w:line="259" w:lineRule="auto"/>
              <w:ind w:left="2" w:firstLine="0"/>
            </w:pPr>
            <w:r>
              <w:t>Cross Cutting Issues</w:t>
            </w:r>
          </w:p>
        </w:tc>
        <w:tc>
          <w:tcPr>
            <w:tcW w:w="1526" w:type="dxa"/>
            <w:tcBorders>
              <w:top w:val="single" w:sz="4" w:space="0" w:color="000000"/>
              <w:left w:val="single" w:sz="4" w:space="0" w:color="000000"/>
              <w:bottom w:val="single" w:sz="8" w:space="0" w:color="000000"/>
              <w:right w:val="single" w:sz="4" w:space="0" w:color="000000"/>
            </w:tcBorders>
          </w:tcPr>
          <w:p w14:paraId="62ABCB26" w14:textId="77777777" w:rsidR="00AF5D48" w:rsidRPr="007B0633" w:rsidRDefault="00AF5D48" w:rsidP="00AA5999">
            <w:pPr>
              <w:spacing w:after="0" w:line="259" w:lineRule="auto"/>
              <w:ind w:left="2" w:firstLine="0"/>
            </w:pPr>
          </w:p>
        </w:tc>
        <w:tc>
          <w:tcPr>
            <w:tcW w:w="1744" w:type="dxa"/>
            <w:tcBorders>
              <w:top w:val="single" w:sz="4" w:space="0" w:color="000000"/>
              <w:left w:val="single" w:sz="4" w:space="0" w:color="000000"/>
              <w:bottom w:val="single" w:sz="8" w:space="0" w:color="000000"/>
              <w:right w:val="single" w:sz="4" w:space="0" w:color="000000"/>
            </w:tcBorders>
          </w:tcPr>
          <w:p w14:paraId="739D5BCD" w14:textId="77777777" w:rsidR="00AF5D48" w:rsidRPr="007B0633" w:rsidRDefault="00AF5D48" w:rsidP="00AA5999">
            <w:pPr>
              <w:spacing w:after="0" w:line="239" w:lineRule="auto"/>
              <w:ind w:left="0" w:right="100" w:firstLine="0"/>
            </w:pPr>
          </w:p>
        </w:tc>
        <w:tc>
          <w:tcPr>
            <w:tcW w:w="2933" w:type="dxa"/>
            <w:tcBorders>
              <w:top w:val="single" w:sz="4" w:space="0" w:color="000000"/>
              <w:left w:val="single" w:sz="4" w:space="0" w:color="000000"/>
              <w:bottom w:val="single" w:sz="8" w:space="0" w:color="000000"/>
              <w:right w:val="single" w:sz="4" w:space="0" w:color="000000"/>
            </w:tcBorders>
          </w:tcPr>
          <w:p w14:paraId="76D7AFFF" w14:textId="77777777" w:rsidR="00AF5D48" w:rsidRDefault="00AF5D48" w:rsidP="00AA5999">
            <w:pPr>
              <w:spacing w:after="62" w:line="240" w:lineRule="auto"/>
              <w:ind w:left="362" w:right="102" w:hanging="360"/>
            </w:pPr>
            <w:r>
              <w:t>5.4</w:t>
            </w:r>
            <w:r>
              <w:rPr>
                <w:rFonts w:ascii="Arial" w:eastAsia="Arial" w:hAnsi="Arial" w:cs="Arial"/>
              </w:rPr>
              <w:t xml:space="preserve"> </w:t>
            </w:r>
            <w:r>
              <w:t xml:space="preserve">Do program planning, implementation and governance process include meaningful opportunities for the involvement and consideration of women, people with disability and currently underserved groups? </w:t>
            </w:r>
          </w:p>
          <w:p w14:paraId="4B87B276" w14:textId="77777777" w:rsidR="00AF5D48" w:rsidRPr="007B0633" w:rsidRDefault="00AF5D48" w:rsidP="00AA5999">
            <w:pPr>
              <w:spacing w:after="61" w:line="241" w:lineRule="auto"/>
              <w:ind w:left="362" w:right="97" w:hanging="360"/>
            </w:pPr>
            <w:r>
              <w:t>5.5</w:t>
            </w:r>
            <w:r>
              <w:rPr>
                <w:rFonts w:ascii="Arial" w:eastAsia="Arial" w:hAnsi="Arial" w:cs="Arial"/>
              </w:rPr>
              <w:t xml:space="preserve"> </w:t>
            </w:r>
            <w:r>
              <w:t xml:space="preserve">Are women, the disabled and disadvantaged benefitting from project activities proportionate to their needs? </w:t>
            </w:r>
          </w:p>
        </w:tc>
      </w:tr>
    </w:tbl>
    <w:p w14:paraId="0E711089" w14:textId="77777777" w:rsidR="00AF5D48" w:rsidRDefault="00AF5D48" w:rsidP="00AA5999">
      <w:pPr>
        <w:spacing w:after="0" w:line="259" w:lineRule="auto"/>
        <w:ind w:left="0" w:right="40" w:firstLine="0"/>
      </w:pPr>
    </w:p>
    <w:tbl>
      <w:tblPr>
        <w:tblStyle w:val="TableGrid"/>
        <w:tblW w:w="9202" w:type="dxa"/>
        <w:tblInd w:w="7" w:type="dxa"/>
        <w:tblCellMar>
          <w:top w:w="46" w:type="dxa"/>
          <w:left w:w="106" w:type="dxa"/>
          <w:right w:w="3" w:type="dxa"/>
        </w:tblCellMar>
        <w:tblLook w:val="04A0" w:firstRow="1" w:lastRow="0" w:firstColumn="1" w:lastColumn="0" w:noHBand="0" w:noVBand="1"/>
      </w:tblPr>
      <w:tblGrid>
        <w:gridCol w:w="1548"/>
        <w:gridCol w:w="1980"/>
        <w:gridCol w:w="2641"/>
        <w:gridCol w:w="3033"/>
      </w:tblGrid>
      <w:tr w:rsidR="0018222F" w14:paraId="5F7673CE" w14:textId="77777777" w:rsidTr="0086044F">
        <w:trPr>
          <w:trHeight w:val="2641"/>
        </w:trPr>
        <w:tc>
          <w:tcPr>
            <w:tcW w:w="1548" w:type="dxa"/>
            <w:tcBorders>
              <w:top w:val="single" w:sz="8" w:space="0" w:color="000000"/>
              <w:left w:val="single" w:sz="4" w:space="0" w:color="000000"/>
              <w:bottom w:val="single" w:sz="8" w:space="0" w:color="000000"/>
              <w:right w:val="single" w:sz="4" w:space="0" w:color="000000"/>
            </w:tcBorders>
            <w:shd w:val="clear" w:color="auto" w:fill="C0C0C0"/>
          </w:tcPr>
          <w:p w14:paraId="457C6F39" w14:textId="77777777" w:rsidR="0018222F" w:rsidRDefault="00090E85" w:rsidP="00AA5999">
            <w:pPr>
              <w:spacing w:before="60" w:after="60" w:line="240" w:lineRule="auto"/>
              <w:ind w:left="57" w:right="57" w:firstLine="0"/>
            </w:pPr>
            <w:r>
              <w:rPr>
                <w:b/>
              </w:rPr>
              <w:t xml:space="preserve">Review </w:t>
            </w:r>
          </w:p>
          <w:p w14:paraId="51C3C448" w14:textId="77777777" w:rsidR="0018222F" w:rsidRDefault="00090E85" w:rsidP="00AA5999">
            <w:pPr>
              <w:spacing w:before="60" w:after="60" w:line="240" w:lineRule="auto"/>
              <w:ind w:left="57" w:right="57" w:firstLine="0"/>
            </w:pPr>
            <w:r>
              <w:rPr>
                <w:b/>
              </w:rPr>
              <w:t xml:space="preserve">Process: </w:t>
            </w:r>
          </w:p>
        </w:tc>
        <w:tc>
          <w:tcPr>
            <w:tcW w:w="7654" w:type="dxa"/>
            <w:gridSpan w:val="3"/>
            <w:tcBorders>
              <w:top w:val="single" w:sz="8" w:space="0" w:color="000000"/>
              <w:left w:val="single" w:sz="4" w:space="0" w:color="000000"/>
              <w:bottom w:val="single" w:sz="8" w:space="0" w:color="000000"/>
              <w:right w:val="single" w:sz="4" w:space="0" w:color="000000"/>
            </w:tcBorders>
          </w:tcPr>
          <w:p w14:paraId="5E4DF18B" w14:textId="77777777" w:rsidR="0018222F" w:rsidRDefault="00090E85" w:rsidP="00AA5999">
            <w:pPr>
              <w:spacing w:before="60" w:after="60" w:line="240" w:lineRule="auto"/>
              <w:ind w:left="57" w:right="57" w:firstLine="0"/>
            </w:pPr>
            <w:r>
              <w:rPr>
                <w:b/>
              </w:rPr>
              <w:t xml:space="preserve">Preparatory briefing  </w:t>
            </w:r>
          </w:p>
          <w:p w14:paraId="6F385735" w14:textId="77777777" w:rsidR="0018222F" w:rsidRDefault="00090E85" w:rsidP="00AA5999">
            <w:pPr>
              <w:spacing w:before="60" w:after="60" w:line="240" w:lineRule="auto"/>
              <w:ind w:left="57" w:right="57" w:firstLine="0"/>
            </w:pPr>
            <w:r>
              <w:t xml:space="preserve">DFAT will provide a verbal briefing by phone of the key issues and priority information to the Team Leader at home-base before s/he prepares the draft Evaluation Plan. The draft plan will be shared with the ESWG for their feedback before the evaluation plan can be finalised before the work commences. The briefing will discuss the background, </w:t>
            </w:r>
            <w:proofErr w:type="gramStart"/>
            <w:r>
              <w:t>issues</w:t>
            </w:r>
            <w:proofErr w:type="gramEnd"/>
            <w:r>
              <w:t xml:space="preserve"> and priorities for the evaluation to focus on and clarify the expectation of the </w:t>
            </w:r>
            <w:proofErr w:type="spellStart"/>
            <w:r>
              <w:t>GoA’s</w:t>
            </w:r>
            <w:proofErr w:type="spellEnd"/>
            <w:r>
              <w:t xml:space="preserve"> Aid Program and the </w:t>
            </w:r>
            <w:proofErr w:type="spellStart"/>
            <w:r>
              <w:t>GoS’s</w:t>
            </w:r>
            <w:proofErr w:type="spellEnd"/>
            <w:r>
              <w:t xml:space="preserve"> desire for improvement of SRHR outcomes for the people of Samoa.  </w:t>
            </w:r>
          </w:p>
        </w:tc>
      </w:tr>
      <w:tr w:rsidR="009D31D2" w14:paraId="4FE7B6F8" w14:textId="77777777" w:rsidTr="0086044F">
        <w:trPr>
          <w:trHeight w:val="2641"/>
        </w:trPr>
        <w:tc>
          <w:tcPr>
            <w:tcW w:w="1548" w:type="dxa"/>
            <w:tcBorders>
              <w:top w:val="single" w:sz="8" w:space="0" w:color="000000"/>
              <w:left w:val="single" w:sz="4" w:space="0" w:color="000000"/>
              <w:bottom w:val="single" w:sz="8" w:space="0" w:color="000000"/>
              <w:right w:val="single" w:sz="4" w:space="0" w:color="000000"/>
            </w:tcBorders>
            <w:shd w:val="clear" w:color="auto" w:fill="C0C0C0"/>
          </w:tcPr>
          <w:p w14:paraId="4CCCD571" w14:textId="77777777" w:rsidR="009D31D2" w:rsidRDefault="009D31D2" w:rsidP="00AA5999">
            <w:pPr>
              <w:spacing w:before="60" w:after="60" w:line="240" w:lineRule="auto"/>
              <w:ind w:left="57" w:right="57" w:firstLine="0"/>
              <w:rPr>
                <w:b/>
              </w:rPr>
            </w:pPr>
          </w:p>
        </w:tc>
        <w:tc>
          <w:tcPr>
            <w:tcW w:w="7654" w:type="dxa"/>
            <w:gridSpan w:val="3"/>
            <w:tcBorders>
              <w:top w:val="single" w:sz="8" w:space="0" w:color="000000"/>
              <w:left w:val="single" w:sz="4" w:space="0" w:color="000000"/>
              <w:bottom w:val="single" w:sz="8" w:space="0" w:color="000000"/>
              <w:right w:val="single" w:sz="4" w:space="0" w:color="000000"/>
            </w:tcBorders>
          </w:tcPr>
          <w:p w14:paraId="06510814" w14:textId="77777777" w:rsidR="009D31D2" w:rsidRDefault="009D31D2" w:rsidP="00AA5999">
            <w:pPr>
              <w:spacing w:before="60" w:after="60" w:line="240" w:lineRule="auto"/>
              <w:ind w:left="57" w:right="57" w:firstLine="0"/>
            </w:pPr>
            <w:r>
              <w:rPr>
                <w:b/>
              </w:rPr>
              <w:t xml:space="preserve">Evaluation Methods </w:t>
            </w:r>
          </w:p>
          <w:p w14:paraId="6DAFA228" w14:textId="77777777" w:rsidR="009D31D2" w:rsidRDefault="009D31D2" w:rsidP="00AA5999">
            <w:pPr>
              <w:spacing w:before="60" w:after="60" w:line="240" w:lineRule="auto"/>
              <w:ind w:left="57" w:right="57" w:firstLine="0"/>
            </w:pPr>
            <w:r>
              <w:t xml:space="preserve">The evaluation approach will entail a combination of qualitative and quantitative methods and document review, field visits and stakeholder consultations including the end beneficiaries – such as adolescents and people with disabilities.  </w:t>
            </w:r>
          </w:p>
          <w:p w14:paraId="05ECCFE5" w14:textId="77777777" w:rsidR="009D31D2" w:rsidRDefault="009D31D2" w:rsidP="00AA5999">
            <w:pPr>
              <w:spacing w:before="60" w:after="60" w:line="240" w:lineRule="auto"/>
              <w:ind w:left="57" w:right="57" w:firstLine="0"/>
            </w:pPr>
            <w:r>
              <w:t xml:space="preserve">In </w:t>
            </w:r>
            <w:proofErr w:type="gramStart"/>
            <w:r>
              <w:t>addition</w:t>
            </w:r>
            <w:proofErr w:type="gramEnd"/>
            <w:r>
              <w:t xml:space="preserve"> the evaluation approach will include the review of the Impact Projects Indicator Framework, its current baseline and targets and make evidence based recommendations. </w:t>
            </w:r>
          </w:p>
          <w:p w14:paraId="68F0454D" w14:textId="77777777" w:rsidR="009D31D2" w:rsidRDefault="009D31D2" w:rsidP="00AA5999">
            <w:pPr>
              <w:spacing w:before="60" w:after="60" w:line="240" w:lineRule="auto"/>
              <w:ind w:left="57" w:right="57" w:firstLine="0"/>
            </w:pPr>
            <w:r>
              <w:t xml:space="preserve">While the evaluation will be independent, the final report needs to acknowledge and </w:t>
            </w:r>
            <w:proofErr w:type="gramStart"/>
            <w:r>
              <w:t>take into account</w:t>
            </w:r>
            <w:proofErr w:type="gramEnd"/>
            <w:r>
              <w:t xml:space="preserve"> that SRHR is an investment in partnership between SFHA and IPPF. </w:t>
            </w:r>
            <w:proofErr w:type="gramStart"/>
            <w:r>
              <w:t>Therefore</w:t>
            </w:r>
            <w:proofErr w:type="gramEnd"/>
            <w:r>
              <w:t xml:space="preserve"> the evaluation method and the process for finalising the report needs to ensure that key findings and recommendations are owned by and able to be implemented by the SFHA as the main implementing agency.   </w:t>
            </w:r>
          </w:p>
          <w:p w14:paraId="649F9541" w14:textId="77777777" w:rsidR="009D31D2" w:rsidRDefault="009D31D2" w:rsidP="00AA5999">
            <w:pPr>
              <w:spacing w:before="60" w:after="60" w:line="240" w:lineRule="auto"/>
              <w:ind w:left="57" w:right="57" w:firstLine="0"/>
            </w:pPr>
            <w:r>
              <w:rPr>
                <w:b/>
              </w:rPr>
              <w:t xml:space="preserve">Document Review  </w:t>
            </w:r>
          </w:p>
          <w:p w14:paraId="592DC93C" w14:textId="77777777" w:rsidR="009D31D2" w:rsidRDefault="009D31D2" w:rsidP="00AA5999">
            <w:pPr>
              <w:numPr>
                <w:ilvl w:val="0"/>
                <w:numId w:val="22"/>
              </w:numPr>
              <w:spacing w:before="60" w:after="60" w:line="240" w:lineRule="auto"/>
              <w:ind w:left="671" w:right="57" w:hanging="360"/>
            </w:pPr>
            <w:r>
              <w:t>Review available and relevant documentation (a non-exhaustive list of reference documents is provided at Annex A</w:t>
            </w:r>
            <w:proofErr w:type="gramStart"/>
            <w:r>
              <w:t>);</w:t>
            </w:r>
            <w:proofErr w:type="gramEnd"/>
            <w:r>
              <w:t xml:space="preserve"> </w:t>
            </w:r>
          </w:p>
          <w:p w14:paraId="4C8DEED8" w14:textId="77777777" w:rsidR="009D31D2" w:rsidRDefault="009D31D2" w:rsidP="00AA5999">
            <w:pPr>
              <w:numPr>
                <w:ilvl w:val="0"/>
                <w:numId w:val="22"/>
              </w:numPr>
              <w:spacing w:before="60" w:after="60" w:line="240" w:lineRule="auto"/>
              <w:ind w:left="671" w:right="57" w:hanging="360"/>
            </w:pPr>
            <w:r>
              <w:t xml:space="preserve">Collate quantitative data (e.g. numbers trained, training costs, etc.)  for verification as part of the </w:t>
            </w:r>
            <w:proofErr w:type="gramStart"/>
            <w:r>
              <w:t>review;</w:t>
            </w:r>
            <w:proofErr w:type="gramEnd"/>
            <w:r>
              <w:t xml:space="preserve"> </w:t>
            </w:r>
          </w:p>
          <w:p w14:paraId="7C10AB75" w14:textId="77777777" w:rsidR="009D31D2" w:rsidRDefault="009D31D2" w:rsidP="00AA5999">
            <w:pPr>
              <w:numPr>
                <w:ilvl w:val="0"/>
                <w:numId w:val="22"/>
              </w:numPr>
              <w:spacing w:before="60" w:after="60" w:line="240" w:lineRule="auto"/>
              <w:ind w:left="671" w:right="57" w:hanging="360"/>
            </w:pPr>
            <w:r>
              <w:t xml:space="preserve">Collate qualitative information that informs the review and secondary questions for </w:t>
            </w:r>
            <w:proofErr w:type="gramStart"/>
            <w:r>
              <w:t>interviews;</w:t>
            </w:r>
            <w:proofErr w:type="gramEnd"/>
            <w:r>
              <w:t xml:space="preserve"> </w:t>
            </w:r>
            <w:r>
              <w:rPr>
                <w:b/>
              </w:rPr>
              <w:t xml:space="preserve">Field Visits  </w:t>
            </w:r>
          </w:p>
          <w:p w14:paraId="268EA34A" w14:textId="77777777" w:rsidR="009D31D2" w:rsidRDefault="009D31D2" w:rsidP="00AA5999">
            <w:pPr>
              <w:spacing w:before="60" w:after="60" w:line="240" w:lineRule="auto"/>
              <w:ind w:left="57" w:right="57" w:firstLine="0"/>
            </w:pPr>
            <w:r>
              <w:lastRenderedPageBreak/>
              <w:t xml:space="preserve">Undertake in-country visits and consultations with the key implementing partner and with relevant stakeholders including the SFHA marginalised clients (adolescents and people with disabilities). </w:t>
            </w:r>
          </w:p>
          <w:p w14:paraId="491B040E" w14:textId="77777777" w:rsidR="009D31D2" w:rsidRDefault="009D31D2" w:rsidP="00AA5999">
            <w:pPr>
              <w:spacing w:before="60" w:after="60" w:line="240" w:lineRule="auto"/>
              <w:ind w:left="57" w:right="57" w:firstLine="0"/>
            </w:pPr>
            <w:r>
              <w:rPr>
                <w:b/>
              </w:rPr>
              <w:t xml:space="preserve">Data collection and analysis </w:t>
            </w:r>
          </w:p>
          <w:p w14:paraId="2C777371" w14:textId="77777777" w:rsidR="009D31D2" w:rsidRDefault="009D31D2" w:rsidP="00AA5999">
            <w:pPr>
              <w:spacing w:before="60" w:after="60" w:line="240" w:lineRule="auto"/>
              <w:ind w:left="57" w:right="57" w:firstLine="0"/>
            </w:pPr>
            <w:r>
              <w:t xml:space="preserve">Data collected by the team during field work and collated from document review and other meta-data will be systematically analysed using rigorous methods to provide evidence, wherever possible, or to inform professional judgement in other cases. The resulting information will be interpreted and presented in the evaluation report. </w:t>
            </w:r>
          </w:p>
          <w:p w14:paraId="7D946E2B" w14:textId="0CBB6B3F" w:rsidR="009D31D2" w:rsidRDefault="009D31D2" w:rsidP="00AA5999">
            <w:pPr>
              <w:spacing w:before="60" w:after="60" w:line="240" w:lineRule="auto"/>
              <w:ind w:left="57" w:right="57" w:firstLine="0"/>
            </w:pPr>
            <w:r>
              <w:rPr>
                <w:b/>
              </w:rPr>
              <w:t>Management and Governance of the Review</w:t>
            </w:r>
          </w:p>
          <w:p w14:paraId="425369B2" w14:textId="4651936D" w:rsidR="009D31D2" w:rsidRDefault="009D31D2" w:rsidP="00AA5999">
            <w:pPr>
              <w:spacing w:before="60" w:after="60" w:line="240" w:lineRule="auto"/>
              <w:ind w:left="57" w:right="57" w:firstLine="0"/>
            </w:pPr>
            <w:r>
              <w:t>An Evaluation Stakeholder Workgroup (ESWG) will be established to provide expert advice and feedback on the approach, focus and key products of the DFAT</w:t>
            </w:r>
            <w:r w:rsidR="00F94EAE">
              <w:t xml:space="preserve"> </w:t>
            </w:r>
            <w:r>
              <w:t xml:space="preserve">led independent evaluation. The ESWG will not always be involved in day to day visits, management decisions and correspondence but their key responsibilities include: </w:t>
            </w:r>
          </w:p>
          <w:p w14:paraId="150AB818" w14:textId="68FF98EE" w:rsidR="009D31D2" w:rsidRDefault="009D31D2" w:rsidP="00AA5999">
            <w:pPr>
              <w:numPr>
                <w:ilvl w:val="0"/>
                <w:numId w:val="23"/>
              </w:numPr>
              <w:spacing w:before="60" w:after="60" w:line="240" w:lineRule="auto"/>
              <w:ind w:left="671" w:right="57" w:hanging="360"/>
            </w:pPr>
            <w:r>
              <w:t xml:space="preserve">Discuss and provide feedback on the draft evaluation </w:t>
            </w:r>
            <w:proofErr w:type="spellStart"/>
            <w:proofErr w:type="gramStart"/>
            <w:r>
              <w:t>ToR</w:t>
            </w:r>
            <w:proofErr w:type="spellEnd"/>
            <w:r>
              <w:t>;</w:t>
            </w:r>
            <w:proofErr w:type="gramEnd"/>
          </w:p>
          <w:p w14:paraId="57452FCF" w14:textId="7689D5D2" w:rsidR="009D31D2" w:rsidRDefault="009D31D2" w:rsidP="00AA5999">
            <w:pPr>
              <w:numPr>
                <w:ilvl w:val="0"/>
                <w:numId w:val="23"/>
              </w:numPr>
              <w:spacing w:before="60" w:after="60" w:line="240" w:lineRule="auto"/>
              <w:ind w:left="671" w:right="57" w:hanging="360"/>
            </w:pPr>
            <w:r>
              <w:t xml:space="preserve">Discuss and provide feedback on the draft evaluation plan within 5 days of receiving the </w:t>
            </w:r>
            <w:proofErr w:type="gramStart"/>
            <w:r>
              <w:t>document</w:t>
            </w:r>
            <w:r w:rsidR="005C54D6">
              <w:t>;</w:t>
            </w:r>
            <w:proofErr w:type="gramEnd"/>
          </w:p>
          <w:p w14:paraId="1447EFCB" w14:textId="4F94165B" w:rsidR="009D31D2" w:rsidRDefault="009D31D2" w:rsidP="00AA5999">
            <w:pPr>
              <w:numPr>
                <w:ilvl w:val="0"/>
                <w:numId w:val="23"/>
              </w:numPr>
              <w:spacing w:before="60" w:after="60" w:line="240" w:lineRule="auto"/>
              <w:ind w:left="671" w:right="57" w:hanging="360"/>
            </w:pPr>
            <w:r>
              <w:t>Discuss and provide feedback on the draft Aid Memoire within 5 days of receiving the document.</w:t>
            </w:r>
          </w:p>
          <w:p w14:paraId="69251D73" w14:textId="1C6EB315" w:rsidR="009D31D2" w:rsidRDefault="009D31D2" w:rsidP="00AA5999">
            <w:pPr>
              <w:spacing w:before="60" w:after="60" w:line="240" w:lineRule="auto"/>
              <w:ind w:left="671" w:right="57" w:firstLine="0"/>
              <w:rPr>
                <w:b/>
              </w:rPr>
            </w:pPr>
            <w:r>
              <w:t>Discuss and provide feedback on the draft mid-term evaluation report within 10 days of receiving the draft document.</w:t>
            </w:r>
          </w:p>
        </w:tc>
      </w:tr>
      <w:tr w:rsidR="009D31D2" w14:paraId="467CD382" w14:textId="77777777" w:rsidTr="0086044F">
        <w:trPr>
          <w:trHeight w:val="2641"/>
        </w:trPr>
        <w:tc>
          <w:tcPr>
            <w:tcW w:w="1548" w:type="dxa"/>
            <w:tcBorders>
              <w:top w:val="single" w:sz="8" w:space="0" w:color="000000"/>
              <w:left w:val="single" w:sz="4" w:space="0" w:color="000000"/>
              <w:bottom w:val="single" w:sz="8" w:space="0" w:color="000000"/>
              <w:right w:val="single" w:sz="4" w:space="0" w:color="000000"/>
            </w:tcBorders>
            <w:shd w:val="clear" w:color="auto" w:fill="C0C0C0"/>
          </w:tcPr>
          <w:p w14:paraId="2DBA9696" w14:textId="77777777" w:rsidR="009D31D2" w:rsidRDefault="009D31D2" w:rsidP="00AA5999">
            <w:pPr>
              <w:spacing w:before="60" w:after="60" w:line="240" w:lineRule="auto"/>
              <w:ind w:left="57" w:right="57" w:firstLine="0"/>
              <w:rPr>
                <w:b/>
              </w:rPr>
            </w:pPr>
          </w:p>
        </w:tc>
        <w:tc>
          <w:tcPr>
            <w:tcW w:w="7654" w:type="dxa"/>
            <w:gridSpan w:val="3"/>
            <w:tcBorders>
              <w:top w:val="single" w:sz="8" w:space="0" w:color="000000"/>
              <w:left w:val="single" w:sz="4" w:space="0" w:color="000000"/>
              <w:bottom w:val="single" w:sz="8" w:space="0" w:color="000000"/>
              <w:right w:val="single" w:sz="4" w:space="0" w:color="000000"/>
            </w:tcBorders>
          </w:tcPr>
          <w:p w14:paraId="3B389002" w14:textId="77777777" w:rsidR="009D31D2" w:rsidRDefault="009D31D2" w:rsidP="00AA5999">
            <w:pPr>
              <w:spacing w:before="60" w:after="60" w:line="240" w:lineRule="auto"/>
              <w:ind w:left="57" w:right="57" w:firstLine="0"/>
            </w:pPr>
            <w:r>
              <w:rPr>
                <w:b/>
              </w:rPr>
              <w:t xml:space="preserve">Evaluation Methods </w:t>
            </w:r>
          </w:p>
          <w:p w14:paraId="03F95FB7" w14:textId="77777777" w:rsidR="009D31D2" w:rsidRDefault="009D31D2" w:rsidP="00AA5999">
            <w:pPr>
              <w:spacing w:before="60" w:after="60" w:line="240" w:lineRule="auto"/>
              <w:ind w:left="57" w:right="57" w:firstLine="0"/>
            </w:pPr>
            <w:r>
              <w:t xml:space="preserve">The evaluation approach will entail a combination of qualitative and quantitative methods and document review, field visits and stakeholder consultations including the end beneficiaries – such as adolescents and people with disabilities.  </w:t>
            </w:r>
          </w:p>
          <w:p w14:paraId="10D9B1CC" w14:textId="77777777" w:rsidR="009D31D2" w:rsidRDefault="009D31D2" w:rsidP="00AA5999">
            <w:pPr>
              <w:spacing w:before="60" w:after="60" w:line="240" w:lineRule="auto"/>
              <w:ind w:left="57" w:right="57" w:firstLine="0"/>
            </w:pPr>
            <w:r>
              <w:t xml:space="preserve">In </w:t>
            </w:r>
            <w:proofErr w:type="gramStart"/>
            <w:r>
              <w:t>addition</w:t>
            </w:r>
            <w:proofErr w:type="gramEnd"/>
            <w:r>
              <w:t xml:space="preserve"> the evaluation approach will include the review of the Impact Projects Indicator Framework, its current baseline and targets and make evidence based recommendations. </w:t>
            </w:r>
          </w:p>
          <w:p w14:paraId="0A868913" w14:textId="77777777" w:rsidR="009D31D2" w:rsidRDefault="009D31D2" w:rsidP="00AA5999">
            <w:pPr>
              <w:spacing w:before="60" w:after="60" w:line="240" w:lineRule="auto"/>
              <w:ind w:left="57" w:right="57" w:firstLine="0"/>
            </w:pPr>
            <w:r>
              <w:t xml:space="preserve">While the evaluation will be independent, the final report needs to acknowledge and </w:t>
            </w:r>
            <w:proofErr w:type="gramStart"/>
            <w:r>
              <w:t>take into account</w:t>
            </w:r>
            <w:proofErr w:type="gramEnd"/>
            <w:r>
              <w:t xml:space="preserve"> that SRHR is an investment in partnership between SFHA and IPPF. </w:t>
            </w:r>
            <w:proofErr w:type="gramStart"/>
            <w:r>
              <w:t>Therefore</w:t>
            </w:r>
            <w:proofErr w:type="gramEnd"/>
            <w:r>
              <w:t xml:space="preserve"> the evaluation method and the process for finalising the report needs to ensure that key findings and recommendations are owned by and able to be implemented by the SFHA as the main implementing agency.   </w:t>
            </w:r>
          </w:p>
          <w:p w14:paraId="66454696" w14:textId="77777777" w:rsidR="009D31D2" w:rsidRDefault="009D31D2" w:rsidP="00AA5999">
            <w:pPr>
              <w:spacing w:before="60" w:after="60" w:line="240" w:lineRule="auto"/>
              <w:ind w:left="57" w:right="57" w:firstLine="0"/>
            </w:pPr>
            <w:r>
              <w:rPr>
                <w:b/>
              </w:rPr>
              <w:t xml:space="preserve">Document Review  </w:t>
            </w:r>
          </w:p>
          <w:p w14:paraId="0AB1DA89" w14:textId="77777777" w:rsidR="009D31D2" w:rsidRDefault="009D31D2" w:rsidP="00AA5999">
            <w:pPr>
              <w:numPr>
                <w:ilvl w:val="0"/>
                <w:numId w:val="22"/>
              </w:numPr>
              <w:spacing w:before="60" w:after="60" w:line="240" w:lineRule="auto"/>
              <w:ind w:left="671" w:right="57" w:hanging="360"/>
            </w:pPr>
            <w:r>
              <w:t>Review available and relevant documentation (a non-exhaustive list of reference documents is provided at Annex A</w:t>
            </w:r>
            <w:proofErr w:type="gramStart"/>
            <w:r>
              <w:t>);</w:t>
            </w:r>
            <w:proofErr w:type="gramEnd"/>
            <w:r>
              <w:t xml:space="preserve"> </w:t>
            </w:r>
          </w:p>
          <w:p w14:paraId="64197EC7" w14:textId="0D0E09F6" w:rsidR="009D31D2" w:rsidRDefault="009D31D2" w:rsidP="00AA5999">
            <w:pPr>
              <w:numPr>
                <w:ilvl w:val="0"/>
                <w:numId w:val="22"/>
              </w:numPr>
              <w:spacing w:before="60" w:after="60" w:line="240" w:lineRule="auto"/>
              <w:ind w:left="671" w:right="57" w:hanging="360"/>
            </w:pPr>
            <w:r>
              <w:t xml:space="preserve">Collate quantitative data (e.g. numbers trained, training costs, etc.) for verification as part of the </w:t>
            </w:r>
            <w:proofErr w:type="gramStart"/>
            <w:r>
              <w:t>review;</w:t>
            </w:r>
            <w:proofErr w:type="gramEnd"/>
            <w:r>
              <w:t xml:space="preserve"> </w:t>
            </w:r>
          </w:p>
          <w:p w14:paraId="29E84046" w14:textId="77777777" w:rsidR="005C54D6" w:rsidRDefault="009D31D2" w:rsidP="00AA5999">
            <w:pPr>
              <w:numPr>
                <w:ilvl w:val="0"/>
                <w:numId w:val="22"/>
              </w:numPr>
              <w:spacing w:before="60" w:after="60" w:line="240" w:lineRule="auto"/>
              <w:ind w:left="671" w:right="57" w:hanging="360"/>
            </w:pPr>
            <w:r>
              <w:t xml:space="preserve">Collate qualitative information that informs the review and secondary questions for </w:t>
            </w:r>
            <w:proofErr w:type="gramStart"/>
            <w:r>
              <w:t>interviews;</w:t>
            </w:r>
            <w:proofErr w:type="gramEnd"/>
            <w:r>
              <w:t xml:space="preserve"> </w:t>
            </w:r>
          </w:p>
          <w:p w14:paraId="41217D4C" w14:textId="6EA0CD13" w:rsidR="009D31D2" w:rsidRDefault="009D31D2" w:rsidP="00AA5999">
            <w:pPr>
              <w:spacing w:before="60" w:after="60" w:line="240" w:lineRule="auto"/>
              <w:ind w:left="57" w:right="57"/>
            </w:pPr>
            <w:r>
              <w:rPr>
                <w:b/>
              </w:rPr>
              <w:t xml:space="preserve">Field Visits  </w:t>
            </w:r>
          </w:p>
          <w:p w14:paraId="3CD0A0C1" w14:textId="77777777" w:rsidR="009D31D2" w:rsidRDefault="009D31D2" w:rsidP="00AA5999">
            <w:pPr>
              <w:spacing w:before="60" w:after="60" w:line="240" w:lineRule="auto"/>
              <w:ind w:left="57" w:right="57" w:firstLine="0"/>
            </w:pPr>
            <w:r>
              <w:t xml:space="preserve">Undertake in-country visits and consultations with the key implementing partner and with relevant stakeholders including the SFHA marginalised clients (adolescents and people with disabilities). </w:t>
            </w:r>
          </w:p>
          <w:p w14:paraId="2AB3E548" w14:textId="77777777" w:rsidR="009D31D2" w:rsidRDefault="009D31D2" w:rsidP="00AA5999">
            <w:pPr>
              <w:spacing w:before="60" w:after="60" w:line="240" w:lineRule="auto"/>
              <w:ind w:left="57" w:right="57" w:firstLine="0"/>
            </w:pPr>
            <w:r>
              <w:rPr>
                <w:b/>
              </w:rPr>
              <w:lastRenderedPageBreak/>
              <w:t xml:space="preserve">Data collection and analysis </w:t>
            </w:r>
          </w:p>
          <w:p w14:paraId="526FB47A" w14:textId="77777777" w:rsidR="009D31D2" w:rsidRDefault="009D31D2" w:rsidP="00AA5999">
            <w:pPr>
              <w:spacing w:before="60" w:after="60" w:line="240" w:lineRule="auto"/>
              <w:ind w:left="57" w:right="57" w:firstLine="0"/>
            </w:pPr>
            <w:r>
              <w:t xml:space="preserve">Data collected by the team during field work and collated from document review and other meta-data will be systematically analysed using rigorous methods to provide evidence, wherever possible, or to inform professional judgement in other cases. The resulting information will be interpreted and presented in the evaluation report. </w:t>
            </w:r>
          </w:p>
          <w:p w14:paraId="226B8470" w14:textId="77777777" w:rsidR="009D31D2" w:rsidRDefault="009D31D2" w:rsidP="00AA5999">
            <w:pPr>
              <w:spacing w:before="60" w:after="60" w:line="240" w:lineRule="auto"/>
              <w:ind w:left="57" w:right="57" w:firstLine="0"/>
            </w:pPr>
            <w:r>
              <w:rPr>
                <w:b/>
              </w:rPr>
              <w:t xml:space="preserve">Management and Governance of the Review:   </w:t>
            </w:r>
          </w:p>
          <w:p w14:paraId="11C4878B" w14:textId="77777777" w:rsidR="009D31D2" w:rsidRDefault="009D31D2" w:rsidP="00AA5999">
            <w:pPr>
              <w:spacing w:before="60" w:after="60" w:line="240" w:lineRule="auto"/>
              <w:ind w:left="57" w:right="57" w:firstLine="0"/>
            </w:pPr>
            <w:r>
              <w:t xml:space="preserve">An Evaluation Stakeholder Workgroup (ESWG) will be established to provide expert advice and feedback on the approach, focus and key products of the </w:t>
            </w:r>
            <w:proofErr w:type="spellStart"/>
            <w:r>
              <w:t>DFATled</w:t>
            </w:r>
            <w:proofErr w:type="spellEnd"/>
            <w:r>
              <w:t xml:space="preserve"> independent evaluation. The ESWG will not always be involved in day to day visits, management decisions and correspondence but their key responsibilities include: </w:t>
            </w:r>
          </w:p>
          <w:p w14:paraId="3B90A495" w14:textId="77777777" w:rsidR="009D31D2" w:rsidRDefault="009D31D2" w:rsidP="00AA5999">
            <w:pPr>
              <w:numPr>
                <w:ilvl w:val="0"/>
                <w:numId w:val="23"/>
              </w:numPr>
              <w:spacing w:before="60" w:after="60" w:line="240" w:lineRule="auto"/>
              <w:ind w:left="671" w:right="57" w:hanging="360"/>
            </w:pPr>
            <w:r>
              <w:t xml:space="preserve">Discuss and provide feedback on the draft evaluation </w:t>
            </w:r>
            <w:proofErr w:type="spellStart"/>
            <w:proofErr w:type="gramStart"/>
            <w:r>
              <w:t>ToR</w:t>
            </w:r>
            <w:proofErr w:type="spellEnd"/>
            <w:r>
              <w:t>;</w:t>
            </w:r>
            <w:proofErr w:type="gramEnd"/>
            <w:r>
              <w:t xml:space="preserve">  </w:t>
            </w:r>
          </w:p>
          <w:p w14:paraId="3706ADBD" w14:textId="77777777" w:rsidR="009D31D2" w:rsidRDefault="009D31D2" w:rsidP="00AA5999">
            <w:pPr>
              <w:numPr>
                <w:ilvl w:val="0"/>
                <w:numId w:val="23"/>
              </w:numPr>
              <w:spacing w:before="60" w:after="60" w:line="240" w:lineRule="auto"/>
              <w:ind w:left="671" w:right="57" w:hanging="360"/>
            </w:pPr>
            <w:r>
              <w:t xml:space="preserve">Discuss and provide feedback on the draft evaluation plan within 5 days of receiving the document </w:t>
            </w:r>
          </w:p>
          <w:p w14:paraId="1643FBB0" w14:textId="77777777" w:rsidR="009D31D2" w:rsidRDefault="009D31D2" w:rsidP="00AA5999">
            <w:pPr>
              <w:numPr>
                <w:ilvl w:val="0"/>
                <w:numId w:val="23"/>
              </w:numPr>
              <w:spacing w:before="60" w:after="60" w:line="240" w:lineRule="auto"/>
              <w:ind w:left="671" w:right="57" w:hanging="360"/>
            </w:pPr>
            <w:r>
              <w:t xml:space="preserve">Discuss and provide feedback on the draft Aid Memoire within 5 days of receiving the document.  </w:t>
            </w:r>
          </w:p>
          <w:p w14:paraId="6A2FCA9D" w14:textId="491B421D" w:rsidR="009D31D2" w:rsidRDefault="009D31D2" w:rsidP="00AA5999">
            <w:pPr>
              <w:spacing w:before="60" w:after="60" w:line="240" w:lineRule="auto"/>
              <w:ind w:left="671" w:right="57" w:firstLine="0"/>
              <w:rPr>
                <w:b/>
              </w:rPr>
            </w:pPr>
            <w:r>
              <w:t xml:space="preserve">Discuss and provide feedback on the draft mid-term evaluation report within 10 days of receiving the draft document.  </w:t>
            </w:r>
          </w:p>
        </w:tc>
      </w:tr>
      <w:tr w:rsidR="009D31D2" w14:paraId="5AE6E39C" w14:textId="77777777" w:rsidTr="0086044F">
        <w:trPr>
          <w:trHeight w:val="2641"/>
        </w:trPr>
        <w:tc>
          <w:tcPr>
            <w:tcW w:w="1548" w:type="dxa"/>
            <w:tcBorders>
              <w:top w:val="single" w:sz="8" w:space="0" w:color="000000"/>
              <w:left w:val="single" w:sz="4" w:space="0" w:color="000000"/>
              <w:bottom w:val="single" w:sz="4" w:space="0" w:color="000000"/>
              <w:right w:val="single" w:sz="4" w:space="0" w:color="000000"/>
            </w:tcBorders>
            <w:shd w:val="clear" w:color="auto" w:fill="C0C0C0"/>
          </w:tcPr>
          <w:p w14:paraId="29A996FE" w14:textId="77777777" w:rsidR="009D31D2" w:rsidRDefault="009D31D2" w:rsidP="00AA5999">
            <w:pPr>
              <w:spacing w:before="60" w:after="60" w:line="240" w:lineRule="auto"/>
              <w:ind w:left="57" w:right="57" w:firstLine="0"/>
              <w:rPr>
                <w:b/>
              </w:rPr>
            </w:pPr>
          </w:p>
        </w:tc>
        <w:tc>
          <w:tcPr>
            <w:tcW w:w="7654" w:type="dxa"/>
            <w:gridSpan w:val="3"/>
            <w:tcBorders>
              <w:top w:val="single" w:sz="8" w:space="0" w:color="000000"/>
              <w:left w:val="single" w:sz="4" w:space="0" w:color="000000"/>
              <w:bottom w:val="single" w:sz="4" w:space="0" w:color="000000"/>
              <w:right w:val="single" w:sz="4" w:space="0" w:color="000000"/>
            </w:tcBorders>
          </w:tcPr>
          <w:p w14:paraId="35C42EB3" w14:textId="77777777" w:rsidR="009D31D2" w:rsidRDefault="009D31D2" w:rsidP="00AA5999">
            <w:pPr>
              <w:spacing w:before="60" w:after="60" w:line="240" w:lineRule="auto"/>
              <w:ind w:left="57" w:right="57" w:firstLine="0"/>
            </w:pPr>
            <w:r>
              <w:rPr>
                <w:b/>
              </w:rPr>
              <w:t xml:space="preserve">Evaluation Methods </w:t>
            </w:r>
          </w:p>
          <w:p w14:paraId="42404C8A" w14:textId="77777777" w:rsidR="009D31D2" w:rsidRDefault="009D31D2" w:rsidP="00AA5999">
            <w:pPr>
              <w:spacing w:before="60" w:after="60" w:line="240" w:lineRule="auto"/>
              <w:ind w:left="57" w:right="57" w:firstLine="0"/>
            </w:pPr>
            <w:r>
              <w:t xml:space="preserve">The evaluation approach will entail a combination of qualitative and quantitative methods and document review, field visits and stakeholder consultations including the end beneficiaries – such as adolescents and people with disabilities.  </w:t>
            </w:r>
          </w:p>
          <w:p w14:paraId="37C516DC" w14:textId="77777777" w:rsidR="009D31D2" w:rsidRDefault="009D31D2" w:rsidP="00AA5999">
            <w:pPr>
              <w:spacing w:before="60" w:after="60" w:line="240" w:lineRule="auto"/>
              <w:ind w:left="57" w:right="57" w:firstLine="0"/>
            </w:pPr>
            <w:r>
              <w:t xml:space="preserve">In </w:t>
            </w:r>
            <w:proofErr w:type="gramStart"/>
            <w:r>
              <w:t>addition</w:t>
            </w:r>
            <w:proofErr w:type="gramEnd"/>
            <w:r>
              <w:t xml:space="preserve"> the evaluation approach will include the review of the Impact Projects Indicator Framework, its current baseline and targets and make evidence based recommendations. </w:t>
            </w:r>
          </w:p>
          <w:p w14:paraId="1F0ACFC3" w14:textId="77777777" w:rsidR="009D31D2" w:rsidRDefault="009D31D2" w:rsidP="00AA5999">
            <w:pPr>
              <w:spacing w:before="60" w:after="60" w:line="240" w:lineRule="auto"/>
              <w:ind w:left="57" w:right="57" w:firstLine="0"/>
            </w:pPr>
            <w:r>
              <w:t xml:space="preserve">While the evaluation will be independent, the final report needs to acknowledge and </w:t>
            </w:r>
            <w:proofErr w:type="gramStart"/>
            <w:r>
              <w:t>take into account</w:t>
            </w:r>
            <w:proofErr w:type="gramEnd"/>
            <w:r>
              <w:t xml:space="preserve"> that SRHR is an investment in partnership between SFHA and IPPF. </w:t>
            </w:r>
            <w:proofErr w:type="gramStart"/>
            <w:r>
              <w:t>Therefore</w:t>
            </w:r>
            <w:proofErr w:type="gramEnd"/>
            <w:r>
              <w:t xml:space="preserve"> the evaluation method and the process for finalising the report needs to ensure that key findings and recommendations are owned by and able to be implemented by the SFHA as the main implementing agency.   </w:t>
            </w:r>
          </w:p>
          <w:p w14:paraId="7CD13D82" w14:textId="77777777" w:rsidR="009D31D2" w:rsidRDefault="009D31D2" w:rsidP="00AA5999">
            <w:pPr>
              <w:spacing w:before="60" w:after="60" w:line="240" w:lineRule="auto"/>
              <w:ind w:left="57" w:right="57" w:firstLine="0"/>
            </w:pPr>
            <w:r>
              <w:rPr>
                <w:b/>
              </w:rPr>
              <w:t xml:space="preserve">Document Review  </w:t>
            </w:r>
          </w:p>
          <w:p w14:paraId="0231A3FC" w14:textId="77777777" w:rsidR="009D31D2" w:rsidRDefault="009D31D2" w:rsidP="00AA5999">
            <w:pPr>
              <w:numPr>
                <w:ilvl w:val="0"/>
                <w:numId w:val="22"/>
              </w:numPr>
              <w:spacing w:before="60" w:after="60" w:line="240" w:lineRule="auto"/>
              <w:ind w:left="671" w:right="57" w:hanging="360"/>
            </w:pPr>
            <w:r>
              <w:t>Review available and relevant documentation (a non-exhaustive list of reference documents is provided at Annex A</w:t>
            </w:r>
            <w:proofErr w:type="gramStart"/>
            <w:r>
              <w:t>);</w:t>
            </w:r>
            <w:proofErr w:type="gramEnd"/>
            <w:r>
              <w:t xml:space="preserve"> </w:t>
            </w:r>
          </w:p>
          <w:p w14:paraId="456CA27C" w14:textId="77777777" w:rsidR="009D31D2" w:rsidRDefault="009D31D2" w:rsidP="00AA5999">
            <w:pPr>
              <w:numPr>
                <w:ilvl w:val="0"/>
                <w:numId w:val="22"/>
              </w:numPr>
              <w:spacing w:before="60" w:after="60" w:line="240" w:lineRule="auto"/>
              <w:ind w:left="671" w:right="57" w:hanging="360"/>
            </w:pPr>
            <w:r>
              <w:t xml:space="preserve">Collate quantitative data (e.g. numbers trained, training costs, etc.)  for verification as part of the </w:t>
            </w:r>
            <w:proofErr w:type="gramStart"/>
            <w:r>
              <w:t>review;</w:t>
            </w:r>
            <w:proofErr w:type="gramEnd"/>
            <w:r>
              <w:t xml:space="preserve"> </w:t>
            </w:r>
          </w:p>
          <w:p w14:paraId="73A241C4" w14:textId="77777777" w:rsidR="009D31D2" w:rsidRDefault="009D31D2" w:rsidP="00AA5999">
            <w:pPr>
              <w:numPr>
                <w:ilvl w:val="0"/>
                <w:numId w:val="22"/>
              </w:numPr>
              <w:spacing w:before="60" w:after="60" w:line="240" w:lineRule="auto"/>
              <w:ind w:left="671" w:right="57" w:hanging="360"/>
            </w:pPr>
            <w:r>
              <w:t xml:space="preserve">Collate qualitative information that informs the review and secondary questions for </w:t>
            </w:r>
            <w:proofErr w:type="gramStart"/>
            <w:r>
              <w:t>interviews;</w:t>
            </w:r>
            <w:proofErr w:type="gramEnd"/>
            <w:r>
              <w:t xml:space="preserve"> </w:t>
            </w:r>
            <w:r>
              <w:rPr>
                <w:b/>
              </w:rPr>
              <w:t xml:space="preserve">Field Visits  </w:t>
            </w:r>
          </w:p>
          <w:p w14:paraId="32C2016D" w14:textId="77777777" w:rsidR="009D31D2" w:rsidRDefault="009D31D2" w:rsidP="00AA5999">
            <w:pPr>
              <w:spacing w:before="60" w:after="60" w:line="240" w:lineRule="auto"/>
              <w:ind w:left="57" w:right="57" w:firstLine="0"/>
            </w:pPr>
            <w:r>
              <w:t xml:space="preserve">Undertake in-country visits and consultations with the key implementing partner and with relevant stakeholders including the SFHA marginalised clients (adolescents and people with disabilities). </w:t>
            </w:r>
          </w:p>
          <w:p w14:paraId="57BD8AF0" w14:textId="77777777" w:rsidR="009D31D2" w:rsidRDefault="009D31D2" w:rsidP="00AA5999">
            <w:pPr>
              <w:spacing w:before="60" w:after="60" w:line="240" w:lineRule="auto"/>
              <w:ind w:left="57" w:right="57" w:firstLine="0"/>
            </w:pPr>
            <w:r>
              <w:rPr>
                <w:b/>
              </w:rPr>
              <w:t xml:space="preserve">Data collection and analysis </w:t>
            </w:r>
          </w:p>
          <w:p w14:paraId="1D87F8F3" w14:textId="77777777" w:rsidR="009D31D2" w:rsidRDefault="009D31D2" w:rsidP="00AA5999">
            <w:pPr>
              <w:spacing w:before="60" w:after="60" w:line="240" w:lineRule="auto"/>
              <w:ind w:left="57" w:right="57" w:firstLine="0"/>
            </w:pPr>
            <w:r>
              <w:t xml:space="preserve">Data collected by the team during field work and collated from document review and other meta-data will be systematically analysed using rigorous methods to provide evidence, wherever possible, or to inform professional judgement in other </w:t>
            </w:r>
            <w:r>
              <w:lastRenderedPageBreak/>
              <w:t xml:space="preserve">cases. The resulting information will be interpreted and presented in the evaluation report. </w:t>
            </w:r>
          </w:p>
          <w:p w14:paraId="04663B01" w14:textId="77777777" w:rsidR="009D31D2" w:rsidRDefault="009D31D2" w:rsidP="00AA5999">
            <w:pPr>
              <w:spacing w:before="60" w:after="60" w:line="240" w:lineRule="auto"/>
              <w:ind w:left="57" w:right="57" w:firstLine="0"/>
            </w:pPr>
            <w:r>
              <w:rPr>
                <w:b/>
              </w:rPr>
              <w:t xml:space="preserve">Management and Governance of the Review:   </w:t>
            </w:r>
          </w:p>
          <w:p w14:paraId="60F235BB" w14:textId="77777777" w:rsidR="009D31D2" w:rsidRDefault="009D31D2" w:rsidP="00AA5999">
            <w:pPr>
              <w:spacing w:before="60" w:after="60" w:line="240" w:lineRule="auto"/>
              <w:ind w:left="57" w:right="57" w:firstLine="0"/>
            </w:pPr>
            <w:r>
              <w:t xml:space="preserve">An Evaluation Stakeholder Workgroup (ESWG) will be established to provide expert advice and feedback on the approach, focus and key products of the </w:t>
            </w:r>
            <w:proofErr w:type="spellStart"/>
            <w:r>
              <w:t>DFATled</w:t>
            </w:r>
            <w:proofErr w:type="spellEnd"/>
            <w:r>
              <w:t xml:space="preserve"> independent evaluation. The ESWG will not always be involved in day to day visits, management decisions and correspondence but their key responsibilities include: </w:t>
            </w:r>
          </w:p>
          <w:p w14:paraId="470432C1" w14:textId="77777777" w:rsidR="009D31D2" w:rsidRDefault="009D31D2" w:rsidP="00AA5999">
            <w:pPr>
              <w:numPr>
                <w:ilvl w:val="0"/>
                <w:numId w:val="23"/>
              </w:numPr>
              <w:spacing w:before="60" w:after="60" w:line="240" w:lineRule="auto"/>
              <w:ind w:left="671" w:right="57" w:hanging="360"/>
            </w:pPr>
            <w:r>
              <w:t xml:space="preserve">Discuss and provide feedback on the draft evaluation </w:t>
            </w:r>
            <w:proofErr w:type="spellStart"/>
            <w:proofErr w:type="gramStart"/>
            <w:r>
              <w:t>ToR</w:t>
            </w:r>
            <w:proofErr w:type="spellEnd"/>
            <w:r>
              <w:t>;</w:t>
            </w:r>
            <w:proofErr w:type="gramEnd"/>
            <w:r>
              <w:t xml:space="preserve">  </w:t>
            </w:r>
          </w:p>
          <w:p w14:paraId="071BFE91" w14:textId="77777777" w:rsidR="009D31D2" w:rsidRDefault="009D31D2" w:rsidP="00AA5999">
            <w:pPr>
              <w:numPr>
                <w:ilvl w:val="0"/>
                <w:numId w:val="23"/>
              </w:numPr>
              <w:spacing w:before="60" w:after="60" w:line="240" w:lineRule="auto"/>
              <w:ind w:left="671" w:right="57" w:hanging="360"/>
            </w:pPr>
            <w:r>
              <w:t xml:space="preserve">Discuss and provide feedback on the draft evaluation plan within 5 days of receiving the document </w:t>
            </w:r>
          </w:p>
          <w:p w14:paraId="5801BC18" w14:textId="77777777" w:rsidR="009D31D2" w:rsidRDefault="009D31D2" w:rsidP="00AA5999">
            <w:pPr>
              <w:numPr>
                <w:ilvl w:val="0"/>
                <w:numId w:val="23"/>
              </w:numPr>
              <w:spacing w:before="60" w:after="60" w:line="240" w:lineRule="auto"/>
              <w:ind w:left="671" w:right="57" w:hanging="360"/>
            </w:pPr>
            <w:r>
              <w:t xml:space="preserve">Discuss and provide feedback on the draft Aid Memoire within 5 days of receiving the document.  </w:t>
            </w:r>
          </w:p>
          <w:p w14:paraId="6A124B7D" w14:textId="5599C021" w:rsidR="009D31D2" w:rsidRDefault="009D31D2" w:rsidP="00AA5999">
            <w:pPr>
              <w:spacing w:before="60" w:after="60" w:line="240" w:lineRule="auto"/>
              <w:ind w:left="671" w:right="57" w:firstLine="0"/>
              <w:rPr>
                <w:b/>
              </w:rPr>
            </w:pPr>
            <w:r>
              <w:t xml:space="preserve">Discuss and provide feedback on the draft mid-term evaluation report within 10 days of receiving the draft document.  </w:t>
            </w:r>
          </w:p>
        </w:tc>
      </w:tr>
      <w:tr w:rsidR="0018222F" w14:paraId="123CB481" w14:textId="77777777" w:rsidTr="0086044F">
        <w:tblPrEx>
          <w:tblCellMar>
            <w:top w:w="47" w:type="dxa"/>
            <w:left w:w="109" w:type="dxa"/>
            <w:right w:w="10" w:type="dxa"/>
          </w:tblCellMar>
        </w:tblPrEx>
        <w:trPr>
          <w:trHeight w:val="4914"/>
        </w:trPr>
        <w:tc>
          <w:tcPr>
            <w:tcW w:w="1548" w:type="dxa"/>
            <w:tcBorders>
              <w:top w:val="single" w:sz="4" w:space="0" w:color="000000"/>
              <w:left w:val="single" w:sz="4" w:space="0" w:color="000000"/>
              <w:bottom w:val="single" w:sz="4" w:space="0" w:color="000000"/>
              <w:right w:val="single" w:sz="4" w:space="0" w:color="000000"/>
            </w:tcBorders>
            <w:shd w:val="clear" w:color="auto" w:fill="C0C0C0"/>
          </w:tcPr>
          <w:p w14:paraId="2B6DDF74" w14:textId="77777777" w:rsidR="0018222F" w:rsidRDefault="0018222F" w:rsidP="00AA5999">
            <w:pPr>
              <w:spacing w:after="160" w:line="259" w:lineRule="auto"/>
              <w:ind w:left="0" w:firstLine="0"/>
            </w:pPr>
          </w:p>
        </w:tc>
        <w:tc>
          <w:tcPr>
            <w:tcW w:w="7654" w:type="dxa"/>
            <w:gridSpan w:val="3"/>
            <w:tcBorders>
              <w:top w:val="single" w:sz="4" w:space="0" w:color="000000"/>
              <w:left w:val="single" w:sz="4" w:space="0" w:color="000000"/>
              <w:bottom w:val="single" w:sz="4" w:space="0" w:color="000000"/>
              <w:right w:val="single" w:sz="4" w:space="0" w:color="000000"/>
            </w:tcBorders>
          </w:tcPr>
          <w:p w14:paraId="312222F5" w14:textId="77777777" w:rsidR="0018222F" w:rsidRDefault="00090E85" w:rsidP="00AA5999">
            <w:pPr>
              <w:spacing w:after="19" w:line="259" w:lineRule="auto"/>
              <w:ind w:left="0" w:firstLine="0"/>
            </w:pPr>
            <w:r>
              <w:rPr>
                <w:b/>
              </w:rPr>
              <w:t xml:space="preserve">Evaluation Methods </w:t>
            </w:r>
          </w:p>
          <w:p w14:paraId="05A3E53A" w14:textId="77777777" w:rsidR="0018222F" w:rsidRDefault="00090E85" w:rsidP="00AA5999">
            <w:pPr>
              <w:spacing w:after="121" w:line="275" w:lineRule="auto"/>
              <w:ind w:left="0" w:right="95" w:firstLine="0"/>
            </w:pPr>
            <w:r>
              <w:t xml:space="preserve">The evaluation approach will entail a combination of qualitative and quantitative methods and document review, field visits and stakeholder consultations including the end beneficiaries – such as adolescents and people with disabilities.  </w:t>
            </w:r>
          </w:p>
          <w:p w14:paraId="7B9D9BD6" w14:textId="77777777" w:rsidR="0018222F" w:rsidRDefault="00090E85" w:rsidP="00AA5999">
            <w:pPr>
              <w:spacing w:after="121" w:line="275" w:lineRule="auto"/>
              <w:ind w:left="0" w:right="95" w:firstLine="0"/>
            </w:pPr>
            <w:r>
              <w:t xml:space="preserve">In </w:t>
            </w:r>
            <w:proofErr w:type="gramStart"/>
            <w:r>
              <w:t>addition</w:t>
            </w:r>
            <w:proofErr w:type="gramEnd"/>
            <w:r>
              <w:t xml:space="preserve"> the evaluation approach will include the review of the Impact Projects Indicator Framework, its current baseline and targets and make evidence based recommendations. </w:t>
            </w:r>
          </w:p>
          <w:p w14:paraId="687062AA" w14:textId="77777777" w:rsidR="0018222F" w:rsidRDefault="00090E85" w:rsidP="00AA5999">
            <w:pPr>
              <w:spacing w:after="118" w:line="275" w:lineRule="auto"/>
              <w:ind w:left="0" w:right="94" w:firstLine="0"/>
            </w:pPr>
            <w:r>
              <w:t xml:space="preserve">While the evaluation will be independent, the final report needs to acknowledge and </w:t>
            </w:r>
            <w:proofErr w:type="gramStart"/>
            <w:r>
              <w:t>take into account</w:t>
            </w:r>
            <w:proofErr w:type="gramEnd"/>
            <w:r>
              <w:t xml:space="preserve"> that SRHR is an investment in partnership between SFHA and IPPF. </w:t>
            </w:r>
            <w:proofErr w:type="gramStart"/>
            <w:r>
              <w:t>Therefore</w:t>
            </w:r>
            <w:proofErr w:type="gramEnd"/>
            <w:r>
              <w:t xml:space="preserve"> the evaluation method and the process for finalising the report needs to ensure that key findings and recommendations are owned by and able to be implemented by the SFHA as the main implementing agency.   </w:t>
            </w:r>
          </w:p>
          <w:p w14:paraId="3A8612C3" w14:textId="77777777" w:rsidR="0018222F" w:rsidRDefault="00090E85" w:rsidP="00AA5999">
            <w:pPr>
              <w:spacing w:after="94" w:line="259" w:lineRule="auto"/>
              <w:ind w:left="0" w:firstLine="0"/>
            </w:pPr>
            <w:r>
              <w:rPr>
                <w:b/>
              </w:rPr>
              <w:t xml:space="preserve">Document Review  </w:t>
            </w:r>
          </w:p>
          <w:p w14:paraId="448A981C" w14:textId="77777777" w:rsidR="0018222F" w:rsidRDefault="00090E85" w:rsidP="00AA5999">
            <w:pPr>
              <w:numPr>
                <w:ilvl w:val="0"/>
                <w:numId w:val="22"/>
              </w:numPr>
              <w:spacing w:after="61" w:line="250" w:lineRule="auto"/>
              <w:ind w:hanging="360"/>
            </w:pPr>
            <w:r>
              <w:t>Review available and relevant documentation (a non-exhaustive list of reference documents is provided at Annex A</w:t>
            </w:r>
            <w:proofErr w:type="gramStart"/>
            <w:r>
              <w:t>);</w:t>
            </w:r>
            <w:proofErr w:type="gramEnd"/>
            <w:r>
              <w:t xml:space="preserve"> </w:t>
            </w:r>
          </w:p>
          <w:p w14:paraId="13FA38C6" w14:textId="77777777" w:rsidR="0018222F" w:rsidRDefault="00090E85" w:rsidP="00AA5999">
            <w:pPr>
              <w:numPr>
                <w:ilvl w:val="0"/>
                <w:numId w:val="22"/>
              </w:numPr>
              <w:spacing w:after="63" w:line="250" w:lineRule="auto"/>
              <w:ind w:hanging="360"/>
            </w:pPr>
            <w:r>
              <w:t xml:space="preserve">Collate quantitative data (e.g. numbers trained, training costs, etc.)  for verification as part of the </w:t>
            </w:r>
            <w:proofErr w:type="gramStart"/>
            <w:r>
              <w:t>review;</w:t>
            </w:r>
            <w:proofErr w:type="gramEnd"/>
            <w:r>
              <w:t xml:space="preserve"> </w:t>
            </w:r>
          </w:p>
          <w:p w14:paraId="0160CC2A" w14:textId="77777777" w:rsidR="0018222F" w:rsidRDefault="00090E85" w:rsidP="00AA5999">
            <w:pPr>
              <w:numPr>
                <w:ilvl w:val="0"/>
                <w:numId w:val="22"/>
              </w:numPr>
              <w:spacing w:after="35" w:line="245" w:lineRule="auto"/>
              <w:ind w:hanging="360"/>
            </w:pPr>
            <w:r>
              <w:t xml:space="preserve">Collate qualitative information that informs the review and secondary questions for </w:t>
            </w:r>
            <w:proofErr w:type="gramStart"/>
            <w:r>
              <w:t>interviews;</w:t>
            </w:r>
            <w:proofErr w:type="gramEnd"/>
            <w:r>
              <w:t xml:space="preserve"> </w:t>
            </w:r>
            <w:r>
              <w:rPr>
                <w:b/>
              </w:rPr>
              <w:t xml:space="preserve">Field Visits  </w:t>
            </w:r>
          </w:p>
          <w:p w14:paraId="79851EA0" w14:textId="77777777" w:rsidR="0018222F" w:rsidRDefault="00090E85" w:rsidP="00AA5999">
            <w:pPr>
              <w:spacing w:after="121" w:line="275" w:lineRule="auto"/>
              <w:ind w:left="0" w:right="95" w:firstLine="0"/>
            </w:pPr>
            <w:r>
              <w:t xml:space="preserve">Undertake in-country visits and consultations with the key implementing partner and with relevant stakeholders including the SFHA marginalised clients (adolescents and people with disabilities). </w:t>
            </w:r>
          </w:p>
          <w:p w14:paraId="02F4E940" w14:textId="77777777" w:rsidR="0018222F" w:rsidRDefault="00090E85" w:rsidP="00AA5999">
            <w:pPr>
              <w:spacing w:after="16" w:line="259" w:lineRule="auto"/>
              <w:ind w:left="0" w:firstLine="0"/>
            </w:pPr>
            <w:r>
              <w:rPr>
                <w:b/>
              </w:rPr>
              <w:t xml:space="preserve">Data collection and analysis </w:t>
            </w:r>
          </w:p>
          <w:p w14:paraId="08A4E457" w14:textId="77777777" w:rsidR="0018222F" w:rsidRDefault="00090E85" w:rsidP="00AA5999">
            <w:pPr>
              <w:spacing w:after="121" w:line="275" w:lineRule="auto"/>
              <w:ind w:left="0" w:right="94" w:firstLine="0"/>
            </w:pPr>
            <w:r>
              <w:t xml:space="preserve">Data collected by the team during field work and collated from document review and other meta-data will be systematically analysed using rigorous methods to provide evidence, wherever possible, or to inform professional judgement in other </w:t>
            </w:r>
            <w:r>
              <w:lastRenderedPageBreak/>
              <w:t xml:space="preserve">cases. The resulting information will be interpreted and presented in the evaluation report. </w:t>
            </w:r>
          </w:p>
          <w:p w14:paraId="38D897E7" w14:textId="77777777" w:rsidR="0018222F" w:rsidRDefault="00090E85" w:rsidP="00AA5999">
            <w:pPr>
              <w:spacing w:after="19" w:line="259" w:lineRule="auto"/>
              <w:ind w:left="0" w:firstLine="0"/>
            </w:pPr>
            <w:r>
              <w:rPr>
                <w:b/>
              </w:rPr>
              <w:t xml:space="preserve">Management and Governance of the Review:   </w:t>
            </w:r>
          </w:p>
          <w:p w14:paraId="68484F86" w14:textId="77777777" w:rsidR="0018222F" w:rsidRDefault="00090E85" w:rsidP="00AA5999">
            <w:pPr>
              <w:spacing w:after="197" w:line="275" w:lineRule="auto"/>
              <w:ind w:left="0" w:right="92" w:firstLine="0"/>
            </w:pPr>
            <w:r>
              <w:t xml:space="preserve">An Evaluation Stakeholder Workgroup (ESWG) will be established to provide expert advice and feedback on the approach, focus and key products of the </w:t>
            </w:r>
            <w:proofErr w:type="spellStart"/>
            <w:r>
              <w:t>DFATled</w:t>
            </w:r>
            <w:proofErr w:type="spellEnd"/>
            <w:r>
              <w:t xml:space="preserve"> independent evaluation. The ESWG will not always be involved in day to day visits, management decisions and correspondence but their key responsibilities include: </w:t>
            </w:r>
          </w:p>
          <w:p w14:paraId="391FB7B3" w14:textId="77777777" w:rsidR="0018222F" w:rsidRDefault="00090E85" w:rsidP="00AA5999">
            <w:pPr>
              <w:numPr>
                <w:ilvl w:val="0"/>
                <w:numId w:val="23"/>
              </w:numPr>
              <w:spacing w:after="40" w:line="259" w:lineRule="auto"/>
              <w:ind w:hanging="360"/>
            </w:pPr>
            <w:r>
              <w:t xml:space="preserve">Discuss and provide feedback on the draft evaluation </w:t>
            </w:r>
            <w:proofErr w:type="spellStart"/>
            <w:proofErr w:type="gramStart"/>
            <w:r>
              <w:t>ToR</w:t>
            </w:r>
            <w:proofErr w:type="spellEnd"/>
            <w:r>
              <w:t>;</w:t>
            </w:r>
            <w:proofErr w:type="gramEnd"/>
            <w:r>
              <w:t xml:space="preserve">  </w:t>
            </w:r>
          </w:p>
          <w:p w14:paraId="10D716B6" w14:textId="77777777" w:rsidR="0018222F" w:rsidRDefault="00090E85" w:rsidP="00AA5999">
            <w:pPr>
              <w:numPr>
                <w:ilvl w:val="0"/>
                <w:numId w:val="23"/>
              </w:numPr>
              <w:spacing w:after="65" w:line="248" w:lineRule="auto"/>
              <w:ind w:hanging="360"/>
            </w:pPr>
            <w:r>
              <w:t xml:space="preserve">Discuss and provide feedback on the draft evaluation plan within 5 days of receiving the document </w:t>
            </w:r>
          </w:p>
          <w:p w14:paraId="268EFEF0" w14:textId="77777777" w:rsidR="0018222F" w:rsidRDefault="00090E85" w:rsidP="00AA5999">
            <w:pPr>
              <w:numPr>
                <w:ilvl w:val="0"/>
                <w:numId w:val="23"/>
              </w:numPr>
              <w:spacing w:after="63" w:line="250" w:lineRule="auto"/>
              <w:ind w:hanging="360"/>
            </w:pPr>
            <w:r>
              <w:t xml:space="preserve">Discuss and provide feedback on the draft Aid Memoire within 5 days of receiving the document.  </w:t>
            </w:r>
          </w:p>
          <w:p w14:paraId="2FD2C762" w14:textId="77777777" w:rsidR="0018222F" w:rsidRDefault="00090E85" w:rsidP="00AA5999">
            <w:pPr>
              <w:numPr>
                <w:ilvl w:val="0"/>
                <w:numId w:val="23"/>
              </w:numPr>
              <w:spacing w:after="0" w:line="259" w:lineRule="auto"/>
              <w:ind w:hanging="360"/>
            </w:pPr>
            <w:r>
              <w:t xml:space="preserve">Discuss and provide feedback on the draft mid-term evaluation report within 10 days of receiving the draft document.  </w:t>
            </w:r>
          </w:p>
          <w:p w14:paraId="4437D4BE" w14:textId="5960A04B" w:rsidR="00AA5999" w:rsidRDefault="00AA5999" w:rsidP="00AA5999">
            <w:pPr>
              <w:numPr>
                <w:ilvl w:val="0"/>
                <w:numId w:val="23"/>
              </w:numPr>
              <w:spacing w:after="0" w:line="259" w:lineRule="auto"/>
              <w:ind w:hanging="360"/>
            </w:pPr>
            <w:r>
              <w:t xml:space="preserve">As and when required, participate in briefings at the beginning and at the end of the review.  </w:t>
            </w:r>
          </w:p>
          <w:p w14:paraId="2CE94435" w14:textId="77777777" w:rsidR="00AA5999" w:rsidRDefault="00AA5999" w:rsidP="00AA5999">
            <w:pPr>
              <w:spacing w:after="121" w:line="275" w:lineRule="auto"/>
              <w:ind w:left="2" w:right="48" w:firstLine="0"/>
            </w:pPr>
            <w:r>
              <w:t xml:space="preserve">DFAT will lead and co-ordinate activities of the ESWG and provide support including the circulation of key evaluation products for consultation in a timely manner.  </w:t>
            </w:r>
          </w:p>
          <w:p w14:paraId="0BEA6E2A" w14:textId="77777777" w:rsidR="00AA5999" w:rsidRDefault="00AA5999" w:rsidP="00AA5999">
            <w:pPr>
              <w:spacing w:after="0" w:line="259" w:lineRule="auto"/>
              <w:ind w:left="2" w:firstLine="0"/>
            </w:pPr>
            <w:r>
              <w:rPr>
                <w:b/>
              </w:rPr>
              <w:t xml:space="preserve">See Appendix B for a list of key reference documents and Appendix C for the </w:t>
            </w:r>
          </w:p>
          <w:p w14:paraId="56D70737" w14:textId="3B90EA9E" w:rsidR="00AA5999" w:rsidRDefault="00AA5999" w:rsidP="00AA5999">
            <w:pPr>
              <w:numPr>
                <w:ilvl w:val="0"/>
                <w:numId w:val="23"/>
              </w:numPr>
              <w:spacing w:after="0" w:line="259" w:lineRule="auto"/>
              <w:ind w:hanging="360"/>
            </w:pPr>
            <w:r>
              <w:rPr>
                <w:b/>
              </w:rPr>
              <w:t>ESWG membership</w:t>
            </w:r>
          </w:p>
        </w:tc>
      </w:tr>
      <w:tr w:rsidR="0018222F" w14:paraId="75E32B85" w14:textId="77777777" w:rsidTr="0086044F">
        <w:tblPrEx>
          <w:tblCellMar>
            <w:top w:w="58" w:type="dxa"/>
            <w:left w:w="107" w:type="dxa"/>
            <w:bottom w:w="21" w:type="dxa"/>
            <w:right w:w="58" w:type="dxa"/>
          </w:tblCellMar>
        </w:tblPrEx>
        <w:trPr>
          <w:trHeight w:val="2821"/>
        </w:trPr>
        <w:tc>
          <w:tcPr>
            <w:tcW w:w="1548" w:type="dxa"/>
            <w:tcBorders>
              <w:top w:val="single" w:sz="4" w:space="0" w:color="000000"/>
              <w:left w:val="single" w:sz="4" w:space="0" w:color="000000"/>
              <w:bottom w:val="single" w:sz="4" w:space="0" w:color="000000"/>
              <w:right w:val="single" w:sz="4" w:space="0" w:color="000000"/>
            </w:tcBorders>
            <w:shd w:val="clear" w:color="auto" w:fill="C0C0C0"/>
          </w:tcPr>
          <w:p w14:paraId="6AC11D90" w14:textId="77777777" w:rsidR="0018222F" w:rsidRDefault="00090E85" w:rsidP="00AA5999">
            <w:pPr>
              <w:spacing w:after="16" w:line="259" w:lineRule="auto"/>
              <w:ind w:left="0" w:firstLine="0"/>
            </w:pPr>
            <w:r>
              <w:rPr>
                <w:b/>
              </w:rPr>
              <w:lastRenderedPageBreak/>
              <w:t xml:space="preserve">Duty </w:t>
            </w:r>
          </w:p>
          <w:p w14:paraId="0D981E1E" w14:textId="77777777" w:rsidR="0018222F" w:rsidRDefault="00090E85" w:rsidP="00AA5999">
            <w:pPr>
              <w:spacing w:after="0" w:line="259" w:lineRule="auto"/>
              <w:ind w:left="0" w:firstLine="0"/>
            </w:pPr>
            <w:r>
              <w:rPr>
                <w:b/>
              </w:rPr>
              <w:t xml:space="preserve">Statement: </w:t>
            </w:r>
          </w:p>
        </w:tc>
        <w:tc>
          <w:tcPr>
            <w:tcW w:w="7654" w:type="dxa"/>
            <w:gridSpan w:val="3"/>
            <w:tcBorders>
              <w:top w:val="single" w:sz="4" w:space="0" w:color="000000"/>
              <w:left w:val="single" w:sz="4" w:space="0" w:color="000000"/>
              <w:bottom w:val="single" w:sz="4" w:space="0" w:color="000000"/>
              <w:right w:val="single" w:sz="4" w:space="0" w:color="000000"/>
            </w:tcBorders>
            <w:vAlign w:val="center"/>
          </w:tcPr>
          <w:p w14:paraId="1FC82198" w14:textId="77777777" w:rsidR="0018222F" w:rsidRDefault="00090E85" w:rsidP="00AA5999">
            <w:pPr>
              <w:spacing w:after="211" w:line="259" w:lineRule="auto"/>
              <w:ind w:left="2" w:firstLine="0"/>
            </w:pPr>
            <w:r>
              <w:t xml:space="preserve">The evaluation team will be configured as follows: </w:t>
            </w:r>
          </w:p>
          <w:p w14:paraId="5BBD7CA3" w14:textId="77777777" w:rsidR="0018222F" w:rsidRDefault="00090E85" w:rsidP="00AA5999">
            <w:pPr>
              <w:numPr>
                <w:ilvl w:val="0"/>
                <w:numId w:val="24"/>
              </w:numPr>
              <w:spacing w:after="40" w:line="259" w:lineRule="auto"/>
              <w:ind w:left="721" w:hanging="360"/>
            </w:pPr>
            <w:r>
              <w:t xml:space="preserve">Team leader/ Evaluation </w:t>
            </w:r>
            <w:proofErr w:type="gramStart"/>
            <w:r>
              <w:t>Specialist;</w:t>
            </w:r>
            <w:proofErr w:type="gramEnd"/>
            <w:r>
              <w:t xml:space="preserve"> </w:t>
            </w:r>
          </w:p>
          <w:p w14:paraId="0F6370CE" w14:textId="77777777" w:rsidR="0018222F" w:rsidRDefault="00090E85" w:rsidP="00AA5999">
            <w:pPr>
              <w:numPr>
                <w:ilvl w:val="0"/>
                <w:numId w:val="24"/>
              </w:numPr>
              <w:spacing w:after="0" w:line="259" w:lineRule="auto"/>
              <w:ind w:left="721" w:hanging="360"/>
            </w:pPr>
            <w:r>
              <w:t xml:space="preserve">DFAT Senior Program Manager, Health </w:t>
            </w:r>
          </w:p>
          <w:p w14:paraId="74EB3E6A" w14:textId="77777777" w:rsidR="0018222F" w:rsidRDefault="00090E85" w:rsidP="00AA5999">
            <w:pPr>
              <w:spacing w:after="240" w:line="239" w:lineRule="auto"/>
              <w:ind w:left="2" w:right="45" w:firstLine="0"/>
            </w:pPr>
            <w:r>
              <w:t xml:space="preserve">The evaluation team will be accompanied by DFATs Health Program Manager for meetings and in-country field visits. In addition, will assist the team in coordinating in-country meetings, provide stakeholder contacts, and input into discussions as required. </w:t>
            </w:r>
          </w:p>
          <w:p w14:paraId="7FC64F75" w14:textId="77777777" w:rsidR="0018222F" w:rsidRDefault="00090E85" w:rsidP="00AA5999">
            <w:pPr>
              <w:spacing w:after="0" w:line="259" w:lineRule="auto"/>
              <w:ind w:left="2" w:firstLine="0"/>
            </w:pPr>
            <w:r>
              <w:rPr>
                <w:b/>
              </w:rPr>
              <w:t xml:space="preserve">See Appendix D for duties of the rest of the team members </w:t>
            </w:r>
          </w:p>
        </w:tc>
      </w:tr>
      <w:tr w:rsidR="0018222F" w14:paraId="03B7E006" w14:textId="77777777" w:rsidTr="0086044F">
        <w:tblPrEx>
          <w:tblCellMar>
            <w:top w:w="58" w:type="dxa"/>
            <w:left w:w="107" w:type="dxa"/>
            <w:bottom w:w="21" w:type="dxa"/>
            <w:right w:w="58" w:type="dxa"/>
          </w:tblCellMar>
        </w:tblPrEx>
        <w:trPr>
          <w:trHeight w:val="8539"/>
        </w:trPr>
        <w:tc>
          <w:tcPr>
            <w:tcW w:w="1548" w:type="dxa"/>
            <w:tcBorders>
              <w:top w:val="single" w:sz="4" w:space="0" w:color="000000"/>
              <w:left w:val="single" w:sz="4" w:space="0" w:color="000000"/>
              <w:bottom w:val="single" w:sz="8" w:space="0" w:color="000000"/>
              <w:right w:val="single" w:sz="4" w:space="0" w:color="000000"/>
            </w:tcBorders>
            <w:shd w:val="clear" w:color="auto" w:fill="C0C0C0"/>
          </w:tcPr>
          <w:p w14:paraId="27097C70" w14:textId="77777777" w:rsidR="0018222F" w:rsidRDefault="00090E85" w:rsidP="00AA5999">
            <w:pPr>
              <w:spacing w:after="0" w:line="259" w:lineRule="auto"/>
              <w:ind w:left="0" w:firstLine="0"/>
            </w:pPr>
            <w:r>
              <w:rPr>
                <w:b/>
              </w:rPr>
              <w:lastRenderedPageBreak/>
              <w:t xml:space="preserve">Specific Duties </w:t>
            </w:r>
          </w:p>
        </w:tc>
        <w:tc>
          <w:tcPr>
            <w:tcW w:w="7654" w:type="dxa"/>
            <w:gridSpan w:val="3"/>
            <w:tcBorders>
              <w:top w:val="single" w:sz="4" w:space="0" w:color="000000"/>
              <w:left w:val="single" w:sz="4" w:space="0" w:color="000000"/>
              <w:bottom w:val="single" w:sz="4" w:space="0" w:color="000000"/>
              <w:right w:val="single" w:sz="4" w:space="0" w:color="000000"/>
            </w:tcBorders>
            <w:vAlign w:val="bottom"/>
          </w:tcPr>
          <w:p w14:paraId="31F7968D" w14:textId="77777777" w:rsidR="0018222F" w:rsidRDefault="00090E85" w:rsidP="00AA5999">
            <w:pPr>
              <w:spacing w:after="136" w:line="259" w:lineRule="auto"/>
              <w:ind w:left="2" w:firstLine="0"/>
            </w:pPr>
            <w:r>
              <w:rPr>
                <w:u w:val="single" w:color="000000"/>
              </w:rPr>
              <w:t>Team leader/ Evaluation/ SRHR Specialist</w:t>
            </w:r>
            <w:r>
              <w:t xml:space="preserve">: </w:t>
            </w:r>
          </w:p>
          <w:p w14:paraId="02576C1A" w14:textId="77777777" w:rsidR="0018222F" w:rsidRDefault="00090E85" w:rsidP="00AA5999">
            <w:pPr>
              <w:spacing w:after="214" w:line="259" w:lineRule="auto"/>
              <w:ind w:left="2" w:firstLine="0"/>
            </w:pPr>
            <w:r>
              <w:rPr>
                <w:b/>
              </w:rPr>
              <w:t xml:space="preserve">Duties </w:t>
            </w:r>
          </w:p>
          <w:p w14:paraId="6EDAE2DB" w14:textId="77777777" w:rsidR="0018222F" w:rsidRDefault="00090E85" w:rsidP="00AA5999">
            <w:pPr>
              <w:numPr>
                <w:ilvl w:val="0"/>
                <w:numId w:val="25"/>
              </w:numPr>
              <w:spacing w:after="66" w:line="265" w:lineRule="auto"/>
              <w:ind w:hanging="355"/>
            </w:pPr>
            <w:r>
              <w:t xml:space="preserve">Lead the evaluation process including facilitating a one day inception </w:t>
            </w:r>
            <w:proofErr w:type="gramStart"/>
            <w:r>
              <w:t>workshop,  leading</w:t>
            </w:r>
            <w:proofErr w:type="gramEnd"/>
            <w:r>
              <w:t xml:space="preserve"> the field visits, ensuring evaluation efficiency; </w:t>
            </w:r>
          </w:p>
          <w:p w14:paraId="5E3DDB5A" w14:textId="77777777" w:rsidR="0018222F" w:rsidRDefault="00090E85" w:rsidP="00AA5999">
            <w:pPr>
              <w:numPr>
                <w:ilvl w:val="0"/>
                <w:numId w:val="25"/>
              </w:numPr>
              <w:spacing w:after="63" w:line="265" w:lineRule="auto"/>
              <w:ind w:hanging="355"/>
            </w:pPr>
            <w:r>
              <w:t xml:space="preserve">Presentation of initial evaluation finding in an aide memoire and reporting on the findings for </w:t>
            </w:r>
            <w:proofErr w:type="gramStart"/>
            <w:r>
              <w:t>validation;</w:t>
            </w:r>
            <w:proofErr w:type="gramEnd"/>
            <w:r>
              <w:t xml:space="preserve"> </w:t>
            </w:r>
          </w:p>
          <w:p w14:paraId="0614FCEA" w14:textId="77777777" w:rsidR="0018222F" w:rsidRDefault="00090E85" w:rsidP="00AA5999">
            <w:pPr>
              <w:numPr>
                <w:ilvl w:val="0"/>
                <w:numId w:val="25"/>
              </w:numPr>
              <w:spacing w:after="72" w:line="257" w:lineRule="auto"/>
              <w:ind w:hanging="355"/>
            </w:pPr>
            <w:r>
              <w:t xml:space="preserve">Review the draft Evaluation Plan (TL may reference a draft plan developed by DFAT – open to discussion) and finalise this to also include any surveys or outline of any proposed consultations etc. which sets out the design and conduct of the independent evaluation. This should outline the analytical approach and methodology using social development/social-political </w:t>
            </w:r>
            <w:proofErr w:type="gramStart"/>
            <w:r>
              <w:t>analysis;</w:t>
            </w:r>
            <w:proofErr w:type="gramEnd"/>
            <w:r>
              <w:t xml:space="preserve">  </w:t>
            </w:r>
          </w:p>
          <w:p w14:paraId="6E376217" w14:textId="77777777" w:rsidR="0018222F" w:rsidRDefault="00090E85" w:rsidP="00AA5999">
            <w:pPr>
              <w:numPr>
                <w:ilvl w:val="0"/>
                <w:numId w:val="25"/>
              </w:numPr>
              <w:spacing w:after="71" w:line="258" w:lineRule="auto"/>
              <w:ind w:hanging="355"/>
            </w:pPr>
            <w:r>
              <w:t xml:space="preserve">The analysis should include interviews with </w:t>
            </w:r>
            <w:proofErr w:type="gramStart"/>
            <w:r>
              <w:t>a number of</w:t>
            </w:r>
            <w:proofErr w:type="gramEnd"/>
            <w:r>
              <w:t xml:space="preserve"> different key actors, proven methodology for data collection and analysis which the consultant will propose upon application. The interviews will be a mix of face-to-face and virtual through surveys and telephone/web-based </w:t>
            </w:r>
            <w:proofErr w:type="gramStart"/>
            <w:r>
              <w:t>means;</w:t>
            </w:r>
            <w:proofErr w:type="gramEnd"/>
            <w:r>
              <w:t xml:space="preserve">  </w:t>
            </w:r>
          </w:p>
          <w:p w14:paraId="5DBAF853" w14:textId="77777777" w:rsidR="0018222F" w:rsidRDefault="00090E85" w:rsidP="00AA5999">
            <w:pPr>
              <w:numPr>
                <w:ilvl w:val="0"/>
                <w:numId w:val="25"/>
              </w:numPr>
              <w:spacing w:after="57" w:line="259" w:lineRule="auto"/>
              <w:ind w:hanging="355"/>
            </w:pPr>
            <w:r>
              <w:t xml:space="preserve">Propose cost-effective field mission </w:t>
            </w:r>
            <w:proofErr w:type="gramStart"/>
            <w:r>
              <w:t>options;</w:t>
            </w:r>
            <w:proofErr w:type="gramEnd"/>
            <w:r>
              <w:t xml:space="preserve"> </w:t>
            </w:r>
          </w:p>
          <w:p w14:paraId="68D57E9D" w14:textId="77777777" w:rsidR="0018222F" w:rsidRDefault="00090E85" w:rsidP="00AA5999">
            <w:pPr>
              <w:numPr>
                <w:ilvl w:val="0"/>
                <w:numId w:val="25"/>
              </w:numPr>
              <w:spacing w:after="71" w:line="259" w:lineRule="auto"/>
              <w:ind w:hanging="355"/>
            </w:pPr>
            <w:r>
              <w:t xml:space="preserve">Collect evidence relating to relevance, impact, efficiency, effectiveness, sustainability, inclusiveness and value for money of the Impact Project on SRHR and their specific capacity development and institutional strengthening activities to </w:t>
            </w:r>
            <w:proofErr w:type="gramStart"/>
            <w:r>
              <w:t>Samoa;</w:t>
            </w:r>
            <w:proofErr w:type="gramEnd"/>
            <w:r>
              <w:t xml:space="preserve"> </w:t>
            </w:r>
          </w:p>
          <w:p w14:paraId="61672D8B" w14:textId="77777777" w:rsidR="0018222F" w:rsidRDefault="00090E85" w:rsidP="00AA5999">
            <w:pPr>
              <w:numPr>
                <w:ilvl w:val="0"/>
                <w:numId w:val="25"/>
              </w:numPr>
              <w:spacing w:after="59" w:line="259" w:lineRule="auto"/>
              <w:ind w:hanging="355"/>
            </w:pPr>
            <w:r>
              <w:t xml:space="preserve">Collect evidence relating to the efficiency of management </w:t>
            </w:r>
            <w:proofErr w:type="gramStart"/>
            <w:r>
              <w:t>arrangements;</w:t>
            </w:r>
            <w:proofErr w:type="gramEnd"/>
            <w:r>
              <w:t xml:space="preserve"> </w:t>
            </w:r>
          </w:p>
          <w:p w14:paraId="4E4B0589" w14:textId="77777777" w:rsidR="0018222F" w:rsidRDefault="00090E85" w:rsidP="00AA5999">
            <w:pPr>
              <w:numPr>
                <w:ilvl w:val="0"/>
                <w:numId w:val="25"/>
              </w:numPr>
              <w:spacing w:after="70" w:line="259" w:lineRule="auto"/>
              <w:ind w:hanging="355"/>
            </w:pPr>
            <w:r>
              <w:t xml:space="preserve">Supervise, collect and analyse primary and secondary data as it relates to the Impact Project’s four outcomes, SRHR and implications for the relevance of the DFAT supported approaches and make </w:t>
            </w:r>
            <w:proofErr w:type="gramStart"/>
            <w:r>
              <w:t>recommendations;</w:t>
            </w:r>
            <w:proofErr w:type="gramEnd"/>
            <w:r>
              <w:t xml:space="preserve"> </w:t>
            </w:r>
          </w:p>
          <w:p w14:paraId="47BD4F2B" w14:textId="77777777" w:rsidR="0018222F" w:rsidRDefault="00090E85" w:rsidP="00AA5999">
            <w:pPr>
              <w:numPr>
                <w:ilvl w:val="0"/>
                <w:numId w:val="25"/>
              </w:numPr>
              <w:spacing w:after="0" w:line="259" w:lineRule="auto"/>
              <w:ind w:hanging="355"/>
            </w:pPr>
            <w:r>
              <w:t xml:space="preserve">Draft and finalise the aide </w:t>
            </w:r>
            <w:proofErr w:type="gramStart"/>
            <w:r>
              <w:t>memoire;</w:t>
            </w:r>
            <w:proofErr w:type="gramEnd"/>
            <w:r>
              <w:t xml:space="preserve"> </w:t>
            </w:r>
          </w:p>
          <w:p w14:paraId="4492F6F8" w14:textId="77777777" w:rsidR="005C54D6" w:rsidRDefault="005C54D6" w:rsidP="00AA5999">
            <w:pPr>
              <w:numPr>
                <w:ilvl w:val="0"/>
                <w:numId w:val="25"/>
              </w:numPr>
              <w:spacing w:after="65" w:line="265" w:lineRule="auto"/>
              <w:ind w:hanging="355"/>
            </w:pPr>
            <w:r>
              <w:t xml:space="preserve">Facilitate and present preliminary findings to the ESWG at a </w:t>
            </w:r>
            <w:proofErr w:type="gramStart"/>
            <w:r>
              <w:t>one day</w:t>
            </w:r>
            <w:proofErr w:type="gramEnd"/>
            <w:r>
              <w:t xml:space="preserve"> end of-evaluation wrap-up workshop; </w:t>
            </w:r>
          </w:p>
          <w:p w14:paraId="55195378" w14:textId="77777777" w:rsidR="005C54D6" w:rsidRDefault="005C54D6" w:rsidP="00AA5999">
            <w:pPr>
              <w:numPr>
                <w:ilvl w:val="0"/>
                <w:numId w:val="25"/>
              </w:numPr>
              <w:spacing w:after="57" w:line="259" w:lineRule="auto"/>
              <w:ind w:hanging="355"/>
            </w:pPr>
            <w:r>
              <w:t xml:space="preserve">Draft and finalise a final draft report for </w:t>
            </w:r>
            <w:proofErr w:type="gramStart"/>
            <w:r>
              <w:t>feedback;</w:t>
            </w:r>
            <w:proofErr w:type="gramEnd"/>
            <w:r>
              <w:t xml:space="preserve"> </w:t>
            </w:r>
          </w:p>
          <w:p w14:paraId="47A41875" w14:textId="77777777" w:rsidR="005C54D6" w:rsidRDefault="005C54D6" w:rsidP="00AA5999">
            <w:pPr>
              <w:numPr>
                <w:ilvl w:val="0"/>
                <w:numId w:val="25"/>
              </w:numPr>
              <w:spacing w:after="65" w:line="265" w:lineRule="auto"/>
              <w:ind w:hanging="355"/>
            </w:pPr>
            <w:r>
              <w:t xml:space="preserve">Deliver a quality evaluation report to DFAT which responds to and incorporates feedback; and </w:t>
            </w:r>
          </w:p>
          <w:p w14:paraId="2F204305" w14:textId="58D6F7C6" w:rsidR="005C54D6" w:rsidRDefault="005C54D6" w:rsidP="00AA5999">
            <w:pPr>
              <w:numPr>
                <w:ilvl w:val="0"/>
                <w:numId w:val="25"/>
              </w:numPr>
              <w:spacing w:after="101" w:line="259" w:lineRule="auto"/>
              <w:ind w:hanging="355"/>
            </w:pPr>
            <w:r>
              <w:t xml:space="preserve">Other duties in TOR and as directed by DFAT.  </w:t>
            </w:r>
          </w:p>
        </w:tc>
      </w:tr>
      <w:tr w:rsidR="00F114F1" w14:paraId="1E1584FF" w14:textId="77777777" w:rsidTr="0086044F">
        <w:tblPrEx>
          <w:tblCellMar>
            <w:top w:w="0" w:type="dxa"/>
            <w:left w:w="0" w:type="dxa"/>
            <w:right w:w="0" w:type="dxa"/>
          </w:tblCellMar>
        </w:tblPrEx>
        <w:trPr>
          <w:trHeight w:val="696"/>
        </w:trPr>
        <w:tc>
          <w:tcPr>
            <w:tcW w:w="1548" w:type="dxa"/>
            <w:tcBorders>
              <w:top w:val="single" w:sz="8" w:space="0" w:color="000000"/>
              <w:left w:val="single" w:sz="4" w:space="0" w:color="000000"/>
              <w:right w:val="single" w:sz="4" w:space="0" w:color="000000"/>
            </w:tcBorders>
            <w:shd w:val="clear" w:color="auto" w:fill="C0C0C0"/>
            <w:vAlign w:val="center"/>
          </w:tcPr>
          <w:p w14:paraId="2E77A2D1" w14:textId="25B65948" w:rsidR="00F114F1" w:rsidRDefault="00F114F1" w:rsidP="00AA5999">
            <w:pPr>
              <w:spacing w:after="19" w:line="259" w:lineRule="auto"/>
              <w:ind w:left="107" w:firstLine="0"/>
              <w:rPr>
                <w:b/>
              </w:rPr>
            </w:pPr>
            <w:r>
              <w:rPr>
                <w:b/>
              </w:rPr>
              <w:t>Deliverable dates</w:t>
            </w:r>
          </w:p>
        </w:tc>
        <w:tc>
          <w:tcPr>
            <w:tcW w:w="1980" w:type="dxa"/>
            <w:tcBorders>
              <w:top w:val="single" w:sz="8" w:space="0" w:color="000000"/>
              <w:left w:val="single" w:sz="4" w:space="0" w:color="000000"/>
              <w:bottom w:val="single" w:sz="4" w:space="0" w:color="000000"/>
              <w:right w:val="single" w:sz="4" w:space="0" w:color="000000"/>
            </w:tcBorders>
            <w:vAlign w:val="center"/>
          </w:tcPr>
          <w:p w14:paraId="31B34952" w14:textId="586CEDDC" w:rsidR="00F114F1" w:rsidRPr="005C54D6" w:rsidRDefault="00F114F1" w:rsidP="00AA5999">
            <w:pPr>
              <w:spacing w:before="60" w:after="60" w:line="240" w:lineRule="auto"/>
              <w:ind w:left="57" w:right="57" w:firstLine="0"/>
              <w:rPr>
                <w:rFonts w:asciiTheme="minorHAnsi" w:hAnsiTheme="minorHAnsi" w:cstheme="minorHAnsi"/>
                <w:b/>
              </w:rPr>
            </w:pPr>
            <w:r w:rsidRPr="005C54D6">
              <w:rPr>
                <w:rFonts w:asciiTheme="minorHAnsi" w:hAnsiTheme="minorHAnsi" w:cstheme="minorHAnsi"/>
                <w:b/>
              </w:rPr>
              <w:t xml:space="preserve">Indicative Date </w:t>
            </w:r>
          </w:p>
        </w:tc>
        <w:tc>
          <w:tcPr>
            <w:tcW w:w="2641" w:type="dxa"/>
            <w:tcBorders>
              <w:top w:val="single" w:sz="8" w:space="0" w:color="000000"/>
              <w:left w:val="single" w:sz="4" w:space="0" w:color="000000"/>
              <w:bottom w:val="single" w:sz="4" w:space="0" w:color="000000"/>
              <w:right w:val="single" w:sz="4" w:space="0" w:color="000000"/>
            </w:tcBorders>
            <w:vAlign w:val="center"/>
          </w:tcPr>
          <w:p w14:paraId="46109F1D" w14:textId="176CFE9A" w:rsidR="00F114F1" w:rsidRPr="005C54D6" w:rsidRDefault="00F114F1" w:rsidP="00AA5999">
            <w:pPr>
              <w:spacing w:before="60" w:after="60" w:line="240" w:lineRule="auto"/>
              <w:ind w:left="57" w:right="57" w:firstLine="0"/>
              <w:rPr>
                <w:rFonts w:asciiTheme="minorHAnsi" w:hAnsiTheme="minorHAnsi" w:cstheme="minorHAnsi"/>
                <w:b/>
              </w:rPr>
            </w:pPr>
            <w:r w:rsidRPr="005C54D6">
              <w:rPr>
                <w:rFonts w:asciiTheme="minorHAnsi" w:hAnsiTheme="minorHAnsi" w:cstheme="minorHAnsi"/>
                <w:b/>
              </w:rPr>
              <w:t xml:space="preserve">Milestone </w:t>
            </w:r>
          </w:p>
        </w:tc>
        <w:tc>
          <w:tcPr>
            <w:tcW w:w="3033" w:type="dxa"/>
            <w:tcBorders>
              <w:top w:val="single" w:sz="8" w:space="0" w:color="000000"/>
              <w:left w:val="single" w:sz="4" w:space="0" w:color="000000"/>
              <w:bottom w:val="single" w:sz="4" w:space="0" w:color="000000"/>
              <w:right w:val="single" w:sz="4" w:space="0" w:color="000000"/>
            </w:tcBorders>
            <w:vAlign w:val="center"/>
          </w:tcPr>
          <w:p w14:paraId="06B4EA97" w14:textId="0C5100A9" w:rsidR="00F114F1" w:rsidRPr="005C54D6" w:rsidRDefault="00F114F1" w:rsidP="00AA5999">
            <w:pPr>
              <w:spacing w:before="60" w:after="60" w:line="240" w:lineRule="auto"/>
              <w:ind w:left="57" w:right="57" w:firstLine="0"/>
              <w:rPr>
                <w:rFonts w:asciiTheme="minorHAnsi" w:hAnsiTheme="minorHAnsi" w:cstheme="minorHAnsi"/>
                <w:b/>
              </w:rPr>
            </w:pPr>
            <w:r w:rsidRPr="005C54D6">
              <w:rPr>
                <w:rFonts w:asciiTheme="minorHAnsi" w:hAnsiTheme="minorHAnsi" w:cstheme="minorHAnsi"/>
                <w:b/>
              </w:rPr>
              <w:t xml:space="preserve">Verification Indicator </w:t>
            </w:r>
          </w:p>
        </w:tc>
      </w:tr>
      <w:tr w:rsidR="00F114F1" w14:paraId="20F40ECF" w14:textId="77777777" w:rsidTr="0086044F">
        <w:tblPrEx>
          <w:tblCellMar>
            <w:top w:w="0" w:type="dxa"/>
            <w:left w:w="0" w:type="dxa"/>
            <w:right w:w="0" w:type="dxa"/>
          </w:tblCellMar>
        </w:tblPrEx>
        <w:trPr>
          <w:trHeight w:val="696"/>
        </w:trPr>
        <w:tc>
          <w:tcPr>
            <w:tcW w:w="1548" w:type="dxa"/>
            <w:tcBorders>
              <w:left w:val="single" w:sz="4" w:space="0" w:color="000000"/>
              <w:right w:val="single" w:sz="4" w:space="0" w:color="000000"/>
            </w:tcBorders>
            <w:shd w:val="clear" w:color="auto" w:fill="C0C0C0"/>
            <w:vAlign w:val="center"/>
          </w:tcPr>
          <w:p w14:paraId="323A6762" w14:textId="77777777" w:rsidR="00F114F1" w:rsidRDefault="00F114F1" w:rsidP="00AA5999">
            <w:pPr>
              <w:spacing w:after="19" w:line="259" w:lineRule="auto"/>
              <w:ind w:left="107" w:firstLine="0"/>
              <w:rPr>
                <w:b/>
              </w:rPr>
            </w:pPr>
          </w:p>
        </w:tc>
        <w:tc>
          <w:tcPr>
            <w:tcW w:w="1980" w:type="dxa"/>
            <w:tcBorders>
              <w:top w:val="single" w:sz="8" w:space="0" w:color="000000"/>
              <w:left w:val="single" w:sz="4" w:space="0" w:color="000000"/>
              <w:bottom w:val="single" w:sz="4" w:space="0" w:color="000000"/>
              <w:right w:val="single" w:sz="4" w:space="0" w:color="000000"/>
            </w:tcBorders>
          </w:tcPr>
          <w:p w14:paraId="059CF053" w14:textId="65EE0189" w:rsidR="00F114F1" w:rsidRPr="005C54D6" w:rsidRDefault="00F114F1" w:rsidP="00AA5999">
            <w:pPr>
              <w:spacing w:before="60" w:after="60" w:line="240" w:lineRule="auto"/>
              <w:ind w:left="57" w:right="57" w:firstLine="0"/>
              <w:rPr>
                <w:rFonts w:asciiTheme="minorHAnsi" w:hAnsiTheme="minorHAnsi" w:cstheme="minorHAnsi"/>
                <w:b/>
              </w:rPr>
            </w:pPr>
            <w:r w:rsidRPr="005C54D6">
              <w:rPr>
                <w:rFonts w:asciiTheme="minorHAnsi" w:eastAsia="Times New Roman" w:hAnsiTheme="minorHAnsi" w:cstheme="minorHAnsi"/>
              </w:rPr>
              <w:t xml:space="preserve">6 Sep 2019  </w:t>
            </w:r>
            <w:r w:rsidRPr="005C54D6">
              <w:rPr>
                <w:rFonts w:asciiTheme="minorHAnsi" w:hAnsiTheme="minorHAnsi" w:cstheme="minorHAnsi"/>
              </w:rPr>
              <w:t xml:space="preserve"> </w:t>
            </w:r>
          </w:p>
        </w:tc>
        <w:tc>
          <w:tcPr>
            <w:tcW w:w="2641" w:type="dxa"/>
            <w:tcBorders>
              <w:top w:val="single" w:sz="8" w:space="0" w:color="000000"/>
              <w:left w:val="single" w:sz="4" w:space="0" w:color="000000"/>
              <w:bottom w:val="single" w:sz="4" w:space="0" w:color="000000"/>
              <w:right w:val="single" w:sz="4" w:space="0" w:color="000000"/>
            </w:tcBorders>
          </w:tcPr>
          <w:p w14:paraId="4B70101E" w14:textId="77777777" w:rsidR="00F114F1" w:rsidRPr="005C54D6" w:rsidRDefault="00F114F1" w:rsidP="00AA5999">
            <w:pPr>
              <w:spacing w:before="60" w:after="60" w:line="240" w:lineRule="auto"/>
              <w:ind w:left="57" w:right="57" w:firstLine="0"/>
              <w:rPr>
                <w:rFonts w:asciiTheme="minorHAnsi" w:hAnsiTheme="minorHAnsi" w:cstheme="minorHAnsi"/>
              </w:rPr>
            </w:pPr>
            <w:r w:rsidRPr="005C54D6">
              <w:rPr>
                <w:rFonts w:asciiTheme="minorHAnsi" w:hAnsiTheme="minorHAnsi" w:cstheme="minorHAnsi"/>
              </w:rPr>
              <w:t>1.</w:t>
            </w:r>
            <w:r w:rsidRPr="005C54D6">
              <w:rPr>
                <w:rFonts w:asciiTheme="minorHAnsi" w:eastAsia="Arial" w:hAnsiTheme="minorHAnsi" w:cstheme="minorHAnsi"/>
              </w:rPr>
              <w:t xml:space="preserve"> </w:t>
            </w:r>
            <w:r w:rsidRPr="005C54D6">
              <w:rPr>
                <w:rFonts w:asciiTheme="minorHAnsi" w:hAnsiTheme="minorHAnsi" w:cstheme="minorHAnsi"/>
              </w:rPr>
              <w:t xml:space="preserve">Evaluation Plan </w:t>
            </w:r>
          </w:p>
          <w:p w14:paraId="70BC4BD5" w14:textId="25273541" w:rsidR="00F114F1" w:rsidRPr="005C54D6" w:rsidRDefault="00F114F1" w:rsidP="00AA5999">
            <w:pPr>
              <w:spacing w:before="60" w:after="60" w:line="240" w:lineRule="auto"/>
              <w:ind w:left="57" w:right="57" w:firstLine="0"/>
              <w:rPr>
                <w:rFonts w:asciiTheme="minorHAnsi" w:hAnsiTheme="minorHAnsi" w:cstheme="minorHAnsi"/>
                <w:b/>
              </w:rPr>
            </w:pPr>
            <w:r w:rsidRPr="005C54D6">
              <w:rPr>
                <w:rFonts w:asciiTheme="minorHAnsi" w:hAnsiTheme="minorHAnsi" w:cstheme="minorHAnsi"/>
              </w:rPr>
              <w:t xml:space="preserve"> </w:t>
            </w:r>
          </w:p>
        </w:tc>
        <w:tc>
          <w:tcPr>
            <w:tcW w:w="3033" w:type="dxa"/>
            <w:tcBorders>
              <w:top w:val="single" w:sz="8" w:space="0" w:color="000000"/>
              <w:left w:val="single" w:sz="4" w:space="0" w:color="000000"/>
              <w:bottom w:val="single" w:sz="4" w:space="0" w:color="000000"/>
              <w:right w:val="single" w:sz="4" w:space="0" w:color="000000"/>
            </w:tcBorders>
          </w:tcPr>
          <w:p w14:paraId="1A9313B0" w14:textId="77777777" w:rsidR="00F114F1" w:rsidRPr="005C54D6" w:rsidRDefault="00F114F1" w:rsidP="00AA5999">
            <w:pPr>
              <w:spacing w:before="60" w:after="60" w:line="240" w:lineRule="auto"/>
              <w:ind w:left="57" w:right="57" w:firstLine="0"/>
              <w:rPr>
                <w:rFonts w:asciiTheme="minorHAnsi" w:hAnsiTheme="minorHAnsi" w:cstheme="minorHAnsi"/>
              </w:rPr>
            </w:pPr>
            <w:r w:rsidRPr="005C54D6">
              <w:rPr>
                <w:rFonts w:asciiTheme="minorHAnsi" w:hAnsiTheme="minorHAnsi" w:cstheme="minorHAnsi"/>
              </w:rPr>
              <w:t xml:space="preserve">Acceptance of </w:t>
            </w:r>
          </w:p>
          <w:p w14:paraId="02B6269D" w14:textId="1766F492" w:rsidR="00F114F1" w:rsidRPr="005C54D6" w:rsidRDefault="00F114F1" w:rsidP="00AA5999">
            <w:pPr>
              <w:spacing w:before="60" w:after="60" w:line="240" w:lineRule="auto"/>
              <w:ind w:left="57" w:right="57" w:firstLine="0"/>
              <w:rPr>
                <w:rFonts w:asciiTheme="minorHAnsi" w:hAnsiTheme="minorHAnsi" w:cstheme="minorHAnsi"/>
                <w:b/>
              </w:rPr>
            </w:pPr>
            <w:r w:rsidRPr="005C54D6">
              <w:rPr>
                <w:rFonts w:asciiTheme="minorHAnsi" w:hAnsiTheme="minorHAnsi" w:cstheme="minorHAnsi"/>
              </w:rPr>
              <w:t xml:space="preserve">milestone/report by DFAT </w:t>
            </w:r>
          </w:p>
        </w:tc>
      </w:tr>
      <w:tr w:rsidR="00F114F1" w14:paraId="30C69402" w14:textId="77777777" w:rsidTr="0086044F">
        <w:tblPrEx>
          <w:tblCellMar>
            <w:top w:w="0" w:type="dxa"/>
            <w:left w:w="0" w:type="dxa"/>
            <w:right w:w="0" w:type="dxa"/>
          </w:tblCellMar>
        </w:tblPrEx>
        <w:trPr>
          <w:trHeight w:val="696"/>
        </w:trPr>
        <w:tc>
          <w:tcPr>
            <w:tcW w:w="1548" w:type="dxa"/>
            <w:tcBorders>
              <w:left w:val="single" w:sz="4" w:space="0" w:color="000000"/>
              <w:right w:val="single" w:sz="4" w:space="0" w:color="000000"/>
            </w:tcBorders>
            <w:shd w:val="clear" w:color="auto" w:fill="C0C0C0"/>
            <w:vAlign w:val="center"/>
          </w:tcPr>
          <w:p w14:paraId="32BD70B1" w14:textId="77777777" w:rsidR="00F114F1" w:rsidRDefault="00F114F1" w:rsidP="00AA5999">
            <w:pPr>
              <w:spacing w:after="19" w:line="259" w:lineRule="auto"/>
              <w:ind w:left="107" w:firstLine="0"/>
              <w:rPr>
                <w:b/>
              </w:rPr>
            </w:pPr>
          </w:p>
        </w:tc>
        <w:tc>
          <w:tcPr>
            <w:tcW w:w="1980" w:type="dxa"/>
            <w:tcBorders>
              <w:top w:val="single" w:sz="8" w:space="0" w:color="000000"/>
              <w:left w:val="single" w:sz="4" w:space="0" w:color="000000"/>
              <w:bottom w:val="single" w:sz="4" w:space="0" w:color="000000"/>
              <w:right w:val="single" w:sz="4" w:space="0" w:color="000000"/>
            </w:tcBorders>
          </w:tcPr>
          <w:p w14:paraId="289912FD" w14:textId="76BDE532" w:rsidR="00F114F1" w:rsidRPr="005C54D6" w:rsidRDefault="00F114F1" w:rsidP="00AA5999">
            <w:pPr>
              <w:spacing w:before="60" w:after="60" w:line="240" w:lineRule="auto"/>
              <w:ind w:left="57" w:right="57" w:firstLine="0"/>
              <w:rPr>
                <w:rFonts w:asciiTheme="minorHAnsi" w:hAnsiTheme="minorHAnsi" w:cstheme="minorHAnsi"/>
                <w:b/>
              </w:rPr>
            </w:pPr>
            <w:r w:rsidRPr="005C54D6">
              <w:rPr>
                <w:rFonts w:asciiTheme="minorHAnsi" w:eastAsia="Times New Roman" w:hAnsiTheme="minorHAnsi" w:cstheme="minorHAnsi"/>
              </w:rPr>
              <w:t xml:space="preserve">25 Sep 2019 </w:t>
            </w:r>
            <w:r w:rsidRPr="005C54D6">
              <w:rPr>
                <w:rFonts w:asciiTheme="minorHAnsi" w:hAnsiTheme="minorHAnsi" w:cstheme="minorHAnsi"/>
              </w:rPr>
              <w:t xml:space="preserve"> </w:t>
            </w:r>
          </w:p>
        </w:tc>
        <w:tc>
          <w:tcPr>
            <w:tcW w:w="2641" w:type="dxa"/>
            <w:tcBorders>
              <w:top w:val="single" w:sz="8" w:space="0" w:color="000000"/>
              <w:left w:val="single" w:sz="4" w:space="0" w:color="000000"/>
              <w:bottom w:val="single" w:sz="4" w:space="0" w:color="000000"/>
              <w:right w:val="single" w:sz="4" w:space="0" w:color="000000"/>
            </w:tcBorders>
          </w:tcPr>
          <w:p w14:paraId="137A41D7" w14:textId="6C32B6BB" w:rsidR="00F114F1" w:rsidRPr="005C54D6" w:rsidRDefault="00F114F1" w:rsidP="00AA5999">
            <w:pPr>
              <w:spacing w:before="60" w:after="60" w:line="240" w:lineRule="auto"/>
              <w:ind w:left="57" w:right="57" w:firstLine="0"/>
              <w:rPr>
                <w:rFonts w:asciiTheme="minorHAnsi" w:hAnsiTheme="minorHAnsi" w:cstheme="minorHAnsi"/>
                <w:b/>
              </w:rPr>
            </w:pPr>
            <w:r w:rsidRPr="005C54D6">
              <w:rPr>
                <w:rFonts w:asciiTheme="minorHAnsi" w:hAnsiTheme="minorHAnsi" w:cstheme="minorHAnsi"/>
              </w:rPr>
              <w:t>2.</w:t>
            </w:r>
            <w:r w:rsidRPr="005C54D6">
              <w:rPr>
                <w:rFonts w:asciiTheme="minorHAnsi" w:eastAsia="Arial" w:hAnsiTheme="minorHAnsi" w:cstheme="minorHAnsi"/>
              </w:rPr>
              <w:t xml:space="preserve"> </w:t>
            </w:r>
            <w:r w:rsidRPr="005C54D6">
              <w:rPr>
                <w:rFonts w:asciiTheme="minorHAnsi" w:hAnsiTheme="minorHAnsi" w:cstheme="minorHAnsi"/>
              </w:rPr>
              <w:t xml:space="preserve">Aide Memoire </w:t>
            </w:r>
          </w:p>
        </w:tc>
        <w:tc>
          <w:tcPr>
            <w:tcW w:w="3033" w:type="dxa"/>
            <w:tcBorders>
              <w:top w:val="single" w:sz="8" w:space="0" w:color="000000"/>
              <w:left w:val="single" w:sz="4" w:space="0" w:color="000000"/>
              <w:bottom w:val="single" w:sz="4" w:space="0" w:color="000000"/>
              <w:right w:val="single" w:sz="4" w:space="0" w:color="000000"/>
            </w:tcBorders>
          </w:tcPr>
          <w:p w14:paraId="63C15044" w14:textId="77777777" w:rsidR="00F114F1" w:rsidRPr="005C54D6" w:rsidRDefault="00F114F1" w:rsidP="00AA5999">
            <w:pPr>
              <w:spacing w:before="60" w:after="60" w:line="240" w:lineRule="auto"/>
              <w:ind w:left="57" w:right="57" w:firstLine="0"/>
              <w:rPr>
                <w:rFonts w:asciiTheme="minorHAnsi" w:hAnsiTheme="minorHAnsi" w:cstheme="minorHAnsi"/>
              </w:rPr>
            </w:pPr>
            <w:r w:rsidRPr="005C54D6">
              <w:rPr>
                <w:rFonts w:asciiTheme="minorHAnsi" w:hAnsiTheme="minorHAnsi" w:cstheme="minorHAnsi"/>
              </w:rPr>
              <w:t xml:space="preserve">Acceptance of </w:t>
            </w:r>
          </w:p>
          <w:p w14:paraId="543C84FC" w14:textId="0A3128A2" w:rsidR="00F114F1" w:rsidRPr="005C54D6" w:rsidRDefault="00F114F1" w:rsidP="00AA5999">
            <w:pPr>
              <w:spacing w:before="60" w:after="60" w:line="240" w:lineRule="auto"/>
              <w:ind w:left="57" w:right="57" w:firstLine="0"/>
              <w:rPr>
                <w:rFonts w:asciiTheme="minorHAnsi" w:hAnsiTheme="minorHAnsi" w:cstheme="minorHAnsi"/>
                <w:b/>
              </w:rPr>
            </w:pPr>
            <w:r w:rsidRPr="005C54D6">
              <w:rPr>
                <w:rFonts w:asciiTheme="minorHAnsi" w:hAnsiTheme="minorHAnsi" w:cstheme="minorHAnsi"/>
              </w:rPr>
              <w:t xml:space="preserve">milestone/report by DFAT </w:t>
            </w:r>
          </w:p>
        </w:tc>
      </w:tr>
      <w:tr w:rsidR="00F114F1" w14:paraId="536A5857" w14:textId="77777777" w:rsidTr="0086044F">
        <w:tblPrEx>
          <w:tblCellMar>
            <w:top w:w="0" w:type="dxa"/>
            <w:left w:w="0" w:type="dxa"/>
            <w:right w:w="0" w:type="dxa"/>
          </w:tblCellMar>
        </w:tblPrEx>
        <w:trPr>
          <w:trHeight w:val="696"/>
        </w:trPr>
        <w:tc>
          <w:tcPr>
            <w:tcW w:w="1548" w:type="dxa"/>
            <w:tcBorders>
              <w:left w:val="single" w:sz="4" w:space="0" w:color="000000"/>
              <w:right w:val="single" w:sz="4" w:space="0" w:color="000000"/>
            </w:tcBorders>
            <w:shd w:val="clear" w:color="auto" w:fill="C0C0C0"/>
            <w:vAlign w:val="center"/>
          </w:tcPr>
          <w:p w14:paraId="6C44DFEE" w14:textId="77777777" w:rsidR="00F114F1" w:rsidRDefault="00F114F1" w:rsidP="00AA5999">
            <w:pPr>
              <w:spacing w:after="19" w:line="259" w:lineRule="auto"/>
              <w:ind w:left="107" w:firstLine="0"/>
              <w:rPr>
                <w:b/>
              </w:rPr>
            </w:pPr>
          </w:p>
        </w:tc>
        <w:tc>
          <w:tcPr>
            <w:tcW w:w="1980" w:type="dxa"/>
            <w:tcBorders>
              <w:top w:val="single" w:sz="8" w:space="0" w:color="000000"/>
              <w:left w:val="single" w:sz="4" w:space="0" w:color="000000"/>
              <w:bottom w:val="single" w:sz="4" w:space="0" w:color="000000"/>
              <w:right w:val="single" w:sz="4" w:space="0" w:color="000000"/>
            </w:tcBorders>
          </w:tcPr>
          <w:p w14:paraId="294FAD11" w14:textId="6E0E95BD" w:rsidR="00F114F1" w:rsidRPr="005C54D6" w:rsidRDefault="00F114F1" w:rsidP="00AA5999">
            <w:pPr>
              <w:spacing w:before="60" w:after="60" w:line="240" w:lineRule="auto"/>
              <w:ind w:left="57" w:right="57" w:firstLine="0"/>
              <w:rPr>
                <w:rFonts w:asciiTheme="minorHAnsi" w:hAnsiTheme="minorHAnsi" w:cstheme="minorHAnsi"/>
                <w:b/>
              </w:rPr>
            </w:pPr>
            <w:r w:rsidRPr="005C54D6">
              <w:rPr>
                <w:rFonts w:asciiTheme="minorHAnsi" w:eastAsia="Times New Roman" w:hAnsiTheme="minorHAnsi" w:cstheme="minorHAnsi"/>
              </w:rPr>
              <w:t xml:space="preserve">9 Oct 2019 </w:t>
            </w:r>
            <w:r w:rsidRPr="005C54D6">
              <w:rPr>
                <w:rFonts w:asciiTheme="minorHAnsi" w:hAnsiTheme="minorHAnsi" w:cstheme="minorHAnsi"/>
              </w:rPr>
              <w:t xml:space="preserve"> </w:t>
            </w:r>
          </w:p>
        </w:tc>
        <w:tc>
          <w:tcPr>
            <w:tcW w:w="2641" w:type="dxa"/>
            <w:tcBorders>
              <w:top w:val="single" w:sz="8" w:space="0" w:color="000000"/>
              <w:left w:val="single" w:sz="4" w:space="0" w:color="000000"/>
              <w:bottom w:val="single" w:sz="4" w:space="0" w:color="000000"/>
              <w:right w:val="single" w:sz="4" w:space="0" w:color="000000"/>
            </w:tcBorders>
          </w:tcPr>
          <w:p w14:paraId="70AF2589" w14:textId="7666E9F5" w:rsidR="00F114F1" w:rsidRPr="005C54D6" w:rsidRDefault="00F114F1" w:rsidP="00AA5999">
            <w:pPr>
              <w:spacing w:before="60" w:after="60" w:line="240" w:lineRule="auto"/>
              <w:ind w:left="57" w:right="57" w:firstLine="0"/>
              <w:rPr>
                <w:rFonts w:asciiTheme="minorHAnsi" w:hAnsiTheme="minorHAnsi" w:cstheme="minorHAnsi"/>
                <w:b/>
              </w:rPr>
            </w:pPr>
            <w:r w:rsidRPr="005C54D6">
              <w:rPr>
                <w:rFonts w:asciiTheme="minorHAnsi" w:hAnsiTheme="minorHAnsi" w:cstheme="minorHAnsi"/>
              </w:rPr>
              <w:t>3.</w:t>
            </w:r>
            <w:r w:rsidRPr="005C54D6">
              <w:rPr>
                <w:rFonts w:asciiTheme="minorHAnsi" w:eastAsia="Arial" w:hAnsiTheme="minorHAnsi" w:cstheme="minorHAnsi"/>
              </w:rPr>
              <w:t xml:space="preserve"> </w:t>
            </w:r>
            <w:r w:rsidRPr="005C54D6">
              <w:rPr>
                <w:rFonts w:asciiTheme="minorHAnsi" w:hAnsiTheme="minorHAnsi" w:cstheme="minorHAnsi"/>
              </w:rPr>
              <w:t xml:space="preserve">Draft Evaluation Report </w:t>
            </w:r>
          </w:p>
        </w:tc>
        <w:tc>
          <w:tcPr>
            <w:tcW w:w="3033" w:type="dxa"/>
            <w:tcBorders>
              <w:top w:val="single" w:sz="8" w:space="0" w:color="000000"/>
              <w:left w:val="single" w:sz="4" w:space="0" w:color="000000"/>
              <w:bottom w:val="single" w:sz="4" w:space="0" w:color="000000"/>
              <w:right w:val="single" w:sz="4" w:space="0" w:color="000000"/>
            </w:tcBorders>
          </w:tcPr>
          <w:p w14:paraId="0A3FFA19" w14:textId="71AF2457" w:rsidR="00F114F1" w:rsidRPr="005C54D6" w:rsidRDefault="00F114F1" w:rsidP="00AA5999">
            <w:pPr>
              <w:spacing w:before="60" w:after="60" w:line="240" w:lineRule="auto"/>
              <w:ind w:left="57" w:right="57" w:firstLine="0"/>
              <w:rPr>
                <w:rFonts w:asciiTheme="minorHAnsi" w:hAnsiTheme="minorHAnsi" w:cstheme="minorHAnsi"/>
                <w:b/>
              </w:rPr>
            </w:pPr>
            <w:r w:rsidRPr="005C54D6">
              <w:rPr>
                <w:rFonts w:asciiTheme="minorHAnsi" w:hAnsiTheme="minorHAnsi" w:cstheme="minorHAnsi"/>
              </w:rPr>
              <w:t xml:space="preserve">Acceptance of milestone/report by DFAT </w:t>
            </w:r>
          </w:p>
        </w:tc>
      </w:tr>
      <w:tr w:rsidR="00F114F1" w14:paraId="0FC90D39" w14:textId="77777777" w:rsidTr="0086044F">
        <w:tblPrEx>
          <w:tblCellMar>
            <w:top w:w="0" w:type="dxa"/>
            <w:left w:w="0" w:type="dxa"/>
            <w:right w:w="0" w:type="dxa"/>
          </w:tblCellMar>
        </w:tblPrEx>
        <w:trPr>
          <w:trHeight w:val="696"/>
        </w:trPr>
        <w:tc>
          <w:tcPr>
            <w:tcW w:w="1548" w:type="dxa"/>
            <w:tcBorders>
              <w:left w:val="single" w:sz="4" w:space="0" w:color="000000"/>
              <w:bottom w:val="single" w:sz="8" w:space="0" w:color="000000"/>
              <w:right w:val="single" w:sz="4" w:space="0" w:color="000000"/>
            </w:tcBorders>
            <w:shd w:val="clear" w:color="auto" w:fill="C0C0C0"/>
            <w:vAlign w:val="center"/>
          </w:tcPr>
          <w:p w14:paraId="66C45075" w14:textId="77777777" w:rsidR="00F114F1" w:rsidRDefault="00F114F1" w:rsidP="00AA5999">
            <w:pPr>
              <w:spacing w:after="19" w:line="259" w:lineRule="auto"/>
              <w:ind w:left="107" w:firstLine="0"/>
              <w:rPr>
                <w:b/>
              </w:rPr>
            </w:pPr>
          </w:p>
        </w:tc>
        <w:tc>
          <w:tcPr>
            <w:tcW w:w="1980" w:type="dxa"/>
            <w:tcBorders>
              <w:top w:val="single" w:sz="8" w:space="0" w:color="000000"/>
              <w:left w:val="single" w:sz="4" w:space="0" w:color="000000"/>
              <w:bottom w:val="single" w:sz="4" w:space="0" w:color="000000"/>
              <w:right w:val="single" w:sz="4" w:space="0" w:color="000000"/>
            </w:tcBorders>
          </w:tcPr>
          <w:p w14:paraId="144F7A70" w14:textId="40936720" w:rsidR="00F114F1" w:rsidRPr="005C54D6" w:rsidRDefault="00F114F1" w:rsidP="00AA5999">
            <w:pPr>
              <w:spacing w:before="60" w:after="60" w:line="240" w:lineRule="auto"/>
              <w:ind w:left="57" w:right="57" w:firstLine="0"/>
              <w:rPr>
                <w:rFonts w:asciiTheme="minorHAnsi" w:hAnsiTheme="minorHAnsi" w:cstheme="minorHAnsi"/>
                <w:b/>
              </w:rPr>
            </w:pPr>
            <w:r w:rsidRPr="005C54D6">
              <w:rPr>
                <w:rFonts w:asciiTheme="minorHAnsi" w:eastAsia="Times New Roman" w:hAnsiTheme="minorHAnsi" w:cstheme="minorHAnsi"/>
              </w:rPr>
              <w:t>30 Oct 2019</w:t>
            </w:r>
            <w:r w:rsidRPr="005C54D6">
              <w:rPr>
                <w:rFonts w:asciiTheme="minorHAnsi" w:hAnsiTheme="minorHAnsi" w:cstheme="minorHAnsi"/>
              </w:rPr>
              <w:t xml:space="preserve"> </w:t>
            </w:r>
          </w:p>
        </w:tc>
        <w:tc>
          <w:tcPr>
            <w:tcW w:w="2641" w:type="dxa"/>
            <w:tcBorders>
              <w:top w:val="single" w:sz="8" w:space="0" w:color="000000"/>
              <w:left w:val="single" w:sz="4" w:space="0" w:color="000000"/>
              <w:bottom w:val="single" w:sz="4" w:space="0" w:color="000000"/>
              <w:right w:val="single" w:sz="4" w:space="0" w:color="000000"/>
            </w:tcBorders>
          </w:tcPr>
          <w:p w14:paraId="4818DDAC" w14:textId="652A4042" w:rsidR="00F114F1" w:rsidRPr="005C54D6" w:rsidRDefault="00F114F1" w:rsidP="00AA5999">
            <w:pPr>
              <w:spacing w:before="60" w:after="60" w:line="240" w:lineRule="auto"/>
              <w:ind w:left="57" w:right="57" w:firstLine="0"/>
              <w:rPr>
                <w:rFonts w:asciiTheme="minorHAnsi" w:hAnsiTheme="minorHAnsi" w:cstheme="minorHAnsi"/>
                <w:b/>
              </w:rPr>
            </w:pPr>
            <w:r w:rsidRPr="005C54D6">
              <w:rPr>
                <w:rFonts w:asciiTheme="minorHAnsi" w:hAnsiTheme="minorHAnsi" w:cstheme="minorHAnsi"/>
              </w:rPr>
              <w:t>4.</w:t>
            </w:r>
            <w:r w:rsidRPr="005C54D6">
              <w:rPr>
                <w:rFonts w:asciiTheme="minorHAnsi" w:eastAsia="Arial" w:hAnsiTheme="minorHAnsi" w:cstheme="minorHAnsi"/>
              </w:rPr>
              <w:t xml:space="preserve"> </w:t>
            </w:r>
            <w:r w:rsidRPr="005C54D6">
              <w:rPr>
                <w:rFonts w:asciiTheme="minorHAnsi" w:hAnsiTheme="minorHAnsi" w:cstheme="minorHAnsi"/>
              </w:rPr>
              <w:t xml:space="preserve">Final Evaluation Report </w:t>
            </w:r>
          </w:p>
        </w:tc>
        <w:tc>
          <w:tcPr>
            <w:tcW w:w="3033" w:type="dxa"/>
            <w:tcBorders>
              <w:top w:val="single" w:sz="8" w:space="0" w:color="000000"/>
              <w:left w:val="single" w:sz="4" w:space="0" w:color="000000"/>
              <w:bottom w:val="single" w:sz="4" w:space="0" w:color="000000"/>
              <w:right w:val="single" w:sz="4" w:space="0" w:color="000000"/>
            </w:tcBorders>
          </w:tcPr>
          <w:p w14:paraId="7CFCF828" w14:textId="1765C675" w:rsidR="00F114F1" w:rsidRPr="005C54D6" w:rsidRDefault="00F114F1" w:rsidP="00AA5999">
            <w:pPr>
              <w:spacing w:before="60" w:after="60" w:line="240" w:lineRule="auto"/>
              <w:ind w:left="57" w:right="57" w:firstLine="0"/>
              <w:rPr>
                <w:rFonts w:asciiTheme="minorHAnsi" w:hAnsiTheme="minorHAnsi" w:cstheme="minorHAnsi"/>
                <w:b/>
              </w:rPr>
            </w:pPr>
            <w:r w:rsidRPr="005C54D6">
              <w:rPr>
                <w:rFonts w:asciiTheme="minorHAnsi" w:hAnsiTheme="minorHAnsi" w:cstheme="minorHAnsi"/>
              </w:rPr>
              <w:t xml:space="preserve"> Acceptance of milestone/report by DFAT </w:t>
            </w:r>
          </w:p>
        </w:tc>
      </w:tr>
      <w:tr w:rsidR="00F114F1" w14:paraId="1370BC6F" w14:textId="77777777" w:rsidTr="0086044F">
        <w:tblPrEx>
          <w:tblCellMar>
            <w:top w:w="0" w:type="dxa"/>
            <w:left w:w="0" w:type="dxa"/>
            <w:right w:w="0" w:type="dxa"/>
          </w:tblCellMar>
        </w:tblPrEx>
        <w:trPr>
          <w:trHeight w:val="696"/>
        </w:trPr>
        <w:tc>
          <w:tcPr>
            <w:tcW w:w="1548" w:type="dxa"/>
            <w:tcBorders>
              <w:top w:val="single" w:sz="8" w:space="0" w:color="000000"/>
              <w:left w:val="single" w:sz="4" w:space="0" w:color="000000"/>
              <w:bottom w:val="single" w:sz="4" w:space="0" w:color="000000"/>
              <w:right w:val="single" w:sz="4" w:space="0" w:color="000000"/>
            </w:tcBorders>
            <w:shd w:val="clear" w:color="auto" w:fill="C0C0C0"/>
            <w:vAlign w:val="center"/>
          </w:tcPr>
          <w:p w14:paraId="64FC41EE" w14:textId="77777777" w:rsidR="00F114F1" w:rsidRDefault="00F114F1" w:rsidP="00AA5999">
            <w:pPr>
              <w:spacing w:after="19" w:line="259" w:lineRule="auto"/>
              <w:ind w:left="107" w:firstLine="0"/>
            </w:pPr>
            <w:r>
              <w:rPr>
                <w:b/>
              </w:rPr>
              <w:t xml:space="preserve">Performance </w:t>
            </w:r>
          </w:p>
          <w:p w14:paraId="3869A4CA" w14:textId="3C7A36F4" w:rsidR="00F114F1" w:rsidRDefault="00F114F1" w:rsidP="00AA5999">
            <w:pPr>
              <w:spacing w:after="19" w:line="259" w:lineRule="auto"/>
              <w:ind w:left="107" w:firstLine="0"/>
              <w:rPr>
                <w:b/>
              </w:rPr>
            </w:pPr>
            <w:r>
              <w:rPr>
                <w:b/>
              </w:rPr>
              <w:t>Outcomes and Deliverables, with dates:</w:t>
            </w:r>
          </w:p>
        </w:tc>
        <w:tc>
          <w:tcPr>
            <w:tcW w:w="7654" w:type="dxa"/>
            <w:gridSpan w:val="3"/>
            <w:tcBorders>
              <w:top w:val="single" w:sz="8" w:space="0" w:color="000000"/>
              <w:left w:val="single" w:sz="4" w:space="0" w:color="000000"/>
              <w:bottom w:val="single" w:sz="4" w:space="0" w:color="000000"/>
              <w:right w:val="single" w:sz="4" w:space="0" w:color="000000"/>
            </w:tcBorders>
          </w:tcPr>
          <w:p w14:paraId="454109FD" w14:textId="77777777" w:rsidR="00F114F1" w:rsidRDefault="00F114F1" w:rsidP="00AA5999">
            <w:pPr>
              <w:spacing w:before="60" w:after="60" w:line="240" w:lineRule="auto"/>
              <w:ind w:left="57" w:right="57" w:firstLine="0"/>
            </w:pPr>
            <w:r>
              <w:rPr>
                <w:b/>
              </w:rPr>
              <w:t xml:space="preserve">Deliverables: </w:t>
            </w:r>
          </w:p>
          <w:p w14:paraId="6B291A35" w14:textId="77777777" w:rsidR="00F114F1" w:rsidRDefault="00F114F1" w:rsidP="00AA5999">
            <w:pPr>
              <w:spacing w:before="60" w:after="60" w:line="240" w:lineRule="auto"/>
              <w:ind w:left="57" w:right="57" w:firstLine="0"/>
            </w:pPr>
            <w:r>
              <w:t xml:space="preserve">The key outputs of the evaluation to be prepared and submitted by the evaluation are: </w:t>
            </w:r>
          </w:p>
          <w:p w14:paraId="22DF414B" w14:textId="1A343F2A" w:rsidR="00F114F1" w:rsidRDefault="00F114F1" w:rsidP="00AA5999">
            <w:pPr>
              <w:numPr>
                <w:ilvl w:val="0"/>
                <w:numId w:val="27"/>
              </w:numPr>
              <w:spacing w:before="60" w:after="60" w:line="240" w:lineRule="auto"/>
              <w:ind w:left="633" w:right="57" w:hanging="360"/>
            </w:pPr>
            <w:r>
              <w:t xml:space="preserve">The development of a draft evaluation plan to be submitted to the ESWG for approval at least 2 weeks prior to the in-country mission. The evaluation plan shall include the main evaluation questions, the data collection methods, proposed list of stakeholders to be interviews or consulted and the report structure. It should be no longer than 10 pages. The review will be conducted according to the approved evaluation plan. The draft evaluation report and initial findings will be verified a start-up workshop with the ESWG and other stakeholders to be invited as appropriate. </w:t>
            </w:r>
          </w:p>
          <w:p w14:paraId="2EB90216" w14:textId="6167F97C" w:rsidR="00F114F1" w:rsidRDefault="00F114F1" w:rsidP="00AA5999">
            <w:pPr>
              <w:numPr>
                <w:ilvl w:val="0"/>
                <w:numId w:val="27"/>
              </w:numPr>
              <w:spacing w:before="60" w:after="60" w:line="240" w:lineRule="auto"/>
              <w:ind w:left="633" w:right="57" w:hanging="360"/>
            </w:pPr>
            <w:r>
              <w:t xml:space="preserve">Evaluation Mission Aide Memoire to be presented to the ESWG at the completion of the in-country visit at a wrap-up workshop with the ESWG and other stakeholders to be invited as appropriate. The Aide Memoire will be no more than 5 pages. Feedback on the aide memoire will inform the draft report on recommendations for improving implementation of the SRHR program so that the program can successfully achieve its end of-program </w:t>
            </w:r>
            <w:proofErr w:type="gramStart"/>
            <w:r>
              <w:t>outcomes;</w:t>
            </w:r>
            <w:proofErr w:type="gramEnd"/>
          </w:p>
          <w:p w14:paraId="7576D667" w14:textId="4578C30D" w:rsidR="00F94EAE" w:rsidRDefault="00F94EAE" w:rsidP="00AA5999">
            <w:pPr>
              <w:numPr>
                <w:ilvl w:val="0"/>
                <w:numId w:val="27"/>
              </w:numPr>
              <w:spacing w:before="60" w:after="60" w:line="240" w:lineRule="auto"/>
              <w:ind w:left="633" w:right="57" w:hanging="360"/>
            </w:pPr>
            <w:r>
              <w:t xml:space="preserve">Draft Evaluation Report – to be provided to DFAT Post within 10 working days of completion of the in-country visits and interviews with stakeholders. Feedback from DFAT and other stakeholders will be provided including any Management Response by DFAT and </w:t>
            </w:r>
            <w:proofErr w:type="gramStart"/>
            <w:r>
              <w:t>SFHA;</w:t>
            </w:r>
            <w:proofErr w:type="gramEnd"/>
            <w:r>
              <w:t xml:space="preserve"> </w:t>
            </w:r>
          </w:p>
          <w:p w14:paraId="6B0C163E" w14:textId="77777777" w:rsidR="00F94EAE" w:rsidRDefault="00F94EAE" w:rsidP="00AA5999">
            <w:pPr>
              <w:numPr>
                <w:ilvl w:val="0"/>
                <w:numId w:val="27"/>
              </w:numPr>
              <w:spacing w:before="60" w:after="60" w:line="240" w:lineRule="auto"/>
              <w:ind w:left="633" w:right="57" w:hanging="360"/>
            </w:pPr>
            <w:r>
              <w:t xml:space="preserve">Final Report - The report will be no more than 15 pages (plus annexes and a stand-alone executive summary). A clear analysis of the initiative’s progress, key lessons and recommendations should be clearly documented in the report. This report will be published on the DFAT website. </w:t>
            </w:r>
          </w:p>
          <w:p w14:paraId="49BE26DC" w14:textId="77777777" w:rsidR="00F94EAE" w:rsidRDefault="00F94EAE" w:rsidP="00AA5999">
            <w:pPr>
              <w:spacing w:before="60" w:after="60" w:line="240" w:lineRule="auto"/>
              <w:ind w:left="633" w:right="57" w:firstLine="0"/>
            </w:pPr>
            <w:r>
              <w:t xml:space="preserve">All deliverables should have regard to the relevant quality requirements set out in the DFAT Monitoring and Evaluation standards. </w:t>
            </w:r>
          </w:p>
          <w:p w14:paraId="3D4822ED" w14:textId="1EE593C6" w:rsidR="00F94EAE" w:rsidRDefault="00F94EAE" w:rsidP="00AA5999">
            <w:pPr>
              <w:spacing w:before="60" w:after="60" w:line="240" w:lineRule="auto"/>
              <w:ind w:left="57" w:right="57"/>
            </w:pPr>
            <w:r>
              <w:rPr>
                <w:b/>
              </w:rPr>
              <w:t>Details of the requirements for the evaluation plan, aide memoire and draft reports are in Appendix E</w:t>
            </w:r>
          </w:p>
        </w:tc>
      </w:tr>
      <w:tr w:rsidR="0018222F" w14:paraId="212DAF6E" w14:textId="77777777" w:rsidTr="0086044F">
        <w:tblPrEx>
          <w:tblCellMar>
            <w:top w:w="0" w:type="dxa"/>
            <w:left w:w="0" w:type="dxa"/>
            <w:right w:w="0" w:type="dxa"/>
          </w:tblCellMar>
        </w:tblPrEx>
        <w:trPr>
          <w:trHeight w:val="1896"/>
        </w:trPr>
        <w:tc>
          <w:tcPr>
            <w:tcW w:w="1548" w:type="dxa"/>
            <w:tcBorders>
              <w:top w:val="single" w:sz="4" w:space="0" w:color="000000"/>
              <w:left w:val="single" w:sz="4" w:space="0" w:color="000000"/>
              <w:bottom w:val="single" w:sz="4" w:space="0" w:color="000000"/>
              <w:right w:val="single" w:sz="4" w:space="0" w:color="000000"/>
            </w:tcBorders>
            <w:shd w:val="clear" w:color="auto" w:fill="C0C0C0"/>
          </w:tcPr>
          <w:p w14:paraId="4FE0899C" w14:textId="77777777" w:rsidR="0018222F" w:rsidRDefault="00090E85" w:rsidP="00AA5999">
            <w:pPr>
              <w:spacing w:after="0" w:line="259" w:lineRule="auto"/>
              <w:ind w:left="0" w:firstLine="0"/>
            </w:pPr>
            <w:r>
              <w:rPr>
                <w:b/>
              </w:rPr>
              <w:t xml:space="preserve">Reporting and Payment: </w:t>
            </w:r>
          </w:p>
        </w:tc>
        <w:tc>
          <w:tcPr>
            <w:tcW w:w="7654" w:type="dxa"/>
            <w:gridSpan w:val="3"/>
            <w:tcBorders>
              <w:top w:val="single" w:sz="4" w:space="0" w:color="000000"/>
              <w:left w:val="single" w:sz="4" w:space="0" w:color="000000"/>
              <w:bottom w:val="single" w:sz="4" w:space="0" w:color="000000"/>
              <w:right w:val="single" w:sz="4" w:space="0" w:color="000000"/>
            </w:tcBorders>
          </w:tcPr>
          <w:p w14:paraId="740C04D4" w14:textId="0608483E" w:rsidR="0018222F" w:rsidRPr="00C80676" w:rsidRDefault="00090E85" w:rsidP="00AA5999">
            <w:pPr>
              <w:spacing w:before="60" w:after="60" w:line="240" w:lineRule="auto"/>
              <w:ind w:left="57" w:right="57" w:firstLine="0"/>
              <w:rPr>
                <w:rFonts w:asciiTheme="minorHAnsi" w:hAnsiTheme="minorHAnsi" w:cstheme="minorHAnsi"/>
              </w:rPr>
            </w:pPr>
            <w:r w:rsidRPr="00C80676">
              <w:rPr>
                <w:rFonts w:asciiTheme="minorHAnsi" w:eastAsia="Arial" w:hAnsiTheme="minorHAnsi" w:cstheme="minorHAnsi"/>
              </w:rPr>
              <w:t>The Adviser will submit an activity report and invoice at the following points:</w:t>
            </w:r>
            <w:r w:rsidRPr="00C80676">
              <w:rPr>
                <w:rFonts w:asciiTheme="minorHAnsi" w:hAnsiTheme="minorHAnsi" w:cstheme="minorHAnsi"/>
              </w:rPr>
              <w:t xml:space="preserve"> </w:t>
            </w:r>
            <w:r w:rsidRPr="00C80676">
              <w:rPr>
                <w:rFonts w:asciiTheme="minorHAnsi" w:eastAsia="Arial" w:hAnsiTheme="minorHAnsi" w:cstheme="minorHAnsi"/>
              </w:rPr>
              <w:t xml:space="preserve"> Acceptance by DFAT of Milestone 2, Aide Memoire</w:t>
            </w:r>
            <w:r w:rsidR="003B3512">
              <w:rPr>
                <w:rFonts w:asciiTheme="minorHAnsi" w:eastAsia="Arial" w:hAnsiTheme="minorHAnsi" w:cstheme="minorHAnsi"/>
              </w:rPr>
              <w:t>;</w:t>
            </w:r>
            <w:r w:rsidRPr="00C80676">
              <w:rPr>
                <w:rFonts w:asciiTheme="minorHAnsi" w:eastAsia="Arial" w:hAnsiTheme="minorHAnsi" w:cstheme="minorHAnsi"/>
              </w:rPr>
              <w:t xml:space="preserve"> Acceptance by DFAT of Milestone 4, Final Evaluation Report  </w:t>
            </w:r>
          </w:p>
          <w:p w14:paraId="0C222D15" w14:textId="77777777" w:rsidR="0018222F" w:rsidRPr="00C80676" w:rsidRDefault="00090E85" w:rsidP="00AA5999">
            <w:pPr>
              <w:spacing w:before="60" w:after="60" w:line="240" w:lineRule="auto"/>
              <w:ind w:left="57" w:right="57" w:firstLine="0"/>
              <w:rPr>
                <w:rFonts w:asciiTheme="minorHAnsi" w:hAnsiTheme="minorHAnsi" w:cstheme="minorHAnsi"/>
              </w:rPr>
            </w:pPr>
            <w:r w:rsidRPr="00C80676">
              <w:rPr>
                <w:rFonts w:asciiTheme="minorHAnsi" w:hAnsiTheme="minorHAnsi" w:cstheme="minorHAnsi"/>
              </w:rPr>
              <w:t xml:space="preserve">The total inputs (days and reimbursables) claimed for each milestone should not exceed the indicative inputs as per the adviser inputs schedule provided in this </w:t>
            </w:r>
            <w:proofErr w:type="spellStart"/>
            <w:r w:rsidRPr="00C80676">
              <w:rPr>
                <w:rFonts w:asciiTheme="minorHAnsi" w:hAnsiTheme="minorHAnsi" w:cstheme="minorHAnsi"/>
              </w:rPr>
              <w:t>ToR</w:t>
            </w:r>
            <w:proofErr w:type="spellEnd"/>
            <w:r w:rsidRPr="00C80676">
              <w:rPr>
                <w:rFonts w:asciiTheme="minorHAnsi" w:hAnsiTheme="minorHAnsi" w:cstheme="minorHAnsi"/>
              </w:rPr>
              <w:t xml:space="preserve">.  </w:t>
            </w:r>
          </w:p>
          <w:p w14:paraId="1628400B" w14:textId="77777777" w:rsidR="0018222F" w:rsidRPr="00C80676" w:rsidRDefault="00090E85" w:rsidP="00AA5999">
            <w:pPr>
              <w:spacing w:before="60" w:after="60" w:line="240" w:lineRule="auto"/>
              <w:ind w:left="57" w:right="57" w:firstLine="0"/>
              <w:rPr>
                <w:rFonts w:asciiTheme="minorHAnsi" w:hAnsiTheme="minorHAnsi" w:cstheme="minorHAnsi"/>
              </w:rPr>
            </w:pPr>
            <w:r w:rsidRPr="00C80676">
              <w:rPr>
                <w:rFonts w:asciiTheme="minorHAnsi" w:hAnsiTheme="minorHAnsi" w:cstheme="minorHAnsi"/>
              </w:rPr>
              <w:t>Each input will be paid on acceptance by DFAT of the relevant milestone.</w:t>
            </w:r>
            <w:r w:rsidRPr="00C80676">
              <w:rPr>
                <w:rFonts w:asciiTheme="minorHAnsi" w:hAnsiTheme="minorHAnsi" w:cstheme="minorHAnsi"/>
                <w:b/>
              </w:rPr>
              <w:t xml:space="preserve"> </w:t>
            </w:r>
          </w:p>
        </w:tc>
      </w:tr>
      <w:tr w:rsidR="0018222F" w14:paraId="0D0A8E87" w14:textId="77777777" w:rsidTr="0086044F">
        <w:tblPrEx>
          <w:tblCellMar>
            <w:top w:w="0" w:type="dxa"/>
            <w:left w:w="0" w:type="dxa"/>
            <w:right w:w="0" w:type="dxa"/>
          </w:tblCellMar>
        </w:tblPrEx>
        <w:trPr>
          <w:trHeight w:val="2722"/>
        </w:trPr>
        <w:tc>
          <w:tcPr>
            <w:tcW w:w="1548" w:type="dxa"/>
            <w:tcBorders>
              <w:top w:val="single" w:sz="4" w:space="0" w:color="000000"/>
              <w:left w:val="single" w:sz="4" w:space="0" w:color="000000"/>
              <w:bottom w:val="single" w:sz="4" w:space="0" w:color="000000"/>
              <w:right w:val="single" w:sz="4" w:space="0" w:color="000000"/>
            </w:tcBorders>
            <w:shd w:val="clear" w:color="auto" w:fill="C0C0C0"/>
          </w:tcPr>
          <w:p w14:paraId="70AFC2BC" w14:textId="77777777" w:rsidR="0018222F" w:rsidRDefault="00090E85" w:rsidP="00AA5999">
            <w:pPr>
              <w:spacing w:after="0" w:line="259" w:lineRule="auto"/>
              <w:ind w:left="0" w:firstLine="0"/>
            </w:pPr>
            <w:r>
              <w:rPr>
                <w:b/>
              </w:rPr>
              <w:lastRenderedPageBreak/>
              <w:t xml:space="preserve">Policy context: </w:t>
            </w:r>
          </w:p>
        </w:tc>
        <w:tc>
          <w:tcPr>
            <w:tcW w:w="7654" w:type="dxa"/>
            <w:gridSpan w:val="3"/>
            <w:tcBorders>
              <w:top w:val="single" w:sz="4" w:space="0" w:color="000000"/>
              <w:left w:val="single" w:sz="4" w:space="0" w:color="000000"/>
              <w:bottom w:val="single" w:sz="4" w:space="0" w:color="000000"/>
              <w:right w:val="single" w:sz="4" w:space="0" w:color="000000"/>
            </w:tcBorders>
            <w:vAlign w:val="center"/>
          </w:tcPr>
          <w:p w14:paraId="21CE93D8" w14:textId="77777777" w:rsidR="0018222F" w:rsidRDefault="00090E85" w:rsidP="00AA5999">
            <w:pPr>
              <w:spacing w:before="60" w:after="60" w:line="240" w:lineRule="auto"/>
              <w:ind w:left="57" w:right="57" w:firstLine="0"/>
            </w:pPr>
            <w:r>
              <w:t xml:space="preserve">Advisers are expected to align their work with DFAT’s Health for Development Strategy 2015-2020 and to incorporate the priorities of DFAT’s cross-cutting strategies Gender Equality and Women’s Empowerment Strategy (2016) and Development for All 2016-2020 Strategy for Strengthening Disability-Inclusive Development in Australia’s Aid Program. Advisers should seek advice from the DFAT commission area about the most appropriate ways to align the tasks to these policies. Advisers should also discuss whether there are other DFAT policies relevant to this task.  </w:t>
            </w:r>
          </w:p>
        </w:tc>
      </w:tr>
      <w:tr w:rsidR="0018222F" w14:paraId="5733C968" w14:textId="77777777" w:rsidTr="0086044F">
        <w:tblPrEx>
          <w:tblCellMar>
            <w:top w:w="0" w:type="dxa"/>
            <w:left w:w="0" w:type="dxa"/>
            <w:right w:w="0" w:type="dxa"/>
          </w:tblCellMar>
        </w:tblPrEx>
        <w:trPr>
          <w:trHeight w:val="2531"/>
        </w:trPr>
        <w:tc>
          <w:tcPr>
            <w:tcW w:w="1548" w:type="dxa"/>
            <w:tcBorders>
              <w:top w:val="single" w:sz="4" w:space="0" w:color="000000"/>
              <w:left w:val="single" w:sz="4" w:space="0" w:color="000000"/>
              <w:bottom w:val="single" w:sz="4" w:space="0" w:color="000000"/>
              <w:right w:val="single" w:sz="4" w:space="0" w:color="000000"/>
            </w:tcBorders>
            <w:shd w:val="clear" w:color="auto" w:fill="C0C0C0"/>
          </w:tcPr>
          <w:p w14:paraId="690A8856" w14:textId="77777777" w:rsidR="0018222F" w:rsidRDefault="00090E85" w:rsidP="00AA5999">
            <w:pPr>
              <w:spacing w:after="0" w:line="259" w:lineRule="auto"/>
              <w:ind w:left="0" w:firstLine="0"/>
            </w:pPr>
            <w:r>
              <w:rPr>
                <w:b/>
              </w:rPr>
              <w:t xml:space="preserve">Conditions: </w:t>
            </w:r>
          </w:p>
        </w:tc>
        <w:tc>
          <w:tcPr>
            <w:tcW w:w="7654" w:type="dxa"/>
            <w:gridSpan w:val="3"/>
            <w:tcBorders>
              <w:top w:val="single" w:sz="4" w:space="0" w:color="000000"/>
              <w:left w:val="single" w:sz="4" w:space="0" w:color="000000"/>
              <w:bottom w:val="single" w:sz="4" w:space="0" w:color="000000"/>
              <w:right w:val="single" w:sz="4" w:space="0" w:color="000000"/>
            </w:tcBorders>
            <w:vAlign w:val="center"/>
          </w:tcPr>
          <w:p w14:paraId="541D4D64" w14:textId="77777777" w:rsidR="0018222F" w:rsidRDefault="00090E85" w:rsidP="00AA5999">
            <w:pPr>
              <w:spacing w:before="60" w:after="60" w:line="240" w:lineRule="auto"/>
              <w:ind w:left="57" w:right="57" w:firstLine="0"/>
            </w:pPr>
            <w:r>
              <w:t xml:space="preserve">Conditions of engagement may include completing and signing the following documents:  </w:t>
            </w:r>
          </w:p>
          <w:p w14:paraId="032EE2BA" w14:textId="77777777" w:rsidR="0018222F" w:rsidRDefault="00090E85" w:rsidP="00AA5999">
            <w:pPr>
              <w:spacing w:before="60" w:after="60" w:line="240" w:lineRule="auto"/>
              <w:ind w:left="57" w:right="57" w:firstLine="0"/>
            </w:pPr>
            <w:r>
              <w:t xml:space="preserve">The Deed of Confidentiality </w:t>
            </w:r>
          </w:p>
          <w:p w14:paraId="38BCB48A" w14:textId="77777777" w:rsidR="0018222F" w:rsidRDefault="00090E85" w:rsidP="00AA5999">
            <w:pPr>
              <w:spacing w:before="60" w:after="60" w:line="240" w:lineRule="auto"/>
              <w:ind w:left="57" w:right="57" w:firstLine="0"/>
            </w:pPr>
            <w:r>
              <w:t xml:space="preserve">The Declaration of adviser status  </w:t>
            </w:r>
          </w:p>
          <w:p w14:paraId="3A66EA1A" w14:textId="77777777" w:rsidR="0018222F" w:rsidRDefault="00090E85" w:rsidP="00AA5999">
            <w:pPr>
              <w:spacing w:before="60" w:after="60" w:line="240" w:lineRule="auto"/>
              <w:ind w:left="57" w:right="57" w:firstLine="0"/>
            </w:pPr>
            <w:r>
              <w:t xml:space="preserve">The Child Safe Code of Conduct </w:t>
            </w:r>
          </w:p>
          <w:p w14:paraId="192FBB5E" w14:textId="77777777" w:rsidR="0018222F" w:rsidRDefault="00090E85" w:rsidP="00AA5999">
            <w:pPr>
              <w:spacing w:before="60" w:after="60" w:line="240" w:lineRule="auto"/>
              <w:ind w:left="57" w:right="57" w:firstLine="0"/>
            </w:pPr>
            <w:r>
              <w:t xml:space="preserve">As per the requirements an Adviser Performance Assessment will be undertaken at the completion of the assignment. </w:t>
            </w:r>
          </w:p>
        </w:tc>
      </w:tr>
    </w:tbl>
    <w:p w14:paraId="509C3594" w14:textId="42C83690" w:rsidR="00C80676" w:rsidRDefault="00C80676" w:rsidP="00AA5999">
      <w:pPr>
        <w:spacing w:after="139" w:line="259" w:lineRule="auto"/>
        <w:ind w:left="1" w:firstLine="0"/>
        <w:rPr>
          <w:b/>
          <w:color w:val="DA291C"/>
        </w:rPr>
      </w:pPr>
    </w:p>
    <w:p w14:paraId="78C286D3" w14:textId="3DDC89B8" w:rsidR="0018222F" w:rsidRDefault="00090E85" w:rsidP="00AA5999">
      <w:pPr>
        <w:spacing w:after="139" w:line="259" w:lineRule="auto"/>
        <w:ind w:left="1" w:firstLine="0"/>
      </w:pPr>
      <w:r>
        <w:rPr>
          <w:b/>
          <w:color w:val="DA291C"/>
        </w:rPr>
        <w:t xml:space="preserve">Key Selection Criteria </w:t>
      </w:r>
    </w:p>
    <w:p w14:paraId="59BB4A02" w14:textId="77777777" w:rsidR="0018222F" w:rsidRDefault="00090E85" w:rsidP="00AA5999">
      <w:pPr>
        <w:spacing w:after="0" w:line="259" w:lineRule="auto"/>
        <w:ind w:left="1" w:firstLine="0"/>
      </w:pPr>
      <w:r>
        <w:t xml:space="preserve"> </w:t>
      </w:r>
    </w:p>
    <w:tbl>
      <w:tblPr>
        <w:tblStyle w:val="TableGrid"/>
        <w:tblW w:w="9017" w:type="dxa"/>
        <w:tblInd w:w="5" w:type="dxa"/>
        <w:tblCellMar>
          <w:top w:w="46" w:type="dxa"/>
          <w:left w:w="108" w:type="dxa"/>
          <w:right w:w="54" w:type="dxa"/>
        </w:tblCellMar>
        <w:tblLook w:val="04A0" w:firstRow="1" w:lastRow="0" w:firstColumn="1" w:lastColumn="0" w:noHBand="0" w:noVBand="1"/>
      </w:tblPr>
      <w:tblGrid>
        <w:gridCol w:w="1994"/>
        <w:gridCol w:w="7023"/>
      </w:tblGrid>
      <w:tr w:rsidR="0018222F" w14:paraId="78545610" w14:textId="77777777">
        <w:trPr>
          <w:trHeight w:val="547"/>
        </w:trPr>
        <w:tc>
          <w:tcPr>
            <w:tcW w:w="1951" w:type="dxa"/>
            <w:tcBorders>
              <w:top w:val="single" w:sz="4" w:space="0" w:color="000000"/>
              <w:left w:val="single" w:sz="4" w:space="0" w:color="000000"/>
              <w:bottom w:val="single" w:sz="4" w:space="0" w:color="000000"/>
              <w:right w:val="single" w:sz="4" w:space="0" w:color="000000"/>
            </w:tcBorders>
            <w:vAlign w:val="center"/>
          </w:tcPr>
          <w:p w14:paraId="01130439" w14:textId="77777777" w:rsidR="0018222F" w:rsidRDefault="00090E85" w:rsidP="00AA5999">
            <w:pPr>
              <w:spacing w:before="60" w:after="60" w:line="240" w:lineRule="auto"/>
              <w:ind w:left="57" w:right="57" w:firstLine="0"/>
            </w:pPr>
            <w:r>
              <w:rPr>
                <w:b/>
                <w:i/>
              </w:rPr>
              <w:t xml:space="preserve">Required </w:t>
            </w:r>
          </w:p>
        </w:tc>
        <w:tc>
          <w:tcPr>
            <w:tcW w:w="7066" w:type="dxa"/>
            <w:tcBorders>
              <w:top w:val="single" w:sz="4" w:space="0" w:color="000000"/>
              <w:left w:val="single" w:sz="4" w:space="0" w:color="000000"/>
              <w:bottom w:val="single" w:sz="4" w:space="0" w:color="000000"/>
              <w:right w:val="single" w:sz="4" w:space="0" w:color="000000"/>
            </w:tcBorders>
          </w:tcPr>
          <w:p w14:paraId="5195BBD9" w14:textId="0283129E" w:rsidR="0018222F" w:rsidRDefault="00090E85" w:rsidP="00AA5999">
            <w:pPr>
              <w:spacing w:before="60" w:after="60" w:line="240" w:lineRule="auto"/>
              <w:ind w:left="57" w:right="57" w:firstLine="0"/>
            </w:pPr>
            <w:r>
              <w:t xml:space="preserve">At least 10 relevant years of technical experience in the monitoring and evaluation field. </w:t>
            </w:r>
            <w:r>
              <w:rPr>
                <w:i/>
              </w:rPr>
              <w:t xml:space="preserve"> </w:t>
            </w:r>
          </w:p>
        </w:tc>
      </w:tr>
      <w:tr w:rsidR="0018222F" w14:paraId="722C9222" w14:textId="77777777">
        <w:trPr>
          <w:trHeight w:val="2964"/>
        </w:trPr>
        <w:tc>
          <w:tcPr>
            <w:tcW w:w="1951" w:type="dxa"/>
            <w:tcBorders>
              <w:top w:val="single" w:sz="4" w:space="0" w:color="000000"/>
              <w:left w:val="single" w:sz="4" w:space="0" w:color="000000"/>
              <w:bottom w:val="single" w:sz="4" w:space="0" w:color="000000"/>
              <w:right w:val="single" w:sz="4" w:space="0" w:color="000000"/>
            </w:tcBorders>
          </w:tcPr>
          <w:p w14:paraId="56768E22" w14:textId="77777777" w:rsidR="0018222F" w:rsidRDefault="00090E85" w:rsidP="00AA5999">
            <w:pPr>
              <w:spacing w:before="60" w:after="60" w:line="240" w:lineRule="auto"/>
              <w:ind w:left="57" w:right="57" w:firstLine="0"/>
            </w:pPr>
            <w:r>
              <w:rPr>
                <w:b/>
                <w:i/>
              </w:rPr>
              <w:t xml:space="preserve">Experience </w:t>
            </w:r>
          </w:p>
        </w:tc>
        <w:tc>
          <w:tcPr>
            <w:tcW w:w="7066" w:type="dxa"/>
            <w:tcBorders>
              <w:top w:val="single" w:sz="4" w:space="0" w:color="000000"/>
              <w:left w:val="single" w:sz="4" w:space="0" w:color="000000"/>
              <w:bottom w:val="single" w:sz="4" w:space="0" w:color="000000"/>
              <w:right w:val="single" w:sz="4" w:space="0" w:color="000000"/>
            </w:tcBorders>
          </w:tcPr>
          <w:p w14:paraId="00A1D32A" w14:textId="4575DCA4" w:rsidR="00AA5999" w:rsidRPr="00AA5999" w:rsidRDefault="00090E85" w:rsidP="00AA5999">
            <w:pPr>
              <w:spacing w:before="60" w:after="60" w:line="240" w:lineRule="auto"/>
              <w:ind w:left="57" w:right="57" w:firstLine="0"/>
              <w:rPr>
                <w:i/>
              </w:rPr>
            </w:pPr>
            <w:r>
              <w:t>At least 10 relevant years of technical experience in the Sexual and Reproductive Health and Rights field with understanding of issues pertaining to the Pacific context</w:t>
            </w:r>
            <w:r w:rsidR="00AA5999">
              <w:t>.</w:t>
            </w:r>
          </w:p>
          <w:p w14:paraId="412D8C3F" w14:textId="1A54A8F9" w:rsidR="00AA5999" w:rsidRPr="00AA5999" w:rsidRDefault="00090E85" w:rsidP="00AA5999">
            <w:pPr>
              <w:spacing w:before="60" w:after="60" w:line="240" w:lineRule="auto"/>
              <w:ind w:left="57" w:right="57" w:firstLine="0"/>
              <w:rPr>
                <w:i/>
              </w:rPr>
            </w:pPr>
            <w:r>
              <w:t xml:space="preserve">Experience in research, analysis, </w:t>
            </w:r>
            <w:proofErr w:type="gramStart"/>
            <w:r>
              <w:t>planning</w:t>
            </w:r>
            <w:proofErr w:type="gramEnd"/>
            <w:r>
              <w:t xml:space="preserve"> and report writing. </w:t>
            </w:r>
            <w:r>
              <w:rPr>
                <w:i/>
              </w:rPr>
              <w:t xml:space="preserve"> </w:t>
            </w:r>
          </w:p>
          <w:p w14:paraId="2985D55D" w14:textId="36BC70D6" w:rsidR="00AA5999" w:rsidRPr="00AA5999" w:rsidRDefault="00090E85" w:rsidP="00AA5999">
            <w:pPr>
              <w:spacing w:before="60" w:after="60" w:line="240" w:lineRule="auto"/>
              <w:ind w:left="57" w:right="57" w:firstLine="0"/>
              <w:rPr>
                <w:i/>
              </w:rPr>
            </w:pPr>
            <w:r>
              <w:t>Experience in monitoring and evaluation of development programs and has strong facilitation skills</w:t>
            </w:r>
            <w:r w:rsidR="00AA5999">
              <w:t>.</w:t>
            </w:r>
          </w:p>
          <w:p w14:paraId="7A5C2343" w14:textId="77777777" w:rsidR="0018222F" w:rsidRDefault="00090E85" w:rsidP="00AA5999">
            <w:pPr>
              <w:spacing w:before="60" w:after="60" w:line="240" w:lineRule="auto"/>
              <w:ind w:left="57" w:right="57" w:firstLine="0"/>
            </w:pPr>
            <w:r>
              <w:t>Experience engaging with marginalised stakeholders in the Pacific (including adolescents and PDP) on topics that are sensitive to their cultural context.</w:t>
            </w:r>
            <w:r>
              <w:rPr>
                <w:i/>
              </w:rPr>
              <w:t xml:space="preserve"> </w:t>
            </w:r>
          </w:p>
          <w:p w14:paraId="14C8B09F" w14:textId="4E5670A9" w:rsidR="0018222F" w:rsidRDefault="00090E85" w:rsidP="00AA5999">
            <w:pPr>
              <w:spacing w:before="60" w:after="60" w:line="240" w:lineRule="auto"/>
              <w:ind w:left="57" w:right="57" w:firstLine="0"/>
            </w:pPr>
            <w:r>
              <w:t>Experience in managing teams</w:t>
            </w:r>
            <w:r w:rsidR="00AA5999">
              <w:t>.</w:t>
            </w:r>
            <w:r>
              <w:rPr>
                <w:i/>
              </w:rPr>
              <w:t xml:space="preserve"> </w:t>
            </w:r>
          </w:p>
        </w:tc>
      </w:tr>
      <w:tr w:rsidR="0018222F" w14:paraId="4B414818" w14:textId="77777777">
        <w:trPr>
          <w:trHeight w:val="869"/>
        </w:trPr>
        <w:tc>
          <w:tcPr>
            <w:tcW w:w="1951" w:type="dxa"/>
            <w:tcBorders>
              <w:top w:val="single" w:sz="4" w:space="0" w:color="000000"/>
              <w:left w:val="single" w:sz="4" w:space="0" w:color="000000"/>
              <w:bottom w:val="single" w:sz="4" w:space="0" w:color="000000"/>
              <w:right w:val="single" w:sz="4" w:space="0" w:color="000000"/>
            </w:tcBorders>
            <w:vAlign w:val="center"/>
          </w:tcPr>
          <w:p w14:paraId="32EF2268" w14:textId="77777777" w:rsidR="0018222F" w:rsidRDefault="00090E85" w:rsidP="00AA5999">
            <w:pPr>
              <w:spacing w:before="60" w:after="60" w:line="240" w:lineRule="auto"/>
              <w:ind w:left="57" w:right="57" w:firstLine="0"/>
            </w:pPr>
            <w:r>
              <w:rPr>
                <w:b/>
                <w:i/>
              </w:rPr>
              <w:t xml:space="preserve">Required Skills and </w:t>
            </w:r>
          </w:p>
          <w:p w14:paraId="1B07B398" w14:textId="77777777" w:rsidR="0018222F" w:rsidRDefault="00090E85" w:rsidP="00AA5999">
            <w:pPr>
              <w:spacing w:before="60" w:after="60" w:line="240" w:lineRule="auto"/>
              <w:ind w:left="57" w:right="57" w:firstLine="0"/>
            </w:pPr>
            <w:r>
              <w:rPr>
                <w:b/>
                <w:i/>
              </w:rPr>
              <w:t xml:space="preserve">Qualifications </w:t>
            </w:r>
          </w:p>
        </w:tc>
        <w:tc>
          <w:tcPr>
            <w:tcW w:w="7066" w:type="dxa"/>
            <w:tcBorders>
              <w:top w:val="single" w:sz="4" w:space="0" w:color="000000"/>
              <w:left w:val="single" w:sz="4" w:space="0" w:color="000000"/>
              <w:bottom w:val="single" w:sz="4" w:space="0" w:color="000000"/>
              <w:right w:val="single" w:sz="4" w:space="0" w:color="000000"/>
            </w:tcBorders>
          </w:tcPr>
          <w:p w14:paraId="11819075" w14:textId="15C543E6" w:rsidR="0018222F" w:rsidRDefault="00090E85" w:rsidP="00AA5999">
            <w:pPr>
              <w:spacing w:before="60" w:after="60" w:line="240" w:lineRule="auto"/>
              <w:ind w:left="57" w:right="57" w:firstLine="0"/>
            </w:pPr>
            <w:r>
              <w:t xml:space="preserve">Sound knowledge of DFAT reports, </w:t>
            </w:r>
            <w:proofErr w:type="gramStart"/>
            <w:r>
              <w:t>documents</w:t>
            </w:r>
            <w:proofErr w:type="gramEnd"/>
            <w:r>
              <w:t xml:space="preserve"> and policies </w:t>
            </w:r>
            <w:r>
              <w:rPr>
                <w:i/>
              </w:rPr>
              <w:t xml:space="preserve"> </w:t>
            </w:r>
          </w:p>
          <w:p w14:paraId="328FA1DC" w14:textId="77777777" w:rsidR="0018222F" w:rsidRDefault="00090E85" w:rsidP="00AA5999">
            <w:pPr>
              <w:spacing w:before="60" w:after="60" w:line="240" w:lineRule="auto"/>
              <w:ind w:left="57" w:right="57" w:firstLine="0"/>
            </w:pPr>
            <w:r>
              <w:t xml:space="preserve"> </w:t>
            </w:r>
          </w:p>
        </w:tc>
      </w:tr>
      <w:tr w:rsidR="0018222F" w14:paraId="5EA5D0DB" w14:textId="77777777">
        <w:trPr>
          <w:trHeight w:val="1056"/>
        </w:trPr>
        <w:tc>
          <w:tcPr>
            <w:tcW w:w="1951" w:type="dxa"/>
            <w:tcBorders>
              <w:top w:val="single" w:sz="4" w:space="0" w:color="000000"/>
              <w:left w:val="single" w:sz="4" w:space="0" w:color="000000"/>
              <w:bottom w:val="single" w:sz="4" w:space="0" w:color="000000"/>
              <w:right w:val="single" w:sz="4" w:space="0" w:color="000000"/>
            </w:tcBorders>
          </w:tcPr>
          <w:p w14:paraId="22778C06" w14:textId="77777777" w:rsidR="0018222F" w:rsidRDefault="00090E85" w:rsidP="00AA5999">
            <w:pPr>
              <w:spacing w:before="60" w:after="60" w:line="240" w:lineRule="auto"/>
              <w:ind w:left="57" w:right="57" w:firstLine="0"/>
            </w:pPr>
            <w:r>
              <w:rPr>
                <w:b/>
                <w:i/>
              </w:rPr>
              <w:t xml:space="preserve">Cultural/Language </w:t>
            </w:r>
          </w:p>
          <w:p w14:paraId="5F438AB5" w14:textId="77777777" w:rsidR="0018222F" w:rsidRDefault="00090E85" w:rsidP="00AA5999">
            <w:pPr>
              <w:spacing w:before="60" w:after="60" w:line="240" w:lineRule="auto"/>
              <w:ind w:left="57" w:right="57" w:firstLine="0"/>
            </w:pPr>
            <w:r>
              <w:rPr>
                <w:b/>
                <w:i/>
              </w:rPr>
              <w:t xml:space="preserve">Requirements </w:t>
            </w:r>
          </w:p>
        </w:tc>
        <w:tc>
          <w:tcPr>
            <w:tcW w:w="7066" w:type="dxa"/>
            <w:tcBorders>
              <w:top w:val="single" w:sz="4" w:space="0" w:color="000000"/>
              <w:left w:val="single" w:sz="4" w:space="0" w:color="000000"/>
              <w:bottom w:val="single" w:sz="4" w:space="0" w:color="000000"/>
              <w:right w:val="single" w:sz="4" w:space="0" w:color="000000"/>
            </w:tcBorders>
          </w:tcPr>
          <w:p w14:paraId="3D2D3B5D" w14:textId="77777777" w:rsidR="0018222F" w:rsidRDefault="00090E85" w:rsidP="00AA5999">
            <w:pPr>
              <w:spacing w:before="60" w:after="60" w:line="240" w:lineRule="auto"/>
              <w:ind w:left="57" w:right="57" w:firstLine="0"/>
            </w:pPr>
            <w:r>
              <w:t>Is culturally sensitive</w:t>
            </w:r>
            <w:r>
              <w:rPr>
                <w:i/>
              </w:rPr>
              <w:t xml:space="preserve"> </w:t>
            </w:r>
          </w:p>
          <w:p w14:paraId="0B4B310F" w14:textId="77777777" w:rsidR="0018222F" w:rsidRDefault="00090E85" w:rsidP="00AA5999">
            <w:pPr>
              <w:spacing w:before="60" w:after="60" w:line="240" w:lineRule="auto"/>
              <w:ind w:left="57" w:right="57" w:firstLine="0"/>
            </w:pPr>
            <w:r>
              <w:t xml:space="preserve">Fluency in English and demonstrated ability to express verbally and in writing complex ideas in clear and simple language. </w:t>
            </w:r>
          </w:p>
        </w:tc>
      </w:tr>
    </w:tbl>
    <w:p w14:paraId="1A4A5B8B" w14:textId="77777777" w:rsidR="0018222F" w:rsidRDefault="00090E85" w:rsidP="00AA5999">
      <w:pPr>
        <w:spacing w:after="155" w:line="259" w:lineRule="auto"/>
        <w:ind w:left="1" w:firstLine="0"/>
      </w:pPr>
      <w:r>
        <w:t xml:space="preserve"> </w:t>
      </w:r>
    </w:p>
    <w:p w14:paraId="31A6B23F" w14:textId="77777777" w:rsidR="0018222F" w:rsidRDefault="00090E85" w:rsidP="00AA5999">
      <w:pPr>
        <w:spacing w:after="94" w:line="268" w:lineRule="auto"/>
        <w:ind w:left="371" w:right="19" w:hanging="10"/>
      </w:pPr>
      <w:r>
        <w:t xml:space="preserve">The evaluator will be appointed </w:t>
      </w:r>
      <w:proofErr w:type="gramStart"/>
      <w:r>
        <w:t>on the basis of</w:t>
      </w:r>
      <w:proofErr w:type="gramEnd"/>
      <w:r>
        <w:t xml:space="preserve"> skills demonstrated in the team composition, approach to the Terms of Reference, costs and drawing on DFAT’s Aid Advisory Services. Skilled </w:t>
      </w:r>
      <w:r>
        <w:lastRenderedPageBreak/>
        <w:t xml:space="preserve">evaluators with disabilities will be considered and reasonable accommodation provided as relevant.  </w:t>
      </w:r>
    </w:p>
    <w:p w14:paraId="6310F10D" w14:textId="77777777" w:rsidR="0018222F" w:rsidRDefault="00090E85" w:rsidP="00AA5999">
      <w:pPr>
        <w:spacing w:after="152" w:line="259" w:lineRule="auto"/>
        <w:ind w:left="-4" w:hanging="10"/>
      </w:pPr>
      <w:r>
        <w:rPr>
          <w:b/>
        </w:rPr>
        <w:t>Appendix A:</w:t>
      </w:r>
      <w:r>
        <w:t xml:space="preserve"> </w:t>
      </w:r>
      <w:r>
        <w:rPr>
          <w:b/>
        </w:rPr>
        <w:t xml:space="preserve">Proposed inputs by activity (see final list in Annex 2, Evaluation Plan) </w:t>
      </w:r>
    </w:p>
    <w:p w14:paraId="1BFC7B95" w14:textId="77777777" w:rsidR="0018222F" w:rsidRDefault="00090E85" w:rsidP="00AA5999">
      <w:pPr>
        <w:spacing w:after="152" w:line="259" w:lineRule="auto"/>
        <w:ind w:left="-4" w:hanging="10"/>
      </w:pPr>
      <w:r>
        <w:rPr>
          <w:b/>
        </w:rPr>
        <w:t xml:space="preserve">Appendix B (see Evaluation Plan in Annex 2 for the final list of documents reviewed) </w:t>
      </w:r>
    </w:p>
    <w:p w14:paraId="401DC045" w14:textId="77777777" w:rsidR="0018222F" w:rsidRDefault="00090E85" w:rsidP="00AA5999">
      <w:pPr>
        <w:spacing w:after="152" w:line="259" w:lineRule="auto"/>
        <w:ind w:left="-4" w:hanging="10"/>
      </w:pPr>
      <w:r>
        <w:rPr>
          <w:b/>
        </w:rPr>
        <w:t xml:space="preserve">Appendix C: Composition of the ESWG (see Evaluation Plan Annex 2 for the final list) </w:t>
      </w:r>
    </w:p>
    <w:p w14:paraId="5065F94C" w14:textId="77777777" w:rsidR="0018222F" w:rsidRDefault="00090E85" w:rsidP="00AA5999">
      <w:pPr>
        <w:spacing w:after="152" w:line="259" w:lineRule="auto"/>
        <w:ind w:left="-4" w:hanging="10"/>
      </w:pPr>
      <w:r>
        <w:rPr>
          <w:b/>
        </w:rPr>
        <w:t xml:space="preserve">Appendix D </w:t>
      </w:r>
    </w:p>
    <w:p w14:paraId="7319B777" w14:textId="77777777" w:rsidR="0018222F" w:rsidRDefault="00090E85" w:rsidP="00AA5999">
      <w:pPr>
        <w:spacing w:after="53" w:line="259" w:lineRule="auto"/>
        <w:ind w:left="0" w:firstLine="0"/>
      </w:pPr>
      <w:r>
        <w:rPr>
          <w:b/>
          <w:i/>
        </w:rPr>
        <w:t xml:space="preserve">DFAT Program Manager will:  </w:t>
      </w:r>
    </w:p>
    <w:p w14:paraId="3CA04EC9" w14:textId="77777777" w:rsidR="0018222F" w:rsidRDefault="00090E85" w:rsidP="00AA5999">
      <w:pPr>
        <w:numPr>
          <w:ilvl w:val="0"/>
          <w:numId w:val="6"/>
        </w:numPr>
        <w:spacing w:after="0" w:line="328" w:lineRule="auto"/>
        <w:ind w:right="12" w:hanging="360"/>
      </w:pPr>
      <w:r>
        <w:t xml:space="preserve">Provide information, advise and other assistance to the Evaluation team </w:t>
      </w:r>
      <w:proofErr w:type="gramStart"/>
      <w:r>
        <w:t xml:space="preserve">regarding; </w:t>
      </w:r>
      <w:r>
        <w:rPr>
          <w:b/>
          <w:i/>
        </w:rPr>
        <w:t xml:space="preserve"> </w:t>
      </w:r>
      <w:r>
        <w:rPr>
          <w:rFonts w:ascii="Courier New" w:eastAsia="Courier New" w:hAnsi="Courier New" w:cs="Courier New"/>
        </w:rPr>
        <w:t>o</w:t>
      </w:r>
      <w:proofErr w:type="gramEnd"/>
      <w:r>
        <w:rPr>
          <w:rFonts w:ascii="Arial" w:eastAsia="Arial" w:hAnsi="Arial" w:cs="Arial"/>
        </w:rPr>
        <w:t xml:space="preserve"> </w:t>
      </w:r>
      <w:r>
        <w:t xml:space="preserve">Broader policy advice and inputs on the interconnection of the Impact Project to the Australia Development for All Strategy and other relevant Australian investments for </w:t>
      </w:r>
    </w:p>
    <w:p w14:paraId="6CFB46EA" w14:textId="77777777" w:rsidR="0018222F" w:rsidRDefault="00090E85" w:rsidP="00AA5999">
      <w:pPr>
        <w:spacing w:after="4" w:line="323" w:lineRule="auto"/>
        <w:ind w:left="1080" w:right="19" w:firstLine="360"/>
      </w:pPr>
      <w:proofErr w:type="gramStart"/>
      <w:r>
        <w:t xml:space="preserve">Samoa; </w:t>
      </w:r>
      <w:r>
        <w:rPr>
          <w:b/>
          <w:i/>
        </w:rPr>
        <w:t xml:space="preserve"> </w:t>
      </w:r>
      <w:r>
        <w:rPr>
          <w:rFonts w:ascii="Courier New" w:eastAsia="Courier New" w:hAnsi="Courier New" w:cs="Courier New"/>
        </w:rPr>
        <w:t>o</w:t>
      </w:r>
      <w:proofErr w:type="gramEnd"/>
      <w:r>
        <w:rPr>
          <w:rFonts w:ascii="Arial" w:eastAsia="Arial" w:hAnsi="Arial" w:cs="Arial"/>
        </w:rPr>
        <w:t xml:space="preserve"> </w:t>
      </w:r>
      <w:r>
        <w:t>Australian government priorities and intersection of the political objectives with the program and how these can be mutually reinforcing;</w:t>
      </w:r>
      <w:r>
        <w:rPr>
          <w:b/>
          <w:i/>
        </w:rPr>
        <w:t xml:space="preserve"> </w:t>
      </w:r>
    </w:p>
    <w:p w14:paraId="7EDC6D4C" w14:textId="77777777" w:rsidR="0018222F" w:rsidRDefault="00090E85" w:rsidP="00AA5999">
      <w:pPr>
        <w:numPr>
          <w:ilvl w:val="0"/>
          <w:numId w:val="6"/>
        </w:numPr>
        <w:spacing w:after="66"/>
        <w:ind w:right="12" w:hanging="360"/>
      </w:pPr>
      <w:r>
        <w:t xml:space="preserve">Co-ordinating the evaluation process in consultation with the </w:t>
      </w:r>
      <w:proofErr w:type="gramStart"/>
      <w:r>
        <w:t>ESWG;</w:t>
      </w:r>
      <w:proofErr w:type="gramEnd"/>
      <w:r>
        <w:t xml:space="preserve"> </w:t>
      </w:r>
    </w:p>
    <w:p w14:paraId="695A0B32" w14:textId="77777777" w:rsidR="0018222F" w:rsidRDefault="00090E85" w:rsidP="00AA5999">
      <w:pPr>
        <w:numPr>
          <w:ilvl w:val="0"/>
          <w:numId w:val="6"/>
        </w:numPr>
        <w:spacing w:after="78"/>
        <w:ind w:right="12" w:hanging="360"/>
      </w:pPr>
      <w:r>
        <w:t xml:space="preserve">Providing advice, relevant documentation from DFAT and an understanding of DFAT </w:t>
      </w:r>
      <w:proofErr w:type="gramStart"/>
      <w:r>
        <w:t>processes;</w:t>
      </w:r>
      <w:proofErr w:type="gramEnd"/>
      <w:r>
        <w:t xml:space="preserve"> </w:t>
      </w:r>
    </w:p>
    <w:p w14:paraId="3E6C707B" w14:textId="77777777" w:rsidR="0018222F" w:rsidRDefault="00090E85" w:rsidP="00AA5999">
      <w:pPr>
        <w:numPr>
          <w:ilvl w:val="0"/>
          <w:numId w:val="6"/>
        </w:numPr>
        <w:spacing w:after="15"/>
        <w:ind w:right="12" w:hanging="360"/>
      </w:pPr>
      <w:r>
        <w:t xml:space="preserve">Assistance to the TL in providing contact details and making appointments meetings for the </w:t>
      </w:r>
      <w:proofErr w:type="gramStart"/>
      <w:r>
        <w:t>in country</w:t>
      </w:r>
      <w:proofErr w:type="gramEnd"/>
      <w:r>
        <w:t xml:space="preserve"> visits with relevant key stakeholders as requested by the TL. </w:t>
      </w:r>
    </w:p>
    <w:p w14:paraId="6123E710" w14:textId="77777777" w:rsidR="0018222F" w:rsidRDefault="00090E85" w:rsidP="00AA5999">
      <w:pPr>
        <w:spacing w:after="152" w:line="259" w:lineRule="auto"/>
        <w:ind w:left="-4" w:hanging="10"/>
      </w:pPr>
      <w:r>
        <w:rPr>
          <w:b/>
        </w:rPr>
        <w:t xml:space="preserve">Appendix E </w:t>
      </w:r>
    </w:p>
    <w:p w14:paraId="39643C7C" w14:textId="77777777" w:rsidR="0018222F" w:rsidRDefault="00090E85" w:rsidP="00AA5999">
      <w:pPr>
        <w:spacing w:after="95" w:line="361" w:lineRule="auto"/>
        <w:ind w:left="-4" w:right="4627" w:hanging="10"/>
      </w:pPr>
      <w:r>
        <w:rPr>
          <w:b/>
        </w:rPr>
        <w:t xml:space="preserve">Evaluation plan and Reporting requirements </w:t>
      </w:r>
      <w:r>
        <w:t xml:space="preserve">The Evaluation plan should: </w:t>
      </w:r>
    </w:p>
    <w:p w14:paraId="55713B8F" w14:textId="77777777" w:rsidR="0018222F" w:rsidRDefault="00090E85">
      <w:pPr>
        <w:numPr>
          <w:ilvl w:val="0"/>
          <w:numId w:val="6"/>
        </w:numPr>
        <w:ind w:right="12" w:hanging="360"/>
      </w:pPr>
      <w:r>
        <w:t xml:space="preserve">Describe the appropriate methods proposed to collect data for each primary question </w:t>
      </w:r>
    </w:p>
    <w:p w14:paraId="7406C6F8" w14:textId="77777777" w:rsidR="0018222F" w:rsidRDefault="00090E85">
      <w:pPr>
        <w:numPr>
          <w:ilvl w:val="0"/>
          <w:numId w:val="6"/>
        </w:numPr>
        <w:spacing w:after="336"/>
        <w:ind w:right="12" w:hanging="360"/>
      </w:pPr>
      <w:r>
        <w:t xml:space="preserve">Identify any constraints or limitations of the evaluation (e.g. time, resources, availability of stakeholders) </w:t>
      </w:r>
    </w:p>
    <w:p w14:paraId="430C191F" w14:textId="77777777" w:rsidR="0018222F" w:rsidRDefault="00090E85">
      <w:pPr>
        <w:numPr>
          <w:ilvl w:val="0"/>
          <w:numId w:val="6"/>
        </w:numPr>
        <w:spacing w:after="222"/>
        <w:ind w:right="12" w:hanging="360"/>
      </w:pPr>
      <w:r>
        <w:t xml:space="preserve">Describe and propose appropriate sampling methods and ways to triangulate data collection to strengthen confidence in the findings. </w:t>
      </w:r>
    </w:p>
    <w:p w14:paraId="422C8C02" w14:textId="77777777" w:rsidR="0018222F" w:rsidRDefault="00090E85">
      <w:pPr>
        <w:spacing w:after="4" w:line="268" w:lineRule="auto"/>
        <w:ind w:left="-4" w:right="19" w:hanging="10"/>
        <w:jc w:val="both"/>
      </w:pPr>
      <w:r>
        <w:t xml:space="preserve">The evaluation team will provide the Aide Memoire presentation at the end of the field work stating the initial findings and progress against the evaluation plan. The Aide Memoire will be presented to ESWG on a date to be finalised. </w:t>
      </w:r>
    </w:p>
    <w:p w14:paraId="42040916" w14:textId="77777777" w:rsidR="0018222F" w:rsidRDefault="00090E85">
      <w:pPr>
        <w:spacing w:after="18" w:line="259" w:lineRule="auto"/>
        <w:ind w:left="1" w:firstLine="0"/>
      </w:pPr>
      <w:r>
        <w:t xml:space="preserve"> </w:t>
      </w:r>
    </w:p>
    <w:p w14:paraId="2FDD5B19" w14:textId="77777777" w:rsidR="0018222F" w:rsidRDefault="00090E85">
      <w:pPr>
        <w:spacing w:after="4" w:line="268" w:lineRule="auto"/>
        <w:ind w:left="-4" w:right="19" w:hanging="10"/>
        <w:jc w:val="both"/>
      </w:pPr>
      <w:r>
        <w:t xml:space="preserve">A Draft mid-term evaluation report shall be submitted to the ESWG through DFAT on a date to be agreed. The draft report will include all necessary annexes and be consistent with Australia’s Aid Monitoring and Evaluation Standards. The draft evaluation report must: </w:t>
      </w:r>
    </w:p>
    <w:p w14:paraId="59FC9A35" w14:textId="77777777" w:rsidR="0018222F" w:rsidRDefault="00090E85">
      <w:pPr>
        <w:spacing w:after="53" w:line="259" w:lineRule="auto"/>
        <w:ind w:left="1" w:firstLine="0"/>
      </w:pPr>
      <w:r>
        <w:t xml:space="preserve"> </w:t>
      </w:r>
    </w:p>
    <w:p w14:paraId="4AB4D213" w14:textId="77777777" w:rsidR="0018222F" w:rsidRDefault="00090E85">
      <w:pPr>
        <w:numPr>
          <w:ilvl w:val="0"/>
          <w:numId w:val="7"/>
        </w:numPr>
        <w:spacing w:after="61" w:line="268" w:lineRule="auto"/>
        <w:ind w:right="12" w:hanging="355"/>
      </w:pPr>
      <w:r>
        <w:t xml:space="preserve">Orient readers by including background information such as the total value of Impact Project and its duration; key outcomes of the program; and the key issues identified with recommendations </w:t>
      </w:r>
      <w:proofErr w:type="gramStart"/>
      <w:r>
        <w:t>provided;</w:t>
      </w:r>
      <w:proofErr w:type="gramEnd"/>
      <w:r>
        <w:t xml:space="preserve"> </w:t>
      </w:r>
    </w:p>
    <w:p w14:paraId="15EBEF2F" w14:textId="77777777" w:rsidR="0018222F" w:rsidRDefault="00090E85">
      <w:pPr>
        <w:numPr>
          <w:ilvl w:val="0"/>
          <w:numId w:val="7"/>
        </w:numPr>
        <w:spacing w:after="66"/>
        <w:ind w:right="12" w:hanging="355"/>
      </w:pPr>
      <w:r>
        <w:t xml:space="preserve">provide a brief summary of the methodology </w:t>
      </w:r>
      <w:proofErr w:type="gramStart"/>
      <w:r>
        <w:t>employed;</w:t>
      </w:r>
      <w:proofErr w:type="gramEnd"/>
      <w:r>
        <w:t xml:space="preserve"> </w:t>
      </w:r>
    </w:p>
    <w:p w14:paraId="17438E1B" w14:textId="77777777" w:rsidR="0018222F" w:rsidRDefault="00090E85">
      <w:pPr>
        <w:numPr>
          <w:ilvl w:val="0"/>
          <w:numId w:val="7"/>
        </w:numPr>
        <w:spacing w:after="81"/>
        <w:ind w:right="12" w:hanging="355"/>
      </w:pPr>
      <w:r>
        <w:lastRenderedPageBreak/>
        <w:t xml:space="preserve">describe key limitations of the methodology and provide any relevant guidance to enable appropriate interpretation of the </w:t>
      </w:r>
      <w:proofErr w:type="gramStart"/>
      <w:r>
        <w:t>findings;</w:t>
      </w:r>
      <w:proofErr w:type="gramEnd"/>
      <w:r>
        <w:t xml:space="preserve"> </w:t>
      </w:r>
    </w:p>
    <w:p w14:paraId="15AF65D9" w14:textId="77777777" w:rsidR="0018222F" w:rsidRDefault="00090E85">
      <w:pPr>
        <w:numPr>
          <w:ilvl w:val="0"/>
          <w:numId w:val="7"/>
        </w:numPr>
        <w:spacing w:after="78"/>
        <w:ind w:right="12" w:hanging="355"/>
      </w:pPr>
      <w:r>
        <w:t xml:space="preserve">include an executive summary that provides all the necessary information to enable primary users to make good quality decisions based on evaluation </w:t>
      </w:r>
      <w:proofErr w:type="gramStart"/>
      <w:r>
        <w:t>findings;</w:t>
      </w:r>
      <w:proofErr w:type="gramEnd"/>
      <w:r>
        <w:t xml:space="preserve"> </w:t>
      </w:r>
    </w:p>
    <w:p w14:paraId="04E2E69D" w14:textId="77777777" w:rsidR="0018222F" w:rsidRDefault="00090E85">
      <w:pPr>
        <w:numPr>
          <w:ilvl w:val="0"/>
          <w:numId w:val="7"/>
        </w:numPr>
        <w:spacing w:after="68"/>
        <w:ind w:right="12" w:hanging="355"/>
      </w:pPr>
      <w:r>
        <w:t xml:space="preserve">clearly address all questions in these terms of </w:t>
      </w:r>
      <w:proofErr w:type="gramStart"/>
      <w:r>
        <w:t>reference;</w:t>
      </w:r>
      <w:proofErr w:type="gramEnd"/>
      <w:r>
        <w:t xml:space="preserve"> </w:t>
      </w:r>
    </w:p>
    <w:p w14:paraId="0FB5D208" w14:textId="77777777" w:rsidR="0018222F" w:rsidRDefault="00090E85">
      <w:pPr>
        <w:numPr>
          <w:ilvl w:val="0"/>
          <w:numId w:val="7"/>
        </w:numPr>
        <w:spacing w:after="78"/>
        <w:ind w:right="12" w:hanging="355"/>
      </w:pPr>
      <w:r>
        <w:t xml:space="preserve">fully describe each of the issues identified so that the reader feels they have been given the full </w:t>
      </w:r>
      <w:proofErr w:type="gramStart"/>
      <w:r>
        <w:t>picture;</w:t>
      </w:r>
      <w:proofErr w:type="gramEnd"/>
      <w:r>
        <w:t xml:space="preserve"> </w:t>
      </w:r>
    </w:p>
    <w:p w14:paraId="4D472AD6" w14:textId="77777777" w:rsidR="0018222F" w:rsidRDefault="00090E85">
      <w:pPr>
        <w:numPr>
          <w:ilvl w:val="0"/>
          <w:numId w:val="7"/>
        </w:numPr>
        <w:spacing w:after="66"/>
        <w:ind w:right="12" w:hanging="355"/>
      </w:pPr>
      <w:r>
        <w:t xml:space="preserve">communicate the relative importance of the </w:t>
      </w:r>
      <w:proofErr w:type="gramStart"/>
      <w:r>
        <w:t>issues;</w:t>
      </w:r>
      <w:proofErr w:type="gramEnd"/>
      <w:r>
        <w:t xml:space="preserve"> </w:t>
      </w:r>
    </w:p>
    <w:p w14:paraId="3E433AD8" w14:textId="77777777" w:rsidR="0018222F" w:rsidRDefault="00090E85">
      <w:pPr>
        <w:numPr>
          <w:ilvl w:val="0"/>
          <w:numId w:val="7"/>
        </w:numPr>
        <w:spacing w:after="68"/>
        <w:ind w:right="12" w:hanging="355"/>
      </w:pPr>
      <w:r>
        <w:t xml:space="preserve">present an appropriate balance between operational and strategic </w:t>
      </w:r>
      <w:proofErr w:type="gramStart"/>
      <w:r>
        <w:t>issues;</w:t>
      </w:r>
      <w:proofErr w:type="gramEnd"/>
      <w:r>
        <w:t xml:space="preserve"> </w:t>
      </w:r>
    </w:p>
    <w:p w14:paraId="343547E9" w14:textId="77777777" w:rsidR="0018222F" w:rsidRDefault="00090E85">
      <w:pPr>
        <w:numPr>
          <w:ilvl w:val="0"/>
          <w:numId w:val="7"/>
        </w:numPr>
        <w:spacing w:after="66"/>
        <w:ind w:right="12" w:hanging="355"/>
      </w:pPr>
      <w:r>
        <w:t xml:space="preserve">clearly establish that the evidence supports the arguments </w:t>
      </w:r>
      <w:proofErr w:type="gramStart"/>
      <w:r>
        <w:t>posed;</w:t>
      </w:r>
      <w:proofErr w:type="gramEnd"/>
      <w:r>
        <w:t xml:space="preserve"> </w:t>
      </w:r>
    </w:p>
    <w:p w14:paraId="7B148E82" w14:textId="77777777" w:rsidR="0018222F" w:rsidRDefault="00090E85">
      <w:pPr>
        <w:numPr>
          <w:ilvl w:val="0"/>
          <w:numId w:val="7"/>
        </w:numPr>
        <w:spacing w:after="65"/>
        <w:ind w:right="12" w:hanging="355"/>
      </w:pPr>
      <w:r>
        <w:t xml:space="preserve">consider alternative points of view where </w:t>
      </w:r>
      <w:proofErr w:type="gramStart"/>
      <w:r>
        <w:t>appropriate;</w:t>
      </w:r>
      <w:proofErr w:type="gramEnd"/>
      <w:r>
        <w:t xml:space="preserve"> </w:t>
      </w:r>
    </w:p>
    <w:p w14:paraId="5EABFB66" w14:textId="77777777" w:rsidR="0018222F" w:rsidRDefault="00090E85">
      <w:pPr>
        <w:numPr>
          <w:ilvl w:val="0"/>
          <w:numId w:val="7"/>
        </w:numPr>
        <w:spacing w:after="66"/>
        <w:ind w:right="12" w:hanging="355"/>
      </w:pPr>
      <w:r>
        <w:t xml:space="preserve">fully explore complex </w:t>
      </w:r>
      <w:proofErr w:type="gramStart"/>
      <w:r>
        <w:t>issues;</w:t>
      </w:r>
      <w:proofErr w:type="gramEnd"/>
      <w:r>
        <w:t xml:space="preserve"> </w:t>
      </w:r>
    </w:p>
    <w:p w14:paraId="06D860BC" w14:textId="77777777" w:rsidR="0018222F" w:rsidRDefault="00090E85">
      <w:pPr>
        <w:numPr>
          <w:ilvl w:val="0"/>
          <w:numId w:val="7"/>
        </w:numPr>
        <w:spacing w:after="68"/>
        <w:ind w:right="12" w:hanging="355"/>
      </w:pPr>
      <w:r>
        <w:t xml:space="preserve">explore the role of the context in program </w:t>
      </w:r>
      <w:proofErr w:type="gramStart"/>
      <w:r>
        <w:t>performance;</w:t>
      </w:r>
      <w:proofErr w:type="gramEnd"/>
      <w:r>
        <w:t xml:space="preserve"> </w:t>
      </w:r>
    </w:p>
    <w:p w14:paraId="3603B642" w14:textId="77777777" w:rsidR="0018222F" w:rsidRDefault="00090E85">
      <w:pPr>
        <w:numPr>
          <w:ilvl w:val="0"/>
          <w:numId w:val="7"/>
        </w:numPr>
        <w:spacing w:after="78"/>
        <w:ind w:right="12" w:hanging="355"/>
      </w:pPr>
      <w:r>
        <w:t xml:space="preserve">use appropriate methods/language to give the reader confidence in the findings and </w:t>
      </w:r>
      <w:proofErr w:type="gramStart"/>
      <w:r>
        <w:t>conclusions;</w:t>
      </w:r>
      <w:proofErr w:type="gramEnd"/>
      <w:r>
        <w:t xml:space="preserve"> </w:t>
      </w:r>
    </w:p>
    <w:p w14:paraId="4773D107" w14:textId="77777777" w:rsidR="0018222F" w:rsidRDefault="00090E85">
      <w:pPr>
        <w:numPr>
          <w:ilvl w:val="0"/>
          <w:numId w:val="7"/>
        </w:numPr>
        <w:spacing w:after="66"/>
        <w:ind w:right="12" w:hanging="355"/>
      </w:pPr>
      <w:r>
        <w:t xml:space="preserve">explore the factors that have influenced the issues identified and conclusions </w:t>
      </w:r>
      <w:proofErr w:type="gramStart"/>
      <w:r>
        <w:t>drawn;</w:t>
      </w:r>
      <w:proofErr w:type="gramEnd"/>
      <w:r>
        <w:t xml:space="preserve"> </w:t>
      </w:r>
    </w:p>
    <w:p w14:paraId="4126C539" w14:textId="77777777" w:rsidR="0018222F" w:rsidRDefault="00090E85">
      <w:pPr>
        <w:numPr>
          <w:ilvl w:val="0"/>
          <w:numId w:val="7"/>
        </w:numPr>
        <w:spacing w:after="68"/>
        <w:ind w:right="12" w:hanging="355"/>
      </w:pPr>
      <w:r>
        <w:t xml:space="preserve">explore the implications of key </w:t>
      </w:r>
      <w:proofErr w:type="gramStart"/>
      <w:r>
        <w:t>findings;</w:t>
      </w:r>
      <w:proofErr w:type="gramEnd"/>
      <w:r>
        <w:t xml:space="preserve"> </w:t>
      </w:r>
    </w:p>
    <w:p w14:paraId="0768E0B8" w14:textId="77777777" w:rsidR="0018222F" w:rsidRDefault="00090E85">
      <w:pPr>
        <w:numPr>
          <w:ilvl w:val="0"/>
          <w:numId w:val="7"/>
        </w:numPr>
        <w:spacing w:after="66"/>
        <w:ind w:right="12" w:hanging="355"/>
      </w:pPr>
      <w:r>
        <w:t xml:space="preserve">make clear the overall position of the team and its professional </w:t>
      </w:r>
      <w:proofErr w:type="gramStart"/>
      <w:r>
        <w:t>judgments;</w:t>
      </w:r>
      <w:proofErr w:type="gramEnd"/>
      <w:r>
        <w:t xml:space="preserve"> </w:t>
      </w:r>
    </w:p>
    <w:p w14:paraId="5D81B17B" w14:textId="77777777" w:rsidR="0018222F" w:rsidRDefault="00090E85">
      <w:pPr>
        <w:numPr>
          <w:ilvl w:val="0"/>
          <w:numId w:val="7"/>
        </w:numPr>
        <w:spacing w:after="81"/>
        <w:ind w:right="12" w:hanging="355"/>
      </w:pPr>
      <w:r>
        <w:t xml:space="preserve">ensure conclusions and recommendations logically flow from the presentation of findings and any associated </w:t>
      </w:r>
      <w:proofErr w:type="gramStart"/>
      <w:r>
        <w:t>analyses;</w:t>
      </w:r>
      <w:proofErr w:type="gramEnd"/>
      <w:r>
        <w:t xml:space="preserve"> </w:t>
      </w:r>
    </w:p>
    <w:p w14:paraId="5382B631" w14:textId="77777777" w:rsidR="0018222F" w:rsidRDefault="00090E85">
      <w:pPr>
        <w:numPr>
          <w:ilvl w:val="0"/>
          <w:numId w:val="7"/>
        </w:numPr>
        <w:spacing w:after="0" w:line="305" w:lineRule="auto"/>
        <w:ind w:right="12" w:hanging="355"/>
      </w:pPr>
      <w:r>
        <w:t xml:space="preserve">make recommendations that are feasible, based on validation with DFAT;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allocate responsibility to stakeholders for responding to recommendations. </w:t>
      </w:r>
    </w:p>
    <w:p w14:paraId="58944EF7" w14:textId="77777777" w:rsidR="0018222F" w:rsidRDefault="00090E85">
      <w:pPr>
        <w:numPr>
          <w:ilvl w:val="0"/>
          <w:numId w:val="7"/>
        </w:numPr>
        <w:spacing w:after="81"/>
        <w:ind w:right="12" w:hanging="355"/>
      </w:pPr>
      <w:r>
        <w:t xml:space="preserve">Ensure members of the review team undertake this review in an ethical manner throughout the duration of the process. </w:t>
      </w:r>
    </w:p>
    <w:p w14:paraId="4CA6396A" w14:textId="77777777" w:rsidR="0018222F" w:rsidRDefault="00090E85">
      <w:pPr>
        <w:numPr>
          <w:ilvl w:val="0"/>
          <w:numId w:val="7"/>
        </w:numPr>
        <w:ind w:right="12" w:hanging="355"/>
      </w:pPr>
      <w:r>
        <w:t xml:space="preserve">Note any requests from the evaluation team </w:t>
      </w:r>
      <w:proofErr w:type="gramStart"/>
      <w:r>
        <w:t>in regard to</w:t>
      </w:r>
      <w:proofErr w:type="gramEnd"/>
      <w:r>
        <w:t xml:space="preserve"> accommodation/accessibility needs that were actioned. </w:t>
      </w:r>
    </w:p>
    <w:p w14:paraId="1FF56FA0" w14:textId="77777777" w:rsidR="0018222F" w:rsidRDefault="00090E85">
      <w:pPr>
        <w:spacing w:after="4" w:line="268" w:lineRule="auto"/>
        <w:ind w:left="-4" w:right="19" w:hanging="10"/>
        <w:jc w:val="both"/>
      </w:pPr>
      <w:r>
        <w:t xml:space="preserve">The ESWG will review the draft mid-term evaluation report and return comments within the stipulated days to enable the final report to be completed by a date to be agreed to by the ESWG. The final evaluation report will be provided within 10 working days of receiving the feedback, incorporating feedback from stakeholders. The Final Report will be no more than 15 pages (plus executive summary and annexes). This shall include an Executive Summary, which could act as a standalone summary of main findings and recommendations for DFAT, SFHA, IPPF and other key stakeholders. Findings, lessons, and recommendations should be clearly documented in the report.   The final evaluation report will be published on DFAT Aid Program website. </w:t>
      </w:r>
    </w:p>
    <w:p w14:paraId="25C817FB" w14:textId="77777777" w:rsidR="0018222F" w:rsidRDefault="00090E85">
      <w:pPr>
        <w:spacing w:after="155" w:line="259" w:lineRule="auto"/>
        <w:ind w:left="0" w:firstLine="0"/>
      </w:pPr>
      <w:r>
        <w:t xml:space="preserve"> </w:t>
      </w:r>
    </w:p>
    <w:p w14:paraId="084CBD45" w14:textId="77777777" w:rsidR="0018222F" w:rsidRDefault="00090E85">
      <w:pPr>
        <w:spacing w:after="316" w:line="259" w:lineRule="auto"/>
        <w:ind w:left="0" w:firstLine="0"/>
      </w:pPr>
      <w:r>
        <w:t xml:space="preserve"> </w:t>
      </w:r>
    </w:p>
    <w:p w14:paraId="0305C5AE" w14:textId="77777777" w:rsidR="0018222F" w:rsidRDefault="00090E85">
      <w:pPr>
        <w:spacing w:after="33" w:line="259" w:lineRule="auto"/>
        <w:ind w:left="0" w:firstLine="0"/>
      </w:pPr>
      <w:r>
        <w:rPr>
          <w:b/>
          <w:color w:val="DA291C"/>
        </w:rPr>
        <w:t xml:space="preserve"> </w:t>
      </w:r>
    </w:p>
    <w:p w14:paraId="0F7D4DE0" w14:textId="77777777" w:rsidR="0018222F" w:rsidRDefault="00090E85">
      <w:pPr>
        <w:spacing w:after="0" w:line="259" w:lineRule="auto"/>
        <w:ind w:left="0" w:firstLine="0"/>
      </w:pPr>
      <w:r>
        <w:rPr>
          <w:b/>
          <w:color w:val="DA291C"/>
        </w:rPr>
        <w:t xml:space="preserve"> </w:t>
      </w:r>
      <w:r>
        <w:rPr>
          <w:b/>
          <w:color w:val="DA291C"/>
        </w:rPr>
        <w:tab/>
        <w:t xml:space="preserve"> </w:t>
      </w:r>
      <w:r>
        <w:br w:type="page"/>
      </w:r>
    </w:p>
    <w:p w14:paraId="55213D8D" w14:textId="77777777" w:rsidR="0018222F" w:rsidRDefault="00090E85">
      <w:pPr>
        <w:pStyle w:val="Heading2"/>
        <w:spacing w:after="120"/>
        <w:ind w:left="11"/>
      </w:pPr>
      <w:bookmarkStart w:id="35" w:name="_Toc119415"/>
      <w:r>
        <w:lastRenderedPageBreak/>
        <w:t xml:space="preserve">Annex 2: Evaluation Plan </w:t>
      </w:r>
      <w:bookmarkEnd w:id="35"/>
    </w:p>
    <w:p w14:paraId="77433D62" w14:textId="77777777" w:rsidR="0018222F" w:rsidRDefault="00090E85">
      <w:pPr>
        <w:spacing w:after="19" w:line="259" w:lineRule="auto"/>
        <w:ind w:left="1" w:firstLine="0"/>
      </w:pPr>
      <w:r>
        <w:t xml:space="preserve"> </w:t>
      </w:r>
    </w:p>
    <w:p w14:paraId="6996DFC5" w14:textId="77777777" w:rsidR="0018222F" w:rsidRDefault="00090E85">
      <w:pPr>
        <w:spacing w:after="19" w:line="259" w:lineRule="auto"/>
        <w:ind w:left="1" w:firstLine="0"/>
      </w:pPr>
      <w:r>
        <w:t xml:space="preserve"> </w:t>
      </w:r>
    </w:p>
    <w:p w14:paraId="5C137C7B" w14:textId="77777777" w:rsidR="0018222F" w:rsidRDefault="00090E85">
      <w:pPr>
        <w:spacing w:after="16" w:line="259" w:lineRule="auto"/>
        <w:ind w:left="1" w:firstLine="0"/>
      </w:pPr>
      <w:r>
        <w:t xml:space="preserve"> </w:t>
      </w:r>
    </w:p>
    <w:p w14:paraId="729B5472" w14:textId="77777777" w:rsidR="0018222F" w:rsidRDefault="00090E85">
      <w:pPr>
        <w:spacing w:after="19" w:line="259" w:lineRule="auto"/>
        <w:ind w:left="1" w:firstLine="0"/>
      </w:pPr>
      <w:r>
        <w:t xml:space="preserve"> </w:t>
      </w:r>
    </w:p>
    <w:p w14:paraId="4C038A7B" w14:textId="77777777" w:rsidR="0018222F" w:rsidRDefault="00090E85">
      <w:pPr>
        <w:spacing w:after="19" w:line="259" w:lineRule="auto"/>
        <w:ind w:left="1" w:firstLine="0"/>
      </w:pPr>
      <w:r>
        <w:t xml:space="preserve"> </w:t>
      </w:r>
    </w:p>
    <w:p w14:paraId="3EE46E45" w14:textId="77777777" w:rsidR="0018222F" w:rsidRDefault="00090E85">
      <w:pPr>
        <w:spacing w:after="16" w:line="259" w:lineRule="auto"/>
        <w:ind w:left="1" w:firstLine="0"/>
      </w:pPr>
      <w:r>
        <w:t xml:space="preserve"> </w:t>
      </w:r>
    </w:p>
    <w:p w14:paraId="5C6721E2" w14:textId="77777777" w:rsidR="0018222F" w:rsidRDefault="00090E85">
      <w:pPr>
        <w:spacing w:after="19" w:line="259" w:lineRule="auto"/>
        <w:ind w:left="1" w:firstLine="0"/>
      </w:pPr>
      <w:r>
        <w:t xml:space="preserve"> </w:t>
      </w:r>
    </w:p>
    <w:p w14:paraId="7B8BCC9D" w14:textId="77777777" w:rsidR="0018222F" w:rsidRDefault="00090E85">
      <w:pPr>
        <w:spacing w:after="19" w:line="259" w:lineRule="auto"/>
        <w:ind w:right="32" w:hanging="10"/>
        <w:jc w:val="center"/>
      </w:pPr>
      <w:r>
        <w:t xml:space="preserve">Impact Project:  </w:t>
      </w:r>
    </w:p>
    <w:p w14:paraId="3D35AA5B" w14:textId="77777777" w:rsidR="0018222F" w:rsidRDefault="00090E85">
      <w:pPr>
        <w:spacing w:after="19" w:line="259" w:lineRule="auto"/>
        <w:ind w:left="0" w:right="1993" w:firstLine="0"/>
        <w:jc w:val="right"/>
      </w:pPr>
      <w:r>
        <w:t xml:space="preserve">Catalysing Sexual and Reproductive Health Rights in Samoa </w:t>
      </w:r>
    </w:p>
    <w:p w14:paraId="4ED540B2" w14:textId="77777777" w:rsidR="0018222F" w:rsidRDefault="00090E85">
      <w:pPr>
        <w:spacing w:after="16" w:line="259" w:lineRule="auto"/>
        <w:ind w:left="13" w:firstLine="0"/>
        <w:jc w:val="center"/>
      </w:pPr>
      <w:r>
        <w:t xml:space="preserve"> </w:t>
      </w:r>
    </w:p>
    <w:p w14:paraId="661FCC1F" w14:textId="77777777" w:rsidR="0018222F" w:rsidRDefault="00090E85">
      <w:pPr>
        <w:spacing w:after="19" w:line="259" w:lineRule="auto"/>
        <w:ind w:left="13" w:firstLine="0"/>
        <w:jc w:val="center"/>
      </w:pPr>
      <w:r>
        <w:t xml:space="preserve"> </w:t>
      </w:r>
    </w:p>
    <w:p w14:paraId="6CE6AAD5" w14:textId="77777777" w:rsidR="0018222F" w:rsidRDefault="00090E85">
      <w:pPr>
        <w:spacing w:after="19" w:line="259" w:lineRule="auto"/>
        <w:ind w:left="13" w:firstLine="0"/>
        <w:jc w:val="center"/>
      </w:pPr>
      <w:r>
        <w:t xml:space="preserve"> </w:t>
      </w:r>
    </w:p>
    <w:p w14:paraId="6834AAF5" w14:textId="77777777" w:rsidR="0018222F" w:rsidRDefault="00090E85">
      <w:pPr>
        <w:spacing w:after="16" w:line="259" w:lineRule="auto"/>
        <w:ind w:left="2811" w:firstLine="0"/>
      </w:pPr>
      <w:r>
        <w:t xml:space="preserve">Independent Mid-Term Evaluation Plan </w:t>
      </w:r>
    </w:p>
    <w:p w14:paraId="478F6354" w14:textId="77777777" w:rsidR="0018222F" w:rsidRDefault="00090E85">
      <w:pPr>
        <w:spacing w:after="19" w:line="259" w:lineRule="auto"/>
        <w:ind w:left="13" w:firstLine="0"/>
        <w:jc w:val="center"/>
      </w:pPr>
      <w:r>
        <w:t xml:space="preserve"> </w:t>
      </w:r>
    </w:p>
    <w:p w14:paraId="62E25DB0" w14:textId="77777777" w:rsidR="0018222F" w:rsidRDefault="00090E85">
      <w:pPr>
        <w:spacing w:after="19" w:line="259" w:lineRule="auto"/>
        <w:ind w:right="31" w:hanging="10"/>
        <w:jc w:val="center"/>
      </w:pPr>
      <w:r>
        <w:t xml:space="preserve">FINAL </w:t>
      </w:r>
    </w:p>
    <w:p w14:paraId="2131106A" w14:textId="77777777" w:rsidR="0018222F" w:rsidRDefault="00090E85">
      <w:pPr>
        <w:spacing w:after="16" w:line="259" w:lineRule="auto"/>
        <w:ind w:left="13" w:firstLine="0"/>
        <w:jc w:val="center"/>
      </w:pPr>
      <w:r>
        <w:t xml:space="preserve"> </w:t>
      </w:r>
    </w:p>
    <w:p w14:paraId="724F866D" w14:textId="77777777" w:rsidR="0018222F" w:rsidRDefault="00090E85">
      <w:pPr>
        <w:spacing w:after="18" w:line="259" w:lineRule="auto"/>
        <w:ind w:left="13" w:firstLine="0"/>
        <w:jc w:val="center"/>
      </w:pPr>
      <w:r>
        <w:t xml:space="preserve"> </w:t>
      </w:r>
    </w:p>
    <w:p w14:paraId="6FE4EE38" w14:textId="77777777" w:rsidR="0018222F" w:rsidRDefault="00090E85">
      <w:pPr>
        <w:spacing w:after="19" w:line="259" w:lineRule="auto"/>
        <w:ind w:right="33" w:hanging="10"/>
        <w:jc w:val="center"/>
      </w:pPr>
      <w:r>
        <w:t xml:space="preserve">20 September 2019 </w:t>
      </w:r>
    </w:p>
    <w:p w14:paraId="3C93C677" w14:textId="77777777" w:rsidR="0018222F" w:rsidRDefault="00090E85">
      <w:pPr>
        <w:spacing w:after="16" w:line="259" w:lineRule="auto"/>
        <w:ind w:left="13" w:firstLine="0"/>
        <w:jc w:val="center"/>
      </w:pPr>
      <w:r>
        <w:t xml:space="preserve"> </w:t>
      </w:r>
    </w:p>
    <w:p w14:paraId="0C31A145" w14:textId="77777777" w:rsidR="0018222F" w:rsidRDefault="00090E85">
      <w:pPr>
        <w:spacing w:after="19" w:line="259" w:lineRule="auto"/>
        <w:ind w:left="1" w:firstLine="0"/>
      </w:pPr>
      <w:r>
        <w:t xml:space="preserve"> </w:t>
      </w:r>
    </w:p>
    <w:p w14:paraId="670485F7" w14:textId="77777777" w:rsidR="0018222F" w:rsidRDefault="00090E85">
      <w:pPr>
        <w:spacing w:after="19" w:line="259" w:lineRule="auto"/>
        <w:ind w:left="1" w:firstLine="0"/>
      </w:pPr>
      <w:r>
        <w:t xml:space="preserve"> </w:t>
      </w:r>
    </w:p>
    <w:p w14:paraId="339453E3" w14:textId="77777777" w:rsidR="0018222F" w:rsidRDefault="00090E85">
      <w:pPr>
        <w:spacing w:after="136" w:line="259" w:lineRule="auto"/>
        <w:ind w:left="1" w:firstLine="0"/>
      </w:pPr>
      <w:r>
        <w:t xml:space="preserve"> </w:t>
      </w:r>
    </w:p>
    <w:p w14:paraId="5C62E84E" w14:textId="77777777" w:rsidR="0018222F" w:rsidRDefault="00090E85">
      <w:pPr>
        <w:spacing w:after="3105" w:line="259" w:lineRule="auto"/>
        <w:ind w:left="1" w:firstLine="0"/>
      </w:pPr>
      <w:r>
        <w:t xml:space="preserve"> </w:t>
      </w:r>
    </w:p>
    <w:p w14:paraId="5976E50E" w14:textId="77777777" w:rsidR="0018222F" w:rsidRDefault="00090E85">
      <w:pPr>
        <w:tabs>
          <w:tab w:val="center" w:pos="4387"/>
          <w:tab w:val="right" w:pos="9619"/>
        </w:tabs>
        <w:spacing w:after="0" w:line="259" w:lineRule="auto"/>
        <w:ind w:left="0" w:right="-556" w:firstLine="0"/>
      </w:pPr>
      <w:r>
        <w:tab/>
      </w:r>
      <w:r>
        <w:rPr>
          <w:i/>
          <w:color w:val="DA291C"/>
          <w:sz w:val="18"/>
        </w:rPr>
        <w:t>Strategic input on health to the Australian Government</w:t>
      </w:r>
      <w:r>
        <w:rPr>
          <w:i/>
          <w:color w:val="DA291C"/>
          <w:sz w:val="28"/>
        </w:rPr>
        <w:t xml:space="preserve"> </w:t>
      </w:r>
      <w:r>
        <w:rPr>
          <w:i/>
          <w:color w:val="DA291C"/>
          <w:sz w:val="28"/>
        </w:rPr>
        <w:tab/>
      </w:r>
      <w:r>
        <w:rPr>
          <w:noProof/>
        </w:rPr>
        <w:drawing>
          <wp:inline distT="0" distB="0" distL="0" distR="0" wp14:anchorId="0B6B875B" wp14:editId="38A242C4">
            <wp:extent cx="1844040" cy="1473200"/>
            <wp:effectExtent l="0" t="0" r="0" b="0"/>
            <wp:docPr id="6173" name="Picture 61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173" name="Picture 6173">
                      <a:extLst>
                        <a:ext uri="{C183D7F6-B498-43B3-948B-1728B52AA6E4}">
                          <adec:decorative xmlns:adec="http://schemas.microsoft.com/office/drawing/2017/decorative" val="1"/>
                        </a:ext>
                      </a:extLst>
                    </pic:cNvPr>
                    <pic:cNvPicPr/>
                  </pic:nvPicPr>
                  <pic:blipFill>
                    <a:blip r:embed="rId8"/>
                    <a:stretch>
                      <a:fillRect/>
                    </a:stretch>
                  </pic:blipFill>
                  <pic:spPr>
                    <a:xfrm>
                      <a:off x="0" y="0"/>
                      <a:ext cx="1844040" cy="1473200"/>
                    </a:xfrm>
                    <a:prstGeom prst="rect">
                      <a:avLst/>
                    </a:prstGeom>
                  </pic:spPr>
                </pic:pic>
              </a:graphicData>
            </a:graphic>
          </wp:inline>
        </w:drawing>
      </w:r>
    </w:p>
    <w:p w14:paraId="413E396E" w14:textId="77777777" w:rsidR="0018222F" w:rsidRDefault="00090E85">
      <w:pPr>
        <w:spacing w:after="0" w:line="383" w:lineRule="auto"/>
        <w:ind w:left="1" w:right="9012" w:firstLine="0"/>
        <w:jc w:val="both"/>
      </w:pPr>
      <w:r>
        <w:t xml:space="preserve">  </w:t>
      </w:r>
    </w:p>
    <w:p w14:paraId="48279FC0" w14:textId="06BD37E8" w:rsidR="0018222F" w:rsidRPr="00852188" w:rsidRDefault="00090E85" w:rsidP="00B71955">
      <w:pPr>
        <w:pStyle w:val="Heading4"/>
        <w:rPr>
          <w:b/>
          <w:bCs/>
          <w:color w:val="000000" w:themeColor="text1"/>
        </w:rPr>
      </w:pPr>
      <w:r w:rsidRPr="00852188">
        <w:rPr>
          <w:b/>
          <w:bCs/>
          <w:color w:val="000000" w:themeColor="text1"/>
        </w:rPr>
        <w:lastRenderedPageBreak/>
        <w:t>Conten</w:t>
      </w:r>
      <w:r w:rsidR="00B71955" w:rsidRPr="00852188">
        <w:rPr>
          <w:b/>
          <w:bCs/>
          <w:color w:val="000000" w:themeColor="text1"/>
        </w:rPr>
        <w:t>ts</w:t>
      </w:r>
    </w:p>
    <w:p w14:paraId="332876F8" w14:textId="1DB6FDF4" w:rsidR="0018222F" w:rsidRPr="00852188" w:rsidRDefault="00090E85" w:rsidP="00FF1836">
      <w:pPr>
        <w:numPr>
          <w:ilvl w:val="0"/>
          <w:numId w:val="8"/>
        </w:numPr>
        <w:tabs>
          <w:tab w:val="right" w:pos="8931"/>
        </w:tabs>
        <w:spacing w:after="153" w:line="259" w:lineRule="auto"/>
        <w:ind w:hanging="439"/>
        <w:rPr>
          <w:color w:val="000000" w:themeColor="text1"/>
        </w:rPr>
      </w:pPr>
      <w:r w:rsidRPr="00852188">
        <w:rPr>
          <w:b/>
          <w:color w:val="000000" w:themeColor="text1"/>
        </w:rPr>
        <w:t>Introduction</w:t>
      </w:r>
      <w:hyperlink r:id="rId24" w:anchor="_Toc19002412">
        <w:r w:rsidRPr="00852188">
          <w:rPr>
            <w:b/>
            <w:color w:val="000000" w:themeColor="text1"/>
          </w:rPr>
          <w:t xml:space="preserve"> </w:t>
        </w:r>
      </w:hyperlink>
      <w:r w:rsidR="00FF1836" w:rsidRPr="00852188">
        <w:rPr>
          <w:b/>
          <w:color w:val="000000" w:themeColor="text1"/>
        </w:rPr>
        <w:tab/>
      </w:r>
      <w:r w:rsidR="00AC7D5F" w:rsidRPr="00852188">
        <w:rPr>
          <w:b/>
          <w:bCs/>
          <w:color w:val="000000" w:themeColor="text1"/>
        </w:rPr>
        <w:t>43</w:t>
      </w:r>
      <w:hyperlink r:id="rId25" w:anchor="_Toc19002412">
        <w:r w:rsidRPr="00852188">
          <w:rPr>
            <w:b/>
            <w:bCs/>
            <w:color w:val="000000" w:themeColor="text1"/>
          </w:rPr>
          <w:t xml:space="preserve"> </w:t>
        </w:r>
      </w:hyperlink>
    </w:p>
    <w:p w14:paraId="3268E95A" w14:textId="1A3DF971" w:rsidR="0018222F" w:rsidRPr="00852188" w:rsidRDefault="00090E85" w:rsidP="00FF1836">
      <w:pPr>
        <w:numPr>
          <w:ilvl w:val="1"/>
          <w:numId w:val="8"/>
        </w:numPr>
        <w:tabs>
          <w:tab w:val="right" w:pos="8931"/>
        </w:tabs>
        <w:spacing w:after="134" w:line="259" w:lineRule="auto"/>
        <w:ind w:hanging="660"/>
        <w:jc w:val="both"/>
        <w:rPr>
          <w:color w:val="000000" w:themeColor="text1"/>
        </w:rPr>
      </w:pPr>
      <w:r w:rsidRPr="00852188">
        <w:rPr>
          <w:color w:val="000000" w:themeColor="text1"/>
        </w:rPr>
        <w:t>Background and context</w:t>
      </w:r>
      <w:hyperlink r:id="rId26" w:anchor="_Toc19002413">
        <w:r w:rsidRPr="00852188">
          <w:rPr>
            <w:color w:val="000000" w:themeColor="text1"/>
          </w:rPr>
          <w:t xml:space="preserve"> </w:t>
        </w:r>
        <w:r w:rsidR="00FF1836" w:rsidRPr="00852188">
          <w:rPr>
            <w:color w:val="000000" w:themeColor="text1"/>
          </w:rPr>
          <w:tab/>
        </w:r>
        <w:r w:rsidRPr="00852188">
          <w:rPr>
            <w:color w:val="000000" w:themeColor="text1"/>
          </w:rPr>
          <w:t xml:space="preserve"> </w:t>
        </w:r>
      </w:hyperlink>
      <w:hyperlink r:id="rId27" w:anchor="_Toc19002413">
        <w:r w:rsidR="00AC7D5F" w:rsidRPr="00852188">
          <w:rPr>
            <w:color w:val="000000" w:themeColor="text1"/>
          </w:rPr>
          <w:t>43</w:t>
        </w:r>
      </w:hyperlink>
      <w:hyperlink r:id="rId28" w:anchor="_Toc19002413">
        <w:r w:rsidRPr="00852188">
          <w:rPr>
            <w:color w:val="000000" w:themeColor="text1"/>
          </w:rPr>
          <w:t xml:space="preserve"> </w:t>
        </w:r>
      </w:hyperlink>
    </w:p>
    <w:p w14:paraId="7DCCF2B0" w14:textId="1775A468" w:rsidR="0018222F" w:rsidRPr="00852188" w:rsidRDefault="00090E85" w:rsidP="00FF1836">
      <w:pPr>
        <w:numPr>
          <w:ilvl w:val="1"/>
          <w:numId w:val="8"/>
        </w:numPr>
        <w:tabs>
          <w:tab w:val="right" w:pos="8931"/>
        </w:tabs>
        <w:spacing w:after="134" w:line="259" w:lineRule="auto"/>
        <w:ind w:hanging="660"/>
        <w:jc w:val="both"/>
        <w:rPr>
          <w:color w:val="000000" w:themeColor="text1"/>
        </w:rPr>
      </w:pPr>
      <w:r w:rsidRPr="00852188">
        <w:rPr>
          <w:color w:val="000000" w:themeColor="text1"/>
        </w:rPr>
        <w:t xml:space="preserve">Impact Project </w:t>
      </w:r>
      <w:r w:rsidR="00FF1836" w:rsidRPr="00852188">
        <w:rPr>
          <w:color w:val="000000" w:themeColor="text1"/>
        </w:rPr>
        <w:tab/>
      </w:r>
      <w:r w:rsidRPr="00852188">
        <w:rPr>
          <w:color w:val="000000" w:themeColor="text1"/>
        </w:rPr>
        <w:t xml:space="preserve"> </w:t>
      </w:r>
      <w:hyperlink r:id="rId29" w:anchor="_Toc19002414">
        <w:r w:rsidR="00AC7D5F" w:rsidRPr="00852188">
          <w:rPr>
            <w:color w:val="000000" w:themeColor="text1"/>
          </w:rPr>
          <w:t>43</w:t>
        </w:r>
      </w:hyperlink>
      <w:hyperlink r:id="rId30" w:anchor="_Toc19002414">
        <w:r w:rsidRPr="00852188">
          <w:rPr>
            <w:color w:val="000000" w:themeColor="text1"/>
          </w:rPr>
          <w:t xml:space="preserve"> </w:t>
        </w:r>
      </w:hyperlink>
    </w:p>
    <w:p w14:paraId="3A8757B4" w14:textId="4C4B349E" w:rsidR="0018222F" w:rsidRPr="00852188" w:rsidRDefault="00090E85" w:rsidP="00FF1836">
      <w:pPr>
        <w:numPr>
          <w:ilvl w:val="0"/>
          <w:numId w:val="8"/>
        </w:numPr>
        <w:tabs>
          <w:tab w:val="right" w:pos="8931"/>
        </w:tabs>
        <w:spacing w:after="153" w:line="259" w:lineRule="auto"/>
        <w:ind w:hanging="439"/>
        <w:rPr>
          <w:color w:val="000000" w:themeColor="text1"/>
        </w:rPr>
      </w:pPr>
      <w:r w:rsidRPr="00852188">
        <w:rPr>
          <w:b/>
          <w:color w:val="000000" w:themeColor="text1"/>
        </w:rPr>
        <w:t xml:space="preserve">Evaluation Purpose and objectives </w:t>
      </w:r>
      <w:r w:rsidR="00FF1836" w:rsidRPr="00852188">
        <w:rPr>
          <w:b/>
          <w:color w:val="000000" w:themeColor="text1"/>
        </w:rPr>
        <w:tab/>
      </w:r>
      <w:r w:rsidRPr="00852188">
        <w:rPr>
          <w:b/>
          <w:color w:val="000000" w:themeColor="text1"/>
        </w:rPr>
        <w:t xml:space="preserve"> </w:t>
      </w:r>
      <w:hyperlink r:id="rId31" w:anchor="_Toc19002415">
        <w:r w:rsidR="00AC7D5F" w:rsidRPr="00852188">
          <w:rPr>
            <w:b/>
            <w:bCs/>
            <w:color w:val="000000" w:themeColor="text1"/>
          </w:rPr>
          <w:t>44</w:t>
        </w:r>
      </w:hyperlink>
      <w:hyperlink r:id="rId32" w:anchor="_Toc19002415">
        <w:r w:rsidRPr="00852188">
          <w:rPr>
            <w:b/>
            <w:bCs/>
            <w:color w:val="000000" w:themeColor="text1"/>
          </w:rPr>
          <w:t xml:space="preserve"> </w:t>
        </w:r>
      </w:hyperlink>
    </w:p>
    <w:p w14:paraId="753C6157" w14:textId="1C44EFCA" w:rsidR="0018222F" w:rsidRPr="00852188" w:rsidRDefault="00090E85" w:rsidP="00FF1836">
      <w:pPr>
        <w:numPr>
          <w:ilvl w:val="1"/>
          <w:numId w:val="8"/>
        </w:numPr>
        <w:tabs>
          <w:tab w:val="right" w:pos="8931"/>
        </w:tabs>
        <w:spacing w:after="134" w:line="259" w:lineRule="auto"/>
        <w:ind w:hanging="660"/>
        <w:jc w:val="both"/>
        <w:rPr>
          <w:color w:val="000000" w:themeColor="text1"/>
        </w:rPr>
      </w:pPr>
      <w:r w:rsidRPr="00852188">
        <w:rPr>
          <w:color w:val="000000" w:themeColor="text1"/>
        </w:rPr>
        <w:t xml:space="preserve">Scope and approach of the evaluation </w:t>
      </w:r>
      <w:r w:rsidR="00FF1836" w:rsidRPr="00852188">
        <w:rPr>
          <w:color w:val="000000" w:themeColor="text1"/>
        </w:rPr>
        <w:tab/>
      </w:r>
      <w:r w:rsidR="00AC7D5F" w:rsidRPr="00852188">
        <w:rPr>
          <w:color w:val="000000" w:themeColor="text1"/>
        </w:rPr>
        <w:t>44</w:t>
      </w:r>
      <w:hyperlink r:id="rId33" w:anchor="_Toc19002416">
        <w:r w:rsidRPr="00852188">
          <w:rPr>
            <w:color w:val="000000" w:themeColor="text1"/>
          </w:rPr>
          <w:t xml:space="preserve"> </w:t>
        </w:r>
      </w:hyperlink>
    </w:p>
    <w:p w14:paraId="286F355A" w14:textId="46C71392" w:rsidR="0018222F" w:rsidRPr="00852188" w:rsidRDefault="00090E85" w:rsidP="00FF1836">
      <w:pPr>
        <w:numPr>
          <w:ilvl w:val="1"/>
          <w:numId w:val="8"/>
        </w:numPr>
        <w:tabs>
          <w:tab w:val="right" w:pos="8931"/>
        </w:tabs>
        <w:spacing w:after="134" w:line="259" w:lineRule="auto"/>
        <w:ind w:hanging="660"/>
        <w:jc w:val="both"/>
        <w:rPr>
          <w:color w:val="000000" w:themeColor="text1"/>
        </w:rPr>
      </w:pPr>
      <w:r w:rsidRPr="00852188">
        <w:rPr>
          <w:color w:val="000000" w:themeColor="text1"/>
        </w:rPr>
        <w:t>Purpose of the evaluation</w:t>
      </w:r>
      <w:r w:rsidR="006D39EA" w:rsidRPr="00852188">
        <w:rPr>
          <w:color w:val="000000" w:themeColor="text1"/>
        </w:rPr>
        <w:tab/>
        <w:t>44</w:t>
      </w:r>
    </w:p>
    <w:p w14:paraId="4D5E8327" w14:textId="566C8A08" w:rsidR="0018222F" w:rsidRPr="00852188" w:rsidRDefault="00090E85" w:rsidP="00FF1836">
      <w:pPr>
        <w:numPr>
          <w:ilvl w:val="1"/>
          <w:numId w:val="8"/>
        </w:numPr>
        <w:tabs>
          <w:tab w:val="right" w:pos="8931"/>
        </w:tabs>
        <w:spacing w:after="134" w:line="259" w:lineRule="auto"/>
        <w:ind w:hanging="660"/>
        <w:jc w:val="both"/>
        <w:rPr>
          <w:color w:val="000000" w:themeColor="text1"/>
        </w:rPr>
      </w:pPr>
      <w:r w:rsidRPr="00852188">
        <w:rPr>
          <w:color w:val="000000" w:themeColor="text1"/>
        </w:rPr>
        <w:t>Primary users</w:t>
      </w:r>
      <w:r w:rsidR="006D39EA" w:rsidRPr="00852188">
        <w:rPr>
          <w:color w:val="000000" w:themeColor="text1"/>
        </w:rPr>
        <w:tab/>
        <w:t>45</w:t>
      </w:r>
      <w:hyperlink r:id="rId34" w:anchor="_Toc19002418">
        <w:r w:rsidRPr="00852188">
          <w:rPr>
            <w:color w:val="000000" w:themeColor="text1"/>
          </w:rPr>
          <w:t xml:space="preserve"> </w:t>
        </w:r>
      </w:hyperlink>
    </w:p>
    <w:p w14:paraId="3DDA579E" w14:textId="405FBD00" w:rsidR="0018222F" w:rsidRPr="00852188" w:rsidRDefault="00090E85" w:rsidP="00FF1836">
      <w:pPr>
        <w:numPr>
          <w:ilvl w:val="0"/>
          <w:numId w:val="8"/>
        </w:numPr>
        <w:tabs>
          <w:tab w:val="right" w:pos="8931"/>
        </w:tabs>
        <w:spacing w:after="153" w:line="259" w:lineRule="auto"/>
        <w:ind w:hanging="439"/>
        <w:rPr>
          <w:color w:val="000000" w:themeColor="text1"/>
        </w:rPr>
      </w:pPr>
      <w:r w:rsidRPr="00852188">
        <w:rPr>
          <w:b/>
          <w:color w:val="000000" w:themeColor="text1"/>
        </w:rPr>
        <w:t xml:space="preserve">Evaluation Methodology </w:t>
      </w:r>
      <w:r w:rsidR="00FF1836" w:rsidRPr="00852188">
        <w:rPr>
          <w:b/>
          <w:color w:val="000000" w:themeColor="text1"/>
        </w:rPr>
        <w:tab/>
      </w:r>
      <w:r w:rsidRPr="00852188">
        <w:rPr>
          <w:b/>
          <w:color w:val="000000" w:themeColor="text1"/>
        </w:rPr>
        <w:t xml:space="preserve"> </w:t>
      </w:r>
      <w:r w:rsidR="006D39EA" w:rsidRPr="00852188">
        <w:rPr>
          <w:b/>
          <w:bCs/>
          <w:color w:val="000000" w:themeColor="text1"/>
        </w:rPr>
        <w:t>45</w:t>
      </w:r>
      <w:hyperlink r:id="rId35" w:anchor="_Toc19002419">
        <w:r w:rsidRPr="00852188">
          <w:rPr>
            <w:b/>
            <w:bCs/>
            <w:color w:val="000000" w:themeColor="text1"/>
          </w:rPr>
          <w:t xml:space="preserve"> </w:t>
        </w:r>
      </w:hyperlink>
    </w:p>
    <w:p w14:paraId="29E66AC4" w14:textId="13BF63E9" w:rsidR="0086044F" w:rsidRPr="00852188" w:rsidRDefault="00AF5D48" w:rsidP="00FF1836">
      <w:pPr>
        <w:numPr>
          <w:ilvl w:val="1"/>
          <w:numId w:val="8"/>
        </w:numPr>
        <w:tabs>
          <w:tab w:val="right" w:pos="8931"/>
        </w:tabs>
        <w:spacing w:after="14" w:line="364" w:lineRule="auto"/>
        <w:ind w:hanging="660"/>
        <w:jc w:val="both"/>
        <w:rPr>
          <w:color w:val="000000" w:themeColor="text1"/>
        </w:rPr>
      </w:pPr>
      <w:hyperlink r:id="rId36" w:anchor="_Toc19002420">
        <w:r w:rsidR="00090E85" w:rsidRPr="00852188">
          <w:rPr>
            <w:color w:val="000000" w:themeColor="text1"/>
          </w:rPr>
          <w:t>Key Evaluation Questions</w:t>
        </w:r>
      </w:hyperlink>
      <w:r w:rsidR="00FF1836" w:rsidRPr="00852188">
        <w:rPr>
          <w:color w:val="000000" w:themeColor="text1"/>
        </w:rPr>
        <w:tab/>
      </w:r>
      <w:r w:rsidR="00090E85" w:rsidRPr="00852188">
        <w:rPr>
          <w:color w:val="000000" w:themeColor="text1"/>
        </w:rPr>
        <w:t xml:space="preserve"> 4</w:t>
      </w:r>
      <w:r w:rsidR="006D39EA" w:rsidRPr="00852188">
        <w:rPr>
          <w:color w:val="000000" w:themeColor="text1"/>
        </w:rPr>
        <w:t>5</w:t>
      </w:r>
      <w:hyperlink r:id="rId37" w:anchor="_Toc19002420">
        <w:r w:rsidR="00090E85" w:rsidRPr="00852188">
          <w:rPr>
            <w:color w:val="000000" w:themeColor="text1"/>
          </w:rPr>
          <w:t xml:space="preserve"> </w:t>
        </w:r>
      </w:hyperlink>
    </w:p>
    <w:p w14:paraId="5199D99F" w14:textId="37BA7199" w:rsidR="0086044F" w:rsidRPr="00852188" w:rsidRDefault="00AF5D48" w:rsidP="00FF1836">
      <w:pPr>
        <w:numPr>
          <w:ilvl w:val="1"/>
          <w:numId w:val="8"/>
        </w:numPr>
        <w:tabs>
          <w:tab w:val="right" w:pos="8931"/>
        </w:tabs>
        <w:spacing w:after="14" w:line="364" w:lineRule="auto"/>
        <w:ind w:hanging="660"/>
        <w:jc w:val="both"/>
        <w:rPr>
          <w:color w:val="000000" w:themeColor="text1"/>
        </w:rPr>
      </w:pPr>
      <w:hyperlink r:id="rId38" w:anchor="_Toc19002421">
        <w:r w:rsidR="00090E85" w:rsidRPr="00852188">
          <w:rPr>
            <w:color w:val="000000" w:themeColor="text1"/>
          </w:rPr>
          <w:t>Data Collection</w:t>
        </w:r>
      </w:hyperlink>
      <w:r w:rsidR="00090E85" w:rsidRPr="00852188">
        <w:rPr>
          <w:color w:val="000000" w:themeColor="text1"/>
        </w:rPr>
        <w:t xml:space="preserve"> </w:t>
      </w:r>
      <w:r w:rsidR="00FF1836" w:rsidRPr="00852188">
        <w:rPr>
          <w:color w:val="000000" w:themeColor="text1"/>
        </w:rPr>
        <w:tab/>
      </w:r>
      <w:r w:rsidR="00090E85" w:rsidRPr="00852188">
        <w:rPr>
          <w:color w:val="000000" w:themeColor="text1"/>
        </w:rPr>
        <w:t xml:space="preserve"> 4</w:t>
      </w:r>
      <w:r w:rsidR="006D39EA" w:rsidRPr="00852188">
        <w:rPr>
          <w:color w:val="000000" w:themeColor="text1"/>
        </w:rPr>
        <w:t>5</w:t>
      </w:r>
      <w:hyperlink r:id="rId39" w:anchor="_Toc19002421">
        <w:r w:rsidR="00090E85" w:rsidRPr="00852188">
          <w:rPr>
            <w:color w:val="000000" w:themeColor="text1"/>
          </w:rPr>
          <w:t xml:space="preserve"> </w:t>
        </w:r>
      </w:hyperlink>
    </w:p>
    <w:p w14:paraId="103F0220" w14:textId="3212C0E6" w:rsidR="0018222F" w:rsidRPr="00852188" w:rsidRDefault="00090E85" w:rsidP="00FF1836">
      <w:pPr>
        <w:numPr>
          <w:ilvl w:val="1"/>
          <w:numId w:val="8"/>
        </w:numPr>
        <w:tabs>
          <w:tab w:val="right" w:pos="8931"/>
        </w:tabs>
        <w:spacing w:after="14" w:line="364" w:lineRule="auto"/>
        <w:ind w:hanging="660"/>
        <w:jc w:val="both"/>
        <w:rPr>
          <w:color w:val="000000" w:themeColor="text1"/>
        </w:rPr>
      </w:pPr>
      <w:r w:rsidRPr="00852188">
        <w:rPr>
          <w:color w:val="000000" w:themeColor="text1"/>
        </w:rPr>
        <w:t>Detailed evaluation strategies</w:t>
      </w:r>
      <w:r w:rsidR="006D39EA" w:rsidRPr="00852188">
        <w:rPr>
          <w:color w:val="000000" w:themeColor="text1"/>
        </w:rPr>
        <w:tab/>
        <w:t>46</w:t>
      </w:r>
    </w:p>
    <w:p w14:paraId="52F5CA59" w14:textId="147EF36D" w:rsidR="0086044F" w:rsidRPr="00852188" w:rsidRDefault="00090E85" w:rsidP="00FF1836">
      <w:pPr>
        <w:numPr>
          <w:ilvl w:val="1"/>
          <w:numId w:val="8"/>
        </w:numPr>
        <w:tabs>
          <w:tab w:val="right" w:pos="8931"/>
        </w:tabs>
        <w:spacing w:after="14" w:line="364" w:lineRule="auto"/>
        <w:ind w:hanging="660"/>
        <w:jc w:val="both"/>
        <w:rPr>
          <w:color w:val="000000" w:themeColor="text1"/>
        </w:rPr>
      </w:pPr>
      <w:r w:rsidRPr="00852188">
        <w:rPr>
          <w:color w:val="000000" w:themeColor="text1"/>
        </w:rPr>
        <w:t>Data analysis</w:t>
      </w:r>
      <w:hyperlink r:id="rId40" w:anchor="_Toc19002427">
        <w:r w:rsidRPr="00852188">
          <w:rPr>
            <w:color w:val="000000" w:themeColor="text1"/>
          </w:rPr>
          <w:t xml:space="preserve"> </w:t>
        </w:r>
        <w:r w:rsidR="00FF1836" w:rsidRPr="00852188">
          <w:rPr>
            <w:color w:val="000000" w:themeColor="text1"/>
          </w:rPr>
          <w:tab/>
        </w:r>
        <w:r w:rsidRPr="00852188">
          <w:rPr>
            <w:color w:val="000000" w:themeColor="text1"/>
          </w:rPr>
          <w:t xml:space="preserve"> 4</w:t>
        </w:r>
      </w:hyperlink>
      <w:r w:rsidR="006D39EA" w:rsidRPr="00852188">
        <w:rPr>
          <w:color w:val="000000" w:themeColor="text1"/>
        </w:rPr>
        <w:t>7</w:t>
      </w:r>
      <w:hyperlink r:id="rId41" w:anchor="_Toc19002427">
        <w:r w:rsidRPr="00852188">
          <w:rPr>
            <w:color w:val="000000" w:themeColor="text1"/>
          </w:rPr>
          <w:t xml:space="preserve"> </w:t>
        </w:r>
      </w:hyperlink>
    </w:p>
    <w:p w14:paraId="5C41502D" w14:textId="1633D081" w:rsidR="0018222F" w:rsidRPr="00852188" w:rsidRDefault="00090E85" w:rsidP="00FF1836">
      <w:pPr>
        <w:numPr>
          <w:ilvl w:val="1"/>
          <w:numId w:val="8"/>
        </w:numPr>
        <w:tabs>
          <w:tab w:val="right" w:pos="8931"/>
        </w:tabs>
        <w:spacing w:after="14" w:line="364" w:lineRule="auto"/>
        <w:ind w:hanging="660"/>
        <w:rPr>
          <w:color w:val="000000" w:themeColor="text1"/>
        </w:rPr>
      </w:pPr>
      <w:r w:rsidRPr="00852188">
        <w:rPr>
          <w:color w:val="000000" w:themeColor="text1"/>
        </w:rPr>
        <w:t xml:space="preserve">Reporting </w:t>
      </w:r>
      <w:r w:rsidR="00FF1836" w:rsidRPr="00852188">
        <w:rPr>
          <w:color w:val="000000" w:themeColor="text1"/>
        </w:rPr>
        <w:tab/>
      </w:r>
      <w:r w:rsidRPr="00852188">
        <w:rPr>
          <w:color w:val="000000" w:themeColor="text1"/>
        </w:rPr>
        <w:t xml:space="preserve"> 4</w:t>
      </w:r>
      <w:r w:rsidR="006D39EA" w:rsidRPr="00852188">
        <w:rPr>
          <w:color w:val="000000" w:themeColor="text1"/>
        </w:rPr>
        <w:t>7</w:t>
      </w:r>
      <w:hyperlink r:id="rId42" w:anchor="_Toc19002428">
        <w:r w:rsidRPr="00852188">
          <w:rPr>
            <w:color w:val="000000" w:themeColor="text1"/>
          </w:rPr>
          <w:t xml:space="preserve"> </w:t>
        </w:r>
      </w:hyperlink>
    </w:p>
    <w:p w14:paraId="50ADC449" w14:textId="7AE0B723" w:rsidR="0018222F" w:rsidRPr="00852188" w:rsidRDefault="00090E85" w:rsidP="00FF1836">
      <w:pPr>
        <w:numPr>
          <w:ilvl w:val="1"/>
          <w:numId w:val="9"/>
        </w:numPr>
        <w:tabs>
          <w:tab w:val="right" w:pos="8931"/>
        </w:tabs>
        <w:spacing w:after="112" w:line="265" w:lineRule="auto"/>
        <w:ind w:hanging="660"/>
        <w:rPr>
          <w:color w:val="000000" w:themeColor="text1"/>
        </w:rPr>
      </w:pPr>
      <w:r w:rsidRPr="00852188">
        <w:rPr>
          <w:color w:val="000000" w:themeColor="text1"/>
        </w:rPr>
        <w:t xml:space="preserve">Management and Governance of the Review </w:t>
      </w:r>
      <w:r w:rsidR="00FF1836" w:rsidRPr="00852188">
        <w:rPr>
          <w:color w:val="000000" w:themeColor="text1"/>
        </w:rPr>
        <w:tab/>
      </w:r>
      <w:r w:rsidRPr="00852188">
        <w:rPr>
          <w:color w:val="000000" w:themeColor="text1"/>
        </w:rPr>
        <w:t xml:space="preserve"> </w:t>
      </w:r>
      <w:r w:rsidR="006D39EA" w:rsidRPr="00852188">
        <w:rPr>
          <w:color w:val="000000" w:themeColor="text1"/>
        </w:rPr>
        <w:t>47</w:t>
      </w:r>
      <w:hyperlink r:id="rId43" w:anchor="_Toc19002429">
        <w:r w:rsidRPr="00852188">
          <w:rPr>
            <w:color w:val="000000" w:themeColor="text1"/>
          </w:rPr>
          <w:t xml:space="preserve"> </w:t>
        </w:r>
      </w:hyperlink>
    </w:p>
    <w:p w14:paraId="354FFA9D" w14:textId="7D09132D" w:rsidR="0018222F" w:rsidRPr="00852188" w:rsidRDefault="00090E85" w:rsidP="00FF1836">
      <w:pPr>
        <w:numPr>
          <w:ilvl w:val="1"/>
          <w:numId w:val="9"/>
        </w:numPr>
        <w:tabs>
          <w:tab w:val="right" w:pos="8931"/>
        </w:tabs>
        <w:spacing w:after="134" w:line="259" w:lineRule="auto"/>
        <w:ind w:hanging="660"/>
        <w:rPr>
          <w:color w:val="000000" w:themeColor="text1"/>
        </w:rPr>
      </w:pPr>
      <w:r w:rsidRPr="00852188">
        <w:rPr>
          <w:color w:val="000000" w:themeColor="text1"/>
        </w:rPr>
        <w:t xml:space="preserve">Ethical considerations </w:t>
      </w:r>
      <w:r w:rsidR="00FF1836" w:rsidRPr="00852188">
        <w:rPr>
          <w:color w:val="000000" w:themeColor="text1"/>
        </w:rPr>
        <w:tab/>
      </w:r>
      <w:r w:rsidRPr="00852188">
        <w:rPr>
          <w:color w:val="000000" w:themeColor="text1"/>
        </w:rPr>
        <w:t xml:space="preserve"> </w:t>
      </w:r>
      <w:r w:rsidR="006D39EA" w:rsidRPr="00852188">
        <w:rPr>
          <w:color w:val="000000" w:themeColor="text1"/>
        </w:rPr>
        <w:t>48</w:t>
      </w:r>
      <w:r w:rsidRPr="00852188">
        <w:rPr>
          <w:color w:val="000000" w:themeColor="text1"/>
        </w:rPr>
        <w:t xml:space="preserve"> </w:t>
      </w:r>
    </w:p>
    <w:p w14:paraId="584E278F" w14:textId="6D60B01B" w:rsidR="0018222F" w:rsidRPr="00852188" w:rsidRDefault="00090E85" w:rsidP="00FF1836">
      <w:pPr>
        <w:numPr>
          <w:ilvl w:val="0"/>
          <w:numId w:val="8"/>
        </w:numPr>
        <w:tabs>
          <w:tab w:val="right" w:pos="8931"/>
        </w:tabs>
        <w:spacing w:after="153" w:line="259" w:lineRule="auto"/>
        <w:ind w:hanging="439"/>
        <w:rPr>
          <w:color w:val="000000" w:themeColor="text1"/>
        </w:rPr>
      </w:pPr>
      <w:r w:rsidRPr="00852188">
        <w:rPr>
          <w:b/>
          <w:color w:val="000000" w:themeColor="text1"/>
        </w:rPr>
        <w:t xml:space="preserve">Limitations, Risks and Constraints </w:t>
      </w:r>
      <w:r w:rsidR="00FF1836" w:rsidRPr="00852188">
        <w:rPr>
          <w:b/>
          <w:color w:val="000000" w:themeColor="text1"/>
        </w:rPr>
        <w:tab/>
      </w:r>
      <w:r w:rsidRPr="00852188">
        <w:rPr>
          <w:b/>
          <w:color w:val="000000" w:themeColor="text1"/>
        </w:rPr>
        <w:t xml:space="preserve"> </w:t>
      </w:r>
      <w:r w:rsidR="006D39EA" w:rsidRPr="00852188">
        <w:rPr>
          <w:b/>
          <w:bCs/>
          <w:color w:val="000000" w:themeColor="text1"/>
        </w:rPr>
        <w:t>49</w:t>
      </w:r>
      <w:hyperlink r:id="rId44" w:anchor="_Toc19002431">
        <w:r w:rsidRPr="00852188">
          <w:rPr>
            <w:b/>
            <w:bCs/>
            <w:color w:val="000000" w:themeColor="text1"/>
          </w:rPr>
          <w:t xml:space="preserve"> </w:t>
        </w:r>
      </w:hyperlink>
    </w:p>
    <w:p w14:paraId="70BF1077" w14:textId="084E8E88" w:rsidR="00FF1836" w:rsidRPr="00852188" w:rsidRDefault="00090E85" w:rsidP="00FF1836">
      <w:pPr>
        <w:numPr>
          <w:ilvl w:val="0"/>
          <w:numId w:val="8"/>
        </w:numPr>
        <w:tabs>
          <w:tab w:val="right" w:pos="8931"/>
        </w:tabs>
        <w:spacing w:after="0" w:line="378" w:lineRule="auto"/>
        <w:ind w:hanging="439"/>
        <w:rPr>
          <w:color w:val="000000" w:themeColor="text1"/>
        </w:rPr>
      </w:pPr>
      <w:r w:rsidRPr="00852188">
        <w:rPr>
          <w:b/>
          <w:color w:val="000000" w:themeColor="text1"/>
        </w:rPr>
        <w:t>Annexes</w:t>
      </w:r>
      <w:r w:rsidR="00FF1836" w:rsidRPr="00852188">
        <w:rPr>
          <w:color w:val="000000" w:themeColor="text1"/>
        </w:rPr>
        <w:tab/>
      </w:r>
      <w:r w:rsidR="006D39EA" w:rsidRPr="00852188">
        <w:rPr>
          <w:b/>
          <w:bCs/>
          <w:color w:val="000000" w:themeColor="text1"/>
        </w:rPr>
        <w:t>50</w:t>
      </w:r>
    </w:p>
    <w:p w14:paraId="49508093" w14:textId="267AD053" w:rsidR="0018222F" w:rsidRPr="00852188" w:rsidRDefault="00AF5D48" w:rsidP="00FF1836">
      <w:pPr>
        <w:tabs>
          <w:tab w:val="right" w:pos="8931"/>
        </w:tabs>
        <w:spacing w:after="0" w:line="378" w:lineRule="auto"/>
        <w:ind w:left="439" w:firstLine="0"/>
        <w:rPr>
          <w:color w:val="000000" w:themeColor="text1"/>
        </w:rPr>
      </w:pPr>
      <w:hyperlink r:id="rId45" w:anchor="_Toc19002432">
        <w:r w:rsidR="00090E85" w:rsidRPr="00852188">
          <w:rPr>
            <w:color w:val="000000" w:themeColor="text1"/>
          </w:rPr>
          <w:t xml:space="preserve"> </w:t>
        </w:r>
      </w:hyperlink>
      <w:r w:rsidR="00090E85" w:rsidRPr="00852188">
        <w:rPr>
          <w:color w:val="000000" w:themeColor="text1"/>
        </w:rPr>
        <w:t>Annex A: Impact Project Theory of change</w:t>
      </w:r>
      <w:hyperlink r:id="rId46" w:anchor="_Toc19002433">
        <w:r w:rsidR="00090E85" w:rsidRPr="00852188">
          <w:rPr>
            <w:color w:val="000000" w:themeColor="text1"/>
          </w:rPr>
          <w:t xml:space="preserve"> </w:t>
        </w:r>
        <w:r w:rsidR="00FF1836" w:rsidRPr="00852188">
          <w:rPr>
            <w:color w:val="000000" w:themeColor="text1"/>
          </w:rPr>
          <w:tab/>
        </w:r>
        <w:r w:rsidR="00090E85" w:rsidRPr="00852188">
          <w:rPr>
            <w:color w:val="000000" w:themeColor="text1"/>
          </w:rPr>
          <w:t xml:space="preserve"> </w:t>
        </w:r>
      </w:hyperlink>
      <w:r w:rsidR="00852188" w:rsidRPr="00852188">
        <w:rPr>
          <w:color w:val="000000" w:themeColor="text1"/>
        </w:rPr>
        <w:t>50</w:t>
      </w:r>
      <w:hyperlink r:id="rId47" w:anchor="_Toc19002433">
        <w:r w:rsidR="00090E85" w:rsidRPr="00852188">
          <w:rPr>
            <w:color w:val="000000" w:themeColor="text1"/>
          </w:rPr>
          <w:t xml:space="preserve"> </w:t>
        </w:r>
      </w:hyperlink>
    </w:p>
    <w:p w14:paraId="30616943" w14:textId="35433CFD" w:rsidR="0018222F" w:rsidRPr="00852188" w:rsidRDefault="00090E85" w:rsidP="00FF1836">
      <w:pPr>
        <w:tabs>
          <w:tab w:val="right" w:pos="8931"/>
        </w:tabs>
        <w:spacing w:after="112" w:line="265" w:lineRule="auto"/>
        <w:ind w:left="435" w:hanging="10"/>
        <w:rPr>
          <w:color w:val="000000" w:themeColor="text1"/>
        </w:rPr>
      </w:pPr>
      <w:r w:rsidRPr="00852188">
        <w:rPr>
          <w:color w:val="000000" w:themeColor="text1"/>
        </w:rPr>
        <w:t>Annexe B: Key evaluation and additional questions and data sources</w:t>
      </w:r>
      <w:hyperlink r:id="rId48" w:anchor="_Toc19002434">
        <w:r w:rsidRPr="00852188">
          <w:rPr>
            <w:color w:val="000000" w:themeColor="text1"/>
          </w:rPr>
          <w:t xml:space="preserve"> </w:t>
        </w:r>
        <w:r w:rsidR="00FF1836" w:rsidRPr="00852188">
          <w:rPr>
            <w:color w:val="000000" w:themeColor="text1"/>
          </w:rPr>
          <w:tab/>
        </w:r>
        <w:r w:rsidRPr="00852188">
          <w:rPr>
            <w:color w:val="000000" w:themeColor="text1"/>
          </w:rPr>
          <w:t xml:space="preserve"> </w:t>
        </w:r>
      </w:hyperlink>
      <w:r w:rsidR="00852188" w:rsidRPr="00852188">
        <w:rPr>
          <w:color w:val="000000" w:themeColor="text1"/>
        </w:rPr>
        <w:t>51</w:t>
      </w:r>
      <w:r w:rsidRPr="00852188">
        <w:rPr>
          <w:color w:val="000000" w:themeColor="text1"/>
        </w:rPr>
        <w:t xml:space="preserve"> </w:t>
      </w:r>
    </w:p>
    <w:p w14:paraId="240FEB5C" w14:textId="0555509B" w:rsidR="0018222F" w:rsidRPr="00852188" w:rsidRDefault="00090E85" w:rsidP="00FF1836">
      <w:pPr>
        <w:tabs>
          <w:tab w:val="right" w:pos="8931"/>
        </w:tabs>
        <w:spacing w:after="112" w:line="265" w:lineRule="auto"/>
        <w:ind w:left="435" w:hanging="10"/>
        <w:rPr>
          <w:color w:val="000000" w:themeColor="text1"/>
        </w:rPr>
      </w:pPr>
      <w:r w:rsidRPr="00852188">
        <w:rPr>
          <w:color w:val="000000" w:themeColor="text1"/>
        </w:rPr>
        <w:t>Annexe C: Docu</w:t>
      </w:r>
      <w:r w:rsidRPr="00852188">
        <w:rPr>
          <w:color w:val="000000" w:themeColor="text1"/>
        </w:rPr>
        <w:t>m</w:t>
      </w:r>
      <w:r w:rsidRPr="00852188">
        <w:rPr>
          <w:color w:val="000000" w:themeColor="text1"/>
        </w:rPr>
        <w:t>ents Reviewed in the Evaluation</w:t>
      </w:r>
      <w:hyperlink r:id="rId49" w:anchor="_Toc19002435">
        <w:r w:rsidRPr="00852188">
          <w:rPr>
            <w:color w:val="000000" w:themeColor="text1"/>
          </w:rPr>
          <w:t xml:space="preserve"> </w:t>
        </w:r>
        <w:r w:rsidR="00FF1836" w:rsidRPr="00852188">
          <w:rPr>
            <w:color w:val="000000" w:themeColor="text1"/>
          </w:rPr>
          <w:tab/>
        </w:r>
        <w:r w:rsidRPr="00852188">
          <w:rPr>
            <w:color w:val="000000" w:themeColor="text1"/>
          </w:rPr>
          <w:t xml:space="preserve"> </w:t>
        </w:r>
      </w:hyperlink>
      <w:r w:rsidR="00852188" w:rsidRPr="00852188">
        <w:rPr>
          <w:color w:val="000000" w:themeColor="text1"/>
        </w:rPr>
        <w:t>56</w:t>
      </w:r>
      <w:hyperlink r:id="rId50" w:anchor="_Toc19002435">
        <w:r w:rsidRPr="00852188">
          <w:rPr>
            <w:color w:val="000000" w:themeColor="text1"/>
          </w:rPr>
          <w:t xml:space="preserve"> </w:t>
        </w:r>
      </w:hyperlink>
    </w:p>
    <w:p w14:paraId="11C4EEDC" w14:textId="549AEE1A" w:rsidR="0018222F" w:rsidRPr="00852188" w:rsidRDefault="00090E85" w:rsidP="00FF1836">
      <w:pPr>
        <w:tabs>
          <w:tab w:val="right" w:pos="8931"/>
        </w:tabs>
        <w:spacing w:after="134" w:line="259" w:lineRule="auto"/>
        <w:ind w:left="435" w:hanging="10"/>
        <w:jc w:val="both"/>
        <w:rPr>
          <w:color w:val="000000" w:themeColor="text1"/>
        </w:rPr>
      </w:pPr>
      <w:r w:rsidRPr="00852188">
        <w:rPr>
          <w:color w:val="000000" w:themeColor="text1"/>
        </w:rPr>
        <w:t>Annex D: Timeline</w:t>
      </w:r>
      <w:hyperlink r:id="rId51" w:anchor="_Toc19002436">
        <w:r w:rsidRPr="00852188">
          <w:rPr>
            <w:color w:val="000000" w:themeColor="text1"/>
          </w:rPr>
          <w:t xml:space="preserve"> </w:t>
        </w:r>
        <w:r w:rsidR="00FF1836" w:rsidRPr="00852188">
          <w:rPr>
            <w:color w:val="000000" w:themeColor="text1"/>
          </w:rPr>
          <w:tab/>
        </w:r>
        <w:r w:rsidRPr="00852188">
          <w:rPr>
            <w:color w:val="000000" w:themeColor="text1"/>
          </w:rPr>
          <w:t xml:space="preserve"> </w:t>
        </w:r>
      </w:hyperlink>
      <w:r w:rsidR="00852188" w:rsidRPr="00852188">
        <w:rPr>
          <w:color w:val="000000" w:themeColor="text1"/>
        </w:rPr>
        <w:t>57</w:t>
      </w:r>
      <w:hyperlink r:id="rId52" w:anchor="_Toc19002436">
        <w:r w:rsidRPr="00852188">
          <w:rPr>
            <w:color w:val="000000" w:themeColor="text1"/>
          </w:rPr>
          <w:t xml:space="preserve"> </w:t>
        </w:r>
      </w:hyperlink>
    </w:p>
    <w:p w14:paraId="7F936226" w14:textId="508584CD" w:rsidR="00FF1836" w:rsidRPr="00852188" w:rsidRDefault="00090E85" w:rsidP="00FF1836">
      <w:pPr>
        <w:tabs>
          <w:tab w:val="right" w:pos="8931"/>
        </w:tabs>
        <w:spacing w:after="0" w:line="365" w:lineRule="auto"/>
        <w:ind w:left="435" w:hanging="10"/>
        <w:jc w:val="both"/>
        <w:rPr>
          <w:color w:val="000000" w:themeColor="text1"/>
        </w:rPr>
      </w:pPr>
      <w:r w:rsidRPr="00852188">
        <w:rPr>
          <w:color w:val="000000" w:themeColor="text1"/>
        </w:rPr>
        <w:t>Annexe E: Preliminary Questions</w:t>
      </w:r>
      <w:hyperlink r:id="rId53" w:anchor="_Toc19002437">
        <w:r w:rsidRPr="00852188">
          <w:rPr>
            <w:color w:val="000000" w:themeColor="text1"/>
          </w:rPr>
          <w:t xml:space="preserve"> </w:t>
        </w:r>
        <w:r w:rsidR="00FF1836" w:rsidRPr="00852188">
          <w:rPr>
            <w:color w:val="000000" w:themeColor="text1"/>
          </w:rPr>
          <w:tab/>
        </w:r>
        <w:r w:rsidRPr="00852188">
          <w:rPr>
            <w:color w:val="000000" w:themeColor="text1"/>
          </w:rPr>
          <w:t xml:space="preserve"> </w:t>
        </w:r>
      </w:hyperlink>
      <w:r w:rsidR="00852188" w:rsidRPr="00852188">
        <w:rPr>
          <w:color w:val="000000" w:themeColor="text1"/>
        </w:rPr>
        <w:t>58</w:t>
      </w:r>
      <w:hyperlink r:id="rId54" w:anchor="_Toc19002437">
        <w:r w:rsidRPr="00852188">
          <w:rPr>
            <w:color w:val="000000" w:themeColor="text1"/>
          </w:rPr>
          <w:t xml:space="preserve"> </w:t>
        </w:r>
      </w:hyperlink>
    </w:p>
    <w:p w14:paraId="4B0C1782" w14:textId="3768EDAD" w:rsidR="0018222F" w:rsidRPr="00852188" w:rsidRDefault="00090E85" w:rsidP="00FF1836">
      <w:pPr>
        <w:tabs>
          <w:tab w:val="right" w:pos="8931"/>
        </w:tabs>
        <w:spacing w:after="0" w:line="365" w:lineRule="auto"/>
        <w:ind w:left="435" w:hanging="10"/>
        <w:jc w:val="both"/>
        <w:rPr>
          <w:color w:val="000000" w:themeColor="text1"/>
        </w:rPr>
      </w:pPr>
      <w:r w:rsidRPr="00852188">
        <w:rPr>
          <w:color w:val="000000" w:themeColor="text1"/>
        </w:rPr>
        <w:t>Annex F: Composition of the ESWG</w:t>
      </w:r>
      <w:hyperlink r:id="rId55" w:anchor="_Toc19002438">
        <w:r w:rsidRPr="00852188">
          <w:rPr>
            <w:color w:val="000000" w:themeColor="text1"/>
          </w:rPr>
          <w:t xml:space="preserve"> </w:t>
        </w:r>
        <w:r w:rsidR="00FF1836" w:rsidRPr="00852188">
          <w:rPr>
            <w:color w:val="000000" w:themeColor="text1"/>
          </w:rPr>
          <w:tab/>
        </w:r>
        <w:r w:rsidRPr="00852188">
          <w:rPr>
            <w:color w:val="000000" w:themeColor="text1"/>
          </w:rPr>
          <w:t xml:space="preserve"> </w:t>
        </w:r>
      </w:hyperlink>
      <w:r w:rsidR="00852188" w:rsidRPr="00852188">
        <w:rPr>
          <w:color w:val="000000" w:themeColor="text1"/>
        </w:rPr>
        <w:t>60</w:t>
      </w:r>
      <w:hyperlink r:id="rId56" w:anchor="_Toc19002438">
        <w:r w:rsidRPr="00852188">
          <w:rPr>
            <w:color w:val="000000" w:themeColor="text1"/>
          </w:rPr>
          <w:t xml:space="preserve"> </w:t>
        </w:r>
      </w:hyperlink>
    </w:p>
    <w:p w14:paraId="29EEA8CD" w14:textId="77777777" w:rsidR="0018222F" w:rsidRPr="0086044F" w:rsidRDefault="00090E85">
      <w:pPr>
        <w:spacing w:after="153" w:line="259" w:lineRule="auto"/>
        <w:ind w:left="1" w:firstLine="0"/>
      </w:pPr>
      <w:r w:rsidRPr="0086044F">
        <w:t xml:space="preserve"> </w:t>
      </w:r>
    </w:p>
    <w:p w14:paraId="43CE7A64" w14:textId="737A4CC3" w:rsidR="0086044F" w:rsidRDefault="00090E85">
      <w:pPr>
        <w:spacing w:after="0" w:line="259" w:lineRule="auto"/>
        <w:ind w:left="361" w:firstLine="0"/>
        <w:rPr>
          <w:b/>
          <w:color w:val="DA291C"/>
        </w:rPr>
      </w:pPr>
      <w:r>
        <w:rPr>
          <w:b/>
          <w:color w:val="DA291C"/>
        </w:rPr>
        <w:t xml:space="preserve"> </w:t>
      </w:r>
    </w:p>
    <w:p w14:paraId="35DFBA4B" w14:textId="77777777" w:rsidR="0086044F" w:rsidRDefault="0086044F">
      <w:pPr>
        <w:spacing w:after="160" w:line="259" w:lineRule="auto"/>
        <w:ind w:left="0" w:firstLine="0"/>
        <w:rPr>
          <w:b/>
          <w:color w:val="DA291C"/>
        </w:rPr>
      </w:pPr>
      <w:r>
        <w:rPr>
          <w:b/>
          <w:color w:val="DA291C"/>
        </w:rPr>
        <w:br w:type="page"/>
      </w:r>
    </w:p>
    <w:p w14:paraId="65A12E4E" w14:textId="77777777" w:rsidR="0018222F" w:rsidRDefault="0018222F">
      <w:pPr>
        <w:spacing w:after="0" w:line="259" w:lineRule="auto"/>
        <w:ind w:left="361" w:firstLine="0"/>
      </w:pPr>
    </w:p>
    <w:p w14:paraId="633A37D3" w14:textId="77777777" w:rsidR="0018222F" w:rsidRDefault="00090E85">
      <w:pPr>
        <w:spacing w:after="224" w:line="259" w:lineRule="auto"/>
        <w:ind w:left="-4" w:hanging="10"/>
      </w:pPr>
      <w:r>
        <w:rPr>
          <w:b/>
          <w:color w:val="D4291C"/>
        </w:rPr>
        <w:t>1.</w:t>
      </w:r>
      <w:r>
        <w:rPr>
          <w:rFonts w:ascii="Arial" w:eastAsia="Arial" w:hAnsi="Arial" w:cs="Arial"/>
          <w:b/>
          <w:color w:val="D4291C"/>
        </w:rPr>
        <w:t xml:space="preserve"> </w:t>
      </w:r>
      <w:r>
        <w:rPr>
          <w:b/>
          <w:color w:val="D4291C"/>
        </w:rPr>
        <w:t xml:space="preserve">Introduction </w:t>
      </w:r>
    </w:p>
    <w:p w14:paraId="4B7C9043" w14:textId="77777777" w:rsidR="0018222F" w:rsidRDefault="00090E85">
      <w:pPr>
        <w:pStyle w:val="Heading5"/>
        <w:tabs>
          <w:tab w:val="center" w:pos="1691"/>
        </w:tabs>
        <w:spacing w:after="143" w:line="265" w:lineRule="auto"/>
        <w:ind w:left="0" w:firstLine="0"/>
      </w:pPr>
      <w:r>
        <w:rPr>
          <w:b w:val="0"/>
          <w:sz w:val="22"/>
        </w:rPr>
        <w:t>1.1.</w:t>
      </w:r>
      <w:r>
        <w:rPr>
          <w:rFonts w:ascii="Arial" w:eastAsia="Arial" w:hAnsi="Arial" w:cs="Arial"/>
          <w:b w:val="0"/>
          <w:sz w:val="22"/>
        </w:rPr>
        <w:t xml:space="preserve"> </w:t>
      </w:r>
      <w:r>
        <w:rPr>
          <w:rFonts w:ascii="Arial" w:eastAsia="Arial" w:hAnsi="Arial" w:cs="Arial"/>
          <w:b w:val="0"/>
          <w:sz w:val="22"/>
        </w:rPr>
        <w:tab/>
      </w:r>
      <w:r>
        <w:rPr>
          <w:b w:val="0"/>
          <w:sz w:val="22"/>
        </w:rPr>
        <w:t xml:space="preserve">Background and context </w:t>
      </w:r>
    </w:p>
    <w:p w14:paraId="04B748CA" w14:textId="77777777" w:rsidR="0018222F" w:rsidRDefault="00090E85">
      <w:pPr>
        <w:spacing w:after="145"/>
        <w:ind w:left="-4" w:right="12"/>
      </w:pPr>
      <w:r>
        <w:t>The Government of Australia (</w:t>
      </w:r>
      <w:proofErr w:type="spellStart"/>
      <w:r>
        <w:t>GoA</w:t>
      </w:r>
      <w:proofErr w:type="spellEnd"/>
      <w:r>
        <w:t xml:space="preserve">) commissioned an independent evaluation consultant to conduct a mid-term review of the Impact Project being implemented by Samoa Family Health Association (SFHA) in partnership with the International Planned Parenthood Federation (IPPF). The </w:t>
      </w:r>
      <w:proofErr w:type="gramStart"/>
      <w:r>
        <w:t>four year</w:t>
      </w:r>
      <w:proofErr w:type="gramEnd"/>
      <w:r>
        <w:t xml:space="preserve"> Project is expected to run from June 2017 to June 2021, with a total budget of AUD1,000,000; it is now midway through the cycle.  </w:t>
      </w:r>
    </w:p>
    <w:p w14:paraId="067016D2" w14:textId="77777777" w:rsidR="0018222F" w:rsidRDefault="00090E85">
      <w:pPr>
        <w:spacing w:after="25"/>
        <w:ind w:left="-4" w:right="12"/>
      </w:pPr>
      <w:r>
        <w:t xml:space="preserve">The purpose of this Evaluation Plan is to outline the approach and methodology to complete the mid-term review (MTR) of the </w:t>
      </w:r>
      <w:r>
        <w:rPr>
          <w:i/>
        </w:rPr>
        <w:t>Impact Project: Catalysing Sexual and Reproductive Health Rights in Samoa</w:t>
      </w:r>
      <w:r>
        <w:t xml:space="preserve">. It has been prepared by the Adviser in collaboration with the Department of Foreign Affairs and Trade (DFAT) Samoa following initial scoping discussions and in response to the </w:t>
      </w:r>
      <w:proofErr w:type="spellStart"/>
      <w:r>
        <w:t>mid term</w:t>
      </w:r>
      <w:proofErr w:type="spellEnd"/>
      <w:r>
        <w:t xml:space="preserve"> review </w:t>
      </w:r>
    </w:p>
    <w:p w14:paraId="15283AED" w14:textId="77777777" w:rsidR="0018222F" w:rsidRDefault="00090E85">
      <w:pPr>
        <w:spacing w:after="206"/>
        <w:ind w:left="-4" w:right="12"/>
      </w:pPr>
      <w:r>
        <w:t>(MTR) Terms of Reference (</w:t>
      </w:r>
      <w:proofErr w:type="spellStart"/>
      <w:r>
        <w:t>ToR</w:t>
      </w:r>
      <w:proofErr w:type="spellEnd"/>
      <w:r>
        <w:t xml:space="preserve">) of 26 August 2019. It will be reviewed by the DFAT Senior Program Manager Health (Samoa) and the Evaluation Stakeholder Working Group (ESWG) in Samoa; all comments will then be considered and incorporated as necessary. </w:t>
      </w:r>
    </w:p>
    <w:p w14:paraId="43695842" w14:textId="77777777" w:rsidR="0018222F" w:rsidRDefault="00090E85">
      <w:pPr>
        <w:pStyle w:val="Heading5"/>
        <w:tabs>
          <w:tab w:val="center" w:pos="1302"/>
        </w:tabs>
        <w:spacing w:after="143" w:line="265" w:lineRule="auto"/>
        <w:ind w:left="0" w:firstLine="0"/>
      </w:pPr>
      <w:r>
        <w:rPr>
          <w:b w:val="0"/>
          <w:sz w:val="22"/>
        </w:rPr>
        <w:t>1.2.</w:t>
      </w:r>
      <w:r>
        <w:rPr>
          <w:rFonts w:ascii="Arial" w:eastAsia="Arial" w:hAnsi="Arial" w:cs="Arial"/>
          <w:b w:val="0"/>
          <w:sz w:val="22"/>
        </w:rPr>
        <w:t xml:space="preserve"> </w:t>
      </w:r>
      <w:r>
        <w:rPr>
          <w:rFonts w:ascii="Arial" w:eastAsia="Arial" w:hAnsi="Arial" w:cs="Arial"/>
          <w:b w:val="0"/>
          <w:sz w:val="22"/>
        </w:rPr>
        <w:tab/>
      </w:r>
      <w:r>
        <w:rPr>
          <w:b w:val="0"/>
          <w:sz w:val="22"/>
        </w:rPr>
        <w:t xml:space="preserve">Impact Project </w:t>
      </w:r>
    </w:p>
    <w:p w14:paraId="3B6BC4BA" w14:textId="77777777" w:rsidR="0018222F" w:rsidRDefault="00090E85">
      <w:pPr>
        <w:spacing w:after="142"/>
        <w:ind w:left="-4" w:right="12"/>
      </w:pPr>
      <w:r>
        <w:t>The Impact Project aligns with the Government of Samoa (</w:t>
      </w:r>
      <w:proofErr w:type="spellStart"/>
      <w:r>
        <w:t>GoS</w:t>
      </w:r>
      <w:proofErr w:type="spellEnd"/>
      <w:r>
        <w:t xml:space="preserve">) </w:t>
      </w:r>
      <w:r>
        <w:rPr>
          <w:i/>
        </w:rPr>
        <w:t>Health Sector Plan</w:t>
      </w:r>
      <w:r>
        <w:rPr>
          <w:i/>
          <w:vertAlign w:val="superscript"/>
        </w:rPr>
        <w:footnoteReference w:id="10"/>
      </w:r>
      <w:r>
        <w:t xml:space="preserve">  (2018-2030) and national SRH policy (MOH, 2011) and supports key strategic areas relating to sexual reproductive health (SRH) service delivery, information, education and awareness and capacity building. The project also aligns with the DFAT’s </w:t>
      </w:r>
      <w:r>
        <w:rPr>
          <w:i/>
        </w:rPr>
        <w:t>Aid Investment Plan for Samoa</w:t>
      </w:r>
      <w:r>
        <w:t xml:space="preserve"> for 2015-16 to 201819, which includes a strategic priority of progressing health and education outcomes. Specifically, the project supports the Plan’s goal of improving the quality of the health system including health information, and to some extent, supports reducing violence against women and girls. From a governance standpoint – another strategic priority under the Plan – the project is a core example of a civil society initiative to address Samoa’s development challenges.  </w:t>
      </w:r>
    </w:p>
    <w:p w14:paraId="3066EADD" w14:textId="77777777" w:rsidR="0018222F" w:rsidRDefault="00090E85">
      <w:pPr>
        <w:spacing w:after="154"/>
        <w:ind w:left="-4" w:right="12"/>
      </w:pPr>
      <w:r>
        <w:t xml:space="preserve">The Impact Project’s Theory of Change (Annexe A) built on international evidence and frameworks for developing SRH programs and improving SRH outcomes with a focus on society, culture and health systems (WHO, 2010, 2011; Guttmacher 2012; Measure Evaluation 1996; Lancet 2018).  </w:t>
      </w:r>
    </w:p>
    <w:p w14:paraId="774CEB36" w14:textId="77777777" w:rsidR="0018222F" w:rsidRDefault="00090E85">
      <w:pPr>
        <w:spacing w:after="35"/>
        <w:ind w:left="-4" w:right="12"/>
      </w:pPr>
      <w:r>
        <w:t xml:space="preserve">The intention of the Impact Project is to catalyse the impact of past efforts, including through the Pacific Partnerships for Health and Rights Program (PHRP), and make a marked. contribution towards addressing stagnant national SRHR indicators relating to an unmet </w:t>
      </w:r>
    </w:p>
    <w:p w14:paraId="5CE86908" w14:textId="77777777" w:rsidR="0018222F" w:rsidRDefault="00090E85">
      <w:pPr>
        <w:spacing w:after="142"/>
        <w:ind w:left="-4" w:right="12"/>
      </w:pPr>
      <w:r>
        <w:t xml:space="preserve">need of married and unmarried women for family planning, total fertility rates, teenage </w:t>
      </w:r>
      <w:proofErr w:type="gramStart"/>
      <w:r>
        <w:t>pregnancies</w:t>
      </w:r>
      <w:proofErr w:type="gramEnd"/>
      <w:r>
        <w:t xml:space="preserve"> and total contraceptive prevalence rates. </w:t>
      </w:r>
    </w:p>
    <w:p w14:paraId="5B123FD5" w14:textId="77777777" w:rsidR="0018222F" w:rsidRDefault="00090E85">
      <w:pPr>
        <w:spacing w:after="142"/>
        <w:ind w:left="-4" w:right="12"/>
      </w:pPr>
      <w:r>
        <w:t>The Impact Project seeks to enhance collaboration between SFHA and DFAT during the design, inception and implementation of the project. The MTR will assess the status of the collaboration and how it is viewed by both parties. In addition, the Ministry of Health (</w:t>
      </w:r>
      <w:proofErr w:type="spellStart"/>
      <w:r>
        <w:t>MoH</w:t>
      </w:r>
      <w:proofErr w:type="spellEnd"/>
      <w:r>
        <w:t xml:space="preserve">) is to be closely engaged throughout the project and the strength of that relationship will be important to explore. For example, the graduate nurses training within SFHA clinics needs to be assessed from differing viewpoints, as it is a key strategy to enable sustainability through a strengthened public health sector.  </w:t>
      </w:r>
    </w:p>
    <w:p w14:paraId="6627A5BE" w14:textId="77777777" w:rsidR="0018222F" w:rsidRDefault="00090E85">
      <w:pPr>
        <w:spacing w:after="420"/>
        <w:ind w:left="-4" w:right="12"/>
      </w:pPr>
      <w:r>
        <w:lastRenderedPageBreak/>
        <w:t xml:space="preserve">The project will also assess the strength and quality of existing partnerships with </w:t>
      </w:r>
      <w:proofErr w:type="gramStart"/>
      <w:r>
        <w:t>a number of</w:t>
      </w:r>
      <w:proofErr w:type="gramEnd"/>
      <w:r>
        <w:t xml:space="preserve"> key stakeholders at the local and national level. These include the Ministry of Education, Sports &amp; Culture; Ministry of Police; Samoa Red Cross Society; civil society organizations; faith-based organizations; as well as research and academic institutions. In particular, the Ministry of Women Community and Social Development (MWCSD) is identified as a core partner for this project. The MWCSD is the government focal point mechanism for gender equality and social inclusion in Samoa, especially for consolidating programs to communities.  The MTR will engage with key stakeholders to assess current and future partnership and collaborations, and will specifically schedule a visit to Savai’i where partnership is critical in ensuring sustainability of the new service </w:t>
      </w:r>
    </w:p>
    <w:p w14:paraId="1A0E6249" w14:textId="77777777" w:rsidR="0018222F" w:rsidRDefault="00090E85">
      <w:pPr>
        <w:spacing w:after="224" w:line="259" w:lineRule="auto"/>
        <w:ind w:left="-4" w:hanging="10"/>
      </w:pPr>
      <w:r>
        <w:rPr>
          <w:b/>
          <w:color w:val="D4291C"/>
        </w:rPr>
        <w:t>2.</w:t>
      </w:r>
      <w:r>
        <w:rPr>
          <w:rFonts w:ascii="Arial" w:eastAsia="Arial" w:hAnsi="Arial" w:cs="Arial"/>
          <w:b/>
          <w:color w:val="D4291C"/>
        </w:rPr>
        <w:t xml:space="preserve"> </w:t>
      </w:r>
      <w:r>
        <w:rPr>
          <w:b/>
          <w:color w:val="D4291C"/>
        </w:rPr>
        <w:t xml:space="preserve">Evaluation Purpose and objectives </w:t>
      </w:r>
    </w:p>
    <w:p w14:paraId="34DD5274" w14:textId="77777777" w:rsidR="0018222F" w:rsidRDefault="00090E85">
      <w:pPr>
        <w:pStyle w:val="Heading5"/>
        <w:tabs>
          <w:tab w:val="center" w:pos="2221"/>
        </w:tabs>
        <w:spacing w:after="143" w:line="265" w:lineRule="auto"/>
        <w:ind w:left="0" w:firstLine="0"/>
      </w:pPr>
      <w:r>
        <w:rPr>
          <w:b w:val="0"/>
          <w:sz w:val="22"/>
        </w:rPr>
        <w:t>2.1.</w:t>
      </w:r>
      <w:r>
        <w:rPr>
          <w:rFonts w:ascii="Arial" w:eastAsia="Arial" w:hAnsi="Arial" w:cs="Arial"/>
          <w:b w:val="0"/>
          <w:sz w:val="22"/>
        </w:rPr>
        <w:t xml:space="preserve"> </w:t>
      </w:r>
      <w:r>
        <w:rPr>
          <w:rFonts w:ascii="Arial" w:eastAsia="Arial" w:hAnsi="Arial" w:cs="Arial"/>
          <w:b w:val="0"/>
          <w:sz w:val="22"/>
        </w:rPr>
        <w:tab/>
      </w:r>
      <w:r>
        <w:rPr>
          <w:b w:val="0"/>
          <w:sz w:val="22"/>
        </w:rPr>
        <w:t xml:space="preserve">Scope and approach of the evaluation </w:t>
      </w:r>
    </w:p>
    <w:p w14:paraId="29B0EE01" w14:textId="77777777" w:rsidR="0018222F" w:rsidRDefault="00090E85">
      <w:pPr>
        <w:spacing w:after="145"/>
        <w:ind w:left="-4" w:right="12"/>
      </w:pPr>
      <w:r>
        <w:t xml:space="preserve">The intention of the Impact Project is to build on past projects, however the MTR will focus on the funded period 2017-2019, while still </w:t>
      </w:r>
      <w:proofErr w:type="gramStart"/>
      <w:r>
        <w:t>taking into account</w:t>
      </w:r>
      <w:proofErr w:type="gramEnd"/>
      <w:r>
        <w:t xml:space="preserve"> past efforts. The approach and principles underpinning the Impact Project MTR are participatory to ensure transparency and independence. A highly consultative approach will be used and key stakeholders such as DFAT, SFHA, IPPF, target communities and other stakeholders will be engaged from the start. </w:t>
      </w:r>
    </w:p>
    <w:p w14:paraId="03A7693E" w14:textId="77777777" w:rsidR="0018222F" w:rsidRDefault="00090E85">
      <w:pPr>
        <w:spacing w:after="142"/>
        <w:ind w:left="-4" w:right="12"/>
      </w:pPr>
      <w:r>
        <w:t xml:space="preserve">This MTR will also consider how cultural and social norms could affect the quality of the data collected especially as SRHR is a sensitive topic in the context of the Samoan culture. It is also important to recognise the dynamics of power imbalances and understand how to empower marginalised groups as this evaluation is focused on health behaviour change especially for adolescents and people with disabilities </w:t>
      </w:r>
      <w:proofErr w:type="gramStart"/>
      <w:r>
        <w:t>in order to</w:t>
      </w:r>
      <w:proofErr w:type="gramEnd"/>
      <w:r>
        <w:t xml:space="preserve"> improve their SRHR outcomes.  </w:t>
      </w:r>
    </w:p>
    <w:p w14:paraId="487D30F0" w14:textId="77777777" w:rsidR="0018222F" w:rsidRDefault="00090E85">
      <w:pPr>
        <w:spacing w:after="207"/>
        <w:ind w:left="-4" w:right="12"/>
      </w:pPr>
      <w:r>
        <w:t xml:space="preserve">The MTR also recognises that efforts in changing social and cultural norms and capacity building are long-term in nature and that results derived at this stage may be difficult to determine. Flexibility should be maintained to identify areas and approaches that are </w:t>
      </w:r>
      <w:proofErr w:type="gramStart"/>
      <w:r>
        <w:t>positive</w:t>
      </w:r>
      <w:proofErr w:type="gramEnd"/>
      <w:r>
        <w:t xml:space="preserve"> and value add to the development context. </w:t>
      </w:r>
    </w:p>
    <w:p w14:paraId="05CB309F" w14:textId="77777777" w:rsidR="0018222F" w:rsidRDefault="00090E85">
      <w:pPr>
        <w:pStyle w:val="Heading5"/>
        <w:tabs>
          <w:tab w:val="center" w:pos="1739"/>
        </w:tabs>
        <w:spacing w:after="143" w:line="265" w:lineRule="auto"/>
        <w:ind w:left="0" w:firstLine="0"/>
      </w:pPr>
      <w:r>
        <w:rPr>
          <w:b w:val="0"/>
          <w:sz w:val="22"/>
        </w:rPr>
        <w:t>2.2.</w:t>
      </w:r>
      <w:r>
        <w:rPr>
          <w:rFonts w:ascii="Arial" w:eastAsia="Arial" w:hAnsi="Arial" w:cs="Arial"/>
          <w:b w:val="0"/>
          <w:sz w:val="22"/>
        </w:rPr>
        <w:t xml:space="preserve"> </w:t>
      </w:r>
      <w:r>
        <w:rPr>
          <w:rFonts w:ascii="Arial" w:eastAsia="Arial" w:hAnsi="Arial" w:cs="Arial"/>
          <w:b w:val="0"/>
          <w:sz w:val="22"/>
        </w:rPr>
        <w:tab/>
      </w:r>
      <w:r>
        <w:rPr>
          <w:b w:val="0"/>
          <w:sz w:val="22"/>
        </w:rPr>
        <w:t xml:space="preserve">Purpose of the evaluation </w:t>
      </w:r>
    </w:p>
    <w:p w14:paraId="5F14F789" w14:textId="77777777" w:rsidR="0018222F" w:rsidRDefault="00090E85">
      <w:pPr>
        <w:spacing w:after="154"/>
        <w:ind w:left="-4" w:right="12"/>
      </w:pPr>
      <w:r>
        <w:t xml:space="preserve">The primary purpose of the MTR is to assess the continued relevance of activities and the progress made towards achieving the Impact Project’s planned objectives. The MTR provides an opportunity to suggest modifications to ensure the achievement of these objectives within the lifetime of the project. In addition the MTR provides an opportunity to ascertain that interventions are still coherent and useful to key stakeholders, relevant to DFAT and </w:t>
      </w:r>
      <w:proofErr w:type="spellStart"/>
      <w:r>
        <w:t>GoS</w:t>
      </w:r>
      <w:proofErr w:type="spellEnd"/>
      <w:r>
        <w:t xml:space="preserve"> strategic objectives and to assess whether the interventions are being conducted in an efficient manner as per DFAT standards and the agreed project design. The MTR will also provide an opportunity to learn and improve implementation towards achieving the end-of-project outcomes.  </w:t>
      </w:r>
    </w:p>
    <w:p w14:paraId="42693051" w14:textId="77777777" w:rsidR="0018222F" w:rsidRDefault="00090E85">
      <w:pPr>
        <w:spacing w:after="115"/>
        <w:ind w:left="-4" w:right="12"/>
      </w:pPr>
      <w:r>
        <w:t xml:space="preserve">As stated in the TOR the independent mid-term review of the Impact Project will:  </w:t>
      </w:r>
    </w:p>
    <w:p w14:paraId="586F5C54" w14:textId="77777777" w:rsidR="0018222F" w:rsidRDefault="00090E85">
      <w:pPr>
        <w:numPr>
          <w:ilvl w:val="0"/>
          <w:numId w:val="10"/>
        </w:numPr>
        <w:spacing w:after="109"/>
        <w:ind w:right="12" w:hanging="360"/>
      </w:pPr>
      <w:r>
        <w:t xml:space="preserve">Make an overall assessment of the performance of the Impact Project with particular attention to the effectiveness and efficiency against the four key outcome areas of the Impact </w:t>
      </w:r>
      <w:proofErr w:type="gramStart"/>
      <w:r>
        <w:t>Project;</w:t>
      </w:r>
      <w:proofErr w:type="gramEnd"/>
      <w:r>
        <w:t xml:space="preserve">  </w:t>
      </w:r>
    </w:p>
    <w:p w14:paraId="4335F89A" w14:textId="77777777" w:rsidR="0018222F" w:rsidRDefault="00090E85">
      <w:pPr>
        <w:numPr>
          <w:ilvl w:val="0"/>
          <w:numId w:val="10"/>
        </w:numPr>
        <w:spacing w:after="65" w:line="298" w:lineRule="auto"/>
        <w:ind w:right="12" w:hanging="360"/>
      </w:pPr>
      <w:r>
        <w:t xml:space="preserve">Assess implementation against DFAT’s evaluation criteria relating to relevance, impact, sustainability, effectiveness, efficiency, inclusiveness and value for </w:t>
      </w:r>
      <w:proofErr w:type="gramStart"/>
      <w:r>
        <w:t>money;</w:t>
      </w:r>
      <w:proofErr w:type="gramEnd"/>
      <w:r>
        <w:t xml:space="preserve">  </w:t>
      </w:r>
    </w:p>
    <w:p w14:paraId="088F0FFA" w14:textId="77777777" w:rsidR="0018222F" w:rsidRDefault="00090E85">
      <w:pPr>
        <w:numPr>
          <w:ilvl w:val="0"/>
          <w:numId w:val="10"/>
        </w:numPr>
        <w:spacing w:after="102"/>
        <w:ind w:right="12" w:hanging="360"/>
      </w:pPr>
      <w:r>
        <w:t xml:space="preserve">Assess the performance of the SFHA as the key Implementing </w:t>
      </w:r>
      <w:proofErr w:type="gramStart"/>
      <w:r>
        <w:t>Partner;</w:t>
      </w:r>
      <w:proofErr w:type="gramEnd"/>
      <w:r>
        <w:t xml:space="preserve">  </w:t>
      </w:r>
    </w:p>
    <w:p w14:paraId="7364B01A" w14:textId="77777777" w:rsidR="0018222F" w:rsidRDefault="00090E85">
      <w:pPr>
        <w:numPr>
          <w:ilvl w:val="0"/>
          <w:numId w:val="10"/>
        </w:numPr>
        <w:spacing w:after="63" w:line="298" w:lineRule="auto"/>
        <w:ind w:right="12" w:hanging="360"/>
      </w:pPr>
      <w:r>
        <w:lastRenderedPageBreak/>
        <w:t xml:space="preserve">Identify the issues and challenges of the Impact Project during the implementation, monitoring and management </w:t>
      </w:r>
      <w:proofErr w:type="gramStart"/>
      <w:r>
        <w:t>phases;</w:t>
      </w:r>
      <w:proofErr w:type="gramEnd"/>
      <w:r>
        <w:t xml:space="preserve">  </w:t>
      </w:r>
    </w:p>
    <w:p w14:paraId="78C4BDD1" w14:textId="77777777" w:rsidR="0018222F" w:rsidRDefault="00090E85">
      <w:pPr>
        <w:numPr>
          <w:ilvl w:val="0"/>
          <w:numId w:val="10"/>
        </w:numPr>
        <w:spacing w:line="298" w:lineRule="auto"/>
        <w:ind w:right="12" w:hanging="360"/>
      </w:pPr>
      <w:r>
        <w:t xml:space="preserve">Identify key lessons and propose recommendations to improve implementation of the remaining two years of the Impact Project.  </w:t>
      </w:r>
    </w:p>
    <w:p w14:paraId="2EB2FC2E" w14:textId="77777777" w:rsidR="0018222F" w:rsidRDefault="00090E85">
      <w:pPr>
        <w:pStyle w:val="Heading5"/>
        <w:tabs>
          <w:tab w:val="center" w:pos="1264"/>
        </w:tabs>
        <w:spacing w:after="143" w:line="265" w:lineRule="auto"/>
        <w:ind w:left="0" w:firstLine="0"/>
      </w:pPr>
      <w:r>
        <w:rPr>
          <w:b w:val="0"/>
          <w:sz w:val="22"/>
        </w:rPr>
        <w:t>2.3.</w:t>
      </w:r>
      <w:r>
        <w:rPr>
          <w:rFonts w:ascii="Arial" w:eastAsia="Arial" w:hAnsi="Arial" w:cs="Arial"/>
          <w:b w:val="0"/>
          <w:sz w:val="22"/>
        </w:rPr>
        <w:t xml:space="preserve"> </w:t>
      </w:r>
      <w:r>
        <w:rPr>
          <w:rFonts w:ascii="Arial" w:eastAsia="Arial" w:hAnsi="Arial" w:cs="Arial"/>
          <w:b w:val="0"/>
          <w:sz w:val="22"/>
        </w:rPr>
        <w:tab/>
      </w:r>
      <w:r>
        <w:rPr>
          <w:b w:val="0"/>
          <w:sz w:val="22"/>
        </w:rPr>
        <w:t xml:space="preserve">Primary users </w:t>
      </w:r>
    </w:p>
    <w:p w14:paraId="238130ED" w14:textId="77777777" w:rsidR="0018222F" w:rsidRDefault="00090E85">
      <w:pPr>
        <w:spacing w:after="118"/>
        <w:ind w:left="-4" w:right="12"/>
      </w:pPr>
      <w:r>
        <w:t xml:space="preserve">The Primary users of the evaluation are:  </w:t>
      </w:r>
    </w:p>
    <w:p w14:paraId="2E3EC120" w14:textId="77777777" w:rsidR="0018222F" w:rsidRDefault="00090E85">
      <w:pPr>
        <w:numPr>
          <w:ilvl w:val="0"/>
          <w:numId w:val="11"/>
        </w:numPr>
        <w:spacing w:after="102"/>
        <w:ind w:right="12" w:hanging="360"/>
      </w:pPr>
      <w:r>
        <w:t xml:space="preserve">DFAT as the funder and also the evaluation </w:t>
      </w:r>
      <w:proofErr w:type="gramStart"/>
      <w:r>
        <w:t>commissioner;</w:t>
      </w:r>
      <w:proofErr w:type="gramEnd"/>
      <w:r>
        <w:t xml:space="preserve">  </w:t>
      </w:r>
      <w:r>
        <w:tab/>
        <w:t xml:space="preserve"> </w:t>
      </w:r>
    </w:p>
    <w:p w14:paraId="3883B7FA" w14:textId="77777777" w:rsidR="0018222F" w:rsidRDefault="00090E85">
      <w:pPr>
        <w:numPr>
          <w:ilvl w:val="0"/>
          <w:numId w:val="11"/>
        </w:numPr>
        <w:spacing w:after="102"/>
        <w:ind w:right="12" w:hanging="360"/>
      </w:pPr>
      <w:r>
        <w:t xml:space="preserve">SFHA in partnership with IPPF as the main implementing partner; and </w:t>
      </w:r>
    </w:p>
    <w:p w14:paraId="3035B302" w14:textId="77777777" w:rsidR="0018222F" w:rsidRDefault="00090E85">
      <w:pPr>
        <w:numPr>
          <w:ilvl w:val="0"/>
          <w:numId w:val="11"/>
        </w:numPr>
        <w:spacing w:after="372" w:line="298" w:lineRule="auto"/>
        <w:ind w:right="12" w:hanging="360"/>
      </w:pPr>
      <w:r>
        <w:t xml:space="preserve">Other key members of the ESWG including MOH as collaborators and beneficiaries of the project. </w:t>
      </w:r>
    </w:p>
    <w:p w14:paraId="17212E9E" w14:textId="77777777" w:rsidR="0018222F" w:rsidRDefault="00090E85">
      <w:pPr>
        <w:spacing w:after="224" w:line="259" w:lineRule="auto"/>
        <w:ind w:left="-4" w:hanging="10"/>
      </w:pPr>
      <w:r>
        <w:rPr>
          <w:b/>
          <w:color w:val="D4291C"/>
        </w:rPr>
        <w:t>3.</w:t>
      </w:r>
      <w:r>
        <w:rPr>
          <w:rFonts w:ascii="Arial" w:eastAsia="Arial" w:hAnsi="Arial" w:cs="Arial"/>
          <w:b/>
          <w:color w:val="D4291C"/>
        </w:rPr>
        <w:t xml:space="preserve"> </w:t>
      </w:r>
      <w:r>
        <w:rPr>
          <w:b/>
          <w:color w:val="D4291C"/>
        </w:rPr>
        <w:t xml:space="preserve">Evaluation Methodology </w:t>
      </w:r>
    </w:p>
    <w:p w14:paraId="6F062389" w14:textId="77777777" w:rsidR="0018222F" w:rsidRDefault="00090E85">
      <w:pPr>
        <w:pStyle w:val="Heading5"/>
        <w:tabs>
          <w:tab w:val="center" w:pos="1722"/>
        </w:tabs>
        <w:spacing w:after="143" w:line="265" w:lineRule="auto"/>
        <w:ind w:left="0" w:firstLine="0"/>
      </w:pPr>
      <w:r>
        <w:rPr>
          <w:b w:val="0"/>
          <w:sz w:val="22"/>
        </w:rPr>
        <w:t>3.1.</w:t>
      </w:r>
      <w:r>
        <w:rPr>
          <w:rFonts w:ascii="Arial" w:eastAsia="Arial" w:hAnsi="Arial" w:cs="Arial"/>
          <w:b w:val="0"/>
          <w:sz w:val="22"/>
        </w:rPr>
        <w:t xml:space="preserve"> </w:t>
      </w:r>
      <w:r>
        <w:rPr>
          <w:rFonts w:ascii="Arial" w:eastAsia="Arial" w:hAnsi="Arial" w:cs="Arial"/>
          <w:b w:val="0"/>
          <w:sz w:val="22"/>
        </w:rPr>
        <w:tab/>
      </w:r>
      <w:r>
        <w:rPr>
          <w:b w:val="0"/>
          <w:sz w:val="22"/>
        </w:rPr>
        <w:t xml:space="preserve">Key Evaluation Questions </w:t>
      </w:r>
    </w:p>
    <w:p w14:paraId="598E2B31" w14:textId="77777777" w:rsidR="0018222F" w:rsidRDefault="00090E85">
      <w:pPr>
        <w:spacing w:after="110"/>
        <w:ind w:left="-4" w:right="12"/>
      </w:pPr>
      <w:r>
        <w:t xml:space="preserve">In line with the overarching DFAT Aid Development Policy and Performance Framework Australian Aid: </w:t>
      </w:r>
      <w:r>
        <w:rPr>
          <w:i/>
        </w:rPr>
        <w:t xml:space="preserve">Promoting prosperity, reducing </w:t>
      </w:r>
      <w:proofErr w:type="gramStart"/>
      <w:r>
        <w:rPr>
          <w:i/>
        </w:rPr>
        <w:t>poverty</w:t>
      </w:r>
      <w:proofErr w:type="gramEnd"/>
      <w:r>
        <w:rPr>
          <w:i/>
        </w:rPr>
        <w:t xml:space="preserve"> and enhancing stability</w:t>
      </w:r>
      <w:r>
        <w:t xml:space="preserve">, the MTR will focus on the following five key evaluation questions:  </w:t>
      </w:r>
    </w:p>
    <w:p w14:paraId="3E1BCA59" w14:textId="77777777" w:rsidR="0018222F" w:rsidRDefault="00090E85">
      <w:pPr>
        <w:numPr>
          <w:ilvl w:val="0"/>
          <w:numId w:val="12"/>
        </w:numPr>
        <w:spacing w:after="63" w:line="298" w:lineRule="auto"/>
        <w:ind w:right="12" w:hanging="360"/>
      </w:pPr>
      <w:r>
        <w:t xml:space="preserve">To what extent are the applied SRHR strategies relevant to achieving the outcomes of the Impact Project?  </w:t>
      </w:r>
    </w:p>
    <w:p w14:paraId="4B2E801D" w14:textId="77777777" w:rsidR="0018222F" w:rsidRDefault="00090E85">
      <w:pPr>
        <w:numPr>
          <w:ilvl w:val="0"/>
          <w:numId w:val="12"/>
        </w:numPr>
        <w:spacing w:after="102"/>
        <w:ind w:right="12" w:hanging="360"/>
      </w:pPr>
      <w:r>
        <w:t xml:space="preserve">What are the impacts of the project thus far on achieving the identified outcomes?  </w:t>
      </w:r>
    </w:p>
    <w:p w14:paraId="51F5B2D3" w14:textId="77777777" w:rsidR="0018222F" w:rsidRDefault="00090E85">
      <w:pPr>
        <w:numPr>
          <w:ilvl w:val="0"/>
          <w:numId w:val="12"/>
        </w:numPr>
        <w:spacing w:after="104"/>
        <w:ind w:right="12" w:hanging="360"/>
      </w:pPr>
      <w:r>
        <w:t xml:space="preserve">In what ways will the benefits of the Impact Project be sustained?  </w:t>
      </w:r>
    </w:p>
    <w:p w14:paraId="59DA1DC5" w14:textId="77777777" w:rsidR="0018222F" w:rsidRDefault="00090E85">
      <w:pPr>
        <w:numPr>
          <w:ilvl w:val="0"/>
          <w:numId w:val="12"/>
        </w:numPr>
        <w:spacing w:after="102"/>
        <w:ind w:right="12" w:hanging="360"/>
      </w:pPr>
      <w:r>
        <w:t xml:space="preserve">How effective and efficient was the Impact Project?  </w:t>
      </w:r>
    </w:p>
    <w:p w14:paraId="1FB4F598" w14:textId="77777777" w:rsidR="0018222F" w:rsidRDefault="00090E85">
      <w:pPr>
        <w:numPr>
          <w:ilvl w:val="0"/>
          <w:numId w:val="12"/>
        </w:numPr>
        <w:ind w:right="12" w:hanging="360"/>
      </w:pPr>
      <w:r>
        <w:t xml:space="preserve">What factors influenced/hindered achievements of the outcomes of the Impact Project?  </w:t>
      </w:r>
    </w:p>
    <w:p w14:paraId="7C3E98B0" w14:textId="77777777" w:rsidR="0018222F" w:rsidRDefault="00090E85">
      <w:pPr>
        <w:spacing w:after="154"/>
        <w:ind w:left="-4" w:right="12"/>
      </w:pPr>
      <w:r>
        <w:t xml:space="preserve">The priority focus of the MTR is to collect data and evidence against the five key evaluation questions above (and DFAT criteria of relevance, impact, sustainability, </w:t>
      </w:r>
      <w:proofErr w:type="gramStart"/>
      <w:r>
        <w:t>effectiveness</w:t>
      </w:r>
      <w:proofErr w:type="gramEnd"/>
      <w:r>
        <w:t xml:space="preserve"> and efficiency) including inclusiveness and value for money. Annexe B provides a detailed breakdown of the evaluation questions and includes additional secondary questions as well as data sources. </w:t>
      </w:r>
    </w:p>
    <w:p w14:paraId="08749B4A" w14:textId="77777777" w:rsidR="0018222F" w:rsidRDefault="00090E85">
      <w:pPr>
        <w:spacing w:after="40"/>
        <w:ind w:left="-4" w:right="12"/>
      </w:pPr>
      <w:r>
        <w:t xml:space="preserve">The MTR will also consider the Project alignment with DFAT’s Health for Development Strategy </w:t>
      </w:r>
    </w:p>
    <w:p w14:paraId="7C762964" w14:textId="77777777" w:rsidR="0018222F" w:rsidRDefault="00090E85">
      <w:pPr>
        <w:spacing w:after="216"/>
        <w:ind w:left="-4" w:right="12"/>
      </w:pPr>
      <w:r>
        <w:t xml:space="preserve">2015-2020 and the priorities of DFAT’s cross-cutting </w:t>
      </w:r>
      <w:r>
        <w:rPr>
          <w:i/>
        </w:rPr>
        <w:t>Gender Equality and Women’s Empowerment Strategy</w:t>
      </w:r>
      <w:r>
        <w:t xml:space="preserve"> (2016) and Development for All 2016-2020 Strategy (for Strengthening Disability-Inclusive Development in Australia’s Aid Program).  </w:t>
      </w:r>
    </w:p>
    <w:p w14:paraId="5C1ED46B" w14:textId="77777777" w:rsidR="0018222F" w:rsidRDefault="00090E85">
      <w:pPr>
        <w:pStyle w:val="Heading5"/>
        <w:tabs>
          <w:tab w:val="center" w:pos="1324"/>
        </w:tabs>
        <w:spacing w:after="143" w:line="265" w:lineRule="auto"/>
        <w:ind w:left="0" w:firstLine="0"/>
      </w:pPr>
      <w:r>
        <w:rPr>
          <w:b w:val="0"/>
          <w:sz w:val="22"/>
        </w:rPr>
        <w:t>3.2.</w:t>
      </w:r>
      <w:r>
        <w:rPr>
          <w:rFonts w:ascii="Arial" w:eastAsia="Arial" w:hAnsi="Arial" w:cs="Arial"/>
          <w:b w:val="0"/>
          <w:sz w:val="22"/>
        </w:rPr>
        <w:t xml:space="preserve"> </w:t>
      </w:r>
      <w:r>
        <w:rPr>
          <w:rFonts w:ascii="Arial" w:eastAsia="Arial" w:hAnsi="Arial" w:cs="Arial"/>
          <w:b w:val="0"/>
          <w:sz w:val="22"/>
        </w:rPr>
        <w:tab/>
      </w:r>
      <w:r>
        <w:rPr>
          <w:b w:val="0"/>
          <w:sz w:val="22"/>
        </w:rPr>
        <w:t xml:space="preserve">Data Collection </w:t>
      </w:r>
    </w:p>
    <w:p w14:paraId="25C7E6B6" w14:textId="77777777" w:rsidR="0018222F" w:rsidRDefault="00090E85">
      <w:pPr>
        <w:spacing w:after="154"/>
        <w:ind w:left="-4" w:right="12"/>
      </w:pPr>
      <w:r>
        <w:t xml:space="preserve">As noted, the evaluation approach is </w:t>
      </w:r>
      <w:proofErr w:type="gramStart"/>
      <w:r>
        <w:t>participatory</w:t>
      </w:r>
      <w:proofErr w:type="gramEnd"/>
      <w:r>
        <w:t xml:space="preserve"> and all stages will be discussed with primary users in order that findings and recommendations are accepted and owned by the implementing partner and DFAT. The methodology will entail a combination of qualitative and quantitative methods - document review, field visits and stakeholder consultations, focus group discussions and surveys including with the end beneficiaries – such as adolescents and people with disabilities.  </w:t>
      </w:r>
    </w:p>
    <w:p w14:paraId="00EAA5CB" w14:textId="77777777" w:rsidR="0018222F" w:rsidRDefault="00090E85">
      <w:pPr>
        <w:spacing w:after="154"/>
        <w:ind w:left="-4" w:right="12"/>
      </w:pPr>
      <w:r>
        <w:lastRenderedPageBreak/>
        <w:t xml:space="preserve">In </w:t>
      </w:r>
      <w:proofErr w:type="gramStart"/>
      <w:r>
        <w:t>addition</w:t>
      </w:r>
      <w:proofErr w:type="gramEnd"/>
      <w:r>
        <w:t xml:space="preserve"> the evaluation approach will review the Impact Projects Indicator Framework, its current baseline and targets and make evidence based recommendations.  </w:t>
      </w:r>
    </w:p>
    <w:p w14:paraId="44E70FC6" w14:textId="77777777" w:rsidR="0018222F" w:rsidRDefault="00090E85">
      <w:pPr>
        <w:spacing w:after="219"/>
        <w:ind w:left="-4" w:right="12"/>
      </w:pPr>
      <w:r>
        <w:t xml:space="preserve">The main priority is the collection of data and information to address the key evaluation questions. </w:t>
      </w:r>
      <w:proofErr w:type="gramStart"/>
      <w:r>
        <w:t>A number of</w:t>
      </w:r>
      <w:proofErr w:type="gramEnd"/>
      <w:r>
        <w:t xml:space="preserve"> sub-evaluation (or secondary) questions are proposed to further explore and consider aspects of the Impact Project in greater detail (Annexe B).  </w:t>
      </w:r>
    </w:p>
    <w:p w14:paraId="6F54ED27" w14:textId="77777777" w:rsidR="0018222F" w:rsidRDefault="00090E85">
      <w:pPr>
        <w:pStyle w:val="Heading5"/>
        <w:tabs>
          <w:tab w:val="center" w:pos="1888"/>
        </w:tabs>
        <w:spacing w:after="208" w:line="265" w:lineRule="auto"/>
        <w:ind w:left="0" w:firstLine="0"/>
      </w:pPr>
      <w:r>
        <w:rPr>
          <w:b w:val="0"/>
          <w:sz w:val="22"/>
        </w:rPr>
        <w:t>3.3.</w:t>
      </w:r>
      <w:r>
        <w:rPr>
          <w:rFonts w:ascii="Arial" w:eastAsia="Arial" w:hAnsi="Arial" w:cs="Arial"/>
          <w:b w:val="0"/>
          <w:sz w:val="22"/>
        </w:rPr>
        <w:t xml:space="preserve"> </w:t>
      </w:r>
      <w:r>
        <w:rPr>
          <w:rFonts w:ascii="Arial" w:eastAsia="Arial" w:hAnsi="Arial" w:cs="Arial"/>
          <w:b w:val="0"/>
          <w:sz w:val="22"/>
        </w:rPr>
        <w:tab/>
      </w:r>
      <w:r>
        <w:rPr>
          <w:b w:val="0"/>
          <w:sz w:val="22"/>
        </w:rPr>
        <w:t xml:space="preserve">Detailed evaluation strategies </w:t>
      </w:r>
    </w:p>
    <w:p w14:paraId="281AEEC0" w14:textId="77777777" w:rsidR="0018222F" w:rsidRDefault="00090E85">
      <w:pPr>
        <w:tabs>
          <w:tab w:val="center" w:pos="1540"/>
        </w:tabs>
        <w:spacing w:after="162" w:line="259" w:lineRule="auto"/>
        <w:ind w:left="-14" w:firstLine="0"/>
      </w:pPr>
      <w:r>
        <w:rPr>
          <w:color w:val="3D3D3E"/>
        </w:rPr>
        <w:t>3.3.1.</w:t>
      </w:r>
      <w:r>
        <w:rPr>
          <w:rFonts w:ascii="Arial" w:eastAsia="Arial" w:hAnsi="Arial" w:cs="Arial"/>
          <w:b/>
          <w:color w:val="3D3D3E"/>
        </w:rPr>
        <w:t xml:space="preserve"> </w:t>
      </w:r>
      <w:r>
        <w:rPr>
          <w:rFonts w:ascii="Arial" w:eastAsia="Arial" w:hAnsi="Arial" w:cs="Arial"/>
          <w:b/>
          <w:color w:val="3D3D3E"/>
        </w:rPr>
        <w:tab/>
      </w:r>
      <w:r>
        <w:rPr>
          <w:color w:val="3D3D3E"/>
        </w:rPr>
        <w:t xml:space="preserve">Preparatory   briefing  </w:t>
      </w:r>
    </w:p>
    <w:p w14:paraId="2C45FFB6" w14:textId="77777777" w:rsidR="0018222F" w:rsidRDefault="00090E85">
      <w:pPr>
        <w:spacing w:after="222"/>
        <w:ind w:left="-4" w:right="12"/>
      </w:pPr>
      <w:r>
        <w:t xml:space="preserve">DFAT provided a verbal briefing by telephone to the Adviser of the key issues and priority information on August 26th, prior to preparation of the evaluation plan. The draft plan will then be shared with the ESWG for their feedback before it is finalised prior to in-country fieldwork. The briefing discussed the background, </w:t>
      </w:r>
      <w:proofErr w:type="gramStart"/>
      <w:r>
        <w:t>issues</w:t>
      </w:r>
      <w:proofErr w:type="gramEnd"/>
      <w:r>
        <w:t xml:space="preserve"> and priorities for the evaluation to focus on and clarified the expectation of the </w:t>
      </w:r>
      <w:proofErr w:type="spellStart"/>
      <w:r>
        <w:t>GoA’s</w:t>
      </w:r>
      <w:proofErr w:type="spellEnd"/>
      <w:r>
        <w:t xml:space="preserve"> Aid Program and the </w:t>
      </w:r>
      <w:proofErr w:type="spellStart"/>
      <w:r>
        <w:t>GoS’s</w:t>
      </w:r>
      <w:proofErr w:type="spellEnd"/>
      <w:r>
        <w:t xml:space="preserve"> desire for improvement of SRHR outcomes for the people of Samoa.  </w:t>
      </w:r>
    </w:p>
    <w:p w14:paraId="146FB94B" w14:textId="77777777" w:rsidR="0018222F" w:rsidRDefault="00090E85">
      <w:pPr>
        <w:tabs>
          <w:tab w:val="center" w:pos="1422"/>
        </w:tabs>
        <w:spacing w:after="99" w:line="259" w:lineRule="auto"/>
        <w:ind w:left="-14" w:firstLine="0"/>
      </w:pPr>
      <w:r>
        <w:rPr>
          <w:color w:val="3D3D3E"/>
        </w:rPr>
        <w:t>3.3.2.</w:t>
      </w:r>
      <w:r>
        <w:rPr>
          <w:rFonts w:ascii="Arial" w:eastAsia="Arial" w:hAnsi="Arial" w:cs="Arial"/>
          <w:b/>
          <w:color w:val="3D3D3E"/>
        </w:rPr>
        <w:t xml:space="preserve"> </w:t>
      </w:r>
      <w:r>
        <w:rPr>
          <w:rFonts w:ascii="Arial" w:eastAsia="Arial" w:hAnsi="Arial" w:cs="Arial"/>
          <w:b/>
          <w:color w:val="3D3D3E"/>
        </w:rPr>
        <w:tab/>
      </w:r>
      <w:r>
        <w:rPr>
          <w:color w:val="3D3D3E"/>
        </w:rPr>
        <w:t xml:space="preserve">Document review  </w:t>
      </w:r>
    </w:p>
    <w:p w14:paraId="1D24335C" w14:textId="77777777" w:rsidR="0018222F" w:rsidRDefault="00090E85">
      <w:pPr>
        <w:spacing w:after="208"/>
        <w:ind w:left="-4" w:right="12"/>
      </w:pPr>
      <w:r>
        <w:t xml:space="preserve">The Adviser has been provided with key documents to review (Annexe C) and has sourced additional materials. Quantitative data (e.g. numbers trained, training costs) plus other qualitative information from progress reports will inform review questions and will be collated prior to arriving in-country. </w:t>
      </w:r>
      <w:r>
        <w:rPr>
          <w:color w:val="3D3D3E"/>
        </w:rPr>
        <w:t xml:space="preserve"> </w:t>
      </w:r>
    </w:p>
    <w:p w14:paraId="10D32458" w14:textId="77777777" w:rsidR="0018222F" w:rsidRDefault="00090E85">
      <w:pPr>
        <w:tabs>
          <w:tab w:val="center" w:pos="1587"/>
        </w:tabs>
        <w:spacing w:after="162" w:line="259" w:lineRule="auto"/>
        <w:ind w:left="-14" w:firstLine="0"/>
      </w:pPr>
      <w:r>
        <w:rPr>
          <w:color w:val="3D3D3E"/>
        </w:rPr>
        <w:t>3.3.3.</w:t>
      </w:r>
      <w:r>
        <w:rPr>
          <w:rFonts w:ascii="Arial" w:eastAsia="Arial" w:hAnsi="Arial" w:cs="Arial"/>
          <w:b/>
          <w:color w:val="3D3D3E"/>
        </w:rPr>
        <w:t xml:space="preserve"> </w:t>
      </w:r>
      <w:r>
        <w:rPr>
          <w:rFonts w:ascii="Arial" w:eastAsia="Arial" w:hAnsi="Arial" w:cs="Arial"/>
          <w:b/>
          <w:color w:val="3D3D3E"/>
        </w:rPr>
        <w:tab/>
      </w:r>
      <w:r>
        <w:rPr>
          <w:color w:val="3D3D3E"/>
        </w:rPr>
        <w:t xml:space="preserve">Consensus workshops  </w:t>
      </w:r>
    </w:p>
    <w:p w14:paraId="0F26083B" w14:textId="77777777" w:rsidR="0018222F" w:rsidRDefault="00090E85">
      <w:pPr>
        <w:spacing w:after="223"/>
        <w:ind w:left="-4" w:right="12"/>
      </w:pPr>
      <w:r>
        <w:t xml:space="preserve">An initial participatory workshop will be facilitated for the ESWG to present the results from the document review, including the evaluation approach and methodology. This will provide key stakeholders the opportunity to input and shape the evaluation design and also to ensure that the data collection </w:t>
      </w:r>
      <w:proofErr w:type="gramStart"/>
      <w:r>
        <w:t>tools</w:t>
      </w:r>
      <w:proofErr w:type="gramEnd"/>
      <w:r>
        <w:t xml:space="preserve"> and engagement processes are appropriate in the context of the Samoan culture and existing politics around SRHR.  </w:t>
      </w:r>
    </w:p>
    <w:p w14:paraId="4116851E" w14:textId="77777777" w:rsidR="0018222F" w:rsidRDefault="00090E85">
      <w:pPr>
        <w:tabs>
          <w:tab w:val="center" w:pos="2419"/>
        </w:tabs>
        <w:spacing w:after="162" w:line="259" w:lineRule="auto"/>
        <w:ind w:left="-14" w:firstLine="0"/>
      </w:pPr>
      <w:r>
        <w:rPr>
          <w:color w:val="3D3D3E"/>
        </w:rPr>
        <w:t>3.3.4.</w:t>
      </w:r>
      <w:r>
        <w:rPr>
          <w:rFonts w:ascii="Arial" w:eastAsia="Arial" w:hAnsi="Arial" w:cs="Arial"/>
          <w:b/>
          <w:color w:val="3D3D3E"/>
        </w:rPr>
        <w:t xml:space="preserve"> </w:t>
      </w:r>
      <w:r>
        <w:rPr>
          <w:rFonts w:ascii="Arial" w:eastAsia="Arial" w:hAnsi="Arial" w:cs="Arial"/>
          <w:b/>
          <w:color w:val="3D3D3E"/>
        </w:rPr>
        <w:tab/>
      </w:r>
      <w:r>
        <w:rPr>
          <w:color w:val="3D3D3E"/>
        </w:rPr>
        <w:t xml:space="preserve">Field visits, </w:t>
      </w:r>
      <w:proofErr w:type="gramStart"/>
      <w:r>
        <w:rPr>
          <w:color w:val="3D3D3E"/>
        </w:rPr>
        <w:t>interviews</w:t>
      </w:r>
      <w:proofErr w:type="gramEnd"/>
      <w:r>
        <w:rPr>
          <w:color w:val="3D3D3E"/>
        </w:rPr>
        <w:t xml:space="preserve"> and group discussions </w:t>
      </w:r>
    </w:p>
    <w:p w14:paraId="17FDA6E5" w14:textId="77777777" w:rsidR="0018222F" w:rsidRDefault="00090E85">
      <w:pPr>
        <w:spacing w:after="142"/>
        <w:ind w:left="-4" w:right="12"/>
      </w:pPr>
      <w:r>
        <w:t xml:space="preserve">A wide range of information sources will be used, </w:t>
      </w:r>
      <w:proofErr w:type="gramStart"/>
      <w:r>
        <w:t>in order to</w:t>
      </w:r>
      <w:proofErr w:type="gramEnd"/>
      <w:r>
        <w:t xml:space="preserve"> gain as comprehensive a picture as possible in the limited timeframe (see Annexe D for timeline of MTR). The methodology will be primarily qualitative with </w:t>
      </w:r>
      <w:r>
        <w:rPr>
          <w:b/>
        </w:rPr>
        <w:t xml:space="preserve">open-ended/semi-structured interviews and group discussions </w:t>
      </w:r>
      <w:r>
        <w:t xml:space="preserve">to address the key questions and to explore and gain insight into the ‘why’ and ‘how’ questions. Views, </w:t>
      </w:r>
      <w:proofErr w:type="gramStart"/>
      <w:r>
        <w:t>opinions</w:t>
      </w:r>
      <w:proofErr w:type="gramEnd"/>
      <w:r>
        <w:t xml:space="preserve"> and perceptions of a range of stakeholders are critical to assessing the relevance, sustainability and also effectiveness and efficiency. Qualitative information from interviews, focus groups, clinic assessments and participant observation will be critical to informing the evaluation, and will be analysed through thematic analysis. </w:t>
      </w:r>
    </w:p>
    <w:p w14:paraId="78F84E3E" w14:textId="77777777" w:rsidR="0018222F" w:rsidRDefault="00090E85">
      <w:pPr>
        <w:ind w:left="-4" w:right="12"/>
      </w:pPr>
      <w:r>
        <w:t xml:space="preserve">Observations, </w:t>
      </w:r>
      <w:proofErr w:type="gramStart"/>
      <w:r>
        <w:t>interviews</w:t>
      </w:r>
      <w:proofErr w:type="gramEnd"/>
      <w:r>
        <w:t xml:space="preserve"> and discussions will be scheduled at all SFHA clinics to gain insights from staff and SFHA clients (including adolescents and people with disabilities). The selection criteria for field visit sites includes all three SFHA clinics in Upolu and Savai’i and outreach services in both islands plus </w:t>
      </w:r>
      <w:proofErr w:type="spellStart"/>
      <w:r>
        <w:t>Apolima</w:t>
      </w:r>
      <w:proofErr w:type="spellEnd"/>
      <w:r>
        <w:t xml:space="preserve">. To complement the </w:t>
      </w:r>
      <w:proofErr w:type="gramStart"/>
      <w:r>
        <w:t>interview</w:t>
      </w:r>
      <w:proofErr w:type="gramEnd"/>
      <w:r>
        <w:t xml:space="preserve"> process up to two small case/client studies are proposed (subject to time availability and appropriateness) in two identified clinics (to be confirmed on the first day of the in-country mission). The purpose of these client case studies is to provide insight into how the program is operating and performing at different field sites and to identify issues and constraints that impede performance. The selection of two sites will allow for basic comparisons to identify common themes and issues that support findings from other aspects of the </w:t>
      </w:r>
      <w:r>
        <w:lastRenderedPageBreak/>
        <w:t xml:space="preserve">review (i.e. triangulate findings). Client confidentiality and anonymity </w:t>
      </w:r>
      <w:proofErr w:type="gramStart"/>
      <w:r>
        <w:t>will be assured at all times</w:t>
      </w:r>
      <w:proofErr w:type="gramEnd"/>
      <w:r>
        <w:t xml:space="preserve"> (see section 3.7 on ethical considerations</w:t>
      </w:r>
      <w:r>
        <w:rPr>
          <w:vertAlign w:val="superscript"/>
        </w:rPr>
        <w:footnoteReference w:id="11"/>
      </w:r>
      <w:r>
        <w:t xml:space="preserve">). </w:t>
      </w:r>
    </w:p>
    <w:p w14:paraId="68DEA36C" w14:textId="77777777" w:rsidR="0018222F" w:rsidRDefault="00090E85">
      <w:pPr>
        <w:spacing w:after="145"/>
        <w:ind w:left="-4" w:right="12"/>
      </w:pPr>
      <w:r>
        <w:t xml:space="preserve">The methodology (semi-structured interviews, group discussions (including focus groups) and case studies) is selected </w:t>
      </w:r>
      <w:proofErr w:type="gramStart"/>
      <w:r>
        <w:t>so as to</w:t>
      </w:r>
      <w:proofErr w:type="gramEnd"/>
      <w:r>
        <w:t xml:space="preserve"> minimise inconvenience and to maximise time and resources to address the purpose of the MTR. </w:t>
      </w:r>
    </w:p>
    <w:p w14:paraId="40304CA9" w14:textId="77777777" w:rsidR="0018222F" w:rsidRDefault="00090E85">
      <w:pPr>
        <w:spacing w:after="142"/>
        <w:ind w:left="-4" w:right="12"/>
      </w:pPr>
      <w:r>
        <w:rPr>
          <w:b/>
        </w:rPr>
        <w:t>Quantitative data</w:t>
      </w:r>
      <w:r>
        <w:t xml:space="preserve"> will be analysed in the report to demonstrate progress towards outputs and outcomes. This will be sourced from IPPF/DHIS2 Monitoring and Information System (MIS) and M&amp;E system and associated progress reports. This provides a level of triangulation in findings. The MTR will also draw upon the data and analysis collected from other studies and assessments (e.g. UNFPA 2015; DHS 2015).  </w:t>
      </w:r>
    </w:p>
    <w:p w14:paraId="17F9D4DA" w14:textId="77777777" w:rsidR="0018222F" w:rsidRDefault="00090E85">
      <w:pPr>
        <w:spacing w:after="203"/>
        <w:ind w:left="-4" w:right="12"/>
      </w:pPr>
      <w:r>
        <w:t xml:space="preserve">The Adviser will consult widely, with representatives of Government Agencies, DFAT, ESWG, and SFHA project staff in Apia and Savai’i, local authorities and beneficiaries, and will crosscheck all findings to ensure that the information has a high degree reliability and accuracy.   </w:t>
      </w:r>
    </w:p>
    <w:p w14:paraId="6667606C" w14:textId="77777777" w:rsidR="0018222F" w:rsidRDefault="00090E85">
      <w:pPr>
        <w:pStyle w:val="Heading5"/>
        <w:tabs>
          <w:tab w:val="center" w:pos="1235"/>
        </w:tabs>
        <w:spacing w:after="143" w:line="265" w:lineRule="auto"/>
        <w:ind w:left="0" w:firstLine="0"/>
      </w:pPr>
      <w:r>
        <w:rPr>
          <w:b w:val="0"/>
          <w:sz w:val="22"/>
        </w:rPr>
        <w:t>3.4.</w:t>
      </w:r>
      <w:r>
        <w:rPr>
          <w:rFonts w:ascii="Arial" w:eastAsia="Arial" w:hAnsi="Arial" w:cs="Arial"/>
          <w:b w:val="0"/>
          <w:sz w:val="22"/>
        </w:rPr>
        <w:t xml:space="preserve"> </w:t>
      </w:r>
      <w:r>
        <w:rPr>
          <w:rFonts w:ascii="Arial" w:eastAsia="Arial" w:hAnsi="Arial" w:cs="Arial"/>
          <w:b w:val="0"/>
          <w:sz w:val="22"/>
        </w:rPr>
        <w:tab/>
      </w:r>
      <w:r>
        <w:rPr>
          <w:b w:val="0"/>
          <w:sz w:val="22"/>
        </w:rPr>
        <w:t xml:space="preserve">Data analysis  </w:t>
      </w:r>
    </w:p>
    <w:p w14:paraId="26EAF60A" w14:textId="77777777" w:rsidR="0018222F" w:rsidRDefault="00090E85">
      <w:pPr>
        <w:spacing w:after="154"/>
        <w:ind w:left="-4" w:right="12"/>
      </w:pPr>
      <w:r>
        <w:t xml:space="preserve">Time is allocated in the schedule for daily summarising, </w:t>
      </w:r>
      <w:proofErr w:type="gramStart"/>
      <w:r>
        <w:t>review</w:t>
      </w:r>
      <w:proofErr w:type="gramEnd"/>
      <w:r>
        <w:t xml:space="preserve"> and consideration among the MTR team. This is an important element in synthesising and analysing data and information and identifying areas for follow-up. In-depth analysis of consolidated data will be completed at the end of data collection to prepare preliminary findings. These findings and recommendations will be tested and discussed with the ESWG in a Wrap-Up workshop. This process will check the accuracy of the findings and ensure that the recommendations made are feasible, </w:t>
      </w:r>
      <w:proofErr w:type="gramStart"/>
      <w:r>
        <w:t>implementable</w:t>
      </w:r>
      <w:proofErr w:type="gramEnd"/>
      <w:r>
        <w:t xml:space="preserve"> and sustainable.  </w:t>
      </w:r>
    </w:p>
    <w:p w14:paraId="1EED9934" w14:textId="77777777" w:rsidR="0018222F" w:rsidRDefault="00090E85">
      <w:pPr>
        <w:spacing w:after="157"/>
        <w:ind w:left="-4" w:right="12"/>
      </w:pPr>
      <w:r>
        <w:t xml:space="preserve">Flexibility is also maintained in the methodology and scheduling to refine the approach or consider new information or priorities that may emerge. Required and suggested refinements will be discussed immediately with DFAT/SFHA team before proceeding. </w:t>
      </w:r>
    </w:p>
    <w:p w14:paraId="1C1B22E1" w14:textId="77777777" w:rsidR="0018222F" w:rsidRDefault="00090E85">
      <w:pPr>
        <w:spacing w:after="217"/>
        <w:ind w:left="-4" w:right="12"/>
      </w:pPr>
      <w:r>
        <w:t xml:space="preserve">In terms of data processing and analysis, the Adviser will consolidate notes and findings through internal discussions and agreements and will identify key trends and findings and prioritise results </w:t>
      </w:r>
      <w:proofErr w:type="gramStart"/>
      <w:r>
        <w:t>so as to</w:t>
      </w:r>
      <w:proofErr w:type="gramEnd"/>
      <w:r>
        <w:t xml:space="preserve"> ensure key points are raised, discussed and analysed. The Adviser will facilitate this process and will meet daily where possible with the Senior Program Manager, to discuss pertinent findings and results and, if necessary, adjust schedules, revise </w:t>
      </w:r>
      <w:proofErr w:type="gramStart"/>
      <w:r>
        <w:t>questions</w:t>
      </w:r>
      <w:proofErr w:type="gramEnd"/>
      <w:r>
        <w:t xml:space="preserve"> and perhaps seek additional information or feedback. Stakeholders will have the opportunity to comment on findings, conclusions, </w:t>
      </w:r>
      <w:proofErr w:type="gramStart"/>
      <w:r>
        <w:t>recommendations</w:t>
      </w:r>
      <w:proofErr w:type="gramEnd"/>
      <w:r>
        <w:t xml:space="preserve"> and lessons learned from this evaluation to strengthen rigour.  </w:t>
      </w:r>
    </w:p>
    <w:p w14:paraId="5815D40C" w14:textId="77777777" w:rsidR="0018222F" w:rsidRDefault="00090E85">
      <w:pPr>
        <w:pStyle w:val="Heading5"/>
        <w:tabs>
          <w:tab w:val="center" w:pos="1116"/>
        </w:tabs>
        <w:spacing w:after="143" w:line="265" w:lineRule="auto"/>
        <w:ind w:left="0" w:firstLine="0"/>
      </w:pPr>
      <w:r>
        <w:rPr>
          <w:b w:val="0"/>
          <w:sz w:val="22"/>
        </w:rPr>
        <w:t>3.5.</w:t>
      </w:r>
      <w:r>
        <w:rPr>
          <w:rFonts w:ascii="Arial" w:eastAsia="Arial" w:hAnsi="Arial" w:cs="Arial"/>
          <w:b w:val="0"/>
          <w:sz w:val="22"/>
        </w:rPr>
        <w:t xml:space="preserve"> </w:t>
      </w:r>
      <w:r>
        <w:rPr>
          <w:rFonts w:ascii="Arial" w:eastAsia="Arial" w:hAnsi="Arial" w:cs="Arial"/>
          <w:b w:val="0"/>
          <w:sz w:val="22"/>
        </w:rPr>
        <w:tab/>
      </w:r>
      <w:r>
        <w:rPr>
          <w:b w:val="0"/>
          <w:sz w:val="22"/>
        </w:rPr>
        <w:t xml:space="preserve">Reporting  </w:t>
      </w:r>
    </w:p>
    <w:p w14:paraId="5874C70B" w14:textId="77777777" w:rsidR="0018222F" w:rsidRDefault="00090E85">
      <w:pPr>
        <w:spacing w:after="217"/>
        <w:ind w:left="-4" w:right="12"/>
      </w:pPr>
      <w:r>
        <w:t xml:space="preserve">The draft report will be presented during the wrap up workshop with the ESWG and the final report will reflect comments and acknowledge any substantive variation of views or disagreements.  </w:t>
      </w:r>
    </w:p>
    <w:p w14:paraId="1304E669" w14:textId="77777777" w:rsidR="0018222F" w:rsidRDefault="00090E85">
      <w:pPr>
        <w:pStyle w:val="Heading5"/>
        <w:tabs>
          <w:tab w:val="center" w:pos="2505"/>
        </w:tabs>
        <w:spacing w:after="143" w:line="265" w:lineRule="auto"/>
        <w:ind w:left="0" w:firstLine="0"/>
      </w:pPr>
      <w:r>
        <w:rPr>
          <w:b w:val="0"/>
          <w:sz w:val="22"/>
        </w:rPr>
        <w:t>3.6.</w:t>
      </w:r>
      <w:r>
        <w:rPr>
          <w:rFonts w:ascii="Arial" w:eastAsia="Arial" w:hAnsi="Arial" w:cs="Arial"/>
          <w:b w:val="0"/>
          <w:sz w:val="22"/>
        </w:rPr>
        <w:t xml:space="preserve"> </w:t>
      </w:r>
      <w:r>
        <w:rPr>
          <w:rFonts w:ascii="Arial" w:eastAsia="Arial" w:hAnsi="Arial" w:cs="Arial"/>
          <w:b w:val="0"/>
          <w:sz w:val="22"/>
        </w:rPr>
        <w:tab/>
      </w:r>
      <w:r>
        <w:rPr>
          <w:b w:val="0"/>
          <w:sz w:val="22"/>
        </w:rPr>
        <w:t xml:space="preserve">Management and Governance of the Review   </w:t>
      </w:r>
    </w:p>
    <w:p w14:paraId="3E0815D3" w14:textId="77777777" w:rsidR="0018222F" w:rsidRDefault="00090E85">
      <w:pPr>
        <w:spacing w:after="145"/>
        <w:ind w:left="-4" w:right="12"/>
      </w:pPr>
      <w:r>
        <w:t xml:space="preserve">An Evaluation Stakeholder Work Group (ESWG) has been established to provide expert advice and feedback on the approach, focus and key products of the independent evaluation (see Annexe C for ESWG membership). </w:t>
      </w:r>
    </w:p>
    <w:p w14:paraId="573A04A9" w14:textId="77777777" w:rsidR="0018222F" w:rsidRDefault="00090E85">
      <w:pPr>
        <w:spacing w:after="110"/>
        <w:ind w:left="-4" w:right="12"/>
      </w:pPr>
      <w:r>
        <w:lastRenderedPageBreak/>
        <w:t xml:space="preserve">The ESWG will not be involved in day to day visits, management decisions and correspondence but their key responsibilities include to:  </w:t>
      </w:r>
    </w:p>
    <w:p w14:paraId="67D1AC65" w14:textId="77777777" w:rsidR="0018222F" w:rsidRDefault="00090E85">
      <w:pPr>
        <w:numPr>
          <w:ilvl w:val="0"/>
          <w:numId w:val="13"/>
        </w:numPr>
        <w:spacing w:after="102"/>
        <w:ind w:right="12" w:hanging="360"/>
      </w:pPr>
      <w:r>
        <w:t xml:space="preserve">Discuss and provide feedback on the draft evaluation </w:t>
      </w:r>
      <w:proofErr w:type="spellStart"/>
      <w:r>
        <w:t>ToR</w:t>
      </w:r>
      <w:proofErr w:type="spellEnd"/>
      <w:r>
        <w:t xml:space="preserve">  </w:t>
      </w:r>
    </w:p>
    <w:p w14:paraId="71CF9932" w14:textId="77777777" w:rsidR="0018222F" w:rsidRDefault="00090E85">
      <w:pPr>
        <w:numPr>
          <w:ilvl w:val="0"/>
          <w:numId w:val="13"/>
        </w:numPr>
        <w:spacing w:after="61" w:line="300" w:lineRule="auto"/>
        <w:ind w:right="12" w:hanging="360"/>
      </w:pPr>
      <w:r>
        <w:t xml:space="preserve">Discuss and provide feedback on the draft evaluation plan within five days of receiving the document </w:t>
      </w:r>
    </w:p>
    <w:p w14:paraId="443512B1" w14:textId="77777777" w:rsidR="0018222F" w:rsidRDefault="00090E85">
      <w:pPr>
        <w:numPr>
          <w:ilvl w:val="0"/>
          <w:numId w:val="13"/>
        </w:numPr>
        <w:spacing w:after="63" w:line="298" w:lineRule="auto"/>
        <w:ind w:right="12" w:hanging="360"/>
      </w:pPr>
      <w:r>
        <w:t xml:space="preserve">Discuss and provide feedback on the draft Aid Memoire within five days of receiving the document.  </w:t>
      </w:r>
    </w:p>
    <w:p w14:paraId="431AF022" w14:textId="77777777" w:rsidR="0018222F" w:rsidRDefault="00090E85">
      <w:pPr>
        <w:numPr>
          <w:ilvl w:val="0"/>
          <w:numId w:val="13"/>
        </w:numPr>
        <w:spacing w:after="66" w:line="298" w:lineRule="auto"/>
        <w:ind w:right="12" w:hanging="360"/>
      </w:pPr>
      <w:r>
        <w:t xml:space="preserve">Discuss and provide feedback on the draft mid-term evaluation report within ten days of receiving the draft document.  </w:t>
      </w:r>
    </w:p>
    <w:p w14:paraId="7B7B2E67" w14:textId="77777777" w:rsidR="0018222F" w:rsidRDefault="00090E85">
      <w:pPr>
        <w:numPr>
          <w:ilvl w:val="0"/>
          <w:numId w:val="13"/>
        </w:numPr>
        <w:spacing w:after="146"/>
        <w:ind w:right="12" w:hanging="360"/>
      </w:pPr>
      <w:r>
        <w:t xml:space="preserve">participate in briefings at the beginning and at the end of the review (as and when required).  </w:t>
      </w:r>
    </w:p>
    <w:p w14:paraId="3FB00E65" w14:textId="77777777" w:rsidR="0018222F" w:rsidRDefault="00090E85">
      <w:pPr>
        <w:spacing w:after="216"/>
        <w:ind w:left="-4" w:right="12"/>
      </w:pPr>
      <w:r>
        <w:t xml:space="preserve">DFAT will lead and co-ordinate activities of the ESWG and provide support including the circulation of key evaluation products for consultation in a timely manner. Two meetings of the ESWG are scheduled during the in-country phase of work – at inception and a debrief at the end. The draft report will be circulated to the ESWG who will then have two weeks to comment.  </w:t>
      </w:r>
    </w:p>
    <w:p w14:paraId="6024FE99" w14:textId="77777777" w:rsidR="0018222F" w:rsidRDefault="00090E85">
      <w:pPr>
        <w:pStyle w:val="Heading5"/>
        <w:tabs>
          <w:tab w:val="center" w:pos="1581"/>
        </w:tabs>
        <w:spacing w:after="143" w:line="265" w:lineRule="auto"/>
        <w:ind w:left="0" w:firstLine="0"/>
      </w:pPr>
      <w:r>
        <w:rPr>
          <w:b w:val="0"/>
          <w:sz w:val="22"/>
        </w:rPr>
        <w:t>3.7.</w:t>
      </w:r>
      <w:r>
        <w:rPr>
          <w:rFonts w:ascii="Arial" w:eastAsia="Arial" w:hAnsi="Arial" w:cs="Arial"/>
          <w:b w:val="0"/>
          <w:sz w:val="22"/>
        </w:rPr>
        <w:t xml:space="preserve"> </w:t>
      </w:r>
      <w:r>
        <w:rPr>
          <w:rFonts w:ascii="Arial" w:eastAsia="Arial" w:hAnsi="Arial" w:cs="Arial"/>
          <w:b w:val="0"/>
          <w:sz w:val="22"/>
        </w:rPr>
        <w:tab/>
      </w:r>
      <w:r>
        <w:rPr>
          <w:b w:val="0"/>
          <w:sz w:val="22"/>
        </w:rPr>
        <w:t xml:space="preserve">Ethical considerations </w:t>
      </w:r>
    </w:p>
    <w:p w14:paraId="06481F7C" w14:textId="77777777" w:rsidR="0018222F" w:rsidRDefault="00090E85">
      <w:pPr>
        <w:spacing w:after="28"/>
        <w:ind w:left="-4" w:right="12"/>
      </w:pPr>
      <w:r>
        <w:t xml:space="preserve">The MTR will adhere to clear ethical standards </w:t>
      </w:r>
      <w:proofErr w:type="gramStart"/>
      <w:r>
        <w:t>during the course of</w:t>
      </w:r>
      <w:proofErr w:type="gramEnd"/>
      <w:r>
        <w:t xml:space="preserve"> the review, namely the </w:t>
      </w:r>
    </w:p>
    <w:p w14:paraId="17EC7ABE" w14:textId="77777777" w:rsidR="0018222F" w:rsidRDefault="00090E85">
      <w:pPr>
        <w:spacing w:after="220"/>
        <w:ind w:left="370" w:right="12"/>
      </w:pPr>
      <w:r>
        <w:t xml:space="preserve">Australasian Evaluation Society's (AES) Guidelines for the Ethical Conduct of Evaluations. This MTR evaluation plan is the initial step in meeting the requirements of those guidelines. The MTR team will ensure that findings are discussed and presented in an accountable and transparent manner and ensure that all dealings with </w:t>
      </w:r>
      <w:proofErr w:type="spellStart"/>
      <w:r>
        <w:t>GoS</w:t>
      </w:r>
      <w:proofErr w:type="spellEnd"/>
      <w:r>
        <w:t xml:space="preserve">, SFHA, DFAT and key stakeholders are conducted in a professional and mutually respectful manner. Ethical considerations will also be addressed through </w:t>
      </w:r>
      <w:proofErr w:type="gramStart"/>
      <w:r>
        <w:t>a number of</w:t>
      </w:r>
      <w:proofErr w:type="gramEnd"/>
      <w:r>
        <w:t xml:space="preserve"> processes: </w:t>
      </w:r>
    </w:p>
    <w:p w14:paraId="662D8252" w14:textId="77777777" w:rsidR="0018222F" w:rsidRDefault="00090E85">
      <w:pPr>
        <w:numPr>
          <w:ilvl w:val="0"/>
          <w:numId w:val="14"/>
        </w:numPr>
        <w:spacing w:after="229"/>
        <w:ind w:right="12" w:hanging="360"/>
      </w:pPr>
      <w:r>
        <w:t xml:space="preserve">All participants will have explained to them, the purpose of the evaluation, how the information they provide will be used in the report and whether they prefer to provide such information confidentially and anonymously (if possible).  </w:t>
      </w:r>
    </w:p>
    <w:p w14:paraId="7AED5F93" w14:textId="77777777" w:rsidR="0018222F" w:rsidRDefault="00090E85">
      <w:pPr>
        <w:numPr>
          <w:ilvl w:val="0"/>
          <w:numId w:val="14"/>
        </w:numPr>
        <w:spacing w:line="300" w:lineRule="auto"/>
        <w:ind w:right="12" w:hanging="360"/>
      </w:pPr>
      <w:r>
        <w:t xml:space="preserve">Informed consent will be obtained verbally at the start of each interview and focus </w:t>
      </w:r>
      <w:proofErr w:type="gramStart"/>
      <w:r>
        <w:t>group, and</w:t>
      </w:r>
      <w:proofErr w:type="gramEnd"/>
      <w:r>
        <w:t xml:space="preserve"> recorded by facilitator.  </w:t>
      </w:r>
    </w:p>
    <w:p w14:paraId="7F7877CB" w14:textId="77777777" w:rsidR="0018222F" w:rsidRDefault="00090E85">
      <w:pPr>
        <w:numPr>
          <w:ilvl w:val="0"/>
          <w:numId w:val="14"/>
        </w:numPr>
        <w:spacing w:line="298" w:lineRule="auto"/>
        <w:ind w:right="12" w:hanging="360"/>
      </w:pPr>
      <w:r>
        <w:t xml:space="preserve">Participants will be asked if they would like to have their names recorded as having contributed to the evaluation and report.  </w:t>
      </w:r>
    </w:p>
    <w:p w14:paraId="4B98AE71" w14:textId="77777777" w:rsidR="0018222F" w:rsidRDefault="00090E85">
      <w:pPr>
        <w:numPr>
          <w:ilvl w:val="0"/>
          <w:numId w:val="14"/>
        </w:numPr>
        <w:spacing w:after="0" w:line="300" w:lineRule="auto"/>
        <w:ind w:right="12" w:hanging="360"/>
      </w:pPr>
      <w:r>
        <w:t xml:space="preserve">Participants will be asked if they would like to have comments attributed to them, or to remain confidential in the body of the report.  </w:t>
      </w:r>
    </w:p>
    <w:p w14:paraId="45C2459B" w14:textId="77777777" w:rsidR="0018222F" w:rsidRDefault="00090E85">
      <w:pPr>
        <w:numPr>
          <w:ilvl w:val="0"/>
          <w:numId w:val="14"/>
        </w:numPr>
        <w:spacing w:after="229"/>
        <w:ind w:right="12" w:hanging="360"/>
      </w:pPr>
      <w:r>
        <w:t xml:space="preserve">It is unlikely that there will be any harm from the evaluation process, but clients/ participants will have explained to them that their relationship with SFHA and health facilities will not be affected by their participation (either positively or negatively).  </w:t>
      </w:r>
    </w:p>
    <w:p w14:paraId="48F51483" w14:textId="77777777" w:rsidR="0018222F" w:rsidRDefault="00090E85">
      <w:pPr>
        <w:numPr>
          <w:ilvl w:val="0"/>
          <w:numId w:val="14"/>
        </w:numPr>
        <w:spacing w:line="298" w:lineRule="auto"/>
        <w:ind w:right="12" w:hanging="360"/>
      </w:pPr>
      <w:r>
        <w:t xml:space="preserve">Issues around gender norms and power dynamics in focus groups will be addressed with the ESWG and SFHA at the start of the MTR in-country.  </w:t>
      </w:r>
    </w:p>
    <w:p w14:paraId="7D20D12F" w14:textId="77777777" w:rsidR="0018222F" w:rsidRDefault="00090E85">
      <w:pPr>
        <w:numPr>
          <w:ilvl w:val="0"/>
          <w:numId w:val="14"/>
        </w:numPr>
        <w:spacing w:after="373" w:line="298" w:lineRule="auto"/>
        <w:ind w:right="12" w:hanging="360"/>
      </w:pPr>
      <w:r>
        <w:lastRenderedPageBreak/>
        <w:t xml:space="preserve">Photographs are a useful means of documentation and permission will be sought from relevant leaders and from community members.  </w:t>
      </w:r>
    </w:p>
    <w:p w14:paraId="6F05F1FB" w14:textId="77777777" w:rsidR="0018222F" w:rsidRDefault="00090E85">
      <w:pPr>
        <w:spacing w:after="162" w:line="259" w:lineRule="auto"/>
        <w:ind w:left="-4" w:hanging="10"/>
      </w:pPr>
      <w:r>
        <w:rPr>
          <w:b/>
          <w:color w:val="D4291C"/>
        </w:rPr>
        <w:t>4.</w:t>
      </w:r>
      <w:r>
        <w:rPr>
          <w:rFonts w:ascii="Arial" w:eastAsia="Arial" w:hAnsi="Arial" w:cs="Arial"/>
          <w:b/>
          <w:color w:val="D4291C"/>
        </w:rPr>
        <w:t xml:space="preserve"> </w:t>
      </w:r>
      <w:r>
        <w:rPr>
          <w:b/>
          <w:color w:val="D4291C"/>
        </w:rPr>
        <w:t xml:space="preserve">Limitations, Risks and Constraints </w:t>
      </w:r>
    </w:p>
    <w:p w14:paraId="52211867" w14:textId="77777777" w:rsidR="0018222F" w:rsidRDefault="00090E85">
      <w:pPr>
        <w:spacing w:after="154"/>
        <w:ind w:left="-4" w:right="12"/>
      </w:pPr>
      <w:r>
        <w:t xml:space="preserve">All evaluations and reviews have limitations. While building on past efforts, the Impact Project has been operating for just over two years. Contributions to longer-term outcomes (e.g. to TFR, CPR, unmet need) remain to be seen; however, the evidence from the progress reports and other program documentation indicate considerable progress has been made.  </w:t>
      </w:r>
    </w:p>
    <w:p w14:paraId="5AB208C0" w14:textId="77777777" w:rsidR="0018222F" w:rsidRDefault="00090E85">
      <w:pPr>
        <w:spacing w:after="264"/>
        <w:ind w:left="-4" w:right="12"/>
      </w:pPr>
      <w:r>
        <w:t xml:space="preserve">With any evaluation there are potential risks. This table outlines potential or actual risks, </w:t>
      </w:r>
      <w:proofErr w:type="gramStart"/>
      <w:r>
        <w:t>limitations</w:t>
      </w:r>
      <w:proofErr w:type="gramEnd"/>
      <w:r>
        <w:t xml:space="preserve"> and constraints. </w:t>
      </w:r>
    </w:p>
    <w:p w14:paraId="7B0685B6" w14:textId="77777777" w:rsidR="0018222F" w:rsidRPr="00C40DDE" w:rsidRDefault="00090E85">
      <w:pPr>
        <w:spacing w:after="0" w:line="259" w:lineRule="auto"/>
        <w:ind w:left="1" w:firstLine="0"/>
        <w:rPr>
          <w:color w:val="000000" w:themeColor="text1"/>
        </w:rPr>
      </w:pPr>
      <w:r w:rsidRPr="00C40DDE">
        <w:rPr>
          <w:b/>
          <w:color w:val="000000" w:themeColor="text1"/>
        </w:rPr>
        <w:t xml:space="preserve">Table 1: Risks and mitigation </w:t>
      </w:r>
    </w:p>
    <w:tbl>
      <w:tblPr>
        <w:tblStyle w:val="TableGrid"/>
        <w:tblW w:w="9314" w:type="dxa"/>
        <w:tblInd w:w="5" w:type="dxa"/>
        <w:tblCellMar>
          <w:top w:w="47" w:type="dxa"/>
          <w:left w:w="29" w:type="dxa"/>
          <w:right w:w="20" w:type="dxa"/>
        </w:tblCellMar>
        <w:tblLook w:val="04A0" w:firstRow="1" w:lastRow="0" w:firstColumn="1" w:lastColumn="0" w:noHBand="0" w:noVBand="1"/>
      </w:tblPr>
      <w:tblGrid>
        <w:gridCol w:w="2943"/>
        <w:gridCol w:w="6371"/>
      </w:tblGrid>
      <w:tr w:rsidR="00C40DDE" w14:paraId="02C139BE" w14:textId="77777777" w:rsidTr="00C40DDE">
        <w:trPr>
          <w:trHeight w:val="439"/>
        </w:trPr>
        <w:tc>
          <w:tcPr>
            <w:tcW w:w="2943" w:type="dxa"/>
            <w:tcBorders>
              <w:top w:val="single" w:sz="4" w:space="0" w:color="000000"/>
              <w:left w:val="single" w:sz="4" w:space="0" w:color="000000"/>
              <w:bottom w:val="single" w:sz="4" w:space="0" w:color="000000"/>
              <w:right w:val="single" w:sz="4" w:space="0" w:color="000000"/>
            </w:tcBorders>
          </w:tcPr>
          <w:p w14:paraId="6A804CE4" w14:textId="64915C35" w:rsidR="00C40DDE" w:rsidRDefault="00C40DDE">
            <w:pPr>
              <w:spacing w:after="0" w:line="259" w:lineRule="auto"/>
              <w:ind w:left="79" w:firstLine="0"/>
            </w:pPr>
            <w:r w:rsidRPr="00C40DDE">
              <w:rPr>
                <w:b/>
                <w:color w:val="000000" w:themeColor="text1"/>
              </w:rPr>
              <w:t>Risk/limitation/constraint</w:t>
            </w:r>
          </w:p>
        </w:tc>
        <w:tc>
          <w:tcPr>
            <w:tcW w:w="6371" w:type="dxa"/>
            <w:tcBorders>
              <w:top w:val="single" w:sz="4" w:space="0" w:color="000000"/>
              <w:left w:val="single" w:sz="4" w:space="0" w:color="000000"/>
              <w:bottom w:val="single" w:sz="4" w:space="0" w:color="000000"/>
              <w:right w:val="single" w:sz="4" w:space="0" w:color="000000"/>
            </w:tcBorders>
          </w:tcPr>
          <w:p w14:paraId="5712AE9A" w14:textId="1FD66D28" w:rsidR="00C40DDE" w:rsidRDefault="00C40DDE">
            <w:pPr>
              <w:spacing w:after="0" w:line="259" w:lineRule="auto"/>
              <w:ind w:left="77" w:firstLine="0"/>
            </w:pPr>
            <w:r w:rsidRPr="00C40DDE">
              <w:rPr>
                <w:b/>
                <w:color w:val="000000" w:themeColor="text1"/>
              </w:rPr>
              <w:t>How this will be managed/mitigated</w:t>
            </w:r>
          </w:p>
        </w:tc>
      </w:tr>
      <w:tr w:rsidR="0018222F" w14:paraId="1A4FA235" w14:textId="77777777" w:rsidTr="00C40DDE">
        <w:trPr>
          <w:trHeight w:val="439"/>
        </w:trPr>
        <w:tc>
          <w:tcPr>
            <w:tcW w:w="2943" w:type="dxa"/>
            <w:tcBorders>
              <w:top w:val="single" w:sz="4" w:space="0" w:color="000000"/>
              <w:left w:val="single" w:sz="4" w:space="0" w:color="000000"/>
              <w:bottom w:val="single" w:sz="4" w:space="0" w:color="000000"/>
              <w:right w:val="single" w:sz="4" w:space="0" w:color="000000"/>
            </w:tcBorders>
          </w:tcPr>
          <w:p w14:paraId="4D08EF80" w14:textId="77777777" w:rsidR="0018222F" w:rsidRDefault="00090E85">
            <w:pPr>
              <w:spacing w:after="0" w:line="259" w:lineRule="auto"/>
              <w:ind w:left="79" w:firstLine="0"/>
            </w:pPr>
            <w:r>
              <w:t xml:space="preserve">Key stakeholders not available  </w:t>
            </w:r>
          </w:p>
        </w:tc>
        <w:tc>
          <w:tcPr>
            <w:tcW w:w="6371" w:type="dxa"/>
            <w:tcBorders>
              <w:top w:val="single" w:sz="4" w:space="0" w:color="000000"/>
              <w:left w:val="single" w:sz="4" w:space="0" w:color="000000"/>
              <w:bottom w:val="single" w:sz="4" w:space="0" w:color="000000"/>
              <w:right w:val="single" w:sz="4" w:space="0" w:color="000000"/>
            </w:tcBorders>
          </w:tcPr>
          <w:p w14:paraId="6AD8CD7A" w14:textId="77777777" w:rsidR="0018222F" w:rsidRDefault="00090E85">
            <w:pPr>
              <w:spacing w:after="0" w:line="259" w:lineRule="auto"/>
              <w:ind w:left="77" w:firstLine="0"/>
            </w:pPr>
            <w:r>
              <w:t xml:space="preserve">Seeking early set-up of meetings through local staff </w:t>
            </w:r>
          </w:p>
        </w:tc>
      </w:tr>
      <w:tr w:rsidR="0018222F" w14:paraId="7E0A2859" w14:textId="77777777" w:rsidTr="00C40DDE">
        <w:trPr>
          <w:trHeight w:val="749"/>
        </w:trPr>
        <w:tc>
          <w:tcPr>
            <w:tcW w:w="2943" w:type="dxa"/>
            <w:tcBorders>
              <w:top w:val="single" w:sz="4" w:space="0" w:color="000000"/>
              <w:left w:val="single" w:sz="4" w:space="0" w:color="000000"/>
              <w:bottom w:val="single" w:sz="4" w:space="0" w:color="000000"/>
              <w:right w:val="single" w:sz="4" w:space="0" w:color="000000"/>
            </w:tcBorders>
          </w:tcPr>
          <w:p w14:paraId="7C0E797B" w14:textId="77777777" w:rsidR="0018222F" w:rsidRDefault="00090E85">
            <w:pPr>
              <w:spacing w:after="0" w:line="259" w:lineRule="auto"/>
              <w:ind w:left="79" w:firstLine="0"/>
            </w:pPr>
            <w:r>
              <w:t xml:space="preserve">Quality of instruments used to collect quantitative data </w:t>
            </w:r>
          </w:p>
        </w:tc>
        <w:tc>
          <w:tcPr>
            <w:tcW w:w="6371" w:type="dxa"/>
            <w:tcBorders>
              <w:top w:val="single" w:sz="4" w:space="0" w:color="000000"/>
              <w:left w:val="single" w:sz="4" w:space="0" w:color="000000"/>
              <w:bottom w:val="single" w:sz="4" w:space="0" w:color="000000"/>
              <w:right w:val="single" w:sz="4" w:space="0" w:color="000000"/>
            </w:tcBorders>
          </w:tcPr>
          <w:p w14:paraId="525766A8" w14:textId="77777777" w:rsidR="0018222F" w:rsidRDefault="00090E85">
            <w:pPr>
              <w:spacing w:after="0" w:line="259" w:lineRule="auto"/>
              <w:ind w:left="77" w:firstLine="0"/>
            </w:pPr>
            <w:r>
              <w:t xml:space="preserve">Consult with SFHA/IPPF on data quality  </w:t>
            </w:r>
          </w:p>
        </w:tc>
      </w:tr>
      <w:tr w:rsidR="0018222F" w14:paraId="2E02106B" w14:textId="77777777" w:rsidTr="00C40DDE">
        <w:trPr>
          <w:trHeight w:val="749"/>
        </w:trPr>
        <w:tc>
          <w:tcPr>
            <w:tcW w:w="2943" w:type="dxa"/>
            <w:tcBorders>
              <w:top w:val="single" w:sz="4" w:space="0" w:color="000000"/>
              <w:left w:val="single" w:sz="4" w:space="0" w:color="000000"/>
              <w:bottom w:val="single" w:sz="4" w:space="0" w:color="000000"/>
              <w:right w:val="single" w:sz="4" w:space="0" w:color="000000"/>
            </w:tcBorders>
          </w:tcPr>
          <w:p w14:paraId="66BADF0F" w14:textId="77777777" w:rsidR="0018222F" w:rsidRDefault="00090E85">
            <w:pPr>
              <w:spacing w:after="0" w:line="259" w:lineRule="auto"/>
              <w:ind w:left="2" w:firstLine="0"/>
            </w:pPr>
            <w:r>
              <w:t xml:space="preserve">Quality of instruments used to collect qualitative data </w:t>
            </w:r>
          </w:p>
        </w:tc>
        <w:tc>
          <w:tcPr>
            <w:tcW w:w="6371" w:type="dxa"/>
            <w:tcBorders>
              <w:top w:val="single" w:sz="4" w:space="0" w:color="000000"/>
              <w:left w:val="single" w:sz="4" w:space="0" w:color="000000"/>
              <w:bottom w:val="single" w:sz="4" w:space="0" w:color="000000"/>
              <w:right w:val="single" w:sz="4" w:space="0" w:color="000000"/>
            </w:tcBorders>
          </w:tcPr>
          <w:p w14:paraId="2A0C1EB0" w14:textId="77777777" w:rsidR="0018222F" w:rsidRDefault="00090E85">
            <w:pPr>
              <w:spacing w:after="0" w:line="259" w:lineRule="auto"/>
              <w:ind w:left="0" w:right="43" w:firstLine="0"/>
            </w:pPr>
            <w:r>
              <w:t xml:space="preserve">Consult with SFHA and ESWG on local considerations and phrasing of questions </w:t>
            </w:r>
          </w:p>
        </w:tc>
      </w:tr>
      <w:tr w:rsidR="0018222F" w14:paraId="45F418EB" w14:textId="77777777" w:rsidTr="00C40DDE">
        <w:trPr>
          <w:trHeight w:val="1056"/>
        </w:trPr>
        <w:tc>
          <w:tcPr>
            <w:tcW w:w="2943" w:type="dxa"/>
            <w:tcBorders>
              <w:top w:val="single" w:sz="4" w:space="0" w:color="000000"/>
              <w:left w:val="single" w:sz="4" w:space="0" w:color="000000"/>
              <w:bottom w:val="single" w:sz="4" w:space="0" w:color="000000"/>
              <w:right w:val="single" w:sz="4" w:space="0" w:color="000000"/>
            </w:tcBorders>
          </w:tcPr>
          <w:p w14:paraId="203CA17B" w14:textId="77777777" w:rsidR="0018222F" w:rsidRDefault="00090E85">
            <w:pPr>
              <w:spacing w:after="0" w:line="259" w:lineRule="auto"/>
              <w:ind w:left="2" w:right="169" w:firstLine="0"/>
              <w:jc w:val="both"/>
            </w:pPr>
            <w:r>
              <w:t xml:space="preserve">Local clients especially young people unwilling to participate </w:t>
            </w:r>
          </w:p>
        </w:tc>
        <w:tc>
          <w:tcPr>
            <w:tcW w:w="6371" w:type="dxa"/>
            <w:tcBorders>
              <w:top w:val="single" w:sz="4" w:space="0" w:color="000000"/>
              <w:left w:val="single" w:sz="4" w:space="0" w:color="000000"/>
              <w:bottom w:val="single" w:sz="4" w:space="0" w:color="000000"/>
              <w:right w:val="single" w:sz="4" w:space="0" w:color="000000"/>
            </w:tcBorders>
          </w:tcPr>
          <w:p w14:paraId="510B9F89" w14:textId="77777777" w:rsidR="0018222F" w:rsidRDefault="00090E85">
            <w:pPr>
              <w:spacing w:after="0" w:line="259" w:lineRule="auto"/>
              <w:ind w:left="0" w:right="2" w:firstLine="0"/>
            </w:pPr>
            <w:r>
              <w:t xml:space="preserve">Local SFHA involvement critical. Explanation of importance of MTR so participation is well-informed and ensure anonymity. Use deidentified methods (e.g. blank sheets survey) </w:t>
            </w:r>
          </w:p>
        </w:tc>
      </w:tr>
      <w:tr w:rsidR="0018222F" w14:paraId="6A9EF303" w14:textId="77777777" w:rsidTr="00C40DDE">
        <w:trPr>
          <w:trHeight w:val="1056"/>
        </w:trPr>
        <w:tc>
          <w:tcPr>
            <w:tcW w:w="2943" w:type="dxa"/>
            <w:tcBorders>
              <w:top w:val="single" w:sz="4" w:space="0" w:color="000000"/>
              <w:left w:val="single" w:sz="4" w:space="0" w:color="000000"/>
              <w:bottom w:val="single" w:sz="4" w:space="0" w:color="000000"/>
              <w:right w:val="single" w:sz="4" w:space="0" w:color="000000"/>
            </w:tcBorders>
          </w:tcPr>
          <w:p w14:paraId="406CDA85" w14:textId="77777777" w:rsidR="0018222F" w:rsidRDefault="00090E85">
            <w:pPr>
              <w:spacing w:after="0" w:line="259" w:lineRule="auto"/>
              <w:ind w:left="2" w:firstLine="0"/>
            </w:pPr>
            <w:r>
              <w:t xml:space="preserve">Quality of data collected </w:t>
            </w:r>
          </w:p>
        </w:tc>
        <w:tc>
          <w:tcPr>
            <w:tcW w:w="6371" w:type="dxa"/>
            <w:tcBorders>
              <w:top w:val="single" w:sz="4" w:space="0" w:color="000000"/>
              <w:left w:val="single" w:sz="4" w:space="0" w:color="000000"/>
              <w:bottom w:val="single" w:sz="4" w:space="0" w:color="000000"/>
              <w:right w:val="single" w:sz="4" w:space="0" w:color="000000"/>
            </w:tcBorders>
          </w:tcPr>
          <w:p w14:paraId="2B07F06B" w14:textId="77777777" w:rsidR="0018222F" w:rsidRDefault="00090E85">
            <w:pPr>
              <w:spacing w:after="0" w:line="259" w:lineRule="auto"/>
              <w:ind w:left="0" w:firstLine="0"/>
            </w:pPr>
            <w:r>
              <w:t xml:space="preserve">Ensure a feedback mechanism is in place to cross-check findings during daily reflections and with ESWG. Triangulation of sources and conflicting views will be assessed and cross-checked with ESWG </w:t>
            </w:r>
          </w:p>
        </w:tc>
      </w:tr>
      <w:tr w:rsidR="0018222F" w14:paraId="32D04389" w14:textId="77777777" w:rsidTr="00C40DDE">
        <w:trPr>
          <w:trHeight w:val="1056"/>
        </w:trPr>
        <w:tc>
          <w:tcPr>
            <w:tcW w:w="2943" w:type="dxa"/>
            <w:tcBorders>
              <w:top w:val="single" w:sz="4" w:space="0" w:color="000000"/>
              <w:left w:val="single" w:sz="4" w:space="0" w:color="000000"/>
              <w:bottom w:val="single" w:sz="4" w:space="0" w:color="000000"/>
              <w:right w:val="single" w:sz="4" w:space="0" w:color="000000"/>
            </w:tcBorders>
          </w:tcPr>
          <w:p w14:paraId="6EDDB87E" w14:textId="77777777" w:rsidR="0018222F" w:rsidRDefault="00090E85">
            <w:pPr>
              <w:spacing w:after="0" w:line="259" w:lineRule="auto"/>
              <w:ind w:left="2" w:firstLine="0"/>
            </w:pPr>
            <w:r>
              <w:t xml:space="preserve">Confidentiality of data </w:t>
            </w:r>
          </w:p>
        </w:tc>
        <w:tc>
          <w:tcPr>
            <w:tcW w:w="6371" w:type="dxa"/>
            <w:tcBorders>
              <w:top w:val="single" w:sz="4" w:space="0" w:color="000000"/>
              <w:left w:val="single" w:sz="4" w:space="0" w:color="000000"/>
              <w:bottom w:val="single" w:sz="4" w:space="0" w:color="000000"/>
              <w:right w:val="single" w:sz="4" w:space="0" w:color="000000"/>
            </w:tcBorders>
          </w:tcPr>
          <w:p w14:paraId="4AFBA405" w14:textId="77777777" w:rsidR="0018222F" w:rsidRDefault="00090E85">
            <w:pPr>
              <w:spacing w:after="0" w:line="259" w:lineRule="auto"/>
              <w:ind w:left="0" w:firstLine="0"/>
            </w:pPr>
            <w:r>
              <w:t xml:space="preserve">Participants will be asked for their consent and whether their views can be attributed to </w:t>
            </w:r>
            <w:proofErr w:type="gramStart"/>
            <w:r>
              <w:t>them, or</w:t>
            </w:r>
            <w:proofErr w:type="gramEnd"/>
            <w:r>
              <w:t xml:space="preserve"> will be confidential. This will be noted and adhered to </w:t>
            </w:r>
          </w:p>
        </w:tc>
      </w:tr>
    </w:tbl>
    <w:p w14:paraId="7ABBB1F0" w14:textId="77777777" w:rsidR="0018222F" w:rsidRDefault="00090E85">
      <w:pPr>
        <w:spacing w:after="18" w:line="259" w:lineRule="auto"/>
        <w:ind w:left="1" w:firstLine="0"/>
        <w:jc w:val="both"/>
      </w:pPr>
      <w:r>
        <w:t xml:space="preserve"> </w:t>
      </w:r>
    </w:p>
    <w:p w14:paraId="0DA635DB" w14:textId="77777777" w:rsidR="0018222F" w:rsidRDefault="00090E85">
      <w:pPr>
        <w:spacing w:after="0" w:line="259" w:lineRule="auto"/>
        <w:ind w:left="1" w:firstLine="0"/>
        <w:jc w:val="both"/>
      </w:pPr>
      <w:r>
        <w:rPr>
          <w:b/>
          <w:color w:val="767070"/>
        </w:rPr>
        <w:t xml:space="preserve"> </w:t>
      </w:r>
    </w:p>
    <w:p w14:paraId="3C6CDB2A" w14:textId="77777777" w:rsidR="0018222F" w:rsidRDefault="0018222F">
      <w:pPr>
        <w:sectPr w:rsidR="0018222F">
          <w:footerReference w:type="even" r:id="rId57"/>
          <w:footerReference w:type="default" r:id="rId58"/>
          <w:footerReference w:type="first" r:id="rId59"/>
          <w:pgSz w:w="11906" w:h="16838"/>
          <w:pgMar w:top="1445" w:right="1404" w:bottom="1797" w:left="1439" w:header="720" w:footer="753" w:gutter="0"/>
          <w:cols w:space="720"/>
        </w:sectPr>
      </w:pPr>
    </w:p>
    <w:p w14:paraId="3720B479" w14:textId="690140B9" w:rsidR="0018222F" w:rsidRPr="00AA5999" w:rsidRDefault="00090E85">
      <w:pPr>
        <w:pStyle w:val="Heading4"/>
        <w:ind w:left="-4"/>
        <w:rPr>
          <w:b/>
          <w:bCs/>
          <w:color w:val="000000" w:themeColor="text1"/>
        </w:rPr>
      </w:pPr>
      <w:r w:rsidRPr="00AA5999">
        <w:rPr>
          <w:b/>
          <w:bCs/>
          <w:color w:val="000000" w:themeColor="text1"/>
        </w:rPr>
        <w:lastRenderedPageBreak/>
        <w:t xml:space="preserve">Annex A: Impact Project Theory of change </w:t>
      </w:r>
    </w:p>
    <w:p w14:paraId="7CB8541B" w14:textId="77777777" w:rsidR="0018222F" w:rsidRDefault="00090E85">
      <w:pPr>
        <w:spacing w:after="0" w:line="259" w:lineRule="auto"/>
        <w:ind w:left="0" w:firstLine="0"/>
      </w:pPr>
      <w:r>
        <w:rPr>
          <w:noProof/>
        </w:rPr>
        <w:drawing>
          <wp:inline distT="0" distB="0" distL="0" distR="0" wp14:anchorId="6DEAE952" wp14:editId="70D6EF2E">
            <wp:extent cx="8305800" cy="4591685"/>
            <wp:effectExtent l="0" t="0" r="0" b="0"/>
            <wp:docPr id="7310" name="Picture 73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310" name="Picture 7310">
                      <a:extLst>
                        <a:ext uri="{C183D7F6-B498-43B3-948B-1728B52AA6E4}">
                          <adec:decorative xmlns:adec="http://schemas.microsoft.com/office/drawing/2017/decorative" val="1"/>
                        </a:ext>
                      </a:extLst>
                    </pic:cNvPr>
                    <pic:cNvPicPr/>
                  </pic:nvPicPr>
                  <pic:blipFill>
                    <a:blip r:embed="rId60"/>
                    <a:stretch>
                      <a:fillRect/>
                    </a:stretch>
                  </pic:blipFill>
                  <pic:spPr>
                    <a:xfrm>
                      <a:off x="0" y="0"/>
                      <a:ext cx="8305800" cy="4591685"/>
                    </a:xfrm>
                    <a:prstGeom prst="rect">
                      <a:avLst/>
                    </a:prstGeom>
                  </pic:spPr>
                </pic:pic>
              </a:graphicData>
            </a:graphic>
          </wp:inline>
        </w:drawing>
      </w:r>
    </w:p>
    <w:p w14:paraId="467F7AF5" w14:textId="621F620C" w:rsidR="0018222F" w:rsidRPr="00AA5999" w:rsidRDefault="00090E85">
      <w:pPr>
        <w:pStyle w:val="Heading4"/>
        <w:ind w:left="-4"/>
        <w:rPr>
          <w:b/>
          <w:bCs/>
          <w:color w:val="000000" w:themeColor="text1"/>
        </w:rPr>
      </w:pPr>
      <w:r w:rsidRPr="00AA5999">
        <w:rPr>
          <w:b/>
          <w:bCs/>
          <w:color w:val="000000" w:themeColor="text1"/>
        </w:rPr>
        <w:lastRenderedPageBreak/>
        <w:t xml:space="preserve">Annex B: Key evaluation and additional questions and data sources </w:t>
      </w:r>
    </w:p>
    <w:tbl>
      <w:tblPr>
        <w:tblStyle w:val="TableGrid"/>
        <w:tblW w:w="15238" w:type="dxa"/>
        <w:tblInd w:w="-623" w:type="dxa"/>
        <w:tblCellMar>
          <w:top w:w="47" w:type="dxa"/>
          <w:left w:w="106" w:type="dxa"/>
          <w:right w:w="73" w:type="dxa"/>
        </w:tblCellMar>
        <w:tblLook w:val="04A0" w:firstRow="1" w:lastRow="0" w:firstColumn="1" w:lastColumn="0" w:noHBand="0" w:noVBand="1"/>
      </w:tblPr>
      <w:tblGrid>
        <w:gridCol w:w="1698"/>
        <w:gridCol w:w="3715"/>
        <w:gridCol w:w="4822"/>
        <w:gridCol w:w="2125"/>
        <w:gridCol w:w="2878"/>
      </w:tblGrid>
      <w:tr w:rsidR="0018222F" w14:paraId="43CB1B4B" w14:textId="77777777">
        <w:trPr>
          <w:trHeight w:val="1175"/>
        </w:trPr>
        <w:tc>
          <w:tcPr>
            <w:tcW w:w="1698" w:type="dxa"/>
            <w:tcBorders>
              <w:top w:val="single" w:sz="4" w:space="0" w:color="000000"/>
              <w:left w:val="single" w:sz="4" w:space="0" w:color="000000"/>
              <w:bottom w:val="single" w:sz="4" w:space="0" w:color="000000"/>
              <w:right w:val="single" w:sz="4" w:space="0" w:color="000000"/>
            </w:tcBorders>
            <w:shd w:val="clear" w:color="auto" w:fill="B4C5E7"/>
          </w:tcPr>
          <w:p w14:paraId="239CD941" w14:textId="77777777" w:rsidR="0018222F" w:rsidRDefault="00090E85">
            <w:pPr>
              <w:spacing w:after="19" w:line="259" w:lineRule="auto"/>
              <w:ind w:left="0" w:firstLine="0"/>
            </w:pPr>
            <w:r>
              <w:rPr>
                <w:b/>
              </w:rPr>
              <w:t xml:space="preserve">Key Evaluation </w:t>
            </w:r>
          </w:p>
          <w:p w14:paraId="53475AB2" w14:textId="77777777" w:rsidR="0018222F" w:rsidRDefault="00090E85">
            <w:pPr>
              <w:spacing w:after="0" w:line="259" w:lineRule="auto"/>
              <w:ind w:left="0" w:firstLine="0"/>
            </w:pPr>
            <w:r>
              <w:rPr>
                <w:b/>
              </w:rPr>
              <w:t xml:space="preserve">Questions </w:t>
            </w:r>
          </w:p>
        </w:tc>
        <w:tc>
          <w:tcPr>
            <w:tcW w:w="3715" w:type="dxa"/>
            <w:tcBorders>
              <w:top w:val="single" w:sz="4" w:space="0" w:color="000000"/>
              <w:left w:val="single" w:sz="4" w:space="0" w:color="000000"/>
              <w:bottom w:val="single" w:sz="4" w:space="0" w:color="000000"/>
              <w:right w:val="single" w:sz="4" w:space="0" w:color="000000"/>
            </w:tcBorders>
            <w:shd w:val="clear" w:color="auto" w:fill="B4C5E7"/>
          </w:tcPr>
          <w:p w14:paraId="736F2E76" w14:textId="77777777" w:rsidR="0018222F" w:rsidRDefault="00090E85">
            <w:pPr>
              <w:spacing w:after="0" w:line="259" w:lineRule="auto"/>
              <w:ind w:left="2" w:firstLine="0"/>
            </w:pPr>
            <w:r>
              <w:rPr>
                <w:b/>
              </w:rPr>
              <w:t xml:space="preserve">Additional Questions </w:t>
            </w:r>
          </w:p>
        </w:tc>
        <w:tc>
          <w:tcPr>
            <w:tcW w:w="4822" w:type="dxa"/>
            <w:tcBorders>
              <w:top w:val="single" w:sz="4" w:space="0" w:color="000000"/>
              <w:left w:val="single" w:sz="4" w:space="0" w:color="000000"/>
              <w:bottom w:val="single" w:sz="4" w:space="0" w:color="000000"/>
              <w:right w:val="single" w:sz="4" w:space="0" w:color="000000"/>
            </w:tcBorders>
            <w:shd w:val="clear" w:color="auto" w:fill="B4C5E7"/>
          </w:tcPr>
          <w:p w14:paraId="0B564FDE" w14:textId="77777777" w:rsidR="0018222F" w:rsidRDefault="00090E85">
            <w:pPr>
              <w:spacing w:after="139" w:line="259" w:lineRule="auto"/>
              <w:ind w:left="2" w:firstLine="0"/>
            </w:pPr>
            <w:r>
              <w:rPr>
                <w:b/>
              </w:rPr>
              <w:t xml:space="preserve">Sources of Data:  </w:t>
            </w:r>
          </w:p>
          <w:p w14:paraId="0942B9D0" w14:textId="77777777" w:rsidR="0018222F" w:rsidRDefault="00090E85">
            <w:pPr>
              <w:spacing w:after="0" w:line="259" w:lineRule="auto"/>
              <w:ind w:left="2" w:firstLine="0"/>
            </w:pPr>
            <w:r>
              <w:t>Existing data to be analysed and new data to be collected</w:t>
            </w:r>
            <w:r>
              <w:rPr>
                <w:b/>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B4C5E7"/>
          </w:tcPr>
          <w:p w14:paraId="5FDF22F3" w14:textId="77777777" w:rsidR="0018222F" w:rsidRDefault="00090E85">
            <w:pPr>
              <w:spacing w:after="139" w:line="259" w:lineRule="auto"/>
              <w:ind w:left="2" w:firstLine="0"/>
            </w:pPr>
            <w:r>
              <w:rPr>
                <w:b/>
              </w:rPr>
              <w:t xml:space="preserve">Method:  </w:t>
            </w:r>
          </w:p>
          <w:p w14:paraId="0E4C9B92" w14:textId="77777777" w:rsidR="0018222F" w:rsidRDefault="00090E85">
            <w:pPr>
              <w:spacing w:after="0" w:line="259" w:lineRule="auto"/>
              <w:ind w:left="2" w:firstLine="0"/>
            </w:pPr>
            <w:r>
              <w:t xml:space="preserve"> </w:t>
            </w:r>
          </w:p>
        </w:tc>
        <w:tc>
          <w:tcPr>
            <w:tcW w:w="2878" w:type="dxa"/>
            <w:tcBorders>
              <w:top w:val="single" w:sz="4" w:space="0" w:color="000000"/>
              <w:left w:val="single" w:sz="4" w:space="0" w:color="000000"/>
              <w:bottom w:val="single" w:sz="4" w:space="0" w:color="000000"/>
              <w:right w:val="single" w:sz="4" w:space="0" w:color="000000"/>
            </w:tcBorders>
            <w:shd w:val="clear" w:color="auto" w:fill="B4C5E7"/>
          </w:tcPr>
          <w:p w14:paraId="2BF8FAF8" w14:textId="77777777" w:rsidR="0018222F" w:rsidRDefault="00090E85">
            <w:pPr>
              <w:spacing w:after="118" w:line="276" w:lineRule="auto"/>
              <w:ind w:left="0" w:firstLine="0"/>
            </w:pPr>
            <w:r>
              <w:rPr>
                <w:b/>
              </w:rPr>
              <w:t xml:space="preserve">Data and information sources </w:t>
            </w:r>
          </w:p>
          <w:p w14:paraId="09C0C826" w14:textId="77777777" w:rsidR="0018222F" w:rsidRDefault="00090E85">
            <w:pPr>
              <w:spacing w:after="0" w:line="259" w:lineRule="auto"/>
              <w:ind w:left="0" w:firstLine="0"/>
            </w:pPr>
            <w:r>
              <w:t xml:space="preserve"> </w:t>
            </w:r>
          </w:p>
        </w:tc>
      </w:tr>
      <w:tr w:rsidR="0018222F" w14:paraId="6EA09466" w14:textId="77777777">
        <w:trPr>
          <w:trHeight w:val="2962"/>
        </w:trPr>
        <w:tc>
          <w:tcPr>
            <w:tcW w:w="1698" w:type="dxa"/>
            <w:tcBorders>
              <w:top w:val="single" w:sz="4" w:space="0" w:color="000000"/>
              <w:left w:val="single" w:sz="4" w:space="0" w:color="000000"/>
              <w:bottom w:val="single" w:sz="4" w:space="0" w:color="000000"/>
              <w:right w:val="single" w:sz="4" w:space="0" w:color="000000"/>
            </w:tcBorders>
            <w:shd w:val="clear" w:color="auto" w:fill="8EAADB"/>
          </w:tcPr>
          <w:p w14:paraId="61E2DCA4" w14:textId="77777777" w:rsidR="0018222F" w:rsidRDefault="00090E85">
            <w:pPr>
              <w:spacing w:after="0" w:line="259" w:lineRule="auto"/>
              <w:ind w:left="0" w:firstLine="0"/>
            </w:pPr>
            <w:r>
              <w:t xml:space="preserve">Q1. To what extent are the applied SRHR strategies relevant to achieving the outcomes of the Impact Project? </w:t>
            </w:r>
          </w:p>
        </w:tc>
        <w:tc>
          <w:tcPr>
            <w:tcW w:w="3715" w:type="dxa"/>
            <w:tcBorders>
              <w:top w:val="single" w:sz="4" w:space="0" w:color="000000"/>
              <w:left w:val="single" w:sz="4" w:space="0" w:color="000000"/>
              <w:bottom w:val="single" w:sz="4" w:space="0" w:color="000000"/>
              <w:right w:val="single" w:sz="4" w:space="0" w:color="000000"/>
            </w:tcBorders>
          </w:tcPr>
          <w:p w14:paraId="57377BF5" w14:textId="77777777" w:rsidR="0018222F" w:rsidRDefault="00090E85">
            <w:pPr>
              <w:spacing w:after="0" w:line="259" w:lineRule="auto"/>
              <w:ind w:left="2" w:right="12" w:firstLine="0"/>
            </w:pPr>
            <w:r>
              <w:t xml:space="preserve">1.1 Are the activities of the Impact Project relevant in achieving the key objectives of the </w:t>
            </w:r>
            <w:proofErr w:type="spellStart"/>
            <w:r>
              <w:t>GoS</w:t>
            </w:r>
            <w:proofErr w:type="spellEnd"/>
            <w:r>
              <w:t xml:space="preserve"> guiding documents and international strategies on SRHR? </w:t>
            </w:r>
          </w:p>
        </w:tc>
        <w:tc>
          <w:tcPr>
            <w:tcW w:w="4822" w:type="dxa"/>
            <w:tcBorders>
              <w:top w:val="single" w:sz="4" w:space="0" w:color="000000"/>
              <w:left w:val="single" w:sz="4" w:space="0" w:color="000000"/>
              <w:bottom w:val="single" w:sz="4" w:space="0" w:color="000000"/>
              <w:right w:val="single" w:sz="4" w:space="0" w:color="000000"/>
            </w:tcBorders>
          </w:tcPr>
          <w:p w14:paraId="069B53ED" w14:textId="77777777" w:rsidR="0018222F" w:rsidRDefault="00090E85">
            <w:pPr>
              <w:spacing w:after="79" w:line="259" w:lineRule="auto"/>
              <w:ind w:left="2" w:firstLine="0"/>
            </w:pPr>
            <w:r>
              <w:rPr>
                <w:u w:val="single" w:color="000000"/>
              </w:rPr>
              <w:t>Existing:</w:t>
            </w:r>
            <w:r>
              <w:t xml:space="preserve"> </w:t>
            </w:r>
          </w:p>
          <w:p w14:paraId="0FEF707C" w14:textId="77777777" w:rsidR="0018222F" w:rsidRDefault="00090E85">
            <w:pPr>
              <w:spacing w:after="31" w:line="301" w:lineRule="auto"/>
              <w:ind w:left="2" w:firstLine="0"/>
            </w:pPr>
            <w:r>
              <w:t xml:space="preserve">Alignment of the activities with the national SRHR policy and with international strategies for SRHR </w:t>
            </w:r>
            <w:r>
              <w:rPr>
                <w:u w:val="single" w:color="000000"/>
              </w:rPr>
              <w:t>New:</w:t>
            </w:r>
            <w:r>
              <w:t xml:space="preserve"> </w:t>
            </w:r>
          </w:p>
          <w:p w14:paraId="6FBB002A" w14:textId="77777777" w:rsidR="0018222F" w:rsidRDefault="00090E85">
            <w:pPr>
              <w:spacing w:after="0" w:line="259" w:lineRule="auto"/>
              <w:ind w:left="2" w:firstLine="0"/>
            </w:pPr>
            <w:r>
              <w:t xml:space="preserve">Stakeholder perceptions regarding how well the Impact Project is performing in relation to national and international SRHR policies and strategies </w:t>
            </w:r>
          </w:p>
        </w:tc>
        <w:tc>
          <w:tcPr>
            <w:tcW w:w="2125" w:type="dxa"/>
            <w:tcBorders>
              <w:top w:val="single" w:sz="4" w:space="0" w:color="000000"/>
              <w:left w:val="single" w:sz="4" w:space="0" w:color="000000"/>
              <w:bottom w:val="single" w:sz="4" w:space="0" w:color="000000"/>
              <w:right w:val="single" w:sz="4" w:space="0" w:color="000000"/>
            </w:tcBorders>
          </w:tcPr>
          <w:p w14:paraId="74023128" w14:textId="77777777" w:rsidR="0018222F" w:rsidRDefault="00090E85">
            <w:pPr>
              <w:spacing w:after="139" w:line="259" w:lineRule="auto"/>
              <w:ind w:left="2" w:firstLine="0"/>
            </w:pPr>
            <w:r>
              <w:t xml:space="preserve">-Literature review </w:t>
            </w:r>
          </w:p>
          <w:p w14:paraId="1324CCEF" w14:textId="77777777" w:rsidR="0018222F" w:rsidRDefault="00090E85">
            <w:pPr>
              <w:spacing w:after="136" w:line="259" w:lineRule="auto"/>
              <w:ind w:left="2" w:firstLine="0"/>
            </w:pPr>
            <w:r>
              <w:t xml:space="preserve"> </w:t>
            </w:r>
          </w:p>
          <w:p w14:paraId="05D6BAFA" w14:textId="77777777" w:rsidR="0018222F" w:rsidRDefault="00090E85">
            <w:pPr>
              <w:spacing w:after="139" w:line="259" w:lineRule="auto"/>
              <w:ind w:left="2" w:firstLine="0"/>
            </w:pPr>
            <w:r>
              <w:t xml:space="preserve"> </w:t>
            </w:r>
          </w:p>
          <w:p w14:paraId="540F8368" w14:textId="7FB9D212" w:rsidR="0018222F" w:rsidRDefault="00090E85" w:rsidP="00C40DDE">
            <w:pPr>
              <w:spacing w:after="18" w:line="259" w:lineRule="auto"/>
              <w:ind w:left="2" w:firstLine="0"/>
            </w:pPr>
            <w:r>
              <w:t xml:space="preserve"> -Interviews with </w:t>
            </w:r>
            <w:proofErr w:type="spellStart"/>
            <w:r>
              <w:t>GoS</w:t>
            </w:r>
            <w:proofErr w:type="spellEnd"/>
            <w:r>
              <w:t xml:space="preserve"> and key stakeholders </w:t>
            </w:r>
          </w:p>
          <w:p w14:paraId="72310D49" w14:textId="77777777" w:rsidR="0018222F" w:rsidRDefault="00090E85">
            <w:pPr>
              <w:spacing w:after="0" w:line="259" w:lineRule="auto"/>
              <w:ind w:left="2" w:firstLine="0"/>
            </w:pPr>
            <w:r>
              <w:t xml:space="preserve">(ESWG)  </w:t>
            </w:r>
          </w:p>
        </w:tc>
        <w:tc>
          <w:tcPr>
            <w:tcW w:w="2878" w:type="dxa"/>
            <w:tcBorders>
              <w:top w:val="single" w:sz="4" w:space="0" w:color="000000"/>
              <w:left w:val="single" w:sz="4" w:space="0" w:color="000000"/>
              <w:bottom w:val="single" w:sz="4" w:space="0" w:color="000000"/>
              <w:right w:val="single" w:sz="4" w:space="0" w:color="000000"/>
            </w:tcBorders>
          </w:tcPr>
          <w:p w14:paraId="5ED7A7EC" w14:textId="77777777" w:rsidR="0018222F" w:rsidRDefault="00090E85">
            <w:pPr>
              <w:spacing w:after="139" w:line="259" w:lineRule="auto"/>
              <w:ind w:left="0" w:firstLine="0"/>
            </w:pPr>
            <w:r>
              <w:t xml:space="preserve">Annexe C </w:t>
            </w:r>
          </w:p>
          <w:p w14:paraId="1251F310" w14:textId="77777777" w:rsidR="0018222F" w:rsidRDefault="00090E85">
            <w:pPr>
              <w:spacing w:after="136" w:line="259" w:lineRule="auto"/>
              <w:ind w:left="0" w:firstLine="0"/>
            </w:pPr>
            <w:r>
              <w:t xml:space="preserve"> </w:t>
            </w:r>
          </w:p>
          <w:p w14:paraId="6CE6569F" w14:textId="77777777" w:rsidR="0018222F" w:rsidRDefault="00090E85">
            <w:pPr>
              <w:spacing w:after="139" w:line="259" w:lineRule="auto"/>
              <w:ind w:left="0" w:firstLine="0"/>
            </w:pPr>
            <w:r>
              <w:t xml:space="preserve"> </w:t>
            </w:r>
          </w:p>
          <w:p w14:paraId="23876D28" w14:textId="3994AF8D" w:rsidR="0018222F" w:rsidRDefault="00090E85" w:rsidP="00C40DDE">
            <w:pPr>
              <w:spacing w:after="18" w:line="259" w:lineRule="auto"/>
              <w:ind w:left="0" w:firstLine="0"/>
            </w:pPr>
            <w:r>
              <w:t xml:space="preserve"> -Interviews with all ESWG members </w:t>
            </w:r>
          </w:p>
          <w:p w14:paraId="1D7362C3" w14:textId="77777777" w:rsidR="0018222F" w:rsidRDefault="00090E85">
            <w:pPr>
              <w:spacing w:after="0" w:line="259" w:lineRule="auto"/>
              <w:ind w:left="0" w:firstLine="0"/>
            </w:pPr>
            <w:r>
              <w:t xml:space="preserve">- Interviews with key </w:t>
            </w:r>
            <w:proofErr w:type="spellStart"/>
            <w:r>
              <w:t>MoH</w:t>
            </w:r>
            <w:proofErr w:type="spellEnd"/>
            <w:r>
              <w:t xml:space="preserve"> staff </w:t>
            </w:r>
          </w:p>
        </w:tc>
      </w:tr>
      <w:tr w:rsidR="0018222F" w14:paraId="2E319429" w14:textId="77777777" w:rsidTr="00C40DDE">
        <w:trPr>
          <w:trHeight w:val="3397"/>
        </w:trPr>
        <w:tc>
          <w:tcPr>
            <w:tcW w:w="0" w:type="auto"/>
            <w:tcBorders>
              <w:top w:val="nil"/>
              <w:left w:val="single" w:sz="4" w:space="0" w:color="000000"/>
              <w:bottom w:val="single" w:sz="4" w:space="0" w:color="000000"/>
              <w:right w:val="single" w:sz="4" w:space="0" w:color="000000"/>
            </w:tcBorders>
            <w:shd w:val="clear" w:color="auto" w:fill="8EAADB"/>
          </w:tcPr>
          <w:p w14:paraId="216A0AC9" w14:textId="5870ED60" w:rsidR="0018222F" w:rsidRDefault="00C40DDE">
            <w:pPr>
              <w:spacing w:after="160" w:line="259" w:lineRule="auto"/>
              <w:ind w:left="0" w:firstLine="0"/>
            </w:pPr>
            <w:r>
              <w:t xml:space="preserve">Q1. </w:t>
            </w:r>
            <w:proofErr w:type="spellStart"/>
            <w:r>
              <w:t>cont</w:t>
            </w:r>
            <w:proofErr w:type="spellEnd"/>
          </w:p>
        </w:tc>
        <w:tc>
          <w:tcPr>
            <w:tcW w:w="3715" w:type="dxa"/>
            <w:tcBorders>
              <w:top w:val="single" w:sz="4" w:space="0" w:color="000000"/>
              <w:left w:val="single" w:sz="4" w:space="0" w:color="000000"/>
              <w:bottom w:val="single" w:sz="4" w:space="0" w:color="000000"/>
              <w:right w:val="single" w:sz="4" w:space="0" w:color="000000"/>
            </w:tcBorders>
          </w:tcPr>
          <w:p w14:paraId="7C2C9310" w14:textId="77777777" w:rsidR="0018222F" w:rsidRDefault="00090E85">
            <w:pPr>
              <w:spacing w:after="181" w:line="275" w:lineRule="auto"/>
              <w:ind w:left="2" w:firstLine="0"/>
            </w:pPr>
            <w:r>
              <w:t xml:space="preserve">1.2 Are the SRHR strategies relevant and modality appropriate in meeting the needs of women, men and LGBTQI gender groups? </w:t>
            </w:r>
          </w:p>
          <w:p w14:paraId="5512C90B" w14:textId="77777777" w:rsidR="0018222F" w:rsidRDefault="00090E85" w:rsidP="00C40DDE">
            <w:pPr>
              <w:spacing w:after="0" w:line="259" w:lineRule="auto"/>
              <w:ind w:left="0" w:firstLine="14"/>
            </w:pPr>
            <w:r>
              <w:t>1.3</w:t>
            </w:r>
            <w:r>
              <w:rPr>
                <w:rFonts w:ascii="Arial" w:eastAsia="Arial" w:hAnsi="Arial" w:cs="Arial"/>
              </w:rPr>
              <w:t xml:space="preserve"> </w:t>
            </w:r>
            <w:r>
              <w:t xml:space="preserve">Are the activities relevant and appropriate in meeting the needs of adolescents and people with disabilities? </w:t>
            </w:r>
          </w:p>
        </w:tc>
        <w:tc>
          <w:tcPr>
            <w:tcW w:w="4822" w:type="dxa"/>
            <w:tcBorders>
              <w:top w:val="single" w:sz="4" w:space="0" w:color="000000"/>
              <w:left w:val="single" w:sz="4" w:space="0" w:color="000000"/>
              <w:bottom w:val="single" w:sz="4" w:space="0" w:color="000000"/>
              <w:right w:val="single" w:sz="4" w:space="0" w:color="000000"/>
            </w:tcBorders>
          </w:tcPr>
          <w:p w14:paraId="4CB78B21" w14:textId="77777777" w:rsidR="0018222F" w:rsidRDefault="00090E85">
            <w:pPr>
              <w:spacing w:after="76" w:line="259" w:lineRule="auto"/>
              <w:ind w:left="2" w:firstLine="0"/>
            </w:pPr>
            <w:r>
              <w:rPr>
                <w:u w:val="single" w:color="000000"/>
              </w:rPr>
              <w:t>Existing:</w:t>
            </w:r>
            <w:r>
              <w:t xml:space="preserve"> </w:t>
            </w:r>
          </w:p>
          <w:p w14:paraId="38614C8D" w14:textId="77777777" w:rsidR="0018222F" w:rsidRDefault="00090E85">
            <w:pPr>
              <w:spacing w:after="58" w:line="276" w:lineRule="auto"/>
              <w:ind w:left="2" w:firstLine="0"/>
            </w:pPr>
            <w:r>
              <w:t xml:space="preserve">Monitoring data from SFHA on indicators relating to access for the different genders and vulnerable groups </w:t>
            </w:r>
          </w:p>
          <w:p w14:paraId="45028896" w14:textId="77777777" w:rsidR="00C40DDE" w:rsidRDefault="00090E85">
            <w:pPr>
              <w:spacing w:after="0" w:line="329" w:lineRule="auto"/>
              <w:ind w:left="2" w:right="666" w:firstLine="0"/>
            </w:pPr>
            <w:r>
              <w:t xml:space="preserve">Anonymous client satisfaction surveys </w:t>
            </w:r>
          </w:p>
          <w:p w14:paraId="07C295B7" w14:textId="4406694D" w:rsidR="0018222F" w:rsidRDefault="00090E85">
            <w:pPr>
              <w:spacing w:after="0" w:line="329" w:lineRule="auto"/>
              <w:ind w:left="2" w:right="666" w:firstLine="0"/>
            </w:pPr>
            <w:r>
              <w:rPr>
                <w:u w:val="single" w:color="000000"/>
              </w:rPr>
              <w:t>New:</w:t>
            </w:r>
            <w:r>
              <w:t xml:space="preserve"> </w:t>
            </w:r>
          </w:p>
          <w:p w14:paraId="4EF654D0" w14:textId="77777777" w:rsidR="0018222F" w:rsidRDefault="00090E85">
            <w:pPr>
              <w:spacing w:after="0" w:line="259" w:lineRule="auto"/>
              <w:ind w:left="2" w:right="3" w:firstLine="0"/>
            </w:pPr>
            <w:r>
              <w:t xml:space="preserve">Perception of women, men, LGBTQI, youth and people with disabilities on the relevance and appropriateness of the modality used by the Impact Project in meeting their SRHR needs </w:t>
            </w:r>
          </w:p>
        </w:tc>
        <w:tc>
          <w:tcPr>
            <w:tcW w:w="2125" w:type="dxa"/>
            <w:tcBorders>
              <w:top w:val="single" w:sz="4" w:space="0" w:color="000000"/>
              <w:left w:val="single" w:sz="4" w:space="0" w:color="000000"/>
              <w:bottom w:val="single" w:sz="4" w:space="0" w:color="000000"/>
              <w:right w:val="single" w:sz="4" w:space="0" w:color="000000"/>
            </w:tcBorders>
          </w:tcPr>
          <w:p w14:paraId="5B208667" w14:textId="77777777" w:rsidR="0018222F" w:rsidRDefault="00090E85">
            <w:pPr>
              <w:spacing w:after="61" w:line="275" w:lineRule="auto"/>
              <w:ind w:left="2" w:firstLine="0"/>
            </w:pPr>
            <w:r>
              <w:t xml:space="preserve">-Review &amp;analysis of project reports&amp; surveys </w:t>
            </w:r>
          </w:p>
          <w:p w14:paraId="09D10B44" w14:textId="77777777" w:rsidR="0018222F" w:rsidRDefault="00090E85">
            <w:pPr>
              <w:spacing w:after="76" w:line="259" w:lineRule="auto"/>
              <w:ind w:left="2" w:firstLine="0"/>
            </w:pPr>
            <w:r>
              <w:t xml:space="preserve"> </w:t>
            </w:r>
          </w:p>
          <w:p w14:paraId="33A9EE1F" w14:textId="77777777" w:rsidR="0018222F" w:rsidRDefault="00090E85">
            <w:pPr>
              <w:spacing w:after="79" w:line="259" w:lineRule="auto"/>
              <w:ind w:left="2" w:firstLine="0"/>
            </w:pPr>
            <w:r>
              <w:t xml:space="preserve"> </w:t>
            </w:r>
          </w:p>
          <w:p w14:paraId="1920DA81" w14:textId="77777777" w:rsidR="0018222F" w:rsidRDefault="00090E85">
            <w:pPr>
              <w:spacing w:after="79" w:line="259" w:lineRule="auto"/>
              <w:ind w:left="2" w:firstLine="0"/>
            </w:pPr>
            <w:r>
              <w:t xml:space="preserve"> </w:t>
            </w:r>
          </w:p>
          <w:p w14:paraId="1C6B4608" w14:textId="77777777" w:rsidR="0018222F" w:rsidRDefault="00090E85">
            <w:pPr>
              <w:spacing w:after="62" w:line="273" w:lineRule="auto"/>
              <w:ind w:left="2" w:firstLine="0"/>
            </w:pPr>
            <w:r>
              <w:t xml:space="preserve">-Interviews with marginalised clients </w:t>
            </w:r>
          </w:p>
          <w:p w14:paraId="5A6A591A" w14:textId="77777777" w:rsidR="0018222F" w:rsidRDefault="00090E85">
            <w:pPr>
              <w:spacing w:after="0" w:line="259" w:lineRule="auto"/>
              <w:ind w:left="2" w:firstLine="0"/>
            </w:pPr>
            <w:r>
              <w:t xml:space="preserve"> </w:t>
            </w:r>
          </w:p>
        </w:tc>
        <w:tc>
          <w:tcPr>
            <w:tcW w:w="2878" w:type="dxa"/>
            <w:tcBorders>
              <w:top w:val="single" w:sz="4" w:space="0" w:color="000000"/>
              <w:left w:val="single" w:sz="4" w:space="0" w:color="000000"/>
              <w:bottom w:val="single" w:sz="4" w:space="0" w:color="000000"/>
              <w:right w:val="single" w:sz="4" w:space="0" w:color="000000"/>
            </w:tcBorders>
          </w:tcPr>
          <w:p w14:paraId="3CE91D20" w14:textId="77777777" w:rsidR="0018222F" w:rsidRDefault="00090E85">
            <w:pPr>
              <w:spacing w:after="76" w:line="259" w:lineRule="auto"/>
              <w:ind w:left="0" w:firstLine="0"/>
            </w:pPr>
            <w:r>
              <w:t xml:space="preserve">-Annual Reports </w:t>
            </w:r>
          </w:p>
          <w:p w14:paraId="560F36EE" w14:textId="77777777" w:rsidR="0018222F" w:rsidRDefault="00090E85">
            <w:pPr>
              <w:spacing w:after="79" w:line="259" w:lineRule="auto"/>
              <w:ind w:left="0" w:firstLine="0"/>
            </w:pPr>
            <w:r>
              <w:t xml:space="preserve">-6-monthly Reports </w:t>
            </w:r>
          </w:p>
          <w:p w14:paraId="20BB2E4A" w14:textId="77777777" w:rsidR="0018222F" w:rsidRDefault="00090E85">
            <w:pPr>
              <w:spacing w:after="79" w:line="259" w:lineRule="auto"/>
              <w:ind w:left="0" w:firstLine="0"/>
            </w:pPr>
            <w:r>
              <w:t xml:space="preserve">-IPPF annual dashboards  </w:t>
            </w:r>
          </w:p>
          <w:p w14:paraId="47EBA0F4" w14:textId="77777777" w:rsidR="0018222F" w:rsidRDefault="00090E85">
            <w:pPr>
              <w:spacing w:after="136" w:line="259" w:lineRule="auto"/>
              <w:ind w:left="0" w:firstLine="0"/>
            </w:pPr>
            <w:r>
              <w:t xml:space="preserve">-Satisfaction surveys </w:t>
            </w:r>
          </w:p>
          <w:p w14:paraId="358A82D7" w14:textId="77777777" w:rsidR="0018222F" w:rsidRDefault="00090E85">
            <w:pPr>
              <w:spacing w:after="139" w:line="259" w:lineRule="auto"/>
              <w:ind w:left="0" w:firstLine="0"/>
            </w:pPr>
            <w:r>
              <w:t xml:space="preserve"> </w:t>
            </w:r>
          </w:p>
          <w:p w14:paraId="708EE599" w14:textId="6E39984F" w:rsidR="0018222F" w:rsidRDefault="00090E85" w:rsidP="00C40DDE">
            <w:pPr>
              <w:spacing w:after="18" w:line="259" w:lineRule="auto"/>
              <w:ind w:left="0" w:firstLine="0"/>
            </w:pPr>
            <w:r>
              <w:t xml:space="preserve"> representative Samoa </w:t>
            </w:r>
          </w:p>
          <w:p w14:paraId="350B1352" w14:textId="77777777" w:rsidR="0018222F" w:rsidRDefault="00090E85">
            <w:pPr>
              <w:spacing w:after="79" w:line="259" w:lineRule="auto"/>
              <w:ind w:left="0" w:firstLine="0"/>
            </w:pPr>
            <w:proofErr w:type="spellStart"/>
            <w:r>
              <w:t>Fa’afafine</w:t>
            </w:r>
            <w:proofErr w:type="spellEnd"/>
            <w:r>
              <w:t xml:space="preserve"> Association </w:t>
            </w:r>
          </w:p>
          <w:p w14:paraId="04F10AA2" w14:textId="77777777" w:rsidR="0018222F" w:rsidRDefault="00090E85">
            <w:pPr>
              <w:numPr>
                <w:ilvl w:val="0"/>
                <w:numId w:val="31"/>
              </w:numPr>
              <w:spacing w:after="0" w:line="259" w:lineRule="auto"/>
              <w:ind w:left="117" w:hanging="117"/>
            </w:pPr>
            <w:r>
              <w:t xml:space="preserve">representative NOLA </w:t>
            </w:r>
          </w:p>
        </w:tc>
      </w:tr>
    </w:tbl>
    <w:p w14:paraId="3F0DC249" w14:textId="77777777" w:rsidR="0018222F" w:rsidRDefault="0018222F">
      <w:pPr>
        <w:spacing w:after="0" w:line="259" w:lineRule="auto"/>
        <w:ind w:left="-1440" w:right="14719" w:firstLine="0"/>
      </w:pPr>
    </w:p>
    <w:tbl>
      <w:tblPr>
        <w:tblStyle w:val="TableGrid"/>
        <w:tblW w:w="15239" w:type="dxa"/>
        <w:tblInd w:w="-623" w:type="dxa"/>
        <w:tblCellMar>
          <w:top w:w="47" w:type="dxa"/>
          <w:left w:w="107" w:type="dxa"/>
          <w:right w:w="20" w:type="dxa"/>
        </w:tblCellMar>
        <w:tblLook w:val="04A0" w:firstRow="1" w:lastRow="0" w:firstColumn="1" w:lastColumn="0" w:noHBand="0" w:noVBand="1"/>
      </w:tblPr>
      <w:tblGrid>
        <w:gridCol w:w="1697"/>
        <w:gridCol w:w="3716"/>
        <w:gridCol w:w="4822"/>
        <w:gridCol w:w="2124"/>
        <w:gridCol w:w="2880"/>
      </w:tblGrid>
      <w:tr w:rsidR="0018222F" w14:paraId="475A1AE8" w14:textId="77777777">
        <w:trPr>
          <w:trHeight w:val="2531"/>
        </w:trPr>
        <w:tc>
          <w:tcPr>
            <w:tcW w:w="1697" w:type="dxa"/>
            <w:tcBorders>
              <w:top w:val="single" w:sz="4" w:space="0" w:color="000000"/>
              <w:left w:val="single" w:sz="4" w:space="0" w:color="000000"/>
              <w:bottom w:val="single" w:sz="4" w:space="0" w:color="000000"/>
              <w:right w:val="single" w:sz="4" w:space="0" w:color="000000"/>
            </w:tcBorders>
            <w:shd w:val="clear" w:color="auto" w:fill="8EAADB"/>
          </w:tcPr>
          <w:p w14:paraId="0DE338C0" w14:textId="77777777" w:rsidR="0018222F" w:rsidRDefault="00090E85">
            <w:pPr>
              <w:spacing w:after="0" w:line="259" w:lineRule="auto"/>
              <w:ind w:left="0" w:right="54" w:firstLine="0"/>
            </w:pPr>
            <w:r>
              <w:lastRenderedPageBreak/>
              <w:t xml:space="preserve">Q2. What are the impacts of the SRHR project on achieving the outcomes of the Impact Project? </w:t>
            </w:r>
          </w:p>
        </w:tc>
        <w:tc>
          <w:tcPr>
            <w:tcW w:w="3716" w:type="dxa"/>
            <w:tcBorders>
              <w:top w:val="single" w:sz="4" w:space="0" w:color="000000"/>
              <w:left w:val="single" w:sz="4" w:space="0" w:color="000000"/>
              <w:bottom w:val="single" w:sz="4" w:space="0" w:color="000000"/>
              <w:right w:val="single" w:sz="4" w:space="0" w:color="000000"/>
            </w:tcBorders>
          </w:tcPr>
          <w:p w14:paraId="6104C323" w14:textId="77777777" w:rsidR="0018222F" w:rsidRDefault="00090E85">
            <w:pPr>
              <w:spacing w:after="118" w:line="276" w:lineRule="auto"/>
              <w:ind w:left="2" w:firstLine="0"/>
            </w:pPr>
            <w:r>
              <w:t xml:space="preserve">2.1 What changes have been achieved against the four outcome areas of the Impact Project? </w:t>
            </w:r>
          </w:p>
          <w:p w14:paraId="0EBF080F" w14:textId="77777777" w:rsidR="0018222F" w:rsidRDefault="00090E85">
            <w:pPr>
              <w:spacing w:after="0" w:line="259" w:lineRule="auto"/>
              <w:ind w:left="2" w:firstLine="0"/>
            </w:pPr>
            <w:r>
              <w:t xml:space="preserve"> </w:t>
            </w:r>
          </w:p>
        </w:tc>
        <w:tc>
          <w:tcPr>
            <w:tcW w:w="4822" w:type="dxa"/>
            <w:tcBorders>
              <w:top w:val="single" w:sz="4" w:space="0" w:color="000000"/>
              <w:left w:val="single" w:sz="4" w:space="0" w:color="000000"/>
              <w:bottom w:val="single" w:sz="4" w:space="0" w:color="000000"/>
              <w:right w:val="single" w:sz="4" w:space="0" w:color="000000"/>
            </w:tcBorders>
          </w:tcPr>
          <w:p w14:paraId="51A4E1F8" w14:textId="77777777" w:rsidR="0018222F" w:rsidRDefault="00090E85">
            <w:pPr>
              <w:spacing w:after="79" w:line="259" w:lineRule="auto"/>
              <w:ind w:left="1" w:firstLine="0"/>
            </w:pPr>
            <w:r>
              <w:rPr>
                <w:u w:val="single" w:color="000000"/>
              </w:rPr>
              <w:t>Existing:</w:t>
            </w:r>
            <w:r>
              <w:t xml:space="preserve"> </w:t>
            </w:r>
          </w:p>
          <w:p w14:paraId="3D7DBB9D" w14:textId="77777777" w:rsidR="0018222F" w:rsidRDefault="00090E85">
            <w:pPr>
              <w:spacing w:after="79" w:line="259" w:lineRule="auto"/>
              <w:ind w:left="1" w:firstLine="0"/>
            </w:pPr>
            <w:r>
              <w:t xml:space="preserve">-Project reports on Impacts </w:t>
            </w:r>
          </w:p>
          <w:p w14:paraId="0FC2ECE3" w14:textId="77777777" w:rsidR="00C40DDE" w:rsidRDefault="00090E85">
            <w:pPr>
              <w:spacing w:after="31" w:line="301" w:lineRule="auto"/>
              <w:ind w:left="1" w:right="530" w:firstLine="0"/>
            </w:pPr>
            <w:r>
              <w:t xml:space="preserve">-Project reports on outcome indicators against agreed baseline indicators  </w:t>
            </w:r>
          </w:p>
          <w:p w14:paraId="1B934BAE" w14:textId="25F3A9B9" w:rsidR="0018222F" w:rsidRDefault="00090E85">
            <w:pPr>
              <w:spacing w:after="31" w:line="301" w:lineRule="auto"/>
              <w:ind w:left="1" w:right="530" w:firstLine="0"/>
            </w:pPr>
            <w:r>
              <w:rPr>
                <w:u w:val="single" w:color="000000"/>
              </w:rPr>
              <w:t>New:</w:t>
            </w:r>
            <w:r>
              <w:t xml:space="preserve"> </w:t>
            </w:r>
          </w:p>
          <w:p w14:paraId="7CCB1D49" w14:textId="77777777" w:rsidR="0018222F" w:rsidRDefault="00090E85">
            <w:pPr>
              <w:spacing w:after="0" w:line="259" w:lineRule="auto"/>
              <w:ind w:left="1" w:firstLine="0"/>
            </w:pPr>
            <w:r>
              <w:t xml:space="preserve">Evidence drawn from and analysed under evaluation question 4. </w:t>
            </w:r>
          </w:p>
        </w:tc>
        <w:tc>
          <w:tcPr>
            <w:tcW w:w="2124" w:type="dxa"/>
            <w:tcBorders>
              <w:top w:val="single" w:sz="4" w:space="0" w:color="000000"/>
              <w:left w:val="single" w:sz="4" w:space="0" w:color="000000"/>
              <w:bottom w:val="single" w:sz="4" w:space="0" w:color="000000"/>
              <w:right w:val="single" w:sz="4" w:space="0" w:color="000000"/>
            </w:tcBorders>
          </w:tcPr>
          <w:p w14:paraId="172F79E0" w14:textId="77777777" w:rsidR="0018222F" w:rsidRDefault="00090E85">
            <w:pPr>
              <w:spacing w:after="60" w:line="276" w:lineRule="auto"/>
              <w:ind w:left="1" w:firstLine="0"/>
              <w:jc w:val="both"/>
            </w:pPr>
            <w:r>
              <w:t xml:space="preserve">-Review &amp; analysis </w:t>
            </w:r>
            <w:proofErr w:type="gramStart"/>
            <w:r>
              <w:t>of  project</w:t>
            </w:r>
            <w:proofErr w:type="gramEnd"/>
            <w:r>
              <w:t xml:space="preserve"> reports </w:t>
            </w:r>
          </w:p>
          <w:p w14:paraId="13633FB3" w14:textId="77777777" w:rsidR="0018222F" w:rsidRDefault="00090E85">
            <w:pPr>
              <w:spacing w:after="0" w:line="259" w:lineRule="auto"/>
              <w:ind w:left="1" w:firstLine="0"/>
            </w:pPr>
            <w:r>
              <w:t xml:space="preserve">-Interviews to understand data and reports </w:t>
            </w:r>
          </w:p>
        </w:tc>
        <w:tc>
          <w:tcPr>
            <w:tcW w:w="2880" w:type="dxa"/>
            <w:tcBorders>
              <w:top w:val="single" w:sz="4" w:space="0" w:color="000000"/>
              <w:left w:val="single" w:sz="4" w:space="0" w:color="000000"/>
              <w:bottom w:val="single" w:sz="4" w:space="0" w:color="000000"/>
              <w:right w:val="single" w:sz="4" w:space="0" w:color="000000"/>
            </w:tcBorders>
          </w:tcPr>
          <w:p w14:paraId="618F67C7" w14:textId="77777777" w:rsidR="0018222F" w:rsidRDefault="00090E85">
            <w:pPr>
              <w:spacing w:after="79" w:line="259" w:lineRule="auto"/>
              <w:ind w:left="1" w:firstLine="0"/>
            </w:pPr>
            <w:r>
              <w:t xml:space="preserve">-Annual Reports </w:t>
            </w:r>
          </w:p>
          <w:p w14:paraId="558D2E82" w14:textId="77777777" w:rsidR="0018222F" w:rsidRDefault="00090E85">
            <w:pPr>
              <w:spacing w:after="79" w:line="259" w:lineRule="auto"/>
              <w:ind w:left="1" w:firstLine="0"/>
            </w:pPr>
            <w:r>
              <w:t xml:space="preserve">-6-monthly Reports </w:t>
            </w:r>
          </w:p>
          <w:p w14:paraId="243E1CAD" w14:textId="77777777" w:rsidR="0018222F" w:rsidRDefault="00090E85">
            <w:pPr>
              <w:spacing w:after="76" w:line="259" w:lineRule="auto"/>
              <w:ind w:left="1" w:firstLine="0"/>
            </w:pPr>
            <w:r>
              <w:t xml:space="preserve">-IPPF annual dashboards  </w:t>
            </w:r>
          </w:p>
          <w:p w14:paraId="7DDEDE74" w14:textId="77777777" w:rsidR="0018222F" w:rsidRDefault="00090E85">
            <w:pPr>
              <w:spacing w:after="79" w:line="259" w:lineRule="auto"/>
              <w:ind w:left="1" w:firstLine="0"/>
            </w:pPr>
            <w:r>
              <w:t xml:space="preserve"> </w:t>
            </w:r>
          </w:p>
          <w:p w14:paraId="6A08FE86" w14:textId="77777777" w:rsidR="0018222F" w:rsidRDefault="00090E85">
            <w:pPr>
              <w:spacing w:after="79" w:line="259" w:lineRule="auto"/>
              <w:ind w:left="1" w:firstLine="0"/>
            </w:pPr>
            <w:r>
              <w:t xml:space="preserve">-Client success stories </w:t>
            </w:r>
          </w:p>
          <w:p w14:paraId="76195A94" w14:textId="77777777" w:rsidR="0018222F" w:rsidRDefault="00090E85">
            <w:pPr>
              <w:spacing w:after="16" w:line="259" w:lineRule="auto"/>
              <w:ind w:left="1" w:firstLine="0"/>
            </w:pPr>
            <w:r>
              <w:t xml:space="preserve">-Triangulate with staff and </w:t>
            </w:r>
          </w:p>
          <w:p w14:paraId="45B4E24A" w14:textId="77777777" w:rsidR="0018222F" w:rsidRDefault="00090E85">
            <w:pPr>
              <w:spacing w:after="0" w:line="259" w:lineRule="auto"/>
              <w:ind w:left="1" w:firstLine="0"/>
            </w:pPr>
            <w:r>
              <w:t xml:space="preserve">stakeholder views </w:t>
            </w:r>
          </w:p>
        </w:tc>
      </w:tr>
      <w:tr w:rsidR="0018222F" w14:paraId="6338E76F" w14:textId="77777777">
        <w:trPr>
          <w:trHeight w:val="1982"/>
        </w:trPr>
        <w:tc>
          <w:tcPr>
            <w:tcW w:w="1697" w:type="dxa"/>
            <w:tcBorders>
              <w:top w:val="single" w:sz="4" w:space="0" w:color="000000"/>
              <w:left w:val="single" w:sz="4" w:space="0" w:color="000000"/>
              <w:bottom w:val="single" w:sz="4" w:space="0" w:color="000000"/>
              <w:right w:val="single" w:sz="4" w:space="0" w:color="000000"/>
            </w:tcBorders>
            <w:shd w:val="clear" w:color="auto" w:fill="8EAADB"/>
          </w:tcPr>
          <w:p w14:paraId="66C710F1" w14:textId="77777777" w:rsidR="0018222F" w:rsidRDefault="00090E85">
            <w:pPr>
              <w:spacing w:after="0" w:line="259" w:lineRule="auto"/>
              <w:ind w:left="0" w:right="30" w:firstLine="0"/>
            </w:pPr>
            <w:r>
              <w:t xml:space="preserve">Q3. In what ways will the benefits from the Impact Project be sustained? </w:t>
            </w:r>
          </w:p>
        </w:tc>
        <w:tc>
          <w:tcPr>
            <w:tcW w:w="3716" w:type="dxa"/>
            <w:tcBorders>
              <w:top w:val="single" w:sz="4" w:space="0" w:color="000000"/>
              <w:left w:val="single" w:sz="4" w:space="0" w:color="000000"/>
              <w:bottom w:val="single" w:sz="4" w:space="0" w:color="000000"/>
              <w:right w:val="single" w:sz="4" w:space="0" w:color="000000"/>
            </w:tcBorders>
          </w:tcPr>
          <w:p w14:paraId="7DE1E582" w14:textId="77777777" w:rsidR="0018222F" w:rsidRDefault="00090E85">
            <w:pPr>
              <w:spacing w:after="0" w:line="259" w:lineRule="auto"/>
              <w:ind w:left="2" w:firstLine="0"/>
            </w:pPr>
            <w:r>
              <w:t xml:space="preserve">3.1 What elements hinder the sustainability of the Impact Project activities and approaches?  </w:t>
            </w:r>
          </w:p>
        </w:tc>
        <w:tc>
          <w:tcPr>
            <w:tcW w:w="4822" w:type="dxa"/>
            <w:tcBorders>
              <w:top w:val="single" w:sz="4" w:space="0" w:color="000000"/>
              <w:left w:val="single" w:sz="4" w:space="0" w:color="000000"/>
              <w:bottom w:val="single" w:sz="4" w:space="0" w:color="000000"/>
              <w:right w:val="single" w:sz="4" w:space="0" w:color="000000"/>
            </w:tcBorders>
          </w:tcPr>
          <w:p w14:paraId="5E2EA502" w14:textId="77777777" w:rsidR="0018222F" w:rsidRDefault="00090E85">
            <w:pPr>
              <w:spacing w:after="79" w:line="259" w:lineRule="auto"/>
              <w:ind w:left="1" w:firstLine="0"/>
            </w:pPr>
            <w:r>
              <w:rPr>
                <w:u w:val="single" w:color="000000"/>
              </w:rPr>
              <w:t>Existing:</w:t>
            </w:r>
            <w:r>
              <w:t xml:space="preserve"> </w:t>
            </w:r>
          </w:p>
          <w:p w14:paraId="3E7D3670" w14:textId="77777777" w:rsidR="0018222F" w:rsidRDefault="00090E85">
            <w:pPr>
              <w:spacing w:after="2" w:line="327" w:lineRule="auto"/>
              <w:ind w:left="1" w:right="1311" w:firstLine="0"/>
            </w:pPr>
            <w:r>
              <w:t xml:space="preserve">Project reports on Sustainability </w:t>
            </w:r>
            <w:r>
              <w:rPr>
                <w:u w:val="single" w:color="000000"/>
              </w:rPr>
              <w:t>New:</w:t>
            </w:r>
            <w:r>
              <w:t xml:space="preserve"> </w:t>
            </w:r>
          </w:p>
          <w:p w14:paraId="649E3210" w14:textId="77777777" w:rsidR="0018222F" w:rsidRDefault="00090E85">
            <w:pPr>
              <w:spacing w:after="0" w:line="259" w:lineRule="auto"/>
              <w:ind w:left="1" w:firstLine="0"/>
            </w:pPr>
            <w:r>
              <w:t xml:space="preserve">Evidence drawn from and analysed under evaluation question 4&amp;5 </w:t>
            </w:r>
          </w:p>
        </w:tc>
        <w:tc>
          <w:tcPr>
            <w:tcW w:w="2124" w:type="dxa"/>
            <w:tcBorders>
              <w:top w:val="single" w:sz="4" w:space="0" w:color="000000"/>
              <w:left w:val="single" w:sz="4" w:space="0" w:color="000000"/>
              <w:bottom w:val="single" w:sz="4" w:space="0" w:color="000000"/>
              <w:right w:val="single" w:sz="4" w:space="0" w:color="000000"/>
            </w:tcBorders>
          </w:tcPr>
          <w:p w14:paraId="23F385AD" w14:textId="77777777" w:rsidR="0018222F" w:rsidRDefault="00090E85">
            <w:pPr>
              <w:spacing w:after="58" w:line="276" w:lineRule="auto"/>
              <w:ind w:left="1" w:firstLine="0"/>
              <w:jc w:val="both"/>
            </w:pPr>
            <w:r>
              <w:t xml:space="preserve">-Review &amp; analysis </w:t>
            </w:r>
            <w:proofErr w:type="gramStart"/>
            <w:r>
              <w:t>of  project</w:t>
            </w:r>
            <w:proofErr w:type="gramEnd"/>
            <w:r>
              <w:t xml:space="preserve"> reports </w:t>
            </w:r>
          </w:p>
          <w:p w14:paraId="505C0CF9" w14:textId="77777777" w:rsidR="0018222F" w:rsidRDefault="00090E85">
            <w:pPr>
              <w:spacing w:after="0" w:line="259" w:lineRule="auto"/>
              <w:ind w:left="1" w:firstLine="0"/>
            </w:pPr>
            <w:r>
              <w:t>- Interviews with stakeholders/</w:t>
            </w:r>
            <w:proofErr w:type="spellStart"/>
            <w:r>
              <w:t>MoH</w:t>
            </w:r>
            <w:proofErr w:type="spellEnd"/>
            <w: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766A7F1A" w14:textId="77777777" w:rsidR="0018222F" w:rsidRDefault="00090E85">
            <w:pPr>
              <w:spacing w:after="0" w:line="329" w:lineRule="auto"/>
              <w:ind w:left="1" w:firstLine="0"/>
              <w:jc w:val="both"/>
            </w:pPr>
            <w:r>
              <w:t xml:space="preserve">-Annual/6-monthly Reports -Client success stories </w:t>
            </w:r>
          </w:p>
          <w:p w14:paraId="6E9AEFB2" w14:textId="77777777" w:rsidR="0018222F" w:rsidRDefault="00090E85">
            <w:pPr>
              <w:spacing w:after="18" w:line="259" w:lineRule="auto"/>
              <w:ind w:left="1" w:firstLine="0"/>
            </w:pPr>
            <w:r>
              <w:t xml:space="preserve">-Interviews with </w:t>
            </w:r>
            <w:proofErr w:type="spellStart"/>
            <w:r>
              <w:t>MoH</w:t>
            </w:r>
            <w:proofErr w:type="spellEnd"/>
            <w:r>
              <w:t xml:space="preserve">, </w:t>
            </w:r>
            <w:proofErr w:type="spellStart"/>
            <w:r>
              <w:t>GoS</w:t>
            </w:r>
            <w:proofErr w:type="spellEnd"/>
            <w:r>
              <w:t xml:space="preserve">, </w:t>
            </w:r>
          </w:p>
          <w:p w14:paraId="48EA6531" w14:textId="77777777" w:rsidR="0018222F" w:rsidRDefault="00090E85">
            <w:pPr>
              <w:spacing w:after="0" w:line="259" w:lineRule="auto"/>
              <w:ind w:left="1" w:firstLine="0"/>
            </w:pPr>
            <w:r>
              <w:t xml:space="preserve">IPPF, SFHA Board/ED </w:t>
            </w:r>
          </w:p>
        </w:tc>
      </w:tr>
      <w:tr w:rsidR="0018222F" w14:paraId="223407A6" w14:textId="77777777">
        <w:trPr>
          <w:trHeight w:val="4316"/>
        </w:trPr>
        <w:tc>
          <w:tcPr>
            <w:tcW w:w="1697" w:type="dxa"/>
            <w:tcBorders>
              <w:top w:val="single" w:sz="4" w:space="0" w:color="000000"/>
              <w:left w:val="single" w:sz="4" w:space="0" w:color="000000"/>
              <w:bottom w:val="single" w:sz="4" w:space="0" w:color="000000"/>
              <w:right w:val="single" w:sz="4" w:space="0" w:color="000000"/>
            </w:tcBorders>
            <w:shd w:val="clear" w:color="auto" w:fill="8EAADB"/>
          </w:tcPr>
          <w:p w14:paraId="191376FA" w14:textId="77777777" w:rsidR="0018222F" w:rsidRDefault="00090E85">
            <w:pPr>
              <w:spacing w:after="0" w:line="259" w:lineRule="auto"/>
              <w:ind w:left="0" w:firstLine="0"/>
            </w:pPr>
            <w:r>
              <w:lastRenderedPageBreak/>
              <w:t xml:space="preserve">Q4. How effective and efficient was the SRH project? </w:t>
            </w:r>
          </w:p>
        </w:tc>
        <w:tc>
          <w:tcPr>
            <w:tcW w:w="3716" w:type="dxa"/>
            <w:tcBorders>
              <w:top w:val="single" w:sz="4" w:space="0" w:color="000000"/>
              <w:left w:val="single" w:sz="4" w:space="0" w:color="000000"/>
              <w:bottom w:val="single" w:sz="4" w:space="0" w:color="000000"/>
              <w:right w:val="single" w:sz="4" w:space="0" w:color="000000"/>
            </w:tcBorders>
          </w:tcPr>
          <w:p w14:paraId="1AC80CA5" w14:textId="77777777" w:rsidR="0018222F" w:rsidRDefault="00090E85">
            <w:pPr>
              <w:spacing w:after="118" w:line="276" w:lineRule="auto"/>
              <w:ind w:left="2" w:right="36" w:firstLine="0"/>
            </w:pPr>
            <w:r>
              <w:t xml:space="preserve">4.1 Did the Project effectively </w:t>
            </w:r>
            <w:r>
              <w:rPr>
                <w:b/>
              </w:rPr>
              <w:t>reach</w:t>
            </w:r>
            <w:r>
              <w:t xml:space="preserve"> the targeted population in an efficient way?  </w:t>
            </w:r>
          </w:p>
          <w:p w14:paraId="0799D5C9" w14:textId="77777777" w:rsidR="0018222F" w:rsidRDefault="00090E85">
            <w:pPr>
              <w:spacing w:after="120" w:line="276" w:lineRule="auto"/>
              <w:ind w:left="2" w:right="60" w:firstLine="0"/>
            </w:pPr>
            <w:r>
              <w:t xml:space="preserve">4.2 Was there effective </w:t>
            </w:r>
            <w:r>
              <w:rPr>
                <w:b/>
              </w:rPr>
              <w:t xml:space="preserve">uptake </w:t>
            </w:r>
            <w:r>
              <w:t xml:space="preserve">of SRHR care? </w:t>
            </w:r>
          </w:p>
          <w:p w14:paraId="487EF0D8" w14:textId="77777777" w:rsidR="0018222F" w:rsidRDefault="00090E85">
            <w:pPr>
              <w:spacing w:after="0" w:line="259" w:lineRule="auto"/>
              <w:ind w:left="2" w:right="53" w:firstLine="0"/>
            </w:pPr>
            <w:r>
              <w:t xml:space="preserve">4.3 Are the activities performed in an </w:t>
            </w:r>
            <w:r>
              <w:rPr>
                <w:b/>
              </w:rPr>
              <w:t>efficient</w:t>
            </w:r>
            <w:r>
              <w:t xml:space="preserve"> manner that is in line with activities and budgets articulated in the project work plan? </w:t>
            </w:r>
          </w:p>
        </w:tc>
        <w:tc>
          <w:tcPr>
            <w:tcW w:w="4822" w:type="dxa"/>
            <w:tcBorders>
              <w:top w:val="single" w:sz="4" w:space="0" w:color="000000"/>
              <w:left w:val="single" w:sz="4" w:space="0" w:color="000000"/>
              <w:bottom w:val="single" w:sz="4" w:space="0" w:color="000000"/>
              <w:right w:val="single" w:sz="4" w:space="0" w:color="000000"/>
            </w:tcBorders>
          </w:tcPr>
          <w:p w14:paraId="48EA7425" w14:textId="77777777" w:rsidR="0018222F" w:rsidRDefault="00090E85">
            <w:pPr>
              <w:spacing w:after="79" w:line="259" w:lineRule="auto"/>
              <w:ind w:left="1" w:firstLine="0"/>
            </w:pPr>
            <w:r>
              <w:rPr>
                <w:u w:val="single" w:color="000000"/>
              </w:rPr>
              <w:t>Existing:</w:t>
            </w:r>
            <w:r>
              <w:t xml:space="preserve"> </w:t>
            </w:r>
          </w:p>
          <w:p w14:paraId="65769BF0" w14:textId="77777777" w:rsidR="0018222F" w:rsidRDefault="00090E85">
            <w:pPr>
              <w:spacing w:after="79" w:line="259" w:lineRule="auto"/>
              <w:ind w:left="1" w:firstLine="0"/>
            </w:pPr>
            <w:r>
              <w:t xml:space="preserve">-Project reports on reach and uptake </w:t>
            </w:r>
          </w:p>
          <w:p w14:paraId="4028A71B" w14:textId="77777777" w:rsidR="0086044F" w:rsidRDefault="00090E85">
            <w:pPr>
              <w:spacing w:after="2" w:line="327" w:lineRule="auto"/>
              <w:ind w:left="1" w:right="1654" w:firstLine="0"/>
            </w:pPr>
            <w:r>
              <w:t xml:space="preserve">-Volunteer outreach reports </w:t>
            </w:r>
          </w:p>
          <w:p w14:paraId="124920A1" w14:textId="2F5A8EE5" w:rsidR="0018222F" w:rsidRDefault="00090E85">
            <w:pPr>
              <w:spacing w:after="2" w:line="327" w:lineRule="auto"/>
              <w:ind w:left="1" w:right="1654" w:firstLine="0"/>
            </w:pPr>
            <w:r>
              <w:rPr>
                <w:u w:val="single" w:color="000000"/>
              </w:rPr>
              <w:t>New:</w:t>
            </w:r>
            <w:r>
              <w:t xml:space="preserve"> </w:t>
            </w:r>
          </w:p>
          <w:p w14:paraId="1A757D2F" w14:textId="77777777" w:rsidR="0018222F" w:rsidRDefault="00090E85">
            <w:pPr>
              <w:spacing w:after="118" w:line="276" w:lineRule="auto"/>
              <w:ind w:left="1" w:firstLine="0"/>
            </w:pPr>
            <w:r>
              <w:t xml:space="preserve">-Focus-groups with </w:t>
            </w:r>
            <w:proofErr w:type="gramStart"/>
            <w:r>
              <w:t>staff  and</w:t>
            </w:r>
            <w:proofErr w:type="gramEnd"/>
            <w:r>
              <w:t xml:space="preserve"> clients on what worked and what didn’t  </w:t>
            </w:r>
          </w:p>
          <w:p w14:paraId="28502C7F" w14:textId="77777777" w:rsidR="0018222F" w:rsidRDefault="00090E85">
            <w:pPr>
              <w:spacing w:after="79" w:line="259" w:lineRule="auto"/>
              <w:ind w:left="1" w:firstLine="0"/>
            </w:pPr>
            <w:r>
              <w:rPr>
                <w:u w:val="single" w:color="000000"/>
              </w:rPr>
              <w:t>Existing:</w:t>
            </w:r>
            <w:r>
              <w:t xml:space="preserve"> </w:t>
            </w:r>
          </w:p>
          <w:p w14:paraId="21254F29" w14:textId="77777777" w:rsidR="0086044F" w:rsidRDefault="00090E85">
            <w:pPr>
              <w:spacing w:after="28" w:line="302" w:lineRule="auto"/>
              <w:ind w:left="1" w:right="192" w:firstLine="0"/>
            </w:pPr>
            <w:r>
              <w:t xml:space="preserve">-Financial reports on budget utilisation against the agreed project work-plan  </w:t>
            </w:r>
          </w:p>
          <w:p w14:paraId="26C7D55C" w14:textId="3F6F0526" w:rsidR="0018222F" w:rsidRDefault="00090E85">
            <w:pPr>
              <w:spacing w:after="28" w:line="302" w:lineRule="auto"/>
              <w:ind w:left="1" w:right="192" w:firstLine="0"/>
            </w:pPr>
            <w:r>
              <w:rPr>
                <w:u w:val="single" w:color="000000"/>
              </w:rPr>
              <w:t>New:</w:t>
            </w:r>
            <w:r>
              <w:t xml:space="preserve"> </w:t>
            </w:r>
          </w:p>
          <w:p w14:paraId="5B51005D" w14:textId="77777777" w:rsidR="0018222F" w:rsidRDefault="00090E85">
            <w:pPr>
              <w:spacing w:after="0" w:line="259" w:lineRule="auto"/>
              <w:ind w:left="1" w:firstLine="0"/>
            </w:pPr>
            <w:r>
              <w:t xml:space="preserve">-Interviews with project staff on rationale for any activity change </w:t>
            </w:r>
          </w:p>
        </w:tc>
        <w:tc>
          <w:tcPr>
            <w:tcW w:w="2124" w:type="dxa"/>
            <w:tcBorders>
              <w:top w:val="single" w:sz="4" w:space="0" w:color="000000"/>
              <w:left w:val="single" w:sz="4" w:space="0" w:color="000000"/>
              <w:bottom w:val="single" w:sz="4" w:space="0" w:color="000000"/>
              <w:right w:val="single" w:sz="4" w:space="0" w:color="000000"/>
            </w:tcBorders>
          </w:tcPr>
          <w:p w14:paraId="4D87D6BC" w14:textId="77777777" w:rsidR="0018222F" w:rsidRDefault="00090E85">
            <w:pPr>
              <w:spacing w:after="60" w:line="276" w:lineRule="auto"/>
              <w:ind w:left="1" w:firstLine="0"/>
              <w:jc w:val="both"/>
            </w:pPr>
            <w:r>
              <w:t xml:space="preserve">-Review &amp; analysis </w:t>
            </w:r>
            <w:proofErr w:type="gramStart"/>
            <w:r>
              <w:t>of  project</w:t>
            </w:r>
            <w:proofErr w:type="gramEnd"/>
            <w:r>
              <w:t xml:space="preserve"> reports </w:t>
            </w:r>
          </w:p>
          <w:p w14:paraId="6F45DA2A" w14:textId="77777777" w:rsidR="0018222F" w:rsidRDefault="00090E85">
            <w:pPr>
              <w:spacing w:after="58" w:line="275" w:lineRule="auto"/>
              <w:ind w:left="1" w:firstLine="0"/>
            </w:pPr>
            <w:r>
              <w:t xml:space="preserve">-Focus group interviews with SFHA staff including Volunteers &amp; clients </w:t>
            </w:r>
          </w:p>
          <w:p w14:paraId="65CF5E5D" w14:textId="77777777" w:rsidR="0018222F" w:rsidRDefault="00090E85">
            <w:pPr>
              <w:spacing w:after="60" w:line="276" w:lineRule="auto"/>
              <w:ind w:left="1" w:firstLine="0"/>
            </w:pPr>
            <w:r>
              <w:t xml:space="preserve">-Review &amp; analysis of financial Reports </w:t>
            </w:r>
          </w:p>
          <w:p w14:paraId="5F63FF35" w14:textId="77777777" w:rsidR="0018222F" w:rsidRDefault="00090E85">
            <w:pPr>
              <w:spacing w:after="0" w:line="259" w:lineRule="auto"/>
              <w:ind w:left="1" w:right="30" w:firstLine="0"/>
            </w:pPr>
            <w:r>
              <w:t xml:space="preserve">-Interviews with SFHA staff &amp; volunteers </w:t>
            </w:r>
          </w:p>
        </w:tc>
        <w:tc>
          <w:tcPr>
            <w:tcW w:w="2880" w:type="dxa"/>
            <w:tcBorders>
              <w:top w:val="single" w:sz="4" w:space="0" w:color="000000"/>
              <w:left w:val="single" w:sz="4" w:space="0" w:color="000000"/>
              <w:bottom w:val="single" w:sz="4" w:space="0" w:color="000000"/>
              <w:right w:val="single" w:sz="4" w:space="0" w:color="000000"/>
            </w:tcBorders>
          </w:tcPr>
          <w:p w14:paraId="1A4283E6" w14:textId="77777777" w:rsidR="0018222F" w:rsidRDefault="00090E85">
            <w:pPr>
              <w:spacing w:after="79" w:line="259" w:lineRule="auto"/>
              <w:ind w:left="1" w:firstLine="0"/>
            </w:pPr>
            <w:r>
              <w:t xml:space="preserve">-Annual Reports </w:t>
            </w:r>
          </w:p>
          <w:p w14:paraId="04CADAC3" w14:textId="77777777" w:rsidR="0018222F" w:rsidRDefault="00090E85">
            <w:pPr>
              <w:spacing w:after="79" w:line="259" w:lineRule="auto"/>
              <w:ind w:left="1" w:firstLine="0"/>
            </w:pPr>
            <w:r>
              <w:t xml:space="preserve">-6-monthly Reports </w:t>
            </w:r>
          </w:p>
          <w:p w14:paraId="753713E6" w14:textId="77777777" w:rsidR="0018222F" w:rsidRDefault="00090E85">
            <w:pPr>
              <w:spacing w:after="2" w:line="327" w:lineRule="auto"/>
              <w:ind w:left="1" w:right="232" w:firstLine="0"/>
              <w:jc w:val="both"/>
            </w:pPr>
            <w:r>
              <w:t xml:space="preserve">-Client success stories </w:t>
            </w:r>
            <w:r>
              <w:rPr>
                <w:b/>
                <w:color w:val="1F4E79"/>
              </w:rPr>
              <w:t>Grp1</w:t>
            </w:r>
            <w:proofErr w:type="gramStart"/>
            <w:r>
              <w:t>-  SFHA</w:t>
            </w:r>
            <w:proofErr w:type="gramEnd"/>
            <w:r>
              <w:t xml:space="preserve"> staff  </w:t>
            </w:r>
          </w:p>
          <w:p w14:paraId="5D034D13" w14:textId="77777777" w:rsidR="0018222F" w:rsidRDefault="00090E85">
            <w:pPr>
              <w:spacing w:after="79" w:line="259" w:lineRule="auto"/>
              <w:ind w:left="1" w:firstLine="0"/>
            </w:pPr>
            <w:r>
              <w:rPr>
                <w:b/>
                <w:color w:val="1F4E79"/>
              </w:rPr>
              <w:t>Grp2</w:t>
            </w:r>
            <w:proofErr w:type="gramStart"/>
            <w:r>
              <w:rPr>
                <w:b/>
                <w:color w:val="1F4E79"/>
              </w:rPr>
              <w:t>-</w:t>
            </w:r>
            <w:r>
              <w:t xml:space="preserve">  SFHA</w:t>
            </w:r>
            <w:proofErr w:type="gramEnd"/>
            <w:r>
              <w:t xml:space="preserve"> Volunteers  </w:t>
            </w:r>
          </w:p>
          <w:p w14:paraId="62B0A8BE" w14:textId="77777777" w:rsidR="0018222F" w:rsidRDefault="00090E85">
            <w:pPr>
              <w:spacing w:after="76" w:line="259" w:lineRule="auto"/>
              <w:ind w:left="1" w:firstLine="0"/>
            </w:pPr>
            <w:r>
              <w:rPr>
                <w:b/>
                <w:color w:val="1F4E79"/>
              </w:rPr>
              <w:t>Grp3</w:t>
            </w:r>
            <w:r>
              <w:t xml:space="preserve">- 1 school if feasible  </w:t>
            </w:r>
          </w:p>
          <w:p w14:paraId="2E466EDF" w14:textId="77777777" w:rsidR="0018222F" w:rsidRDefault="00090E85">
            <w:pPr>
              <w:spacing w:after="60" w:line="276" w:lineRule="auto"/>
              <w:ind w:left="0" w:firstLine="0"/>
            </w:pPr>
            <w:r>
              <w:rPr>
                <w:b/>
                <w:color w:val="1F4E79"/>
              </w:rPr>
              <w:t>Grp4</w:t>
            </w:r>
            <w:r>
              <w:t xml:space="preserve">- women &amp; mothers committee– </w:t>
            </w:r>
          </w:p>
          <w:p w14:paraId="5F181F6D" w14:textId="77777777" w:rsidR="0018222F" w:rsidRDefault="00090E85">
            <w:pPr>
              <w:spacing w:after="58" w:line="276" w:lineRule="auto"/>
              <w:ind w:left="0" w:firstLine="0"/>
            </w:pPr>
            <w:r>
              <w:t xml:space="preserve">Annual &amp; 6-monthly financial reports </w:t>
            </w:r>
          </w:p>
          <w:p w14:paraId="3B7A7E33" w14:textId="77777777" w:rsidR="0018222F" w:rsidRDefault="00090E85">
            <w:pPr>
              <w:spacing w:after="79" w:line="259" w:lineRule="auto"/>
              <w:ind w:left="0" w:firstLine="0"/>
            </w:pPr>
            <w:r>
              <w:t xml:space="preserve">-SFHA permanent staff </w:t>
            </w:r>
          </w:p>
          <w:p w14:paraId="6548500E" w14:textId="77777777" w:rsidR="0018222F" w:rsidRDefault="00090E85">
            <w:pPr>
              <w:spacing w:after="0" w:line="259" w:lineRule="auto"/>
              <w:ind w:left="0" w:firstLine="0"/>
            </w:pPr>
            <w:r>
              <w:t xml:space="preserve">- SFHA Volunteers </w:t>
            </w:r>
          </w:p>
        </w:tc>
      </w:tr>
      <w:tr w:rsidR="0018222F" w14:paraId="053C0BFE" w14:textId="77777777">
        <w:trPr>
          <w:trHeight w:val="3767"/>
        </w:trPr>
        <w:tc>
          <w:tcPr>
            <w:tcW w:w="1697" w:type="dxa"/>
            <w:tcBorders>
              <w:top w:val="single" w:sz="4" w:space="0" w:color="000000"/>
              <w:left w:val="single" w:sz="4" w:space="0" w:color="000000"/>
              <w:bottom w:val="single" w:sz="4" w:space="0" w:color="000000"/>
              <w:right w:val="single" w:sz="4" w:space="0" w:color="000000"/>
            </w:tcBorders>
            <w:shd w:val="clear" w:color="auto" w:fill="8EAADB"/>
          </w:tcPr>
          <w:p w14:paraId="09FAE112" w14:textId="0BEAF405" w:rsidR="0018222F" w:rsidRDefault="00C40DDE">
            <w:pPr>
              <w:spacing w:after="160" w:line="259" w:lineRule="auto"/>
              <w:ind w:left="0" w:firstLine="0"/>
            </w:pPr>
            <w:r>
              <w:t xml:space="preserve">Q4. </w:t>
            </w:r>
            <w:proofErr w:type="spellStart"/>
            <w:r>
              <w:t>cont</w:t>
            </w:r>
            <w:proofErr w:type="spellEnd"/>
          </w:p>
        </w:tc>
        <w:tc>
          <w:tcPr>
            <w:tcW w:w="3716" w:type="dxa"/>
            <w:tcBorders>
              <w:top w:val="single" w:sz="4" w:space="0" w:color="000000"/>
              <w:left w:val="single" w:sz="4" w:space="0" w:color="000000"/>
              <w:bottom w:val="single" w:sz="4" w:space="0" w:color="000000"/>
              <w:right w:val="single" w:sz="4" w:space="0" w:color="000000"/>
            </w:tcBorders>
          </w:tcPr>
          <w:p w14:paraId="27AD0D6F" w14:textId="6C5F0846" w:rsidR="0018222F" w:rsidRDefault="00090E85" w:rsidP="00C40DDE">
            <w:pPr>
              <w:spacing w:after="19" w:line="259" w:lineRule="auto"/>
              <w:ind w:left="2" w:firstLine="0"/>
            </w:pPr>
            <w:r>
              <w:t xml:space="preserve"> 4.3 Are the </w:t>
            </w:r>
            <w:r>
              <w:rPr>
                <w:b/>
              </w:rPr>
              <w:t>awareness and promotion efforts</w:t>
            </w:r>
            <w:r>
              <w:t xml:space="preserve"> provided to clients effective? – is it changing practices, cultural </w:t>
            </w:r>
            <w:proofErr w:type="gramStart"/>
            <w:r>
              <w:t>norms</w:t>
            </w:r>
            <w:proofErr w:type="gramEnd"/>
            <w:r>
              <w:t xml:space="preserve"> and behaviours of clients in accessing SRHR care? </w:t>
            </w:r>
          </w:p>
          <w:p w14:paraId="34E92DAC" w14:textId="77777777" w:rsidR="0018222F" w:rsidRDefault="00090E85">
            <w:pPr>
              <w:spacing w:after="120" w:line="276" w:lineRule="auto"/>
              <w:ind w:left="2" w:firstLine="0"/>
            </w:pPr>
            <w:r>
              <w:t xml:space="preserve">4.4 Are the </w:t>
            </w:r>
            <w:r>
              <w:rPr>
                <w:b/>
              </w:rPr>
              <w:t>Capacity Building</w:t>
            </w:r>
            <w:r>
              <w:t xml:space="preserve"> provided to project staff effective?  </w:t>
            </w:r>
          </w:p>
          <w:p w14:paraId="7089EADC" w14:textId="77777777" w:rsidR="0018222F" w:rsidRDefault="00090E85">
            <w:pPr>
              <w:spacing w:after="0" w:line="259" w:lineRule="auto"/>
              <w:ind w:left="2" w:right="325" w:firstLine="0"/>
              <w:jc w:val="both"/>
            </w:pPr>
            <w:r>
              <w:t xml:space="preserve">Are the trainings changing the behaviour of staff towards providing SRHR care? </w:t>
            </w:r>
          </w:p>
        </w:tc>
        <w:tc>
          <w:tcPr>
            <w:tcW w:w="4822" w:type="dxa"/>
            <w:tcBorders>
              <w:top w:val="single" w:sz="4" w:space="0" w:color="000000"/>
              <w:left w:val="single" w:sz="4" w:space="0" w:color="000000"/>
              <w:bottom w:val="single" w:sz="4" w:space="0" w:color="000000"/>
              <w:right w:val="single" w:sz="4" w:space="0" w:color="000000"/>
            </w:tcBorders>
          </w:tcPr>
          <w:p w14:paraId="1012C139" w14:textId="19AC1168" w:rsidR="0018222F" w:rsidRDefault="00090E85">
            <w:pPr>
              <w:spacing w:after="79" w:line="259" w:lineRule="auto"/>
              <w:ind w:left="1" w:firstLine="0"/>
            </w:pPr>
            <w:r>
              <w:rPr>
                <w:u w:val="single" w:color="000000"/>
              </w:rPr>
              <w:t>Existing:</w:t>
            </w:r>
            <w:r>
              <w:t xml:space="preserve"> </w:t>
            </w:r>
          </w:p>
          <w:p w14:paraId="3A8B5B09" w14:textId="77777777" w:rsidR="0018222F" w:rsidRDefault="00090E85">
            <w:pPr>
              <w:spacing w:after="31" w:line="301" w:lineRule="auto"/>
              <w:ind w:left="1" w:firstLine="0"/>
            </w:pPr>
            <w:r>
              <w:t xml:space="preserve">-Knowledge of staff and clients pre &amp;post awareness, </w:t>
            </w:r>
            <w:proofErr w:type="gramStart"/>
            <w:r>
              <w:t>promotion</w:t>
            </w:r>
            <w:proofErr w:type="gramEnd"/>
            <w:r>
              <w:t xml:space="preserve"> and capacity building efforts </w:t>
            </w:r>
            <w:r>
              <w:rPr>
                <w:u w:val="single" w:color="000000"/>
              </w:rPr>
              <w:t>New:</w:t>
            </w:r>
            <w:r>
              <w:t xml:space="preserve"> </w:t>
            </w:r>
          </w:p>
          <w:p w14:paraId="0F302C02" w14:textId="77777777" w:rsidR="0018222F" w:rsidRDefault="00090E85">
            <w:pPr>
              <w:spacing w:after="0" w:line="259" w:lineRule="auto"/>
              <w:ind w:left="1" w:firstLine="0"/>
            </w:pPr>
            <w:r>
              <w:t xml:space="preserve">Changes in the client and staff learning and behaviour following the awareness and promotion efforts (e.g. through IEC materials &amp; consultations) and from capacity building (e.g. trainings) through training/learning evaluation tool.  </w:t>
            </w:r>
          </w:p>
        </w:tc>
        <w:tc>
          <w:tcPr>
            <w:tcW w:w="2124" w:type="dxa"/>
            <w:tcBorders>
              <w:top w:val="single" w:sz="4" w:space="0" w:color="000000"/>
              <w:left w:val="single" w:sz="4" w:space="0" w:color="000000"/>
              <w:bottom w:val="single" w:sz="4" w:space="0" w:color="000000"/>
              <w:right w:val="single" w:sz="4" w:space="0" w:color="000000"/>
            </w:tcBorders>
          </w:tcPr>
          <w:p w14:paraId="2F471B1D" w14:textId="77777777" w:rsidR="0018222F" w:rsidRDefault="00090E85">
            <w:pPr>
              <w:spacing w:after="121" w:line="275" w:lineRule="auto"/>
              <w:ind w:left="1" w:firstLine="0"/>
            </w:pPr>
            <w:r>
              <w:t xml:space="preserve">-Knowledge pre/post staff tests and client awareness </w:t>
            </w:r>
          </w:p>
          <w:p w14:paraId="55E7FA54" w14:textId="77777777" w:rsidR="0018222F" w:rsidRDefault="00090E85">
            <w:pPr>
              <w:spacing w:after="18" w:line="259" w:lineRule="auto"/>
              <w:ind w:left="1" w:firstLine="0"/>
            </w:pPr>
            <w:r>
              <w:t xml:space="preserve"> </w:t>
            </w:r>
          </w:p>
          <w:p w14:paraId="3F7B5DB4" w14:textId="77777777" w:rsidR="0018222F" w:rsidRDefault="00090E85">
            <w:pPr>
              <w:spacing w:after="62" w:line="273" w:lineRule="auto"/>
              <w:ind w:left="1" w:firstLine="0"/>
            </w:pPr>
            <w:r>
              <w:t xml:space="preserve">-Training assessment interventions </w:t>
            </w:r>
          </w:p>
          <w:p w14:paraId="7AC69F86" w14:textId="77777777" w:rsidR="0018222F" w:rsidRDefault="00090E85">
            <w:pPr>
              <w:spacing w:after="0" w:line="259" w:lineRule="auto"/>
              <w:ind w:left="1" w:firstLine="0"/>
            </w:pPr>
            <w: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7FE0E969" w14:textId="77777777" w:rsidR="0018222F" w:rsidRDefault="00090E85">
            <w:pPr>
              <w:spacing w:after="31" w:line="301" w:lineRule="auto"/>
              <w:ind w:left="1" w:right="388" w:firstLine="0"/>
              <w:jc w:val="both"/>
            </w:pPr>
            <w:r>
              <w:t xml:space="preserve">-Triangulate with staff and stakeholder views -Interview FPNSW </w:t>
            </w:r>
          </w:p>
          <w:p w14:paraId="72676FE1" w14:textId="77777777" w:rsidR="0018222F" w:rsidRDefault="00090E85">
            <w:pPr>
              <w:spacing w:after="0" w:line="259" w:lineRule="auto"/>
              <w:ind w:left="1" w:firstLine="0"/>
            </w:pPr>
            <w:r>
              <w:t xml:space="preserve"> </w:t>
            </w:r>
          </w:p>
        </w:tc>
      </w:tr>
      <w:tr w:rsidR="0018222F" w14:paraId="370E7445" w14:textId="77777777">
        <w:trPr>
          <w:trHeight w:val="4872"/>
        </w:trPr>
        <w:tc>
          <w:tcPr>
            <w:tcW w:w="1697" w:type="dxa"/>
            <w:tcBorders>
              <w:top w:val="single" w:sz="4" w:space="0" w:color="000000"/>
              <w:left w:val="single" w:sz="4" w:space="0" w:color="000000"/>
              <w:bottom w:val="single" w:sz="4" w:space="0" w:color="000000"/>
              <w:right w:val="single" w:sz="4" w:space="0" w:color="000000"/>
            </w:tcBorders>
            <w:shd w:val="clear" w:color="auto" w:fill="8EAADB"/>
          </w:tcPr>
          <w:p w14:paraId="6BA4CF7C" w14:textId="77777777" w:rsidR="0018222F" w:rsidRDefault="00090E85">
            <w:pPr>
              <w:spacing w:after="0" w:line="259" w:lineRule="auto"/>
              <w:ind w:left="0" w:right="42" w:firstLine="0"/>
            </w:pPr>
            <w:r>
              <w:lastRenderedPageBreak/>
              <w:t xml:space="preserve">Q5. What factors influenced / deterred the achievements of the outcomes for the Impact Project? </w:t>
            </w:r>
          </w:p>
        </w:tc>
        <w:tc>
          <w:tcPr>
            <w:tcW w:w="3716" w:type="dxa"/>
            <w:tcBorders>
              <w:top w:val="single" w:sz="4" w:space="0" w:color="000000"/>
              <w:left w:val="single" w:sz="4" w:space="0" w:color="000000"/>
              <w:bottom w:val="single" w:sz="4" w:space="0" w:color="000000"/>
              <w:right w:val="single" w:sz="4" w:space="0" w:color="000000"/>
            </w:tcBorders>
          </w:tcPr>
          <w:p w14:paraId="2CB8BB70" w14:textId="77777777" w:rsidR="0018222F" w:rsidRDefault="00090E85">
            <w:pPr>
              <w:spacing w:after="121" w:line="275" w:lineRule="auto"/>
              <w:ind w:left="2" w:right="2" w:firstLine="0"/>
            </w:pPr>
            <w:r>
              <w:t xml:space="preserve">5.1 What are the </w:t>
            </w:r>
            <w:r>
              <w:rPr>
                <w:b/>
              </w:rPr>
              <w:t>barriers</w:t>
            </w:r>
            <w:r>
              <w:t xml:space="preserve"> faced by vulnerable groups including adolescents in accessing SRHR care? </w:t>
            </w:r>
          </w:p>
          <w:p w14:paraId="6B01922D" w14:textId="77777777" w:rsidR="0018222F" w:rsidRDefault="00090E85">
            <w:pPr>
              <w:spacing w:after="0" w:line="259" w:lineRule="auto"/>
              <w:ind w:left="2" w:firstLine="0"/>
            </w:pPr>
            <w:r>
              <w:t xml:space="preserve">5.2 What are the successes and main </w:t>
            </w:r>
            <w:r>
              <w:rPr>
                <w:b/>
              </w:rPr>
              <w:t>challenges</w:t>
            </w:r>
            <w:r>
              <w:t xml:space="preserve"> faced by staff in implementing and monitoring the project? </w:t>
            </w:r>
          </w:p>
        </w:tc>
        <w:tc>
          <w:tcPr>
            <w:tcW w:w="4822" w:type="dxa"/>
            <w:tcBorders>
              <w:top w:val="single" w:sz="4" w:space="0" w:color="000000"/>
              <w:left w:val="single" w:sz="4" w:space="0" w:color="000000"/>
              <w:bottom w:val="single" w:sz="4" w:space="0" w:color="000000"/>
              <w:right w:val="single" w:sz="4" w:space="0" w:color="000000"/>
            </w:tcBorders>
          </w:tcPr>
          <w:p w14:paraId="3651AEDA" w14:textId="77777777" w:rsidR="0018222F" w:rsidRDefault="00090E85">
            <w:pPr>
              <w:spacing w:after="79" w:line="259" w:lineRule="auto"/>
              <w:ind w:left="1" w:firstLine="0"/>
            </w:pPr>
            <w:r>
              <w:rPr>
                <w:u w:val="single" w:color="000000"/>
              </w:rPr>
              <w:t>Existing:</w:t>
            </w:r>
            <w:r>
              <w:t xml:space="preserve"> </w:t>
            </w:r>
          </w:p>
          <w:p w14:paraId="76ADA740" w14:textId="77777777" w:rsidR="0018222F" w:rsidRDefault="00090E85">
            <w:pPr>
              <w:spacing w:after="62" w:line="273" w:lineRule="auto"/>
              <w:ind w:left="1" w:right="3" w:firstLine="0"/>
            </w:pPr>
            <w:r>
              <w:t xml:space="preserve">Project documents outlining barriers experienced by marginalised clients (to access SRHR care. </w:t>
            </w:r>
          </w:p>
          <w:p w14:paraId="7EF63C14" w14:textId="77777777" w:rsidR="0018222F" w:rsidRDefault="00090E85">
            <w:pPr>
              <w:spacing w:after="31" w:line="301" w:lineRule="auto"/>
              <w:ind w:left="1" w:right="314" w:firstLine="0"/>
            </w:pPr>
            <w:r>
              <w:t xml:space="preserve">Reports on SRH in Emergencies outlining barriers caused by traditional mind-sets </w:t>
            </w:r>
            <w:r>
              <w:rPr>
                <w:u w:val="single" w:color="000000"/>
              </w:rPr>
              <w:t>New:</w:t>
            </w:r>
            <w:r>
              <w:t xml:space="preserve"> </w:t>
            </w:r>
          </w:p>
          <w:p w14:paraId="476BD8F4" w14:textId="77777777" w:rsidR="0018222F" w:rsidRDefault="00090E85">
            <w:pPr>
              <w:spacing w:after="61" w:line="275" w:lineRule="auto"/>
              <w:ind w:left="1" w:right="274" w:firstLine="0"/>
              <w:jc w:val="both"/>
            </w:pPr>
            <w:r>
              <w:t xml:space="preserve">Perception of marginalised clients of whether the Impact Project is removing barriers and meeting their SRHR needs. </w:t>
            </w:r>
          </w:p>
          <w:p w14:paraId="0F6EF511" w14:textId="77777777" w:rsidR="0018222F" w:rsidRDefault="00090E85">
            <w:pPr>
              <w:spacing w:after="79" w:line="259" w:lineRule="auto"/>
              <w:ind w:left="1" w:firstLine="0"/>
            </w:pPr>
            <w:r>
              <w:rPr>
                <w:u w:val="single" w:color="000000"/>
              </w:rPr>
              <w:t>Existing:</w:t>
            </w:r>
            <w:r>
              <w:t xml:space="preserve"> </w:t>
            </w:r>
          </w:p>
          <w:p w14:paraId="2EBC3A49" w14:textId="77777777" w:rsidR="0018222F" w:rsidRDefault="00090E85">
            <w:pPr>
              <w:spacing w:after="16" w:line="259" w:lineRule="auto"/>
              <w:ind w:left="1" w:firstLine="0"/>
            </w:pPr>
            <w:r>
              <w:t xml:space="preserve">Project Reports articulating Successes and </w:t>
            </w:r>
          </w:p>
          <w:p w14:paraId="0614C356" w14:textId="77777777" w:rsidR="0018222F" w:rsidRDefault="00090E85">
            <w:pPr>
              <w:spacing w:after="79" w:line="259" w:lineRule="auto"/>
              <w:ind w:left="1" w:firstLine="0"/>
            </w:pPr>
            <w:r>
              <w:t xml:space="preserve">Challenges </w:t>
            </w:r>
          </w:p>
          <w:p w14:paraId="65967249" w14:textId="77777777" w:rsidR="0018222F" w:rsidRDefault="00090E85">
            <w:pPr>
              <w:spacing w:after="0" w:line="259" w:lineRule="auto"/>
              <w:ind w:left="1" w:right="2290" w:firstLine="0"/>
            </w:pPr>
            <w:r>
              <w:t xml:space="preserve">Client success stories </w:t>
            </w:r>
            <w:r>
              <w:rPr>
                <w:u w:val="single" w:color="000000"/>
              </w:rPr>
              <w:t>New:</w:t>
            </w:r>
            <w: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57AB55A0" w14:textId="77777777" w:rsidR="0018222F" w:rsidRDefault="00090E85">
            <w:pPr>
              <w:spacing w:after="127" w:line="276" w:lineRule="auto"/>
              <w:ind w:left="1" w:firstLine="0"/>
              <w:jc w:val="both"/>
            </w:pPr>
            <w:r>
              <w:t xml:space="preserve">-Review &amp; analysis </w:t>
            </w:r>
            <w:proofErr w:type="gramStart"/>
            <w:r>
              <w:t>of  project</w:t>
            </w:r>
            <w:proofErr w:type="gramEnd"/>
            <w:r>
              <w:t xml:space="preserve"> reports </w:t>
            </w:r>
          </w:p>
          <w:p w14:paraId="2FAC3C90" w14:textId="77777777" w:rsidR="0018222F" w:rsidRDefault="00090E85">
            <w:pPr>
              <w:spacing w:after="76" w:line="259" w:lineRule="auto"/>
              <w:ind w:left="1" w:firstLine="0"/>
            </w:pPr>
            <w:r>
              <w:t xml:space="preserve"> </w:t>
            </w:r>
          </w:p>
          <w:p w14:paraId="7D9C3B6C" w14:textId="77777777" w:rsidR="0018222F" w:rsidRDefault="00090E85">
            <w:pPr>
              <w:spacing w:after="79" w:line="259" w:lineRule="auto"/>
              <w:ind w:left="1" w:firstLine="0"/>
            </w:pPr>
            <w:r>
              <w:t xml:space="preserve"> </w:t>
            </w:r>
          </w:p>
          <w:p w14:paraId="6DA099A4" w14:textId="77777777" w:rsidR="0018222F" w:rsidRDefault="00090E85">
            <w:pPr>
              <w:spacing w:after="79" w:line="259" w:lineRule="auto"/>
              <w:ind w:left="1" w:firstLine="0"/>
            </w:pPr>
            <w:r>
              <w:t xml:space="preserve"> </w:t>
            </w:r>
          </w:p>
          <w:p w14:paraId="453308B6" w14:textId="77777777" w:rsidR="0018222F" w:rsidRDefault="00090E85">
            <w:pPr>
              <w:spacing w:after="76" w:line="259" w:lineRule="auto"/>
              <w:ind w:left="1" w:firstLine="0"/>
            </w:pPr>
            <w:r>
              <w:t xml:space="preserve"> </w:t>
            </w:r>
          </w:p>
          <w:p w14:paraId="51E209C1" w14:textId="77777777" w:rsidR="0018222F" w:rsidRDefault="00090E85">
            <w:pPr>
              <w:spacing w:after="79" w:line="259" w:lineRule="auto"/>
              <w:ind w:left="1" w:firstLine="0"/>
            </w:pPr>
            <w:r>
              <w:t xml:space="preserve"> </w:t>
            </w:r>
          </w:p>
          <w:p w14:paraId="679D1092" w14:textId="77777777" w:rsidR="0018222F" w:rsidRDefault="00090E85">
            <w:pPr>
              <w:spacing w:after="79" w:line="259" w:lineRule="auto"/>
              <w:ind w:left="1" w:firstLine="0"/>
            </w:pPr>
            <w:r>
              <w:t xml:space="preserve"> </w:t>
            </w:r>
          </w:p>
          <w:p w14:paraId="0F919A9E" w14:textId="77777777" w:rsidR="0018222F" w:rsidRDefault="00090E85">
            <w:pPr>
              <w:spacing w:after="62" w:line="273" w:lineRule="auto"/>
              <w:ind w:left="1" w:firstLine="0"/>
              <w:jc w:val="both"/>
            </w:pPr>
            <w:r>
              <w:t xml:space="preserve">-Review &amp; analysis </w:t>
            </w:r>
            <w:proofErr w:type="gramStart"/>
            <w:r>
              <w:t>of  project</w:t>
            </w:r>
            <w:proofErr w:type="gramEnd"/>
            <w:r>
              <w:t xml:space="preserve"> reports </w:t>
            </w:r>
          </w:p>
          <w:p w14:paraId="5FE55040" w14:textId="77777777" w:rsidR="0018222F" w:rsidRDefault="00090E85">
            <w:pPr>
              <w:spacing w:after="79" w:line="259" w:lineRule="auto"/>
              <w:ind w:left="1" w:firstLine="0"/>
            </w:pPr>
            <w:r>
              <w:t xml:space="preserve"> </w:t>
            </w:r>
          </w:p>
          <w:p w14:paraId="7B449192" w14:textId="77777777" w:rsidR="0018222F" w:rsidRDefault="00090E85">
            <w:pPr>
              <w:spacing w:after="0" w:line="259" w:lineRule="auto"/>
              <w:ind w:left="1" w:firstLine="0"/>
            </w:pPr>
            <w: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10918494" w14:textId="77777777" w:rsidR="0018222F" w:rsidRDefault="00090E85">
            <w:pPr>
              <w:spacing w:after="79" w:line="259" w:lineRule="auto"/>
              <w:ind w:left="1" w:firstLine="0"/>
            </w:pPr>
            <w:r>
              <w:t xml:space="preserve">-Annual Reports </w:t>
            </w:r>
          </w:p>
          <w:p w14:paraId="3997E307" w14:textId="77777777" w:rsidR="0018222F" w:rsidRDefault="00090E85">
            <w:pPr>
              <w:spacing w:after="76" w:line="259" w:lineRule="auto"/>
              <w:ind w:left="1" w:firstLine="0"/>
            </w:pPr>
            <w:r>
              <w:t xml:space="preserve">-6-monthly Reports </w:t>
            </w:r>
          </w:p>
          <w:p w14:paraId="12ED6567" w14:textId="77777777" w:rsidR="0018222F" w:rsidRDefault="00090E85">
            <w:pPr>
              <w:spacing w:after="79" w:line="259" w:lineRule="auto"/>
              <w:ind w:left="1" w:firstLine="0"/>
            </w:pPr>
            <w:r>
              <w:t xml:space="preserve">-Client success stories </w:t>
            </w:r>
          </w:p>
          <w:p w14:paraId="3857DC70" w14:textId="77777777" w:rsidR="0018222F" w:rsidRDefault="00090E85">
            <w:pPr>
              <w:spacing w:after="79" w:line="259" w:lineRule="auto"/>
              <w:ind w:left="1" w:firstLine="0"/>
            </w:pPr>
            <w:r>
              <w:t xml:space="preserve">-SRH in Emergencies reports </w:t>
            </w:r>
          </w:p>
          <w:p w14:paraId="1DB07B1F" w14:textId="77777777" w:rsidR="0018222F" w:rsidRDefault="00090E85">
            <w:pPr>
              <w:spacing w:after="76" w:line="259" w:lineRule="auto"/>
              <w:ind w:left="1" w:firstLine="0"/>
            </w:pPr>
            <w:r>
              <w:t xml:space="preserve"> </w:t>
            </w:r>
          </w:p>
          <w:p w14:paraId="16702437" w14:textId="77777777" w:rsidR="0018222F" w:rsidRDefault="00090E85">
            <w:pPr>
              <w:spacing w:after="79" w:line="259" w:lineRule="auto"/>
              <w:ind w:left="1" w:firstLine="0"/>
            </w:pPr>
            <w:r>
              <w:t xml:space="preserve"> </w:t>
            </w:r>
          </w:p>
          <w:p w14:paraId="6729FE30" w14:textId="0C412BC2" w:rsidR="0018222F" w:rsidRDefault="00090E85">
            <w:pPr>
              <w:spacing w:after="79" w:line="259" w:lineRule="auto"/>
              <w:ind w:left="1" w:firstLine="0"/>
            </w:pPr>
            <w:r>
              <w:t xml:space="preserve"> </w:t>
            </w:r>
          </w:p>
          <w:p w14:paraId="3B386075" w14:textId="77777777" w:rsidR="00C40DDE" w:rsidRDefault="00C40DDE">
            <w:pPr>
              <w:spacing w:after="79" w:line="259" w:lineRule="auto"/>
              <w:ind w:left="1" w:firstLine="0"/>
            </w:pPr>
          </w:p>
          <w:p w14:paraId="510957B8" w14:textId="77777777" w:rsidR="0018222F" w:rsidRDefault="00090E85">
            <w:pPr>
              <w:spacing w:after="76" w:line="259" w:lineRule="auto"/>
              <w:ind w:left="1" w:firstLine="0"/>
            </w:pPr>
            <w:r>
              <w:t xml:space="preserve">-Annual Reports </w:t>
            </w:r>
          </w:p>
          <w:p w14:paraId="6E771757" w14:textId="77777777" w:rsidR="0018222F" w:rsidRDefault="00090E85">
            <w:pPr>
              <w:spacing w:after="79" w:line="259" w:lineRule="auto"/>
              <w:ind w:left="1" w:firstLine="0"/>
            </w:pPr>
            <w:r>
              <w:t xml:space="preserve">-6-monthly Reports </w:t>
            </w:r>
          </w:p>
          <w:p w14:paraId="69C75B37" w14:textId="77777777" w:rsidR="0018222F" w:rsidRDefault="00090E85">
            <w:pPr>
              <w:spacing w:after="79" w:line="259" w:lineRule="auto"/>
              <w:ind w:left="1" w:firstLine="0"/>
            </w:pPr>
            <w:r>
              <w:t xml:space="preserve">-Client success stories </w:t>
            </w:r>
          </w:p>
          <w:p w14:paraId="20033B81" w14:textId="77777777" w:rsidR="0018222F" w:rsidRDefault="00090E85">
            <w:pPr>
              <w:spacing w:after="0" w:line="259" w:lineRule="auto"/>
              <w:ind w:left="1" w:firstLine="0"/>
            </w:pPr>
            <w:r>
              <w:t xml:space="preserve">-Feedback provided anonymously through the SFHA service suggestions box </w:t>
            </w:r>
          </w:p>
        </w:tc>
      </w:tr>
      <w:tr w:rsidR="0018222F" w14:paraId="22E6C4D0" w14:textId="77777777">
        <w:trPr>
          <w:trHeight w:val="5309"/>
        </w:trPr>
        <w:tc>
          <w:tcPr>
            <w:tcW w:w="1697" w:type="dxa"/>
            <w:tcBorders>
              <w:top w:val="single" w:sz="4" w:space="0" w:color="000000"/>
              <w:left w:val="single" w:sz="4" w:space="0" w:color="000000"/>
              <w:bottom w:val="single" w:sz="4" w:space="0" w:color="000000"/>
              <w:right w:val="single" w:sz="4" w:space="0" w:color="000000"/>
            </w:tcBorders>
            <w:shd w:val="clear" w:color="auto" w:fill="8EAADB"/>
          </w:tcPr>
          <w:p w14:paraId="408F3B94" w14:textId="7948F4FC" w:rsidR="0018222F" w:rsidRDefault="0086044F">
            <w:pPr>
              <w:spacing w:after="160" w:line="259" w:lineRule="auto"/>
              <w:ind w:left="0" w:firstLine="0"/>
            </w:pPr>
            <w:r>
              <w:lastRenderedPageBreak/>
              <w:t xml:space="preserve">Q5. </w:t>
            </w:r>
            <w:proofErr w:type="spellStart"/>
            <w:r>
              <w:t>cont</w:t>
            </w:r>
            <w:proofErr w:type="spellEnd"/>
          </w:p>
        </w:tc>
        <w:tc>
          <w:tcPr>
            <w:tcW w:w="3716" w:type="dxa"/>
            <w:tcBorders>
              <w:top w:val="single" w:sz="4" w:space="0" w:color="000000"/>
              <w:left w:val="single" w:sz="4" w:space="0" w:color="000000"/>
              <w:bottom w:val="single" w:sz="4" w:space="0" w:color="000000"/>
              <w:right w:val="single" w:sz="4" w:space="0" w:color="000000"/>
            </w:tcBorders>
          </w:tcPr>
          <w:p w14:paraId="51ED85AA" w14:textId="77777777" w:rsidR="0018222F" w:rsidRDefault="00090E85">
            <w:pPr>
              <w:spacing w:after="121" w:line="275" w:lineRule="auto"/>
              <w:ind w:left="1" w:firstLine="0"/>
            </w:pPr>
            <w:r>
              <w:t xml:space="preserve">5.3 What are possible strategies and methods to capitalise on successes, or address barriers and challenges, to better achieve Impact Project outcomes? </w:t>
            </w:r>
          </w:p>
          <w:p w14:paraId="202DAFFD" w14:textId="77777777" w:rsidR="0018222F" w:rsidRDefault="00090E85">
            <w:pPr>
              <w:spacing w:after="118" w:line="275" w:lineRule="auto"/>
              <w:ind w:left="1" w:firstLine="0"/>
            </w:pPr>
            <w:r>
              <w:t xml:space="preserve">5.4 Do program planning, implementation and governance process include meaningful opportunities for the involvement and consideration of women, people with disability and currently underserved groups?  </w:t>
            </w:r>
          </w:p>
          <w:p w14:paraId="13C53F99" w14:textId="77777777" w:rsidR="0018222F" w:rsidRDefault="00090E85">
            <w:pPr>
              <w:spacing w:after="0" w:line="259" w:lineRule="auto"/>
              <w:ind w:left="1" w:firstLine="0"/>
            </w:pPr>
            <w:r>
              <w:t xml:space="preserve">5.5 Are women, people with disability and disadvantaged benefitting from project activities proportionate to their needs? </w:t>
            </w:r>
          </w:p>
        </w:tc>
        <w:tc>
          <w:tcPr>
            <w:tcW w:w="4822" w:type="dxa"/>
            <w:tcBorders>
              <w:top w:val="single" w:sz="4" w:space="0" w:color="000000"/>
              <w:left w:val="single" w:sz="4" w:space="0" w:color="000000"/>
              <w:bottom w:val="single" w:sz="4" w:space="0" w:color="000000"/>
              <w:right w:val="single" w:sz="4" w:space="0" w:color="000000"/>
            </w:tcBorders>
          </w:tcPr>
          <w:p w14:paraId="11259D63" w14:textId="77777777" w:rsidR="0018222F" w:rsidRDefault="00090E85">
            <w:pPr>
              <w:spacing w:after="58" w:line="276" w:lineRule="auto"/>
              <w:ind w:left="0" w:firstLine="0"/>
            </w:pPr>
            <w:r>
              <w:t xml:space="preserve">-Interviews with project staff on effective, </w:t>
            </w:r>
            <w:proofErr w:type="gramStart"/>
            <w:r>
              <w:t>efficient</w:t>
            </w:r>
            <w:proofErr w:type="gramEnd"/>
            <w:r>
              <w:t xml:space="preserve"> and sustainable ways to improve implementation and monitoring </w:t>
            </w:r>
          </w:p>
          <w:p w14:paraId="6B139968" w14:textId="77777777" w:rsidR="0018222F" w:rsidRDefault="00090E85">
            <w:pPr>
              <w:spacing w:after="0" w:line="259" w:lineRule="auto"/>
              <w:ind w:left="0" w:firstLine="0"/>
            </w:pPr>
            <w:r>
              <w:t xml:space="preserve">-Recommendations received from project stakeholders to improve project implementation and monitoring </w:t>
            </w:r>
          </w:p>
        </w:tc>
        <w:tc>
          <w:tcPr>
            <w:tcW w:w="2124" w:type="dxa"/>
            <w:tcBorders>
              <w:top w:val="single" w:sz="4" w:space="0" w:color="000000"/>
              <w:left w:val="single" w:sz="4" w:space="0" w:color="000000"/>
              <w:bottom w:val="single" w:sz="4" w:space="0" w:color="000000"/>
              <w:right w:val="single" w:sz="4" w:space="0" w:color="000000"/>
            </w:tcBorders>
          </w:tcPr>
          <w:p w14:paraId="69F11EB1" w14:textId="77777777" w:rsidR="0018222F" w:rsidRDefault="00090E85">
            <w:pPr>
              <w:spacing w:after="79" w:line="259" w:lineRule="auto"/>
              <w:ind w:left="0" w:firstLine="0"/>
            </w:pPr>
            <w:r>
              <w:t xml:space="preserve"> </w:t>
            </w:r>
          </w:p>
          <w:p w14:paraId="62336C80" w14:textId="77777777" w:rsidR="0018222F" w:rsidRDefault="00090E85">
            <w:pPr>
              <w:spacing w:after="18" w:line="259" w:lineRule="auto"/>
              <w:ind w:left="0" w:firstLine="0"/>
            </w:pPr>
            <w:r>
              <w:t xml:space="preserve">-Interviews with </w:t>
            </w:r>
          </w:p>
          <w:p w14:paraId="69D66288" w14:textId="77777777" w:rsidR="0018222F" w:rsidRDefault="00090E85">
            <w:pPr>
              <w:spacing w:after="76" w:line="259" w:lineRule="auto"/>
              <w:ind w:left="0" w:firstLine="0"/>
            </w:pPr>
            <w:r>
              <w:t xml:space="preserve">SFHA staff </w:t>
            </w:r>
          </w:p>
          <w:p w14:paraId="608EFB28" w14:textId="77777777" w:rsidR="0018222F" w:rsidRDefault="00090E85">
            <w:pPr>
              <w:spacing w:after="0" w:line="259" w:lineRule="auto"/>
              <w:ind w:left="0" w:firstLine="0"/>
            </w:pPr>
            <w:r>
              <w:t xml:space="preserve">-Feedback provided directly from staff &amp; clients </w:t>
            </w:r>
          </w:p>
        </w:tc>
        <w:tc>
          <w:tcPr>
            <w:tcW w:w="2880" w:type="dxa"/>
            <w:tcBorders>
              <w:top w:val="single" w:sz="4" w:space="0" w:color="000000"/>
              <w:left w:val="single" w:sz="4" w:space="0" w:color="000000"/>
              <w:bottom w:val="single" w:sz="4" w:space="0" w:color="000000"/>
              <w:right w:val="single" w:sz="4" w:space="0" w:color="000000"/>
            </w:tcBorders>
          </w:tcPr>
          <w:p w14:paraId="6846221E" w14:textId="77777777" w:rsidR="0018222F" w:rsidRDefault="00090E85">
            <w:pPr>
              <w:spacing w:after="60" w:line="276" w:lineRule="auto"/>
              <w:ind w:left="0" w:firstLine="0"/>
            </w:pPr>
            <w:r>
              <w:t xml:space="preserve">-Interview SFHA permanent staff &amp; volunteers  </w:t>
            </w:r>
          </w:p>
          <w:p w14:paraId="6597CB03" w14:textId="77777777" w:rsidR="0018222F" w:rsidRDefault="00090E85">
            <w:pPr>
              <w:spacing w:after="61" w:line="275" w:lineRule="auto"/>
              <w:ind w:left="0" w:right="353" w:firstLine="0"/>
              <w:jc w:val="both"/>
            </w:pPr>
            <w:r>
              <w:t xml:space="preserve">-All feedback received &amp; analysed to be relevant &amp; feasible </w:t>
            </w:r>
          </w:p>
          <w:p w14:paraId="0B54246F" w14:textId="77777777" w:rsidR="0018222F" w:rsidRDefault="00090E85">
            <w:pPr>
              <w:spacing w:after="76" w:line="259" w:lineRule="auto"/>
              <w:ind w:left="0" w:firstLine="0"/>
            </w:pPr>
            <w:r>
              <w:t xml:space="preserve"> </w:t>
            </w:r>
          </w:p>
          <w:p w14:paraId="360670D8" w14:textId="77777777" w:rsidR="0018222F" w:rsidRDefault="00090E85">
            <w:pPr>
              <w:spacing w:after="18" w:line="259" w:lineRule="auto"/>
              <w:ind w:left="0" w:firstLine="0"/>
            </w:pPr>
            <w:r>
              <w:t xml:space="preserve">Interviews with Ministry of </w:t>
            </w:r>
          </w:p>
          <w:p w14:paraId="3023E2FD" w14:textId="77777777" w:rsidR="0018222F" w:rsidRDefault="00090E85">
            <w:pPr>
              <w:spacing w:after="18" w:line="259" w:lineRule="auto"/>
              <w:ind w:left="0" w:firstLine="0"/>
            </w:pPr>
            <w:r>
              <w:t xml:space="preserve">Women Community and </w:t>
            </w:r>
          </w:p>
          <w:p w14:paraId="6BC7D98D" w14:textId="77777777" w:rsidR="0018222F" w:rsidRDefault="00090E85">
            <w:pPr>
              <w:spacing w:after="62" w:line="273" w:lineRule="auto"/>
              <w:ind w:left="0" w:firstLine="0"/>
            </w:pPr>
            <w:r>
              <w:t xml:space="preserve">Social Development (MWCSD) </w:t>
            </w:r>
          </w:p>
          <w:p w14:paraId="6CF1E7A9" w14:textId="77777777" w:rsidR="0018222F" w:rsidRDefault="00090E85">
            <w:pPr>
              <w:spacing w:after="0" w:line="276" w:lineRule="auto"/>
              <w:ind w:left="0" w:firstLine="0"/>
            </w:pPr>
            <w:r>
              <w:t xml:space="preserve">FGD with women committee and NOLA, </w:t>
            </w:r>
            <w:proofErr w:type="spellStart"/>
            <w:r>
              <w:t>Fa’afafine</w:t>
            </w:r>
            <w:proofErr w:type="spellEnd"/>
            <w:r>
              <w:rPr>
                <w:b/>
              </w:rPr>
              <w:t xml:space="preserve"> </w:t>
            </w:r>
          </w:p>
          <w:p w14:paraId="17513EE6" w14:textId="77777777" w:rsidR="0018222F" w:rsidRDefault="00090E85">
            <w:pPr>
              <w:spacing w:after="0" w:line="259" w:lineRule="auto"/>
              <w:ind w:left="0" w:firstLine="0"/>
            </w:pPr>
            <w:r>
              <w:t xml:space="preserve">Association </w:t>
            </w:r>
          </w:p>
        </w:tc>
      </w:tr>
    </w:tbl>
    <w:p w14:paraId="0A192F71" w14:textId="77777777" w:rsidR="0018222F" w:rsidRDefault="00090E85">
      <w:pPr>
        <w:spacing w:after="0" w:line="259" w:lineRule="auto"/>
        <w:ind w:left="6979" w:firstLine="0"/>
        <w:jc w:val="both"/>
      </w:pPr>
      <w:r>
        <w:t xml:space="preserve"> </w:t>
      </w:r>
    </w:p>
    <w:p w14:paraId="033DA74B" w14:textId="77777777" w:rsidR="0018222F" w:rsidRDefault="0018222F">
      <w:pPr>
        <w:sectPr w:rsidR="0018222F" w:rsidSect="006D39EA">
          <w:footerReference w:type="even" r:id="rId61"/>
          <w:footerReference w:type="default" r:id="rId62"/>
          <w:footerReference w:type="first" r:id="rId63"/>
          <w:pgSz w:w="16838" w:h="11906" w:orient="landscape"/>
          <w:pgMar w:top="1446" w:right="2120" w:bottom="1631" w:left="1440" w:header="720" w:footer="741" w:gutter="0"/>
          <w:cols w:space="720"/>
        </w:sectPr>
      </w:pPr>
    </w:p>
    <w:p w14:paraId="6F47A649" w14:textId="58E84802" w:rsidR="0018222F" w:rsidRPr="00AA5999" w:rsidRDefault="00090E85">
      <w:pPr>
        <w:pStyle w:val="Heading4"/>
        <w:spacing w:after="139"/>
        <w:ind w:left="-4"/>
        <w:rPr>
          <w:b/>
          <w:bCs/>
        </w:rPr>
      </w:pPr>
      <w:r w:rsidRPr="00AA5999">
        <w:rPr>
          <w:b/>
          <w:bCs/>
          <w:color w:val="000000" w:themeColor="text1"/>
        </w:rPr>
        <w:lastRenderedPageBreak/>
        <w:t xml:space="preserve">Annex C: Documents Reviewed in the Evaluation </w:t>
      </w:r>
    </w:p>
    <w:p w14:paraId="2AC327A6" w14:textId="77777777" w:rsidR="0018222F" w:rsidRDefault="00090E85">
      <w:pPr>
        <w:spacing w:after="153" w:line="259" w:lineRule="auto"/>
        <w:ind w:left="-4" w:hanging="10"/>
      </w:pPr>
      <w:r>
        <w:rPr>
          <w:b/>
          <w:u w:val="single" w:color="000000"/>
        </w:rPr>
        <w:t>Impact Project Documents and Reports:</w:t>
      </w:r>
      <w:r>
        <w:rPr>
          <w:b/>
        </w:rPr>
        <w:t xml:space="preserve"> </w:t>
      </w:r>
    </w:p>
    <w:p w14:paraId="1BD4CFB7" w14:textId="77777777" w:rsidR="0018222F" w:rsidRDefault="00090E85">
      <w:pPr>
        <w:numPr>
          <w:ilvl w:val="0"/>
          <w:numId w:val="15"/>
        </w:numPr>
        <w:ind w:right="12" w:hanging="360"/>
      </w:pPr>
      <w:r>
        <w:t xml:space="preserve">Program Design Document  </w:t>
      </w:r>
    </w:p>
    <w:p w14:paraId="4E31731A" w14:textId="77777777" w:rsidR="0018222F" w:rsidRDefault="00090E85">
      <w:pPr>
        <w:numPr>
          <w:ilvl w:val="0"/>
          <w:numId w:val="15"/>
        </w:numPr>
        <w:ind w:right="12" w:hanging="360"/>
      </w:pPr>
      <w:r>
        <w:t xml:space="preserve">Six-Months Reports </w:t>
      </w:r>
    </w:p>
    <w:p w14:paraId="5A197B32" w14:textId="77777777" w:rsidR="0018222F" w:rsidRDefault="00090E85">
      <w:pPr>
        <w:numPr>
          <w:ilvl w:val="0"/>
          <w:numId w:val="15"/>
        </w:numPr>
        <w:ind w:right="12" w:hanging="360"/>
      </w:pPr>
      <w:r>
        <w:t xml:space="preserve">Annual Reports (2017-18 and 2018-19) </w:t>
      </w:r>
    </w:p>
    <w:p w14:paraId="1E980355" w14:textId="77777777" w:rsidR="0018222F" w:rsidRDefault="00090E85">
      <w:pPr>
        <w:numPr>
          <w:ilvl w:val="0"/>
          <w:numId w:val="15"/>
        </w:numPr>
        <w:spacing w:after="119"/>
        <w:ind w:right="12" w:hanging="360"/>
      </w:pPr>
      <w:r>
        <w:t xml:space="preserve">Project Tracker  </w:t>
      </w:r>
    </w:p>
    <w:p w14:paraId="48C4A95F" w14:textId="77777777" w:rsidR="0018222F" w:rsidRDefault="00090E85">
      <w:pPr>
        <w:spacing w:after="63" w:line="346" w:lineRule="auto"/>
        <w:ind w:left="-4" w:right="5705" w:hanging="10"/>
      </w:pPr>
      <w:r>
        <w:rPr>
          <w:b/>
          <w:u w:val="single" w:color="000000"/>
        </w:rPr>
        <w:t>DFAT/AusAID documents:</w:t>
      </w:r>
      <w:r>
        <w:rPr>
          <w:b/>
        </w:rPr>
        <w:t xml:space="preserve"> </w:t>
      </w:r>
      <w:r>
        <w:rPr>
          <w:u w:val="single" w:color="000000"/>
        </w:rPr>
        <w:t>Strategies</w:t>
      </w:r>
      <w:r>
        <w:t xml:space="preserve"> </w:t>
      </w:r>
    </w:p>
    <w:p w14:paraId="3BA28504" w14:textId="77777777" w:rsidR="0018222F" w:rsidRDefault="00090E85">
      <w:pPr>
        <w:numPr>
          <w:ilvl w:val="0"/>
          <w:numId w:val="15"/>
        </w:numPr>
        <w:ind w:right="12" w:hanging="360"/>
      </w:pPr>
      <w:r>
        <w:t xml:space="preserve">Relevant Policies on DFAT website regarding SRHR </w:t>
      </w:r>
    </w:p>
    <w:p w14:paraId="64D5CCAF" w14:textId="77777777" w:rsidR="0018222F" w:rsidRDefault="00090E85">
      <w:pPr>
        <w:numPr>
          <w:ilvl w:val="0"/>
          <w:numId w:val="15"/>
        </w:numPr>
        <w:ind w:right="12" w:hanging="360"/>
      </w:pPr>
      <w:r>
        <w:t xml:space="preserve">Australia-Samoa Aid Partnership Agreement 2016-2019  </w:t>
      </w:r>
    </w:p>
    <w:p w14:paraId="791A346E" w14:textId="77777777" w:rsidR="0018222F" w:rsidRDefault="00090E85">
      <w:pPr>
        <w:numPr>
          <w:ilvl w:val="0"/>
          <w:numId w:val="15"/>
        </w:numPr>
        <w:ind w:right="12" w:hanging="360"/>
      </w:pPr>
      <w:r>
        <w:t xml:space="preserve">Aid Program Performance Report 2015-2016 Samoa </w:t>
      </w:r>
    </w:p>
    <w:p w14:paraId="7D5A5E83" w14:textId="77777777" w:rsidR="0018222F" w:rsidRDefault="00090E85">
      <w:pPr>
        <w:numPr>
          <w:ilvl w:val="0"/>
          <w:numId w:val="15"/>
        </w:numPr>
        <w:spacing w:after="53" w:line="355" w:lineRule="auto"/>
        <w:ind w:right="12" w:hanging="360"/>
      </w:pPr>
      <w:r>
        <w:t xml:space="preserve">Aid Investment Plan, Samoa 2015-2019 </w:t>
      </w:r>
      <w:r>
        <w:rPr>
          <w:u w:val="single" w:color="000000"/>
        </w:rPr>
        <w:t>Previous evaluations</w:t>
      </w:r>
      <w:r>
        <w:t xml:space="preserve"> </w:t>
      </w:r>
    </w:p>
    <w:p w14:paraId="0EE8BFDA" w14:textId="77777777" w:rsidR="0018222F" w:rsidRDefault="00090E85">
      <w:pPr>
        <w:numPr>
          <w:ilvl w:val="0"/>
          <w:numId w:val="15"/>
        </w:numPr>
        <w:ind w:right="12" w:hanging="360"/>
      </w:pPr>
      <w:r>
        <w:t xml:space="preserve">Evaluation of the Pacific Health Partnerships on SRHR </w:t>
      </w:r>
    </w:p>
    <w:p w14:paraId="1214D634" w14:textId="77777777" w:rsidR="0018222F" w:rsidRDefault="00090E85">
      <w:pPr>
        <w:numPr>
          <w:ilvl w:val="0"/>
          <w:numId w:val="15"/>
        </w:numPr>
        <w:spacing w:after="119"/>
        <w:ind w:right="12" w:hanging="360"/>
      </w:pPr>
      <w:r>
        <w:t xml:space="preserve">Evaluation of Samoa Health Sector Management Programme (Health Swap) 2015  </w:t>
      </w:r>
    </w:p>
    <w:p w14:paraId="446A51B9" w14:textId="77777777" w:rsidR="0018222F" w:rsidRDefault="00090E85">
      <w:pPr>
        <w:spacing w:after="98" w:line="259" w:lineRule="auto"/>
        <w:ind w:left="11" w:right="29" w:hanging="10"/>
        <w:jc w:val="both"/>
      </w:pPr>
      <w:r>
        <w:rPr>
          <w:u w:val="single" w:color="000000"/>
        </w:rPr>
        <w:t>Guidelines and templates</w:t>
      </w:r>
      <w:r>
        <w:t xml:space="preserve">  </w:t>
      </w:r>
    </w:p>
    <w:p w14:paraId="3DCDEEF6" w14:textId="77777777" w:rsidR="0018222F" w:rsidRDefault="00090E85">
      <w:pPr>
        <w:ind w:left="-4" w:right="12"/>
      </w:pPr>
      <w:r>
        <w:t xml:space="preserve">DFAT (2013) DFAT </w:t>
      </w:r>
      <w:r>
        <w:rPr>
          <w:i/>
        </w:rPr>
        <w:t>Monitoring and Evaluation Standards</w:t>
      </w:r>
      <w:r>
        <w:t xml:space="preserve"> – DFAT, Canberra, Australia. </w:t>
      </w:r>
    </w:p>
    <w:p w14:paraId="20553B85" w14:textId="77777777" w:rsidR="0018222F" w:rsidRDefault="00AF5D48">
      <w:pPr>
        <w:numPr>
          <w:ilvl w:val="0"/>
          <w:numId w:val="15"/>
        </w:numPr>
        <w:spacing w:after="0" w:line="413" w:lineRule="auto"/>
        <w:ind w:right="12" w:hanging="360"/>
      </w:pPr>
      <w:hyperlink r:id="rId64">
        <w:r w:rsidR="00090E85">
          <w:rPr>
            <w:color w:val="0562C1"/>
            <w:u w:val="single" w:color="0562C1"/>
          </w:rPr>
          <w:t>http://aid.dfat.gov.au/Publications/Pages/monitoring-evaluation-standards.aspx</w:t>
        </w:r>
      </w:hyperlink>
      <w:hyperlink r:id="rId65">
        <w:r w:rsidR="00090E85">
          <w:t xml:space="preserve"> </w:t>
        </w:r>
      </w:hyperlink>
      <w:r w:rsidR="00090E85">
        <w:t>-</w:t>
      </w:r>
      <w:r w:rsidR="00090E85">
        <w:rPr>
          <w:rFonts w:ascii="Arial" w:eastAsia="Arial" w:hAnsi="Arial" w:cs="Arial"/>
        </w:rPr>
        <w:t xml:space="preserve"> </w:t>
      </w:r>
      <w:r w:rsidR="00090E85">
        <w:rPr>
          <w:rFonts w:ascii="Arial" w:eastAsia="Arial" w:hAnsi="Arial" w:cs="Arial"/>
        </w:rPr>
        <w:tab/>
      </w:r>
      <w:r w:rsidR="00090E85">
        <w:t xml:space="preserve">Foreign Policy White Paper </w:t>
      </w:r>
    </w:p>
    <w:p w14:paraId="00D9233B" w14:textId="77777777" w:rsidR="0018222F" w:rsidRDefault="00090E85">
      <w:pPr>
        <w:spacing w:after="153" w:line="259" w:lineRule="auto"/>
        <w:ind w:left="-4" w:hanging="10"/>
      </w:pPr>
      <w:r>
        <w:rPr>
          <w:b/>
          <w:u w:val="single" w:color="000000"/>
        </w:rPr>
        <w:t>Government of Samoa Documents:</w:t>
      </w:r>
      <w:r>
        <w:rPr>
          <w:b/>
        </w:rPr>
        <w:t xml:space="preserve"> </w:t>
      </w:r>
    </w:p>
    <w:p w14:paraId="25292D9B" w14:textId="77777777" w:rsidR="0018222F" w:rsidRDefault="00090E85">
      <w:pPr>
        <w:numPr>
          <w:ilvl w:val="0"/>
          <w:numId w:val="15"/>
        </w:numPr>
        <w:ind w:right="12" w:hanging="360"/>
      </w:pPr>
      <w:r>
        <w:t xml:space="preserve">Health Sector Plan 2008-2018 </w:t>
      </w:r>
    </w:p>
    <w:p w14:paraId="37C75C5E" w14:textId="77777777" w:rsidR="0018222F" w:rsidRDefault="00090E85">
      <w:pPr>
        <w:numPr>
          <w:ilvl w:val="0"/>
          <w:numId w:val="15"/>
        </w:numPr>
        <w:ind w:right="12" w:hanging="360"/>
      </w:pPr>
      <w:r>
        <w:t xml:space="preserve">Health Sector Plan 2019-2030 </w:t>
      </w:r>
    </w:p>
    <w:p w14:paraId="762F44F2" w14:textId="77777777" w:rsidR="0018222F" w:rsidRDefault="00090E85">
      <w:pPr>
        <w:numPr>
          <w:ilvl w:val="0"/>
          <w:numId w:val="15"/>
        </w:numPr>
        <w:ind w:right="12" w:hanging="360"/>
      </w:pPr>
      <w:r>
        <w:t xml:space="preserve">Government of Samoa, National SRHR Policy 2014-2018 </w:t>
      </w:r>
    </w:p>
    <w:p w14:paraId="0E74E251" w14:textId="77777777" w:rsidR="0018222F" w:rsidRDefault="00090E85">
      <w:pPr>
        <w:numPr>
          <w:ilvl w:val="0"/>
          <w:numId w:val="15"/>
        </w:numPr>
        <w:ind w:right="12" w:hanging="360"/>
      </w:pPr>
      <w:r>
        <w:t xml:space="preserve">National Public Inquiry into Public Violence in Samoa, 2018 </w:t>
      </w:r>
    </w:p>
    <w:p w14:paraId="351AEE35" w14:textId="77777777" w:rsidR="0018222F" w:rsidRDefault="00090E85">
      <w:pPr>
        <w:numPr>
          <w:ilvl w:val="0"/>
          <w:numId w:val="15"/>
        </w:numPr>
        <w:spacing w:after="51" w:line="357" w:lineRule="auto"/>
        <w:ind w:right="12" w:hanging="360"/>
      </w:pPr>
      <w:r>
        <w:t xml:space="preserve">Samoa Development Strategy 2016-2020 </w:t>
      </w:r>
      <w:r>
        <w:rPr>
          <w:b/>
          <w:u w:val="single" w:color="000000"/>
        </w:rPr>
        <w:t>International/Regional documents:</w:t>
      </w:r>
      <w:r>
        <w:rPr>
          <w:b/>
        </w:rPr>
        <w:t xml:space="preserve"> </w:t>
      </w:r>
    </w:p>
    <w:p w14:paraId="6531243E" w14:textId="77777777" w:rsidR="0018222F" w:rsidRDefault="00090E85">
      <w:pPr>
        <w:numPr>
          <w:ilvl w:val="0"/>
          <w:numId w:val="15"/>
        </w:numPr>
        <w:ind w:right="12" w:hanging="360"/>
      </w:pPr>
      <w:r>
        <w:t xml:space="preserve">Sexual and Reproductive Health Needs Assessment, Samoa </w:t>
      </w:r>
    </w:p>
    <w:p w14:paraId="2948592F" w14:textId="77777777" w:rsidR="0018222F" w:rsidRDefault="00090E85">
      <w:pPr>
        <w:numPr>
          <w:ilvl w:val="0"/>
          <w:numId w:val="15"/>
        </w:numPr>
        <w:spacing w:after="51" w:line="357" w:lineRule="auto"/>
        <w:ind w:right="12" w:hanging="360"/>
      </w:pPr>
      <w:r>
        <w:t xml:space="preserve">Final evaluation of Civil Society Support Programme in Samoa </w:t>
      </w:r>
      <w:r>
        <w:rPr>
          <w:b/>
          <w:u w:val="single" w:color="000000"/>
        </w:rPr>
        <w:t>International Frameworks for SRHR</w:t>
      </w:r>
      <w:r>
        <w:rPr>
          <w:b/>
        </w:rPr>
        <w:t xml:space="preserve"> </w:t>
      </w:r>
    </w:p>
    <w:p w14:paraId="579220D0" w14:textId="77777777" w:rsidR="0018222F" w:rsidRDefault="00090E85">
      <w:pPr>
        <w:numPr>
          <w:ilvl w:val="0"/>
          <w:numId w:val="15"/>
        </w:numPr>
        <w:ind w:right="12" w:hanging="360"/>
      </w:pPr>
      <w:r>
        <w:t xml:space="preserve">Evaluating family planning programs, Bertrand, Magnani, Rutenberg, 1996 </w:t>
      </w:r>
    </w:p>
    <w:p w14:paraId="1C01A302" w14:textId="77777777" w:rsidR="0018222F" w:rsidRDefault="00090E85">
      <w:pPr>
        <w:numPr>
          <w:ilvl w:val="0"/>
          <w:numId w:val="15"/>
        </w:numPr>
        <w:ind w:right="12" w:hanging="360"/>
      </w:pPr>
      <w:r>
        <w:t xml:space="preserve">WHO Developing sexual health programmes: a framework for action, </w:t>
      </w:r>
      <w:proofErr w:type="gramStart"/>
      <w:r>
        <w:t>2010</w:t>
      </w:r>
      <w:proofErr w:type="gramEnd"/>
      <w:r>
        <w:t xml:space="preserve"> </w:t>
      </w:r>
    </w:p>
    <w:p w14:paraId="05D7363B" w14:textId="77777777" w:rsidR="0018222F" w:rsidRDefault="00090E85">
      <w:pPr>
        <w:numPr>
          <w:ilvl w:val="0"/>
          <w:numId w:val="15"/>
        </w:numPr>
        <w:spacing w:after="0"/>
        <w:ind w:right="12" w:hanging="360"/>
      </w:pPr>
      <w:r>
        <w:lastRenderedPageBreak/>
        <w:t xml:space="preserve">WHO guidelines on preventing early pregnancy and poor reproductive outcomes among adolescents in developing countries, 2011 </w:t>
      </w:r>
    </w:p>
    <w:p w14:paraId="2C48393F" w14:textId="77777777" w:rsidR="0018222F" w:rsidRDefault="00090E85">
      <w:pPr>
        <w:spacing w:after="0" w:line="259" w:lineRule="auto"/>
        <w:ind w:left="0" w:firstLine="0"/>
      </w:pPr>
      <w:r>
        <w:t xml:space="preserve"> </w:t>
      </w:r>
    </w:p>
    <w:p w14:paraId="69C8E81F" w14:textId="77777777" w:rsidR="0018222F" w:rsidRDefault="00090E85">
      <w:pPr>
        <w:numPr>
          <w:ilvl w:val="0"/>
          <w:numId w:val="15"/>
        </w:numPr>
        <w:ind w:right="12" w:hanging="360"/>
      </w:pPr>
      <w:r>
        <w:t xml:space="preserve">Costs and benefits of investing in contraceptive services in the developing world, Guttmacher 2012 </w:t>
      </w:r>
    </w:p>
    <w:p w14:paraId="5B7DDCFA" w14:textId="77777777" w:rsidR="0018222F" w:rsidRDefault="00090E85">
      <w:pPr>
        <w:numPr>
          <w:ilvl w:val="0"/>
          <w:numId w:val="15"/>
        </w:numPr>
        <w:spacing w:after="1"/>
        <w:ind w:right="12" w:hanging="360"/>
      </w:pPr>
      <w:r>
        <w:t xml:space="preserve">Accelerate progress – sexual and reproductive health and rights for all: report of the Guttmacher-Lancet Commission, 2018 </w:t>
      </w:r>
    </w:p>
    <w:p w14:paraId="06935C5C" w14:textId="77777777" w:rsidR="0018222F" w:rsidRDefault="00AF5D48">
      <w:pPr>
        <w:spacing w:after="112" w:line="265" w:lineRule="auto"/>
        <w:ind w:left="730" w:hanging="10"/>
      </w:pPr>
      <w:hyperlink r:id="rId66">
        <w:r w:rsidR="00090E85">
          <w:rPr>
            <w:color w:val="0562C1"/>
            <w:u w:val="single" w:color="0562C1"/>
          </w:rPr>
          <w:t>https://www.thelancet.com/pdfs/journals/lancet/PIIS0140-6736(18)30293-9.pdf</w:t>
        </w:r>
      </w:hyperlink>
      <w:hyperlink r:id="rId67">
        <w:r w:rsidR="00090E85">
          <w:rPr>
            <w:color w:val="0562C1"/>
          </w:rPr>
          <w:t xml:space="preserve"> </w:t>
        </w:r>
      </w:hyperlink>
    </w:p>
    <w:p w14:paraId="5E4ADA5C" w14:textId="7230E5AE" w:rsidR="0018222F" w:rsidRPr="00AA5999" w:rsidRDefault="00090E85">
      <w:pPr>
        <w:pStyle w:val="Heading4"/>
        <w:spacing w:after="98"/>
        <w:ind w:left="-4"/>
        <w:rPr>
          <w:b/>
          <w:bCs/>
        </w:rPr>
      </w:pPr>
      <w:r w:rsidRPr="00AA5999">
        <w:rPr>
          <w:b/>
          <w:bCs/>
          <w:color w:val="000000" w:themeColor="text1"/>
        </w:rPr>
        <w:t>Annex D: Timeline</w:t>
      </w:r>
      <w:r w:rsidRPr="00AA5999">
        <w:rPr>
          <w:b/>
          <w:bCs/>
          <w:color w:val="000000"/>
        </w:rPr>
        <w:t xml:space="preserve"> </w:t>
      </w:r>
    </w:p>
    <w:p w14:paraId="78A7EA50" w14:textId="77777777" w:rsidR="0018222F" w:rsidRDefault="00090E85">
      <w:pPr>
        <w:spacing w:after="9"/>
        <w:ind w:left="-4" w:right="12"/>
      </w:pPr>
      <w:r>
        <w:t xml:space="preserve">This table shows the timing of key activities and deliverables </w:t>
      </w:r>
    </w:p>
    <w:tbl>
      <w:tblPr>
        <w:tblStyle w:val="TableGrid"/>
        <w:tblW w:w="9017" w:type="dxa"/>
        <w:tblInd w:w="5" w:type="dxa"/>
        <w:tblCellMar>
          <w:top w:w="31" w:type="dxa"/>
          <w:left w:w="106" w:type="dxa"/>
          <w:right w:w="60" w:type="dxa"/>
        </w:tblCellMar>
        <w:tblLook w:val="04A0" w:firstRow="1" w:lastRow="0" w:firstColumn="1" w:lastColumn="0" w:noHBand="0" w:noVBand="1"/>
      </w:tblPr>
      <w:tblGrid>
        <w:gridCol w:w="1626"/>
        <w:gridCol w:w="3473"/>
        <w:gridCol w:w="1663"/>
        <w:gridCol w:w="2255"/>
      </w:tblGrid>
      <w:tr w:rsidR="0018222F" w14:paraId="4FAEEB93" w14:textId="77777777">
        <w:trPr>
          <w:trHeight w:val="1476"/>
        </w:trPr>
        <w:tc>
          <w:tcPr>
            <w:tcW w:w="1634" w:type="dxa"/>
            <w:tcBorders>
              <w:top w:val="single" w:sz="4" w:space="0" w:color="000000"/>
              <w:left w:val="single" w:sz="4" w:space="0" w:color="000000"/>
              <w:bottom w:val="single" w:sz="4" w:space="0" w:color="000000"/>
              <w:right w:val="single" w:sz="4" w:space="0" w:color="000000"/>
            </w:tcBorders>
          </w:tcPr>
          <w:p w14:paraId="5CD4F8AB" w14:textId="77777777" w:rsidR="0018222F" w:rsidRDefault="00090E85" w:rsidP="0086044F">
            <w:pPr>
              <w:spacing w:after="0" w:line="259" w:lineRule="auto"/>
              <w:ind w:left="57" w:right="57" w:firstLine="0"/>
            </w:pPr>
            <w:r>
              <w:rPr>
                <w:b/>
              </w:rPr>
              <w:t xml:space="preserve">Indicative </w:t>
            </w:r>
          </w:p>
          <w:p w14:paraId="7154B0D4" w14:textId="77777777" w:rsidR="0018222F" w:rsidRDefault="00090E85" w:rsidP="0086044F">
            <w:pPr>
              <w:spacing w:after="0" w:line="259" w:lineRule="auto"/>
              <w:ind w:left="57" w:right="57" w:firstLine="0"/>
            </w:pPr>
            <w:r>
              <w:rPr>
                <w:b/>
              </w:rPr>
              <w:t xml:space="preserve">Dates 2019 </w:t>
            </w:r>
          </w:p>
        </w:tc>
        <w:tc>
          <w:tcPr>
            <w:tcW w:w="3509" w:type="dxa"/>
            <w:tcBorders>
              <w:top w:val="single" w:sz="4" w:space="0" w:color="000000"/>
              <w:left w:val="single" w:sz="4" w:space="0" w:color="000000"/>
              <w:bottom w:val="single" w:sz="4" w:space="0" w:color="000000"/>
              <w:right w:val="single" w:sz="4" w:space="0" w:color="000000"/>
            </w:tcBorders>
          </w:tcPr>
          <w:p w14:paraId="5910A6C1" w14:textId="77777777" w:rsidR="0018222F" w:rsidRDefault="00090E85" w:rsidP="0086044F">
            <w:pPr>
              <w:spacing w:after="0" w:line="259" w:lineRule="auto"/>
              <w:ind w:left="57" w:right="57" w:firstLine="0"/>
            </w:pPr>
            <w:r>
              <w:rPr>
                <w:b/>
              </w:rPr>
              <w:t xml:space="preserve">Activity </w:t>
            </w:r>
          </w:p>
        </w:tc>
        <w:tc>
          <w:tcPr>
            <w:tcW w:w="1601" w:type="dxa"/>
            <w:tcBorders>
              <w:top w:val="single" w:sz="4" w:space="0" w:color="000000"/>
              <w:left w:val="single" w:sz="4" w:space="0" w:color="000000"/>
              <w:bottom w:val="single" w:sz="4" w:space="0" w:color="000000"/>
              <w:right w:val="single" w:sz="4" w:space="0" w:color="000000"/>
            </w:tcBorders>
          </w:tcPr>
          <w:p w14:paraId="6EDA301F" w14:textId="77777777" w:rsidR="0018222F" w:rsidRDefault="00090E85" w:rsidP="0086044F">
            <w:pPr>
              <w:spacing w:after="0" w:line="259" w:lineRule="auto"/>
              <w:ind w:left="57" w:right="57" w:firstLine="0"/>
            </w:pPr>
            <w:r>
              <w:rPr>
                <w:b/>
              </w:rPr>
              <w:t xml:space="preserve">Location </w:t>
            </w:r>
          </w:p>
        </w:tc>
        <w:tc>
          <w:tcPr>
            <w:tcW w:w="2273" w:type="dxa"/>
            <w:tcBorders>
              <w:top w:val="single" w:sz="4" w:space="0" w:color="000000"/>
              <w:left w:val="single" w:sz="4" w:space="0" w:color="000000"/>
              <w:bottom w:val="single" w:sz="4" w:space="0" w:color="000000"/>
              <w:right w:val="single" w:sz="4" w:space="0" w:color="000000"/>
            </w:tcBorders>
          </w:tcPr>
          <w:p w14:paraId="437518B0" w14:textId="77777777" w:rsidR="0018222F" w:rsidRDefault="00090E85" w:rsidP="0086044F">
            <w:pPr>
              <w:spacing w:after="158" w:line="256" w:lineRule="auto"/>
              <w:ind w:left="57" w:right="57" w:firstLine="0"/>
            </w:pPr>
            <w:r>
              <w:rPr>
                <w:b/>
              </w:rPr>
              <w:t xml:space="preserve">INPUT: Maximum # of Days </w:t>
            </w:r>
          </w:p>
          <w:p w14:paraId="7E40E27D" w14:textId="77777777" w:rsidR="0018222F" w:rsidRDefault="00090E85" w:rsidP="0086044F">
            <w:pPr>
              <w:spacing w:after="0" w:line="259" w:lineRule="auto"/>
              <w:ind w:left="57" w:right="57" w:firstLine="0"/>
            </w:pPr>
            <w:r>
              <w:rPr>
                <w:b/>
              </w:rPr>
              <w:t xml:space="preserve">Team Leader/ </w:t>
            </w:r>
          </w:p>
          <w:p w14:paraId="1A3DCB5A" w14:textId="77777777" w:rsidR="0018222F" w:rsidRDefault="00090E85" w:rsidP="0086044F">
            <w:pPr>
              <w:spacing w:after="0" w:line="259" w:lineRule="auto"/>
              <w:ind w:left="57" w:right="57" w:firstLine="0"/>
            </w:pPr>
            <w:r>
              <w:rPr>
                <w:b/>
              </w:rPr>
              <w:t xml:space="preserve">Evaluation Specialist </w:t>
            </w:r>
          </w:p>
        </w:tc>
      </w:tr>
      <w:tr w:rsidR="0018222F" w14:paraId="42AF253B" w14:textId="77777777">
        <w:trPr>
          <w:trHeight w:val="456"/>
        </w:trPr>
        <w:tc>
          <w:tcPr>
            <w:tcW w:w="1634" w:type="dxa"/>
            <w:tcBorders>
              <w:top w:val="single" w:sz="4" w:space="0" w:color="000000"/>
              <w:left w:val="single" w:sz="4" w:space="0" w:color="000000"/>
              <w:bottom w:val="single" w:sz="4" w:space="0" w:color="000000"/>
              <w:right w:val="single" w:sz="4" w:space="0" w:color="000000"/>
            </w:tcBorders>
          </w:tcPr>
          <w:p w14:paraId="049042DE" w14:textId="77777777" w:rsidR="0018222F" w:rsidRDefault="00090E85" w:rsidP="0086044F">
            <w:pPr>
              <w:spacing w:after="0" w:line="259" w:lineRule="auto"/>
              <w:ind w:left="57" w:right="57" w:firstLine="0"/>
            </w:pPr>
            <w:r>
              <w:rPr>
                <w:b/>
              </w:rPr>
              <w:t xml:space="preserve">26 Aug </w:t>
            </w:r>
          </w:p>
        </w:tc>
        <w:tc>
          <w:tcPr>
            <w:tcW w:w="3509" w:type="dxa"/>
            <w:tcBorders>
              <w:top w:val="single" w:sz="4" w:space="0" w:color="000000"/>
              <w:left w:val="single" w:sz="4" w:space="0" w:color="000000"/>
              <w:bottom w:val="single" w:sz="4" w:space="0" w:color="000000"/>
              <w:right w:val="single" w:sz="4" w:space="0" w:color="000000"/>
            </w:tcBorders>
          </w:tcPr>
          <w:p w14:paraId="2D61F7AC" w14:textId="77777777" w:rsidR="0018222F" w:rsidRDefault="00090E85" w:rsidP="0086044F">
            <w:pPr>
              <w:spacing w:after="0" w:line="259" w:lineRule="auto"/>
              <w:ind w:left="57" w:right="57" w:firstLine="0"/>
            </w:pPr>
            <w:r>
              <w:t>Briefing with DFAT and Consultants</w:t>
            </w:r>
            <w:r>
              <w:rPr>
                <w:b/>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22673DBB" w14:textId="77777777" w:rsidR="0018222F" w:rsidRDefault="00090E85" w:rsidP="0086044F">
            <w:pPr>
              <w:spacing w:after="0" w:line="259" w:lineRule="auto"/>
              <w:ind w:left="57" w:right="57" w:firstLine="0"/>
            </w:pPr>
            <w:r>
              <w:t>Teleconference</w:t>
            </w:r>
            <w:r>
              <w:rPr>
                <w:b/>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6DB7E3E8" w14:textId="77777777" w:rsidR="0018222F" w:rsidRDefault="00090E85" w:rsidP="0086044F">
            <w:pPr>
              <w:spacing w:after="0" w:line="259" w:lineRule="auto"/>
              <w:ind w:left="57" w:right="57" w:firstLine="0"/>
            </w:pPr>
            <w:r>
              <w:rPr>
                <w:b/>
              </w:rPr>
              <w:t xml:space="preserve">0.5 </w:t>
            </w:r>
          </w:p>
        </w:tc>
      </w:tr>
      <w:tr w:rsidR="0018222F" w14:paraId="438564D2" w14:textId="77777777">
        <w:trPr>
          <w:trHeight w:val="744"/>
        </w:trPr>
        <w:tc>
          <w:tcPr>
            <w:tcW w:w="1634" w:type="dxa"/>
            <w:vMerge w:val="restart"/>
            <w:tcBorders>
              <w:top w:val="single" w:sz="4" w:space="0" w:color="000000"/>
              <w:left w:val="single" w:sz="4" w:space="0" w:color="000000"/>
              <w:bottom w:val="single" w:sz="4" w:space="0" w:color="000000"/>
              <w:right w:val="single" w:sz="4" w:space="0" w:color="000000"/>
            </w:tcBorders>
          </w:tcPr>
          <w:p w14:paraId="6A4A0C94" w14:textId="38866CB2" w:rsidR="0018222F" w:rsidRDefault="00090E85" w:rsidP="0086044F">
            <w:pPr>
              <w:spacing w:after="151" w:line="259" w:lineRule="auto"/>
              <w:ind w:left="57" w:right="57" w:firstLine="0"/>
              <w:jc w:val="center"/>
            </w:pPr>
            <w:r>
              <w:rPr>
                <w:b/>
              </w:rPr>
              <w:t xml:space="preserve">26 Aug- 9 Sep </w:t>
            </w:r>
          </w:p>
        </w:tc>
        <w:tc>
          <w:tcPr>
            <w:tcW w:w="3509" w:type="dxa"/>
            <w:tcBorders>
              <w:top w:val="single" w:sz="4" w:space="0" w:color="000000"/>
              <w:left w:val="single" w:sz="4" w:space="0" w:color="000000"/>
              <w:bottom w:val="single" w:sz="4" w:space="0" w:color="000000"/>
              <w:right w:val="single" w:sz="4" w:space="0" w:color="000000"/>
            </w:tcBorders>
          </w:tcPr>
          <w:p w14:paraId="35D186D2" w14:textId="1804B937" w:rsidR="0018222F" w:rsidRDefault="00090E85" w:rsidP="0086044F">
            <w:pPr>
              <w:spacing w:after="0" w:line="259" w:lineRule="auto"/>
              <w:ind w:left="57" w:right="57" w:firstLine="0"/>
            </w:pPr>
            <w:r>
              <w:t xml:space="preserve">Document Review / Desk review/ </w:t>
            </w:r>
          </w:p>
          <w:p w14:paraId="422E0633" w14:textId="77777777" w:rsidR="0018222F" w:rsidRDefault="00090E85" w:rsidP="0086044F">
            <w:pPr>
              <w:spacing w:after="0" w:line="259" w:lineRule="auto"/>
              <w:ind w:left="57" w:right="57" w:firstLine="0"/>
            </w:pPr>
            <w:r>
              <w:t xml:space="preserve">Country Visit Preparation </w:t>
            </w:r>
            <w:r>
              <w:rPr>
                <w:b/>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7AB0992E" w14:textId="77777777" w:rsidR="0018222F" w:rsidRDefault="00090E85" w:rsidP="0086044F">
            <w:pPr>
              <w:spacing w:after="0" w:line="259" w:lineRule="auto"/>
              <w:ind w:left="57" w:right="57" w:firstLine="0"/>
            </w:pPr>
            <w:r>
              <w:t>At Base</w:t>
            </w:r>
            <w:r>
              <w:rPr>
                <w:b/>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63F184ED" w14:textId="77777777" w:rsidR="0018222F" w:rsidRDefault="00090E85" w:rsidP="0086044F">
            <w:pPr>
              <w:spacing w:after="0" w:line="259" w:lineRule="auto"/>
              <w:ind w:left="57" w:right="57" w:firstLine="0"/>
            </w:pPr>
            <w:r>
              <w:rPr>
                <w:b/>
              </w:rPr>
              <w:t xml:space="preserve">5.5  </w:t>
            </w:r>
          </w:p>
        </w:tc>
      </w:tr>
      <w:tr w:rsidR="0018222F" w14:paraId="1C055682" w14:textId="77777777">
        <w:trPr>
          <w:trHeight w:val="742"/>
        </w:trPr>
        <w:tc>
          <w:tcPr>
            <w:tcW w:w="0" w:type="auto"/>
            <w:vMerge/>
            <w:tcBorders>
              <w:top w:val="nil"/>
              <w:left w:val="single" w:sz="4" w:space="0" w:color="000000"/>
              <w:bottom w:val="single" w:sz="4" w:space="0" w:color="000000"/>
              <w:right w:val="single" w:sz="4" w:space="0" w:color="000000"/>
            </w:tcBorders>
          </w:tcPr>
          <w:p w14:paraId="6F799544" w14:textId="77777777" w:rsidR="0018222F" w:rsidRDefault="0018222F" w:rsidP="0086044F">
            <w:pPr>
              <w:spacing w:after="160" w:line="259" w:lineRule="auto"/>
              <w:ind w:left="57" w:right="57" w:firstLine="0"/>
            </w:pPr>
          </w:p>
        </w:tc>
        <w:tc>
          <w:tcPr>
            <w:tcW w:w="3509" w:type="dxa"/>
            <w:tcBorders>
              <w:top w:val="single" w:sz="4" w:space="0" w:color="000000"/>
              <w:left w:val="single" w:sz="4" w:space="0" w:color="000000"/>
              <w:bottom w:val="single" w:sz="4" w:space="0" w:color="000000"/>
              <w:right w:val="single" w:sz="4" w:space="0" w:color="000000"/>
            </w:tcBorders>
          </w:tcPr>
          <w:p w14:paraId="26604EC3" w14:textId="77777777" w:rsidR="0018222F" w:rsidRDefault="00090E85" w:rsidP="0086044F">
            <w:pPr>
              <w:spacing w:after="0" w:line="259" w:lineRule="auto"/>
              <w:ind w:left="57" w:right="57" w:firstLine="0"/>
            </w:pPr>
            <w:r>
              <w:t xml:space="preserve">Evaluation Plan and Tools incorporating feedback </w:t>
            </w:r>
            <w:r>
              <w:rPr>
                <w:b/>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57BA4875" w14:textId="77777777" w:rsidR="0018222F" w:rsidRDefault="00090E85" w:rsidP="0086044F">
            <w:pPr>
              <w:spacing w:after="0" w:line="259" w:lineRule="auto"/>
              <w:ind w:left="57" w:right="57" w:firstLine="0"/>
            </w:pPr>
            <w:r>
              <w:t>Via Email</w:t>
            </w:r>
            <w:r>
              <w:rPr>
                <w:b/>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207AA47F" w14:textId="77777777" w:rsidR="0018222F" w:rsidRDefault="00090E85" w:rsidP="0086044F">
            <w:pPr>
              <w:spacing w:after="0" w:line="259" w:lineRule="auto"/>
              <w:ind w:left="57" w:right="57" w:firstLine="0"/>
            </w:pPr>
            <w:r>
              <w:rPr>
                <w:b/>
              </w:rPr>
              <w:t xml:space="preserve">4 </w:t>
            </w:r>
          </w:p>
        </w:tc>
      </w:tr>
      <w:tr w:rsidR="0018222F" w14:paraId="6D0D6CEF" w14:textId="77777777">
        <w:trPr>
          <w:trHeight w:val="456"/>
        </w:trPr>
        <w:tc>
          <w:tcPr>
            <w:tcW w:w="1634" w:type="dxa"/>
            <w:vMerge w:val="restart"/>
            <w:tcBorders>
              <w:top w:val="single" w:sz="4" w:space="0" w:color="000000"/>
              <w:left w:val="single" w:sz="4" w:space="0" w:color="000000"/>
              <w:bottom w:val="single" w:sz="4" w:space="0" w:color="000000"/>
              <w:right w:val="single" w:sz="4" w:space="0" w:color="000000"/>
            </w:tcBorders>
          </w:tcPr>
          <w:p w14:paraId="5A380615" w14:textId="77777777" w:rsidR="0018222F" w:rsidRDefault="00090E85" w:rsidP="0086044F">
            <w:pPr>
              <w:spacing w:after="0" w:line="259" w:lineRule="auto"/>
              <w:ind w:left="57" w:right="57" w:firstLine="0"/>
            </w:pPr>
            <w:r>
              <w:rPr>
                <w:b/>
              </w:rPr>
              <w:t xml:space="preserve">11-26 Sep </w:t>
            </w:r>
          </w:p>
        </w:tc>
        <w:tc>
          <w:tcPr>
            <w:tcW w:w="3509" w:type="dxa"/>
            <w:tcBorders>
              <w:top w:val="single" w:sz="4" w:space="0" w:color="000000"/>
              <w:left w:val="single" w:sz="4" w:space="0" w:color="000000"/>
              <w:bottom w:val="single" w:sz="4" w:space="0" w:color="000000"/>
              <w:right w:val="single" w:sz="4" w:space="0" w:color="000000"/>
            </w:tcBorders>
          </w:tcPr>
          <w:p w14:paraId="324E4452" w14:textId="77777777" w:rsidR="0018222F" w:rsidRDefault="00090E85" w:rsidP="0086044F">
            <w:pPr>
              <w:spacing w:after="0" w:line="259" w:lineRule="auto"/>
              <w:ind w:left="57" w:right="57" w:firstLine="0"/>
            </w:pPr>
            <w:r>
              <w:t>Travel to Samoa</w:t>
            </w:r>
            <w:r>
              <w:rPr>
                <w:b/>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7F9FDED1" w14:textId="77777777" w:rsidR="0018222F" w:rsidRDefault="00090E85" w:rsidP="0086044F">
            <w:pPr>
              <w:spacing w:after="0" w:line="259" w:lineRule="auto"/>
              <w:ind w:left="57" w:right="57" w:firstLine="0"/>
            </w:pPr>
            <w:r>
              <w:rPr>
                <w:b/>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333400BF" w14:textId="77777777" w:rsidR="0018222F" w:rsidRDefault="00090E85" w:rsidP="0086044F">
            <w:pPr>
              <w:spacing w:after="0" w:line="259" w:lineRule="auto"/>
              <w:ind w:left="57" w:right="57" w:firstLine="0"/>
            </w:pPr>
            <w:r>
              <w:rPr>
                <w:b/>
              </w:rPr>
              <w:t xml:space="preserve">1 </w:t>
            </w:r>
          </w:p>
        </w:tc>
      </w:tr>
      <w:tr w:rsidR="0018222F" w14:paraId="7C5D8B72" w14:textId="77777777">
        <w:trPr>
          <w:trHeight w:val="458"/>
        </w:trPr>
        <w:tc>
          <w:tcPr>
            <w:tcW w:w="0" w:type="auto"/>
            <w:vMerge/>
            <w:tcBorders>
              <w:top w:val="nil"/>
              <w:left w:val="single" w:sz="4" w:space="0" w:color="000000"/>
              <w:bottom w:val="nil"/>
              <w:right w:val="single" w:sz="4" w:space="0" w:color="000000"/>
            </w:tcBorders>
          </w:tcPr>
          <w:p w14:paraId="37190CF4" w14:textId="77777777" w:rsidR="0018222F" w:rsidRDefault="0018222F" w:rsidP="0086044F">
            <w:pPr>
              <w:spacing w:after="160" w:line="259" w:lineRule="auto"/>
              <w:ind w:left="57" w:right="57" w:firstLine="0"/>
            </w:pPr>
          </w:p>
        </w:tc>
        <w:tc>
          <w:tcPr>
            <w:tcW w:w="3509" w:type="dxa"/>
            <w:tcBorders>
              <w:top w:val="single" w:sz="4" w:space="0" w:color="000000"/>
              <w:left w:val="single" w:sz="4" w:space="0" w:color="000000"/>
              <w:bottom w:val="single" w:sz="4" w:space="0" w:color="000000"/>
              <w:right w:val="single" w:sz="4" w:space="0" w:color="000000"/>
            </w:tcBorders>
          </w:tcPr>
          <w:p w14:paraId="5712B77E" w14:textId="77777777" w:rsidR="0018222F" w:rsidRDefault="00090E85" w:rsidP="0086044F">
            <w:pPr>
              <w:spacing w:after="0" w:line="259" w:lineRule="auto"/>
              <w:ind w:left="57" w:right="57" w:firstLine="0"/>
            </w:pPr>
            <w:r>
              <w:t>Briefing/ Field Work/Aide Memoire</w:t>
            </w:r>
            <w:r>
              <w:rPr>
                <w:b/>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04164839" w14:textId="77777777" w:rsidR="0018222F" w:rsidRDefault="00090E85" w:rsidP="0086044F">
            <w:pPr>
              <w:spacing w:after="0" w:line="259" w:lineRule="auto"/>
              <w:ind w:left="57" w:right="57" w:firstLine="0"/>
            </w:pPr>
            <w:r>
              <w:t>Samoa</w:t>
            </w:r>
            <w:r>
              <w:rPr>
                <w:b/>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65DD7850" w14:textId="77777777" w:rsidR="0018222F" w:rsidRDefault="00090E85" w:rsidP="0086044F">
            <w:pPr>
              <w:spacing w:after="0" w:line="259" w:lineRule="auto"/>
              <w:ind w:left="57" w:right="57" w:firstLine="0"/>
            </w:pPr>
            <w:r>
              <w:rPr>
                <w:b/>
              </w:rPr>
              <w:t xml:space="preserve">10 </w:t>
            </w:r>
          </w:p>
        </w:tc>
      </w:tr>
      <w:tr w:rsidR="0018222F" w14:paraId="68CD286A" w14:textId="77777777">
        <w:trPr>
          <w:trHeight w:val="456"/>
        </w:trPr>
        <w:tc>
          <w:tcPr>
            <w:tcW w:w="0" w:type="auto"/>
            <w:vMerge/>
            <w:tcBorders>
              <w:top w:val="nil"/>
              <w:left w:val="single" w:sz="4" w:space="0" w:color="000000"/>
              <w:bottom w:val="single" w:sz="4" w:space="0" w:color="000000"/>
              <w:right w:val="single" w:sz="4" w:space="0" w:color="000000"/>
            </w:tcBorders>
          </w:tcPr>
          <w:p w14:paraId="2BBB9451" w14:textId="77777777" w:rsidR="0018222F" w:rsidRDefault="0018222F" w:rsidP="0086044F">
            <w:pPr>
              <w:spacing w:after="160" w:line="259" w:lineRule="auto"/>
              <w:ind w:left="57" w:right="57" w:firstLine="0"/>
            </w:pPr>
          </w:p>
        </w:tc>
        <w:tc>
          <w:tcPr>
            <w:tcW w:w="3509" w:type="dxa"/>
            <w:tcBorders>
              <w:top w:val="single" w:sz="4" w:space="0" w:color="000000"/>
              <w:left w:val="single" w:sz="4" w:space="0" w:color="000000"/>
              <w:bottom w:val="single" w:sz="4" w:space="0" w:color="000000"/>
              <w:right w:val="single" w:sz="4" w:space="0" w:color="000000"/>
            </w:tcBorders>
          </w:tcPr>
          <w:p w14:paraId="5635C3A9" w14:textId="77777777" w:rsidR="0018222F" w:rsidRDefault="00090E85" w:rsidP="0086044F">
            <w:pPr>
              <w:spacing w:after="0" w:line="259" w:lineRule="auto"/>
              <w:ind w:left="57" w:right="57" w:firstLine="0"/>
            </w:pPr>
            <w:r>
              <w:t>Travel to home base</w:t>
            </w:r>
            <w:r>
              <w:rPr>
                <w:b/>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67A01B3C" w14:textId="77777777" w:rsidR="0018222F" w:rsidRDefault="00090E85" w:rsidP="0086044F">
            <w:pPr>
              <w:spacing w:after="0" w:line="259" w:lineRule="auto"/>
              <w:ind w:left="57" w:right="57" w:firstLine="0"/>
            </w:pPr>
            <w:r>
              <w:rPr>
                <w:b/>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0441BBC5" w14:textId="77777777" w:rsidR="0018222F" w:rsidRDefault="00090E85" w:rsidP="0086044F">
            <w:pPr>
              <w:spacing w:after="0" w:line="259" w:lineRule="auto"/>
              <w:ind w:left="57" w:right="57" w:firstLine="0"/>
            </w:pPr>
            <w:r>
              <w:rPr>
                <w:b/>
              </w:rPr>
              <w:t xml:space="preserve">1 </w:t>
            </w:r>
          </w:p>
        </w:tc>
      </w:tr>
      <w:tr w:rsidR="0018222F" w14:paraId="792B69B8" w14:textId="77777777">
        <w:trPr>
          <w:trHeight w:val="742"/>
        </w:trPr>
        <w:tc>
          <w:tcPr>
            <w:tcW w:w="1634" w:type="dxa"/>
            <w:tcBorders>
              <w:top w:val="single" w:sz="4" w:space="0" w:color="000000"/>
              <w:left w:val="single" w:sz="4" w:space="0" w:color="000000"/>
              <w:bottom w:val="single" w:sz="4" w:space="0" w:color="000000"/>
              <w:right w:val="single" w:sz="4" w:space="0" w:color="000000"/>
            </w:tcBorders>
          </w:tcPr>
          <w:p w14:paraId="21945F06" w14:textId="77777777" w:rsidR="0018222F" w:rsidRDefault="00090E85" w:rsidP="0086044F">
            <w:pPr>
              <w:spacing w:after="0" w:line="259" w:lineRule="auto"/>
              <w:ind w:left="57" w:right="57" w:firstLine="0"/>
            </w:pPr>
            <w:r>
              <w:rPr>
                <w:b/>
              </w:rPr>
              <w:t xml:space="preserve">27 Sep-9 Oct </w:t>
            </w:r>
          </w:p>
        </w:tc>
        <w:tc>
          <w:tcPr>
            <w:tcW w:w="3509" w:type="dxa"/>
            <w:tcBorders>
              <w:top w:val="single" w:sz="4" w:space="0" w:color="000000"/>
              <w:left w:val="single" w:sz="4" w:space="0" w:color="000000"/>
              <w:bottom w:val="single" w:sz="4" w:space="0" w:color="000000"/>
              <w:right w:val="single" w:sz="4" w:space="0" w:color="000000"/>
            </w:tcBorders>
          </w:tcPr>
          <w:p w14:paraId="540E2DF7" w14:textId="77777777" w:rsidR="0018222F" w:rsidRDefault="00090E85" w:rsidP="0086044F">
            <w:pPr>
              <w:spacing w:after="0" w:line="259" w:lineRule="auto"/>
              <w:ind w:left="57" w:right="57" w:firstLine="0"/>
            </w:pPr>
            <w:r>
              <w:t>Submission of draft Evaluation report to ESWG for comments</w:t>
            </w:r>
            <w:r>
              <w:rPr>
                <w:b/>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3F062CD4" w14:textId="77777777" w:rsidR="0018222F" w:rsidRDefault="00090E85" w:rsidP="0086044F">
            <w:pPr>
              <w:spacing w:after="0" w:line="259" w:lineRule="auto"/>
              <w:ind w:left="57" w:right="57" w:firstLine="0"/>
            </w:pPr>
            <w:r>
              <w:t>At base</w:t>
            </w:r>
            <w:r>
              <w:rPr>
                <w:b/>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6AF2A185" w14:textId="77777777" w:rsidR="0018222F" w:rsidRDefault="00090E85" w:rsidP="0086044F">
            <w:pPr>
              <w:spacing w:after="0" w:line="259" w:lineRule="auto"/>
              <w:ind w:left="57" w:right="57" w:firstLine="0"/>
            </w:pPr>
            <w:r>
              <w:rPr>
                <w:b/>
              </w:rPr>
              <w:t xml:space="preserve">9 </w:t>
            </w:r>
          </w:p>
        </w:tc>
      </w:tr>
      <w:tr w:rsidR="0018222F" w14:paraId="074123F5" w14:textId="77777777">
        <w:trPr>
          <w:trHeight w:val="458"/>
        </w:trPr>
        <w:tc>
          <w:tcPr>
            <w:tcW w:w="1634" w:type="dxa"/>
            <w:tcBorders>
              <w:top w:val="single" w:sz="4" w:space="0" w:color="000000"/>
              <w:left w:val="single" w:sz="4" w:space="0" w:color="000000"/>
              <w:bottom w:val="single" w:sz="4" w:space="0" w:color="000000"/>
              <w:right w:val="single" w:sz="4" w:space="0" w:color="000000"/>
            </w:tcBorders>
          </w:tcPr>
          <w:p w14:paraId="1183A22C" w14:textId="77777777" w:rsidR="0018222F" w:rsidRDefault="00090E85" w:rsidP="0086044F">
            <w:pPr>
              <w:spacing w:after="0" w:line="259" w:lineRule="auto"/>
              <w:ind w:left="57" w:right="57" w:firstLine="0"/>
            </w:pPr>
            <w:r>
              <w:rPr>
                <w:b/>
              </w:rPr>
              <w:t xml:space="preserve">10-23 Oct </w:t>
            </w:r>
          </w:p>
        </w:tc>
        <w:tc>
          <w:tcPr>
            <w:tcW w:w="3509" w:type="dxa"/>
            <w:tcBorders>
              <w:top w:val="single" w:sz="4" w:space="0" w:color="000000"/>
              <w:left w:val="single" w:sz="4" w:space="0" w:color="000000"/>
              <w:bottom w:val="single" w:sz="4" w:space="0" w:color="000000"/>
              <w:right w:val="single" w:sz="4" w:space="0" w:color="000000"/>
            </w:tcBorders>
          </w:tcPr>
          <w:p w14:paraId="01F11BE0" w14:textId="77777777" w:rsidR="0018222F" w:rsidRDefault="00090E85" w:rsidP="0086044F">
            <w:pPr>
              <w:spacing w:after="0" w:line="259" w:lineRule="auto"/>
              <w:ind w:left="57" w:right="57" w:firstLine="0"/>
            </w:pPr>
            <w:r>
              <w:t>Review and send comments to team</w:t>
            </w:r>
            <w:r>
              <w:rPr>
                <w:b/>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19C70218" w14:textId="77777777" w:rsidR="0018222F" w:rsidRDefault="00090E85" w:rsidP="0086044F">
            <w:pPr>
              <w:spacing w:after="0" w:line="259" w:lineRule="auto"/>
              <w:ind w:left="57" w:right="57" w:firstLine="0"/>
            </w:pPr>
            <w:r>
              <w:t>Via email</w:t>
            </w:r>
            <w:r>
              <w:rPr>
                <w:b/>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02A82286" w14:textId="77777777" w:rsidR="0018222F" w:rsidRDefault="00090E85" w:rsidP="0086044F">
            <w:pPr>
              <w:spacing w:after="0" w:line="259" w:lineRule="auto"/>
              <w:ind w:left="57" w:right="57" w:firstLine="0"/>
            </w:pPr>
            <w:r>
              <w:rPr>
                <w:b/>
              </w:rPr>
              <w:t xml:space="preserve">- </w:t>
            </w:r>
          </w:p>
        </w:tc>
      </w:tr>
      <w:tr w:rsidR="0018222F" w14:paraId="0D44764F" w14:textId="77777777">
        <w:trPr>
          <w:trHeight w:val="742"/>
        </w:trPr>
        <w:tc>
          <w:tcPr>
            <w:tcW w:w="1634" w:type="dxa"/>
            <w:tcBorders>
              <w:top w:val="single" w:sz="4" w:space="0" w:color="000000"/>
              <w:left w:val="single" w:sz="4" w:space="0" w:color="000000"/>
              <w:bottom w:val="single" w:sz="4" w:space="0" w:color="000000"/>
              <w:right w:val="single" w:sz="4" w:space="0" w:color="000000"/>
            </w:tcBorders>
          </w:tcPr>
          <w:p w14:paraId="690D2719" w14:textId="77777777" w:rsidR="0018222F" w:rsidRDefault="00090E85" w:rsidP="0086044F">
            <w:pPr>
              <w:spacing w:after="0" w:line="259" w:lineRule="auto"/>
              <w:ind w:left="57" w:right="57" w:firstLine="0"/>
            </w:pPr>
            <w:r>
              <w:rPr>
                <w:b/>
              </w:rPr>
              <w:t xml:space="preserve">24-30 Oct </w:t>
            </w:r>
          </w:p>
        </w:tc>
        <w:tc>
          <w:tcPr>
            <w:tcW w:w="3509" w:type="dxa"/>
            <w:tcBorders>
              <w:top w:val="single" w:sz="4" w:space="0" w:color="000000"/>
              <w:left w:val="single" w:sz="4" w:space="0" w:color="000000"/>
              <w:bottom w:val="single" w:sz="4" w:space="0" w:color="000000"/>
              <w:right w:val="single" w:sz="4" w:space="0" w:color="000000"/>
            </w:tcBorders>
          </w:tcPr>
          <w:p w14:paraId="38A1EAA6" w14:textId="77777777" w:rsidR="0018222F" w:rsidRDefault="00090E85" w:rsidP="0086044F">
            <w:pPr>
              <w:spacing w:after="0" w:line="259" w:lineRule="auto"/>
              <w:ind w:left="57" w:right="57" w:firstLine="0"/>
            </w:pPr>
            <w:r>
              <w:t xml:space="preserve">Re-draft evaluation report based on feedback </w:t>
            </w:r>
            <w:r>
              <w:rPr>
                <w:b/>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36B3C789" w14:textId="77777777" w:rsidR="0018222F" w:rsidRDefault="00090E85" w:rsidP="0086044F">
            <w:pPr>
              <w:spacing w:after="0" w:line="259" w:lineRule="auto"/>
              <w:ind w:left="57" w:right="57" w:firstLine="0"/>
            </w:pPr>
            <w:r>
              <w:t>Via Email</w:t>
            </w:r>
            <w:r>
              <w:rPr>
                <w:b/>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29FA9575" w14:textId="77777777" w:rsidR="0018222F" w:rsidRDefault="00090E85" w:rsidP="0086044F">
            <w:pPr>
              <w:spacing w:after="0" w:line="259" w:lineRule="auto"/>
              <w:ind w:left="57" w:right="57" w:firstLine="0"/>
            </w:pPr>
            <w:r>
              <w:rPr>
                <w:b/>
              </w:rPr>
              <w:t xml:space="preserve">5 </w:t>
            </w:r>
          </w:p>
        </w:tc>
      </w:tr>
      <w:tr w:rsidR="0018222F" w14:paraId="56D8C0F6" w14:textId="77777777">
        <w:trPr>
          <w:trHeight w:val="744"/>
        </w:trPr>
        <w:tc>
          <w:tcPr>
            <w:tcW w:w="1634" w:type="dxa"/>
            <w:tcBorders>
              <w:top w:val="single" w:sz="4" w:space="0" w:color="000000"/>
              <w:left w:val="single" w:sz="4" w:space="0" w:color="000000"/>
              <w:bottom w:val="single" w:sz="4" w:space="0" w:color="000000"/>
              <w:right w:val="single" w:sz="4" w:space="0" w:color="000000"/>
            </w:tcBorders>
          </w:tcPr>
          <w:p w14:paraId="167B6F25" w14:textId="77777777" w:rsidR="0018222F" w:rsidRDefault="00090E85" w:rsidP="0086044F">
            <w:pPr>
              <w:spacing w:after="0" w:line="259" w:lineRule="auto"/>
              <w:ind w:left="57" w:right="57" w:firstLine="0"/>
            </w:pPr>
            <w:r>
              <w:rPr>
                <w:b/>
              </w:rPr>
              <w:t xml:space="preserve">TBC </w:t>
            </w:r>
          </w:p>
        </w:tc>
        <w:tc>
          <w:tcPr>
            <w:tcW w:w="3509" w:type="dxa"/>
            <w:tcBorders>
              <w:top w:val="single" w:sz="4" w:space="0" w:color="000000"/>
              <w:left w:val="single" w:sz="4" w:space="0" w:color="000000"/>
              <w:bottom w:val="single" w:sz="4" w:space="0" w:color="000000"/>
              <w:right w:val="single" w:sz="4" w:space="0" w:color="000000"/>
            </w:tcBorders>
          </w:tcPr>
          <w:p w14:paraId="1863ABFF" w14:textId="77777777" w:rsidR="0018222F" w:rsidRDefault="00090E85" w:rsidP="0086044F">
            <w:pPr>
              <w:spacing w:after="0" w:line="259" w:lineRule="auto"/>
              <w:ind w:left="57" w:right="57" w:firstLine="0"/>
            </w:pPr>
            <w:r>
              <w:t xml:space="preserve">Confirmation of acceptance of </w:t>
            </w:r>
          </w:p>
          <w:p w14:paraId="42CA090A" w14:textId="77777777" w:rsidR="0018222F" w:rsidRDefault="00090E85" w:rsidP="0086044F">
            <w:pPr>
              <w:spacing w:after="0" w:line="259" w:lineRule="auto"/>
              <w:ind w:left="57" w:right="57" w:firstLine="0"/>
            </w:pPr>
            <w:r>
              <w:t>Evaluation Report</w:t>
            </w:r>
            <w:r>
              <w:rPr>
                <w:b/>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5BC98F56" w14:textId="77777777" w:rsidR="0018222F" w:rsidRDefault="00090E85" w:rsidP="0086044F">
            <w:pPr>
              <w:spacing w:after="0" w:line="259" w:lineRule="auto"/>
              <w:ind w:left="57" w:right="57" w:firstLine="0"/>
            </w:pPr>
            <w:r>
              <w:t>At base</w:t>
            </w:r>
            <w:r>
              <w:rPr>
                <w:b/>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5E8CB3C0" w14:textId="77777777" w:rsidR="0018222F" w:rsidRDefault="00090E85" w:rsidP="0086044F">
            <w:pPr>
              <w:spacing w:after="0" w:line="259" w:lineRule="auto"/>
              <w:ind w:left="57" w:right="57" w:firstLine="0"/>
            </w:pPr>
            <w:r>
              <w:rPr>
                <w:b/>
              </w:rPr>
              <w:t xml:space="preserve">- </w:t>
            </w:r>
          </w:p>
        </w:tc>
      </w:tr>
      <w:tr w:rsidR="0018222F" w14:paraId="7C8311DD" w14:textId="77777777">
        <w:trPr>
          <w:trHeight w:val="456"/>
        </w:trPr>
        <w:tc>
          <w:tcPr>
            <w:tcW w:w="1634" w:type="dxa"/>
            <w:tcBorders>
              <w:top w:val="single" w:sz="4" w:space="0" w:color="000000"/>
              <w:left w:val="single" w:sz="4" w:space="0" w:color="000000"/>
              <w:bottom w:val="single" w:sz="4" w:space="0" w:color="000000"/>
              <w:right w:val="single" w:sz="4" w:space="0" w:color="000000"/>
            </w:tcBorders>
          </w:tcPr>
          <w:p w14:paraId="546F9301" w14:textId="77777777" w:rsidR="0018222F" w:rsidRDefault="00090E85" w:rsidP="0086044F">
            <w:pPr>
              <w:spacing w:after="0" w:line="259" w:lineRule="auto"/>
              <w:ind w:left="57" w:right="57" w:firstLine="0"/>
            </w:pPr>
            <w:r>
              <w:rPr>
                <w:b/>
              </w:rPr>
              <w:t xml:space="preserve">Total  </w:t>
            </w:r>
          </w:p>
        </w:tc>
        <w:tc>
          <w:tcPr>
            <w:tcW w:w="3509" w:type="dxa"/>
            <w:tcBorders>
              <w:top w:val="single" w:sz="4" w:space="0" w:color="000000"/>
              <w:left w:val="single" w:sz="4" w:space="0" w:color="000000"/>
              <w:bottom w:val="single" w:sz="4" w:space="0" w:color="000000"/>
              <w:right w:val="single" w:sz="4" w:space="0" w:color="000000"/>
            </w:tcBorders>
          </w:tcPr>
          <w:p w14:paraId="57676DF2" w14:textId="77777777" w:rsidR="0018222F" w:rsidRDefault="00090E85" w:rsidP="0086044F">
            <w:pPr>
              <w:spacing w:after="0" w:line="259" w:lineRule="auto"/>
              <w:ind w:left="57" w:right="57" w:firstLine="0"/>
            </w:pPr>
            <w:r>
              <w:rPr>
                <w:b/>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35F1BBED" w14:textId="77777777" w:rsidR="0018222F" w:rsidRDefault="00090E85" w:rsidP="0086044F">
            <w:pPr>
              <w:spacing w:after="0" w:line="259" w:lineRule="auto"/>
              <w:ind w:left="57" w:right="57" w:firstLine="0"/>
            </w:pPr>
            <w:r>
              <w:rPr>
                <w:b/>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15C332DD" w14:textId="77777777" w:rsidR="0018222F" w:rsidRDefault="00090E85" w:rsidP="0086044F">
            <w:pPr>
              <w:spacing w:after="0" w:line="259" w:lineRule="auto"/>
              <w:ind w:left="57" w:right="57" w:firstLine="0"/>
            </w:pPr>
            <w:r>
              <w:rPr>
                <w:b/>
              </w:rPr>
              <w:t xml:space="preserve"> 36 </w:t>
            </w:r>
          </w:p>
        </w:tc>
      </w:tr>
    </w:tbl>
    <w:p w14:paraId="4B51335C" w14:textId="77777777" w:rsidR="0018222F" w:rsidRDefault="00090E85">
      <w:pPr>
        <w:spacing w:after="33" w:line="259" w:lineRule="auto"/>
        <w:ind w:left="1" w:firstLine="0"/>
      </w:pPr>
      <w:r>
        <w:t xml:space="preserve"> </w:t>
      </w:r>
    </w:p>
    <w:p w14:paraId="052C35CE" w14:textId="77777777" w:rsidR="0018222F" w:rsidRDefault="00090E85">
      <w:pPr>
        <w:spacing w:after="0" w:line="259" w:lineRule="auto"/>
        <w:ind w:left="1" w:firstLine="0"/>
      </w:pPr>
      <w:r>
        <w:t xml:space="preserve"> </w:t>
      </w:r>
      <w:r>
        <w:tab/>
        <w:t xml:space="preserve"> </w:t>
      </w:r>
    </w:p>
    <w:p w14:paraId="0C18CA19" w14:textId="05499049" w:rsidR="0018222F" w:rsidRPr="00AA5999" w:rsidRDefault="00090E85">
      <w:pPr>
        <w:pStyle w:val="Heading4"/>
        <w:spacing w:after="139"/>
        <w:ind w:left="-4"/>
        <w:rPr>
          <w:b/>
          <w:bCs/>
        </w:rPr>
      </w:pPr>
      <w:r w:rsidRPr="00AA5999">
        <w:rPr>
          <w:b/>
          <w:bCs/>
          <w:color w:val="000000" w:themeColor="text1"/>
        </w:rPr>
        <w:lastRenderedPageBreak/>
        <w:t xml:space="preserve">Annex E: Preliminary Questions  </w:t>
      </w:r>
    </w:p>
    <w:p w14:paraId="2E0DE5A5" w14:textId="77777777" w:rsidR="0018222F" w:rsidRDefault="00090E85">
      <w:pPr>
        <w:spacing w:after="154"/>
        <w:ind w:left="-4" w:right="12"/>
      </w:pPr>
      <w:r>
        <w:t xml:space="preserve">Interview questions are designed to collect experiential information from stakeholders about the impact of the Project on key outcomes (See KEQ). They will be conducted fluidly as ‘conversations with purpose’ in which participants are treated as expert partners in the research. Different questions will be asked depending on the role and knowledge of the informants.  </w:t>
      </w:r>
    </w:p>
    <w:p w14:paraId="662FA622" w14:textId="77777777" w:rsidR="0018222F" w:rsidRDefault="00090E85">
      <w:pPr>
        <w:spacing w:after="157"/>
        <w:ind w:left="-4" w:right="12"/>
      </w:pPr>
      <w:r>
        <w:rPr>
          <w:b/>
        </w:rPr>
        <w:t>PREAMBLE</w:t>
      </w:r>
      <w:r>
        <w:t xml:space="preserve">: Your views will help us to assess the Impact Project and its continued relevance in Samoa – in terms of activities and the progress made towards achieving its planned objectives [have </w:t>
      </w:r>
      <w:proofErr w:type="spellStart"/>
      <w:r>
        <w:t>ToC</w:t>
      </w:r>
      <w:proofErr w:type="spellEnd"/>
      <w:r>
        <w:t xml:space="preserve"> available to refresh].  </w:t>
      </w:r>
    </w:p>
    <w:p w14:paraId="4D055339" w14:textId="77777777" w:rsidR="0018222F" w:rsidRDefault="00090E85">
      <w:pPr>
        <w:spacing w:after="157"/>
        <w:ind w:left="-4" w:right="12"/>
      </w:pPr>
      <w:r>
        <w:t xml:space="preserve">Please consider this as an opportunity to educate us (the evaluation team) </w:t>
      </w:r>
      <w:proofErr w:type="gramStart"/>
      <w:r>
        <w:t>and also</w:t>
      </w:r>
      <w:proofErr w:type="gramEnd"/>
      <w:r>
        <w:t xml:space="preserve"> to educate the Ministry and SFHA so that, collectively, we can contribute to strengthened SRHR in Samoa. There is evidence that TFR, CPR and unmet need is </w:t>
      </w:r>
      <w:proofErr w:type="gramStart"/>
      <w:r>
        <w:t>pretty well</w:t>
      </w:r>
      <w:proofErr w:type="gramEnd"/>
      <w:r>
        <w:t xml:space="preserve"> stagnant and teenage pregnancy rates are high – as is the case in several countries.  </w:t>
      </w:r>
    </w:p>
    <w:p w14:paraId="6056889F" w14:textId="77777777" w:rsidR="0018222F" w:rsidRDefault="00090E85">
      <w:pPr>
        <w:spacing w:after="152" w:line="259" w:lineRule="auto"/>
        <w:ind w:left="-4" w:hanging="10"/>
      </w:pPr>
      <w:r>
        <w:rPr>
          <w:b/>
        </w:rPr>
        <w:t xml:space="preserve">Basic prompt questions for ESWG </w:t>
      </w:r>
    </w:p>
    <w:p w14:paraId="72C43092" w14:textId="77777777" w:rsidR="0018222F" w:rsidRDefault="00090E85">
      <w:pPr>
        <w:spacing w:after="141" w:line="267" w:lineRule="auto"/>
        <w:ind w:hanging="10"/>
      </w:pPr>
      <w:r>
        <w:rPr>
          <w:i/>
        </w:rPr>
        <w:t>I’m interested is what you think is the current political and social environment for SRHR in Samoa… explore barriers and opportunities [</w:t>
      </w:r>
      <w:proofErr w:type="spellStart"/>
      <w:r>
        <w:rPr>
          <w:i/>
        </w:rPr>
        <w:t>esp</w:t>
      </w:r>
      <w:proofErr w:type="spellEnd"/>
      <w:r>
        <w:rPr>
          <w:i/>
        </w:rPr>
        <w:t xml:space="preserve"> teen pregnancy and unmet need]  </w:t>
      </w:r>
    </w:p>
    <w:p w14:paraId="6B88580F" w14:textId="77777777" w:rsidR="0018222F" w:rsidRDefault="00090E85">
      <w:pPr>
        <w:spacing w:after="141" w:line="267" w:lineRule="auto"/>
        <w:ind w:hanging="10"/>
      </w:pPr>
      <w:r>
        <w:rPr>
          <w:i/>
        </w:rPr>
        <w:t xml:space="preserve">How well do you think that the Impact Project is able to influence the SRHR </w:t>
      </w:r>
      <w:proofErr w:type="spellStart"/>
      <w:proofErr w:type="gramStart"/>
      <w:r>
        <w:rPr>
          <w:i/>
        </w:rPr>
        <w:t>environment..</w:t>
      </w:r>
      <w:proofErr w:type="gramEnd"/>
      <w:r>
        <w:rPr>
          <w:i/>
        </w:rPr>
        <w:t>explore</w:t>
      </w:r>
      <w:proofErr w:type="spellEnd"/>
      <w:r>
        <w:rPr>
          <w:i/>
        </w:rPr>
        <w:t xml:space="preserve"> barriers and opportunities </w:t>
      </w:r>
    </w:p>
    <w:p w14:paraId="68A71D93" w14:textId="77777777" w:rsidR="0018222F" w:rsidRDefault="00090E85">
      <w:pPr>
        <w:spacing w:after="141" w:line="267" w:lineRule="auto"/>
        <w:ind w:hanging="10"/>
      </w:pPr>
      <w:r>
        <w:rPr>
          <w:i/>
        </w:rPr>
        <w:t xml:space="preserve">What is the role of your organisation in SRHR? Is it seen as an important issue or more marginal?  </w:t>
      </w:r>
    </w:p>
    <w:p w14:paraId="6E26806B" w14:textId="77777777" w:rsidR="0018222F" w:rsidRDefault="00090E85">
      <w:pPr>
        <w:spacing w:after="141" w:line="267" w:lineRule="auto"/>
        <w:ind w:hanging="10"/>
      </w:pPr>
      <w:r>
        <w:rPr>
          <w:i/>
        </w:rPr>
        <w:t xml:space="preserve">What impact do you think SFHA has in improving SRHR in Samoa…explore barriers and </w:t>
      </w:r>
      <w:proofErr w:type="gramStart"/>
      <w:r>
        <w:rPr>
          <w:i/>
        </w:rPr>
        <w:t>opportunities</w:t>
      </w:r>
      <w:proofErr w:type="gramEnd"/>
      <w:r>
        <w:rPr>
          <w:i/>
        </w:rPr>
        <w:t xml:space="preserve"> </w:t>
      </w:r>
    </w:p>
    <w:p w14:paraId="561977EA" w14:textId="77777777" w:rsidR="0018222F" w:rsidRDefault="00090E85">
      <w:pPr>
        <w:spacing w:after="141" w:line="267" w:lineRule="auto"/>
        <w:ind w:hanging="10"/>
      </w:pPr>
      <w:r>
        <w:rPr>
          <w:i/>
        </w:rPr>
        <w:t xml:space="preserve">What are your views on how SFHA clinics operate, especially for the most marginalised (young people and those with </w:t>
      </w:r>
      <w:proofErr w:type="gramStart"/>
      <w:r>
        <w:rPr>
          <w:i/>
        </w:rPr>
        <w:t>disabilities)…</w:t>
      </w:r>
      <w:proofErr w:type="gramEnd"/>
      <w:r>
        <w:rPr>
          <w:i/>
        </w:rPr>
        <w:t xml:space="preserve">explore barriers and opportunities </w:t>
      </w:r>
    </w:p>
    <w:p w14:paraId="2A1A2D57" w14:textId="77777777" w:rsidR="0018222F" w:rsidRDefault="00090E85">
      <w:pPr>
        <w:spacing w:after="141" w:line="267" w:lineRule="auto"/>
        <w:ind w:hanging="10"/>
      </w:pPr>
      <w:r>
        <w:rPr>
          <w:i/>
        </w:rPr>
        <w:t xml:space="preserve">Have you experience with what the outreach teams are doing? What are your views?  </w:t>
      </w:r>
    </w:p>
    <w:p w14:paraId="494A3A92" w14:textId="77777777" w:rsidR="0018222F" w:rsidRDefault="00090E85">
      <w:pPr>
        <w:spacing w:after="141" w:line="267" w:lineRule="auto"/>
        <w:ind w:hanging="10"/>
      </w:pPr>
      <w:r>
        <w:rPr>
          <w:i/>
        </w:rPr>
        <w:t xml:space="preserve">How sustainable do you think the Impact project is? Are there other options for providing SRH services through government providers?... explore barriers and opportunities </w:t>
      </w:r>
    </w:p>
    <w:p w14:paraId="3FB5D652" w14:textId="77777777" w:rsidR="0018222F" w:rsidRDefault="00090E85">
      <w:pPr>
        <w:spacing w:after="141" w:line="267" w:lineRule="auto"/>
        <w:ind w:hanging="10"/>
      </w:pPr>
      <w:r>
        <w:rPr>
          <w:i/>
        </w:rPr>
        <w:t>Are there other activities or approaches that could have an impact on SRHR? Is changing social norms</w:t>
      </w:r>
      <w:r>
        <w:t xml:space="preserve"> possible in Samoa – how might this be helped along?  </w:t>
      </w:r>
    </w:p>
    <w:p w14:paraId="3DEBD51E" w14:textId="77777777" w:rsidR="0018222F" w:rsidRDefault="00090E85">
      <w:pPr>
        <w:spacing w:after="34"/>
        <w:ind w:left="-4" w:right="12"/>
      </w:pPr>
      <w:r>
        <w:t xml:space="preserve">Additional specific questions will need to be explored with </w:t>
      </w:r>
      <w:proofErr w:type="spellStart"/>
      <w:r>
        <w:t>MoH</w:t>
      </w:r>
      <w:proofErr w:type="spellEnd"/>
      <w:r>
        <w:t xml:space="preserve">, WHO and UNFPA re MOU, medicines, integration into public health systems and training of government nurses.  </w:t>
      </w:r>
    </w:p>
    <w:p w14:paraId="1B5BA4C3" w14:textId="77777777" w:rsidR="0018222F" w:rsidRDefault="00090E85">
      <w:pPr>
        <w:spacing w:after="0" w:line="259" w:lineRule="auto"/>
        <w:ind w:left="0" w:firstLine="0"/>
      </w:pPr>
      <w:r>
        <w:t xml:space="preserve"> </w:t>
      </w:r>
    </w:p>
    <w:p w14:paraId="25CC7D8C" w14:textId="77777777" w:rsidR="0018222F" w:rsidRDefault="0018222F">
      <w:pPr>
        <w:sectPr w:rsidR="0018222F">
          <w:footerReference w:type="even" r:id="rId68"/>
          <w:footerReference w:type="default" r:id="rId69"/>
          <w:footerReference w:type="first" r:id="rId70"/>
          <w:pgSz w:w="11906" w:h="16838"/>
          <w:pgMar w:top="1483" w:right="1443" w:bottom="2389" w:left="1439" w:header="720" w:footer="741" w:gutter="0"/>
          <w:cols w:space="720"/>
        </w:sectPr>
      </w:pPr>
    </w:p>
    <w:p w14:paraId="30F919E2" w14:textId="77777777" w:rsidR="0018222F" w:rsidRDefault="00090E85">
      <w:pPr>
        <w:spacing w:after="152" w:line="259" w:lineRule="auto"/>
        <w:ind w:left="214" w:hanging="10"/>
      </w:pPr>
      <w:r>
        <w:rPr>
          <w:b/>
        </w:rPr>
        <w:lastRenderedPageBreak/>
        <w:t xml:space="preserve">Focus Group SFHA staff </w:t>
      </w:r>
    </w:p>
    <w:p w14:paraId="5F62CB84" w14:textId="77777777" w:rsidR="0018222F" w:rsidRDefault="00090E85">
      <w:pPr>
        <w:spacing w:after="154"/>
        <w:ind w:left="213" w:right="12"/>
      </w:pPr>
      <w:r>
        <w:t xml:space="preserve">Clarify M&amp;E framework and indicators – describe their views on inception, progress; data collection; barriers and opportunities.  </w:t>
      </w:r>
    </w:p>
    <w:p w14:paraId="6C266DAD" w14:textId="77777777" w:rsidR="0018222F" w:rsidRDefault="00090E85">
      <w:pPr>
        <w:spacing w:after="141" w:line="267" w:lineRule="auto"/>
        <w:ind w:left="199" w:hanging="10"/>
      </w:pPr>
      <w:r>
        <w:rPr>
          <w:i/>
        </w:rPr>
        <w:t xml:space="preserve">What would help implementation of Project?  </w:t>
      </w:r>
    </w:p>
    <w:p w14:paraId="194A872D" w14:textId="77777777" w:rsidR="0018222F" w:rsidRDefault="00090E85">
      <w:pPr>
        <w:spacing w:after="141" w:line="267" w:lineRule="auto"/>
        <w:ind w:left="199" w:hanging="10"/>
      </w:pPr>
      <w:r>
        <w:rPr>
          <w:i/>
        </w:rPr>
        <w:t xml:space="preserve">Explore issues/ views relating to providing services for unmarried young people.  </w:t>
      </w:r>
    </w:p>
    <w:p w14:paraId="5B30909A" w14:textId="77777777" w:rsidR="0018222F" w:rsidRDefault="00090E85">
      <w:pPr>
        <w:spacing w:after="141" w:line="267" w:lineRule="auto"/>
        <w:ind w:left="199" w:hanging="10"/>
      </w:pPr>
      <w:r>
        <w:rPr>
          <w:i/>
        </w:rPr>
        <w:t xml:space="preserve">Most significant change from Project? Stories from clients?  </w:t>
      </w:r>
    </w:p>
    <w:p w14:paraId="71285A2E" w14:textId="77777777" w:rsidR="0018222F" w:rsidRDefault="00090E85">
      <w:pPr>
        <w:spacing w:after="141" w:line="267" w:lineRule="auto"/>
        <w:ind w:left="199" w:hanging="10"/>
      </w:pPr>
      <w:r>
        <w:rPr>
          <w:i/>
        </w:rPr>
        <w:t xml:space="preserve">Any suggestions for efficiencies?  </w:t>
      </w:r>
    </w:p>
    <w:p w14:paraId="341888AE" w14:textId="77777777" w:rsidR="0018222F" w:rsidRDefault="00090E85">
      <w:pPr>
        <w:spacing w:after="141" w:line="267" w:lineRule="auto"/>
        <w:ind w:left="199" w:hanging="10"/>
      </w:pPr>
      <w:r>
        <w:rPr>
          <w:i/>
        </w:rPr>
        <w:t xml:space="preserve">Any suggestions for increasing uptake of SRHR services?  </w:t>
      </w:r>
    </w:p>
    <w:p w14:paraId="2C403954" w14:textId="77777777" w:rsidR="0018222F" w:rsidRDefault="00090E85">
      <w:pPr>
        <w:spacing w:after="141" w:line="267" w:lineRule="auto"/>
        <w:ind w:left="199" w:hanging="10"/>
      </w:pPr>
      <w:r>
        <w:rPr>
          <w:i/>
        </w:rPr>
        <w:t xml:space="preserve">What are views on how best to communicate with young people? Is social norm change possible in Samoa – what are suggestions for how this might be helped along?  </w:t>
      </w:r>
    </w:p>
    <w:p w14:paraId="36E4153F" w14:textId="77777777" w:rsidR="0018222F" w:rsidRDefault="00090E85">
      <w:pPr>
        <w:spacing w:after="160"/>
        <w:ind w:left="213" w:right="12"/>
      </w:pPr>
      <w:r>
        <w:t xml:space="preserve">Clinical staff – explore training provided; explore how well </w:t>
      </w:r>
      <w:proofErr w:type="gramStart"/>
      <w:r>
        <w:t>remembered;</w:t>
      </w:r>
      <w:proofErr w:type="gramEnd"/>
      <w:r>
        <w:t xml:space="preserve"> whether used etc.  </w:t>
      </w:r>
    </w:p>
    <w:p w14:paraId="670FE189" w14:textId="77777777" w:rsidR="0018222F" w:rsidRDefault="00090E85">
      <w:pPr>
        <w:spacing w:after="152" w:line="259" w:lineRule="auto"/>
        <w:ind w:left="214" w:hanging="10"/>
      </w:pPr>
      <w:r>
        <w:rPr>
          <w:b/>
        </w:rPr>
        <w:t xml:space="preserve">Focus Group SFHA volunteers (gather demographics and ice breaker)  </w:t>
      </w:r>
    </w:p>
    <w:p w14:paraId="674C21D4" w14:textId="77777777" w:rsidR="0018222F" w:rsidRDefault="00090E85">
      <w:pPr>
        <w:tabs>
          <w:tab w:val="center" w:pos="2800"/>
          <w:tab w:val="center" w:pos="5964"/>
        </w:tabs>
        <w:spacing w:after="141" w:line="267" w:lineRule="auto"/>
        <w:ind w:left="0" w:firstLine="0"/>
      </w:pPr>
      <w:r>
        <w:tab/>
      </w:r>
      <w:r>
        <w:rPr>
          <w:i/>
        </w:rPr>
        <w:t xml:space="preserve">Describe your role and what you do as volunteers? Explore </w:t>
      </w:r>
      <w:r>
        <w:rPr>
          <w:i/>
        </w:rPr>
        <w:tab/>
        <w:t xml:space="preserve"> </w:t>
      </w:r>
    </w:p>
    <w:p w14:paraId="6EBAB2C8" w14:textId="77777777" w:rsidR="0018222F" w:rsidRDefault="00090E85">
      <w:pPr>
        <w:spacing w:after="141" w:line="267" w:lineRule="auto"/>
        <w:ind w:left="199" w:hanging="10"/>
      </w:pPr>
      <w:r>
        <w:rPr>
          <w:i/>
        </w:rPr>
        <w:t xml:space="preserve">Where do you think young people get most of their information about sex and SRH? Are there common myths and misconceptions that you hear? How do you address those (role play?)  </w:t>
      </w:r>
    </w:p>
    <w:p w14:paraId="0B698AA9" w14:textId="77777777" w:rsidR="0018222F" w:rsidRDefault="00090E85">
      <w:pPr>
        <w:spacing w:after="141" w:line="267" w:lineRule="auto"/>
        <w:ind w:left="199" w:hanging="10"/>
      </w:pPr>
      <w:r>
        <w:rPr>
          <w:i/>
        </w:rPr>
        <w:t xml:space="preserve">What are views on how best to communicate with young people? Is social norm change possible in Samoa – what are suggestions for how this might be helped along?  </w:t>
      </w:r>
    </w:p>
    <w:p w14:paraId="6AF92D5D" w14:textId="77777777" w:rsidR="0018222F" w:rsidRDefault="00090E85">
      <w:pPr>
        <w:spacing w:after="141" w:line="267" w:lineRule="auto"/>
        <w:ind w:left="199" w:hanging="10"/>
      </w:pPr>
      <w:r>
        <w:rPr>
          <w:i/>
        </w:rPr>
        <w:t xml:space="preserve">What do you know about [list specific SRH questions to pose]? – ask to write down anonymously </w:t>
      </w:r>
    </w:p>
    <w:p w14:paraId="744E3CEC" w14:textId="77777777" w:rsidR="0018222F" w:rsidRDefault="00090E85">
      <w:pPr>
        <w:spacing w:after="141" w:line="267" w:lineRule="auto"/>
        <w:ind w:left="199" w:hanging="10"/>
      </w:pPr>
      <w:r>
        <w:rPr>
          <w:i/>
        </w:rPr>
        <w:t xml:space="preserve">What would you like to know more about [explore gaps in </w:t>
      </w:r>
      <w:proofErr w:type="gramStart"/>
      <w:r>
        <w:rPr>
          <w:i/>
        </w:rPr>
        <w:t>knowledge] - anonymous</w:t>
      </w:r>
      <w:proofErr w:type="gramEnd"/>
      <w:r>
        <w:rPr>
          <w:i/>
        </w:rPr>
        <w:t xml:space="preserve"> </w:t>
      </w:r>
    </w:p>
    <w:p w14:paraId="7884188D" w14:textId="77777777" w:rsidR="0018222F" w:rsidRDefault="00090E85">
      <w:pPr>
        <w:spacing w:after="152" w:line="259" w:lineRule="auto"/>
        <w:ind w:left="214" w:hanging="10"/>
      </w:pPr>
      <w:r>
        <w:rPr>
          <w:b/>
        </w:rPr>
        <w:t xml:space="preserve">Focus Group/interview SFHA young clients (gather demographics and ice breaker)  </w:t>
      </w:r>
    </w:p>
    <w:p w14:paraId="7EAECBEF" w14:textId="77777777" w:rsidR="0018222F" w:rsidRDefault="00090E85">
      <w:pPr>
        <w:spacing w:after="141" w:line="267" w:lineRule="auto"/>
        <w:ind w:left="199" w:hanging="10"/>
      </w:pPr>
      <w:r>
        <w:rPr>
          <w:i/>
        </w:rPr>
        <w:t xml:space="preserve">Where do you think young people get most of their information about sex and SRH?  </w:t>
      </w:r>
    </w:p>
    <w:p w14:paraId="12D293A0" w14:textId="77777777" w:rsidR="0018222F" w:rsidRDefault="00090E85">
      <w:pPr>
        <w:spacing w:after="141" w:line="267" w:lineRule="auto"/>
        <w:ind w:left="199" w:hanging="10"/>
      </w:pPr>
      <w:r>
        <w:rPr>
          <w:i/>
        </w:rPr>
        <w:t xml:space="preserve">Are there common myths and misconceptions that you hear? </w:t>
      </w:r>
    </w:p>
    <w:p w14:paraId="33762815" w14:textId="77777777" w:rsidR="0018222F" w:rsidRDefault="00090E85">
      <w:pPr>
        <w:spacing w:after="141" w:line="267" w:lineRule="auto"/>
        <w:ind w:left="199" w:hanging="10"/>
      </w:pPr>
      <w:r>
        <w:rPr>
          <w:i/>
        </w:rPr>
        <w:t xml:space="preserve">What do you know about [list specific SRH questions to pose]? – ask to write down anonymously </w:t>
      </w:r>
    </w:p>
    <w:p w14:paraId="56EC87FE" w14:textId="77777777" w:rsidR="0018222F" w:rsidRDefault="00090E85">
      <w:pPr>
        <w:spacing w:after="141" w:line="267" w:lineRule="auto"/>
        <w:ind w:left="199" w:hanging="10"/>
      </w:pPr>
      <w:r>
        <w:rPr>
          <w:i/>
        </w:rPr>
        <w:t xml:space="preserve">What would you like to know more about [explore gaps in </w:t>
      </w:r>
      <w:proofErr w:type="gramStart"/>
      <w:r>
        <w:rPr>
          <w:i/>
        </w:rPr>
        <w:t>knowledge] - anonymous</w:t>
      </w:r>
      <w:proofErr w:type="gramEnd"/>
      <w:r>
        <w:rPr>
          <w:i/>
        </w:rPr>
        <w:t xml:space="preserve"> </w:t>
      </w:r>
    </w:p>
    <w:p w14:paraId="4B29F75C" w14:textId="77777777" w:rsidR="0018222F" w:rsidRDefault="00090E85">
      <w:pPr>
        <w:spacing w:after="141" w:line="267" w:lineRule="auto"/>
        <w:ind w:left="199" w:hanging="10"/>
      </w:pPr>
      <w:r>
        <w:rPr>
          <w:i/>
        </w:rPr>
        <w:t xml:space="preserve">What was your experience at the clinic? Describe if prepared to talk [if not then smiley face]  </w:t>
      </w:r>
    </w:p>
    <w:p w14:paraId="24036754" w14:textId="77777777" w:rsidR="0018222F" w:rsidRDefault="00090E85">
      <w:pPr>
        <w:spacing w:after="141" w:line="267" w:lineRule="auto"/>
        <w:ind w:left="199" w:hanging="10"/>
      </w:pPr>
      <w:r>
        <w:rPr>
          <w:i/>
        </w:rPr>
        <w:t xml:space="preserve">What are views on how best to communicate with young people? Is social norm change possible in Samoa – what are suggestions for how this might be helped along?  </w:t>
      </w:r>
    </w:p>
    <w:p w14:paraId="319FD25D" w14:textId="77777777" w:rsidR="0018222F" w:rsidRDefault="00090E85">
      <w:pPr>
        <w:spacing w:after="141" w:line="267" w:lineRule="auto"/>
        <w:ind w:left="199" w:hanging="10"/>
      </w:pPr>
      <w:r>
        <w:rPr>
          <w:i/>
        </w:rPr>
        <w:t xml:space="preserve">ADD: How do you think that LGBTQI feel about coming to SFHA? Have any of your members </w:t>
      </w:r>
      <w:proofErr w:type="spellStart"/>
      <w:r>
        <w:rPr>
          <w:i/>
        </w:rPr>
        <w:t>acccessed</w:t>
      </w:r>
      <w:proofErr w:type="spellEnd"/>
      <w:r>
        <w:rPr>
          <w:i/>
        </w:rPr>
        <w:t xml:space="preserve"> services? Feedback?  </w:t>
      </w:r>
    </w:p>
    <w:p w14:paraId="5B561340" w14:textId="77777777" w:rsidR="0018222F" w:rsidRDefault="00090E85">
      <w:pPr>
        <w:spacing w:after="141" w:line="267" w:lineRule="auto"/>
        <w:ind w:left="199" w:hanging="10"/>
      </w:pPr>
      <w:r>
        <w:rPr>
          <w:i/>
        </w:rPr>
        <w:t xml:space="preserve">ADD: How do you think that people with disabilities feel about coming to SFHA? Have any of your members accessed services? Feedback?  </w:t>
      </w:r>
    </w:p>
    <w:p w14:paraId="102D5372" w14:textId="77777777" w:rsidR="0018222F" w:rsidRDefault="00090E85">
      <w:pPr>
        <w:spacing w:after="152" w:line="259" w:lineRule="auto"/>
        <w:ind w:left="213" w:hanging="10"/>
      </w:pPr>
      <w:r>
        <w:rPr>
          <w:b/>
        </w:rPr>
        <w:t xml:space="preserve">Focus Group/interview mothers and women (gather demographics and ice breaker)  </w:t>
      </w:r>
    </w:p>
    <w:p w14:paraId="35E7040C" w14:textId="77777777" w:rsidR="0018222F" w:rsidRDefault="00090E85">
      <w:pPr>
        <w:spacing w:after="141" w:line="267" w:lineRule="auto"/>
        <w:ind w:left="199" w:hanging="10"/>
      </w:pPr>
      <w:r>
        <w:rPr>
          <w:i/>
        </w:rPr>
        <w:lastRenderedPageBreak/>
        <w:t xml:space="preserve">If ok to ask in a group - How many of you have used SFHA clinics? Explore experience as </w:t>
      </w:r>
      <w:proofErr w:type="gramStart"/>
      <w:r>
        <w:rPr>
          <w:i/>
        </w:rPr>
        <w:t>appropriate  What</w:t>
      </w:r>
      <w:proofErr w:type="gramEnd"/>
      <w:r>
        <w:rPr>
          <w:i/>
        </w:rPr>
        <w:t xml:space="preserve"> was your experience at the clinic? Describe if prepared to talk [if not then smiley face]  </w:t>
      </w:r>
    </w:p>
    <w:p w14:paraId="7A930CB5" w14:textId="77777777" w:rsidR="0018222F" w:rsidRDefault="00090E85">
      <w:pPr>
        <w:spacing w:after="141" w:line="267" w:lineRule="auto"/>
        <w:ind w:left="199" w:hanging="10"/>
      </w:pPr>
      <w:r>
        <w:rPr>
          <w:i/>
        </w:rPr>
        <w:t xml:space="preserve">Where do you think young people get most of their information about sex and SRH?  </w:t>
      </w:r>
    </w:p>
    <w:p w14:paraId="765B7F7A" w14:textId="77777777" w:rsidR="0018222F" w:rsidRDefault="00090E85">
      <w:pPr>
        <w:spacing w:after="141" w:line="267" w:lineRule="auto"/>
        <w:ind w:left="199" w:hanging="10"/>
      </w:pPr>
      <w:r>
        <w:rPr>
          <w:i/>
        </w:rPr>
        <w:t xml:space="preserve">Are there common myths and misconceptions that you hear?  </w:t>
      </w:r>
    </w:p>
    <w:p w14:paraId="2F3651C0" w14:textId="77777777" w:rsidR="0018222F" w:rsidRDefault="00090E85">
      <w:pPr>
        <w:spacing w:after="141" w:line="267" w:lineRule="auto"/>
        <w:ind w:left="199" w:hanging="10"/>
      </w:pPr>
      <w:r>
        <w:rPr>
          <w:i/>
        </w:rPr>
        <w:t xml:space="preserve">What do you know about [list specific SRH questions to pose]? – ask to write down anonymously </w:t>
      </w:r>
    </w:p>
    <w:p w14:paraId="51EAF1EA" w14:textId="77777777" w:rsidR="0018222F" w:rsidRDefault="00090E85">
      <w:pPr>
        <w:spacing w:after="141" w:line="267" w:lineRule="auto"/>
        <w:ind w:left="199" w:hanging="10"/>
      </w:pPr>
      <w:r>
        <w:rPr>
          <w:i/>
        </w:rPr>
        <w:t xml:space="preserve">What would you like to know more </w:t>
      </w:r>
      <w:proofErr w:type="gramStart"/>
      <w:r>
        <w:rPr>
          <w:i/>
        </w:rPr>
        <w:t>about  [</w:t>
      </w:r>
      <w:proofErr w:type="gramEnd"/>
      <w:r>
        <w:rPr>
          <w:i/>
        </w:rPr>
        <w:t xml:space="preserve">explore gaps in knowledge] - anonymous </w:t>
      </w:r>
    </w:p>
    <w:p w14:paraId="3D4F7C91" w14:textId="77777777" w:rsidR="0018222F" w:rsidRDefault="00090E85">
      <w:pPr>
        <w:spacing w:after="8" w:line="267" w:lineRule="auto"/>
        <w:ind w:left="199" w:hanging="10"/>
      </w:pPr>
      <w:r>
        <w:rPr>
          <w:i/>
        </w:rPr>
        <w:t xml:space="preserve">What are views on how best to communicate with young people? Is social norm change possible in Samoa – what are suggestions for how this might be helped along? </w:t>
      </w:r>
    </w:p>
    <w:p w14:paraId="2D6AA95C" w14:textId="77777777" w:rsidR="0018222F" w:rsidRDefault="00090E85">
      <w:pPr>
        <w:spacing w:after="155" w:line="259" w:lineRule="auto"/>
        <w:ind w:left="204" w:firstLine="0"/>
      </w:pPr>
      <w:r>
        <w:t xml:space="preserve"> </w:t>
      </w:r>
    </w:p>
    <w:p w14:paraId="6FEFEA5D" w14:textId="77777777" w:rsidR="0018222F" w:rsidRDefault="00090E85">
      <w:pPr>
        <w:spacing w:after="311" w:line="259" w:lineRule="auto"/>
        <w:ind w:left="214" w:hanging="10"/>
      </w:pPr>
      <w:r>
        <w:rPr>
          <w:b/>
        </w:rPr>
        <w:t xml:space="preserve">Youth client survey questions  </w:t>
      </w:r>
    </w:p>
    <w:p w14:paraId="61FED79C" w14:textId="77777777" w:rsidR="0018222F" w:rsidRDefault="00090E85">
      <w:pPr>
        <w:spacing w:after="304" w:line="267" w:lineRule="auto"/>
        <w:ind w:left="199" w:hanging="10"/>
      </w:pPr>
      <w:r>
        <w:rPr>
          <w:i/>
        </w:rPr>
        <w:t xml:space="preserve">Where do you think young people get most of their information about sex and SRH? </w:t>
      </w:r>
      <w:r>
        <w:t xml:space="preserve"> </w:t>
      </w:r>
    </w:p>
    <w:p w14:paraId="08A2762F" w14:textId="77777777" w:rsidR="0018222F" w:rsidRDefault="00090E85">
      <w:pPr>
        <w:spacing w:after="304" w:line="267" w:lineRule="auto"/>
        <w:ind w:left="199" w:hanging="10"/>
      </w:pPr>
      <w:r>
        <w:rPr>
          <w:i/>
        </w:rPr>
        <w:t>Are there common myths and misconceptions that you hear?</w:t>
      </w:r>
      <w:r>
        <w:t xml:space="preserve"> </w:t>
      </w:r>
    </w:p>
    <w:p w14:paraId="5B9C9BE0" w14:textId="77777777" w:rsidR="0018222F" w:rsidRDefault="00090E85">
      <w:pPr>
        <w:spacing w:after="304" w:line="267" w:lineRule="auto"/>
        <w:ind w:left="199" w:hanging="10"/>
      </w:pPr>
      <w:r>
        <w:rPr>
          <w:i/>
        </w:rPr>
        <w:t xml:space="preserve">What do you know about [list specific SRH questions to pose e.g. HIV, STI, contraception]? </w:t>
      </w:r>
      <w:r>
        <w:t xml:space="preserve"> </w:t>
      </w:r>
    </w:p>
    <w:p w14:paraId="2214C010" w14:textId="77777777" w:rsidR="0018222F" w:rsidRDefault="00090E85">
      <w:pPr>
        <w:spacing w:after="301" w:line="267" w:lineRule="auto"/>
        <w:ind w:left="199" w:hanging="10"/>
      </w:pPr>
      <w:r>
        <w:rPr>
          <w:i/>
        </w:rPr>
        <w:t>What would you like to know more about?</w:t>
      </w:r>
      <w:r>
        <w:t xml:space="preserve"> </w:t>
      </w:r>
    </w:p>
    <w:p w14:paraId="1118D791" w14:textId="77777777" w:rsidR="0018222F" w:rsidRDefault="00090E85">
      <w:pPr>
        <w:spacing w:after="304" w:line="267" w:lineRule="auto"/>
        <w:ind w:left="199" w:hanging="10"/>
      </w:pPr>
      <w:r>
        <w:rPr>
          <w:i/>
        </w:rPr>
        <w:t xml:space="preserve">What was your experience at the clinic?  [include smiley face] </w:t>
      </w:r>
      <w:r>
        <w:t xml:space="preserve"> </w:t>
      </w:r>
    </w:p>
    <w:p w14:paraId="0112A089" w14:textId="77777777" w:rsidR="0018222F" w:rsidRDefault="00090E85">
      <w:pPr>
        <w:spacing w:after="304" w:line="267" w:lineRule="auto"/>
        <w:ind w:left="199" w:hanging="10"/>
      </w:pPr>
      <w:r>
        <w:rPr>
          <w:i/>
        </w:rPr>
        <w:t xml:space="preserve">What are views on how best to communicate with young people? </w:t>
      </w:r>
      <w:r>
        <w:t xml:space="preserve"> </w:t>
      </w:r>
    </w:p>
    <w:p w14:paraId="42A5467E" w14:textId="77777777" w:rsidR="0018222F" w:rsidRDefault="00090E85">
      <w:pPr>
        <w:spacing w:after="318" w:line="267" w:lineRule="auto"/>
        <w:ind w:left="199" w:hanging="10"/>
      </w:pPr>
      <w:r>
        <w:rPr>
          <w:i/>
        </w:rPr>
        <w:t>Is social norm change possible in Samoa – what are suggestions for how this might be helped along?</w:t>
      </w:r>
      <w:r>
        <w:t xml:space="preserve"> </w:t>
      </w:r>
    </w:p>
    <w:p w14:paraId="598E1562" w14:textId="77777777" w:rsidR="0018222F" w:rsidRDefault="00090E85">
      <w:pPr>
        <w:spacing w:after="0" w:line="259" w:lineRule="auto"/>
        <w:ind w:left="204" w:firstLine="0"/>
      </w:pPr>
      <w:r>
        <w:t xml:space="preserve"> </w:t>
      </w:r>
      <w:r>
        <w:tab/>
        <w:t xml:space="preserve"> </w:t>
      </w:r>
    </w:p>
    <w:p w14:paraId="3AD72C17" w14:textId="4E7BFA99" w:rsidR="0018222F" w:rsidRPr="00AA5999" w:rsidRDefault="00090E85">
      <w:pPr>
        <w:pStyle w:val="Heading4"/>
        <w:ind w:left="214"/>
        <w:rPr>
          <w:b/>
          <w:bCs/>
        </w:rPr>
      </w:pPr>
      <w:r w:rsidRPr="00AA5999">
        <w:rPr>
          <w:b/>
          <w:bCs/>
          <w:color w:val="000000" w:themeColor="text1"/>
        </w:rPr>
        <w:t xml:space="preserve">Annex F: Composition of the Evaluation Steering Working Group  </w:t>
      </w:r>
    </w:p>
    <w:tbl>
      <w:tblPr>
        <w:tblStyle w:val="TableGrid"/>
        <w:tblW w:w="10800" w:type="dxa"/>
        <w:tblInd w:w="-384" w:type="dxa"/>
        <w:tblCellMar>
          <w:top w:w="48" w:type="dxa"/>
          <w:left w:w="108" w:type="dxa"/>
          <w:right w:w="63" w:type="dxa"/>
        </w:tblCellMar>
        <w:tblLook w:val="04A0" w:firstRow="1" w:lastRow="0" w:firstColumn="1" w:lastColumn="0" w:noHBand="0" w:noVBand="1"/>
      </w:tblPr>
      <w:tblGrid>
        <w:gridCol w:w="2434"/>
        <w:gridCol w:w="3230"/>
        <w:gridCol w:w="1733"/>
        <w:gridCol w:w="3403"/>
      </w:tblGrid>
      <w:tr w:rsidR="0018222F" w14:paraId="0A976574" w14:textId="77777777">
        <w:trPr>
          <w:trHeight w:val="439"/>
        </w:trPr>
        <w:tc>
          <w:tcPr>
            <w:tcW w:w="2434" w:type="dxa"/>
            <w:tcBorders>
              <w:top w:val="single" w:sz="4" w:space="0" w:color="000000"/>
              <w:left w:val="single" w:sz="4" w:space="0" w:color="000000"/>
              <w:bottom w:val="single" w:sz="4" w:space="0" w:color="000000"/>
              <w:right w:val="single" w:sz="4" w:space="0" w:color="000000"/>
            </w:tcBorders>
          </w:tcPr>
          <w:p w14:paraId="6BC33FE0" w14:textId="77777777" w:rsidR="0018222F" w:rsidRDefault="00090E85">
            <w:pPr>
              <w:spacing w:after="0" w:line="259" w:lineRule="auto"/>
              <w:ind w:left="0" w:firstLine="0"/>
            </w:pPr>
            <w:r>
              <w:rPr>
                <w:b/>
              </w:rPr>
              <w:t xml:space="preserve">Name  </w:t>
            </w:r>
          </w:p>
        </w:tc>
        <w:tc>
          <w:tcPr>
            <w:tcW w:w="3230" w:type="dxa"/>
            <w:tcBorders>
              <w:top w:val="single" w:sz="4" w:space="0" w:color="000000"/>
              <w:left w:val="single" w:sz="4" w:space="0" w:color="000000"/>
              <w:bottom w:val="single" w:sz="4" w:space="0" w:color="000000"/>
              <w:right w:val="single" w:sz="4" w:space="0" w:color="000000"/>
            </w:tcBorders>
          </w:tcPr>
          <w:p w14:paraId="3C766631" w14:textId="77777777" w:rsidR="0018222F" w:rsidRDefault="00090E85">
            <w:pPr>
              <w:spacing w:after="0" w:line="259" w:lineRule="auto"/>
              <w:ind w:left="0" w:firstLine="0"/>
            </w:pPr>
            <w:r>
              <w:rPr>
                <w:b/>
              </w:rPr>
              <w:t xml:space="preserve">Position </w:t>
            </w:r>
          </w:p>
        </w:tc>
        <w:tc>
          <w:tcPr>
            <w:tcW w:w="1733" w:type="dxa"/>
            <w:tcBorders>
              <w:top w:val="single" w:sz="4" w:space="0" w:color="000000"/>
              <w:left w:val="single" w:sz="4" w:space="0" w:color="000000"/>
              <w:bottom w:val="single" w:sz="4" w:space="0" w:color="000000"/>
              <w:right w:val="single" w:sz="4" w:space="0" w:color="000000"/>
            </w:tcBorders>
          </w:tcPr>
          <w:p w14:paraId="253B3C58" w14:textId="77777777" w:rsidR="0018222F" w:rsidRDefault="00090E85">
            <w:pPr>
              <w:spacing w:after="0" w:line="259" w:lineRule="auto"/>
              <w:ind w:left="0" w:firstLine="0"/>
            </w:pPr>
            <w:r>
              <w:rPr>
                <w:b/>
              </w:rPr>
              <w:t xml:space="preserve">Organisation  </w:t>
            </w:r>
          </w:p>
        </w:tc>
        <w:tc>
          <w:tcPr>
            <w:tcW w:w="3403" w:type="dxa"/>
            <w:tcBorders>
              <w:top w:val="single" w:sz="4" w:space="0" w:color="000000"/>
              <w:left w:val="single" w:sz="4" w:space="0" w:color="000000"/>
              <w:bottom w:val="single" w:sz="4" w:space="0" w:color="000000"/>
              <w:right w:val="single" w:sz="4" w:space="0" w:color="000000"/>
            </w:tcBorders>
          </w:tcPr>
          <w:p w14:paraId="6C86CDF0" w14:textId="77777777" w:rsidR="0018222F" w:rsidRDefault="00090E85">
            <w:pPr>
              <w:spacing w:after="0" w:line="259" w:lineRule="auto"/>
              <w:ind w:left="0" w:firstLine="0"/>
            </w:pPr>
            <w:r>
              <w:rPr>
                <w:b/>
              </w:rPr>
              <w:t xml:space="preserve">Email </w:t>
            </w:r>
          </w:p>
        </w:tc>
      </w:tr>
      <w:tr w:rsidR="0018222F" w14:paraId="665F209C" w14:textId="77777777">
        <w:trPr>
          <w:trHeight w:val="497"/>
        </w:trPr>
        <w:tc>
          <w:tcPr>
            <w:tcW w:w="2434" w:type="dxa"/>
            <w:tcBorders>
              <w:top w:val="single" w:sz="4" w:space="0" w:color="000000"/>
              <w:left w:val="single" w:sz="4" w:space="0" w:color="000000"/>
              <w:bottom w:val="single" w:sz="4" w:space="0" w:color="000000"/>
              <w:right w:val="single" w:sz="4" w:space="0" w:color="000000"/>
            </w:tcBorders>
          </w:tcPr>
          <w:p w14:paraId="6D1BD0F4" w14:textId="77777777" w:rsidR="0018222F" w:rsidRDefault="00090E85">
            <w:pPr>
              <w:spacing w:after="0" w:line="259" w:lineRule="auto"/>
              <w:ind w:left="0" w:firstLine="0"/>
            </w:pPr>
            <w:r>
              <w:t xml:space="preserve">Julia Wheeler (chair) </w:t>
            </w:r>
          </w:p>
        </w:tc>
        <w:tc>
          <w:tcPr>
            <w:tcW w:w="3230" w:type="dxa"/>
            <w:tcBorders>
              <w:top w:val="single" w:sz="4" w:space="0" w:color="000000"/>
              <w:left w:val="single" w:sz="4" w:space="0" w:color="000000"/>
              <w:bottom w:val="single" w:sz="4" w:space="0" w:color="000000"/>
              <w:right w:val="single" w:sz="4" w:space="0" w:color="000000"/>
            </w:tcBorders>
          </w:tcPr>
          <w:p w14:paraId="5F2C1B39" w14:textId="77777777" w:rsidR="0018222F" w:rsidRDefault="00090E85">
            <w:pPr>
              <w:spacing w:after="0" w:line="259" w:lineRule="auto"/>
              <w:ind w:left="0" w:firstLine="0"/>
            </w:pPr>
            <w:r>
              <w:t xml:space="preserve">First Secretary </w:t>
            </w:r>
          </w:p>
        </w:tc>
        <w:tc>
          <w:tcPr>
            <w:tcW w:w="1733" w:type="dxa"/>
            <w:vMerge w:val="restart"/>
            <w:tcBorders>
              <w:top w:val="single" w:sz="4" w:space="0" w:color="000000"/>
              <w:left w:val="single" w:sz="4" w:space="0" w:color="000000"/>
              <w:bottom w:val="single" w:sz="4" w:space="0" w:color="000000"/>
              <w:right w:val="single" w:sz="4" w:space="0" w:color="000000"/>
            </w:tcBorders>
          </w:tcPr>
          <w:p w14:paraId="3A1D39D7" w14:textId="48896C01" w:rsidR="0018222F" w:rsidRDefault="00090E85">
            <w:pPr>
              <w:spacing w:after="0" w:line="259" w:lineRule="auto"/>
              <w:ind w:left="0" w:firstLine="0"/>
            </w:pPr>
            <w:r>
              <w:t xml:space="preserve">DFAT </w:t>
            </w:r>
          </w:p>
        </w:tc>
        <w:tc>
          <w:tcPr>
            <w:tcW w:w="3403" w:type="dxa"/>
            <w:tcBorders>
              <w:top w:val="single" w:sz="4" w:space="0" w:color="000000"/>
              <w:left w:val="single" w:sz="4" w:space="0" w:color="000000"/>
              <w:bottom w:val="single" w:sz="4" w:space="0" w:color="000000"/>
              <w:right w:val="single" w:sz="4" w:space="0" w:color="000000"/>
            </w:tcBorders>
          </w:tcPr>
          <w:p w14:paraId="0E40C8AC" w14:textId="77777777" w:rsidR="0018222F" w:rsidRDefault="00090E85">
            <w:pPr>
              <w:spacing w:after="0" w:line="259" w:lineRule="auto"/>
              <w:ind w:left="0" w:firstLine="0"/>
            </w:pPr>
            <w:r>
              <w:rPr>
                <w:color w:val="0562C1"/>
                <w:u w:val="single" w:color="0562C1"/>
              </w:rPr>
              <w:t>Julia.Wheeler@dfat.gov.au</w:t>
            </w:r>
            <w:r>
              <w:rPr>
                <w:color w:val="0562C1"/>
                <w:sz w:val="2"/>
              </w:rPr>
              <w:t xml:space="preserve"> </w:t>
            </w:r>
          </w:p>
        </w:tc>
      </w:tr>
      <w:tr w:rsidR="0018222F" w14:paraId="74625981" w14:textId="77777777">
        <w:trPr>
          <w:trHeight w:val="516"/>
        </w:trPr>
        <w:tc>
          <w:tcPr>
            <w:tcW w:w="2434" w:type="dxa"/>
            <w:tcBorders>
              <w:top w:val="single" w:sz="4" w:space="0" w:color="000000"/>
              <w:left w:val="single" w:sz="4" w:space="0" w:color="000000"/>
              <w:bottom w:val="single" w:sz="4" w:space="0" w:color="000000"/>
              <w:right w:val="single" w:sz="4" w:space="0" w:color="000000"/>
            </w:tcBorders>
          </w:tcPr>
          <w:p w14:paraId="6A72EE5D" w14:textId="77777777" w:rsidR="0018222F" w:rsidRDefault="00090E85">
            <w:pPr>
              <w:spacing w:after="0" w:line="259" w:lineRule="auto"/>
              <w:ind w:left="0" w:firstLine="0"/>
            </w:pPr>
            <w:r>
              <w:t xml:space="preserve">Kassandra </w:t>
            </w:r>
            <w:proofErr w:type="spellStart"/>
            <w:r>
              <w:t>Betham</w:t>
            </w:r>
            <w:proofErr w:type="spellEnd"/>
            <w: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562F62FD" w14:textId="77777777" w:rsidR="0018222F" w:rsidRDefault="00090E85">
            <w:pPr>
              <w:spacing w:after="0" w:line="259" w:lineRule="auto"/>
              <w:ind w:left="0" w:firstLine="0"/>
            </w:pPr>
            <w:r>
              <w:t xml:space="preserve">Senior Program Manager </w:t>
            </w:r>
          </w:p>
        </w:tc>
        <w:tc>
          <w:tcPr>
            <w:tcW w:w="0" w:type="auto"/>
            <w:vMerge/>
            <w:tcBorders>
              <w:top w:val="nil"/>
              <w:left w:val="single" w:sz="4" w:space="0" w:color="000000"/>
              <w:bottom w:val="single" w:sz="4" w:space="0" w:color="000000"/>
              <w:right w:val="single" w:sz="4" w:space="0" w:color="000000"/>
            </w:tcBorders>
          </w:tcPr>
          <w:p w14:paraId="72F571C1" w14:textId="77777777" w:rsidR="0018222F" w:rsidRDefault="0018222F">
            <w:pPr>
              <w:spacing w:after="160" w:line="259" w:lineRule="auto"/>
              <w:ind w:left="0" w:firstLine="0"/>
            </w:pPr>
          </w:p>
        </w:tc>
        <w:tc>
          <w:tcPr>
            <w:tcW w:w="3403" w:type="dxa"/>
            <w:tcBorders>
              <w:top w:val="single" w:sz="4" w:space="0" w:color="000000"/>
              <w:left w:val="single" w:sz="4" w:space="0" w:color="000000"/>
              <w:bottom w:val="single" w:sz="4" w:space="0" w:color="000000"/>
              <w:right w:val="single" w:sz="4" w:space="0" w:color="000000"/>
            </w:tcBorders>
          </w:tcPr>
          <w:p w14:paraId="4D19DDE4" w14:textId="77777777" w:rsidR="0018222F" w:rsidRDefault="00090E85">
            <w:pPr>
              <w:spacing w:after="0" w:line="259" w:lineRule="auto"/>
              <w:ind w:left="0" w:firstLine="0"/>
            </w:pPr>
            <w:r>
              <w:rPr>
                <w:color w:val="0562C1"/>
                <w:u w:val="single" w:color="0562C1"/>
              </w:rPr>
              <w:t>Kassandra.betham@dfat.gov.au</w:t>
            </w:r>
            <w:r>
              <w:rPr>
                <w:sz w:val="2"/>
              </w:rPr>
              <w:t xml:space="preserve"> </w:t>
            </w:r>
          </w:p>
        </w:tc>
      </w:tr>
      <w:tr w:rsidR="0018222F" w14:paraId="20052593" w14:textId="77777777">
        <w:trPr>
          <w:trHeight w:val="439"/>
        </w:trPr>
        <w:tc>
          <w:tcPr>
            <w:tcW w:w="2434" w:type="dxa"/>
            <w:tcBorders>
              <w:top w:val="single" w:sz="4" w:space="0" w:color="000000"/>
              <w:left w:val="single" w:sz="4" w:space="0" w:color="000000"/>
              <w:bottom w:val="single" w:sz="4" w:space="0" w:color="000000"/>
              <w:right w:val="single" w:sz="4" w:space="0" w:color="000000"/>
            </w:tcBorders>
          </w:tcPr>
          <w:p w14:paraId="7C10965B" w14:textId="77777777" w:rsidR="0018222F" w:rsidRDefault="00090E85">
            <w:pPr>
              <w:spacing w:after="0" w:line="259" w:lineRule="auto"/>
              <w:ind w:left="0" w:firstLine="0"/>
            </w:pPr>
            <w:proofErr w:type="spellStart"/>
            <w:r>
              <w:t>Lealaiauloto</w:t>
            </w:r>
            <w:proofErr w:type="spellEnd"/>
            <w:r>
              <w:t xml:space="preserve"> </w:t>
            </w:r>
            <w:proofErr w:type="spellStart"/>
            <w:r>
              <w:t>Liai</w:t>
            </w:r>
            <w:proofErr w:type="spellEnd"/>
            <w:r>
              <w:t xml:space="preserve"> </w:t>
            </w:r>
            <w:proofErr w:type="spellStart"/>
            <w:r>
              <w:t>Siitia</w:t>
            </w:r>
            <w:proofErr w:type="spellEnd"/>
            <w: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236521DD" w14:textId="77777777" w:rsidR="0018222F" w:rsidRDefault="00090E85">
            <w:pPr>
              <w:spacing w:after="0" w:line="259" w:lineRule="auto"/>
              <w:ind w:left="0" w:firstLine="0"/>
            </w:pPr>
            <w:r>
              <w:t xml:space="preserve">Executive Director </w:t>
            </w:r>
          </w:p>
        </w:tc>
        <w:tc>
          <w:tcPr>
            <w:tcW w:w="1733" w:type="dxa"/>
            <w:vMerge w:val="restart"/>
            <w:tcBorders>
              <w:top w:val="single" w:sz="4" w:space="0" w:color="000000"/>
              <w:left w:val="single" w:sz="4" w:space="0" w:color="000000"/>
              <w:bottom w:val="single" w:sz="4" w:space="0" w:color="000000"/>
              <w:right w:val="single" w:sz="4" w:space="0" w:color="000000"/>
            </w:tcBorders>
          </w:tcPr>
          <w:p w14:paraId="79D0D80C" w14:textId="77777777" w:rsidR="0018222F" w:rsidRDefault="00090E85">
            <w:pPr>
              <w:spacing w:after="0" w:line="259" w:lineRule="auto"/>
              <w:ind w:left="0" w:firstLine="0"/>
            </w:pPr>
            <w:r>
              <w:t xml:space="preserve">SFHA </w:t>
            </w:r>
          </w:p>
        </w:tc>
        <w:tc>
          <w:tcPr>
            <w:tcW w:w="3403" w:type="dxa"/>
            <w:tcBorders>
              <w:top w:val="single" w:sz="4" w:space="0" w:color="000000"/>
              <w:left w:val="single" w:sz="4" w:space="0" w:color="000000"/>
              <w:bottom w:val="single" w:sz="4" w:space="0" w:color="000000"/>
              <w:right w:val="single" w:sz="4" w:space="0" w:color="000000"/>
            </w:tcBorders>
          </w:tcPr>
          <w:p w14:paraId="5BFD5079" w14:textId="77777777" w:rsidR="0018222F" w:rsidRDefault="00090E85">
            <w:pPr>
              <w:spacing w:after="0" w:line="259" w:lineRule="auto"/>
              <w:ind w:left="0" w:firstLine="0"/>
            </w:pPr>
            <w:r>
              <w:rPr>
                <w:color w:val="0562C1"/>
                <w:u w:val="single" w:color="0562C1"/>
              </w:rPr>
              <w:t>Liai.siitia@sfha.ws</w:t>
            </w:r>
            <w:r>
              <w:rPr>
                <w:color w:val="0562C1"/>
              </w:rPr>
              <w:t xml:space="preserve">  </w:t>
            </w:r>
          </w:p>
        </w:tc>
      </w:tr>
      <w:tr w:rsidR="0018222F" w14:paraId="527CD4D4" w14:textId="77777777">
        <w:trPr>
          <w:trHeight w:val="439"/>
        </w:trPr>
        <w:tc>
          <w:tcPr>
            <w:tcW w:w="2434" w:type="dxa"/>
            <w:tcBorders>
              <w:top w:val="single" w:sz="4" w:space="0" w:color="000000"/>
              <w:left w:val="single" w:sz="4" w:space="0" w:color="000000"/>
              <w:bottom w:val="single" w:sz="4" w:space="0" w:color="000000"/>
              <w:right w:val="single" w:sz="4" w:space="0" w:color="000000"/>
            </w:tcBorders>
          </w:tcPr>
          <w:p w14:paraId="007F364C" w14:textId="77777777" w:rsidR="0018222F" w:rsidRDefault="00090E85">
            <w:pPr>
              <w:spacing w:after="0" w:line="259" w:lineRule="auto"/>
              <w:ind w:left="0" w:firstLine="0"/>
            </w:pPr>
            <w:proofErr w:type="spellStart"/>
            <w:r>
              <w:t>Leiloa</w:t>
            </w:r>
            <w:proofErr w:type="spellEnd"/>
            <w:r>
              <w:t xml:space="preserve"> </w:t>
            </w:r>
            <w:proofErr w:type="spellStart"/>
            <w:r>
              <w:t>Asaasa</w:t>
            </w:r>
            <w:proofErr w:type="spellEnd"/>
            <w: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2B52B66F" w14:textId="77777777" w:rsidR="0018222F" w:rsidRDefault="00090E85">
            <w:pPr>
              <w:spacing w:after="0" w:line="259" w:lineRule="auto"/>
              <w:ind w:left="0" w:firstLine="0"/>
            </w:pPr>
            <w:r>
              <w:t xml:space="preserve">Project Manager </w:t>
            </w:r>
          </w:p>
        </w:tc>
        <w:tc>
          <w:tcPr>
            <w:tcW w:w="0" w:type="auto"/>
            <w:vMerge/>
            <w:tcBorders>
              <w:top w:val="nil"/>
              <w:left w:val="single" w:sz="4" w:space="0" w:color="000000"/>
              <w:bottom w:val="nil"/>
              <w:right w:val="single" w:sz="4" w:space="0" w:color="000000"/>
            </w:tcBorders>
          </w:tcPr>
          <w:p w14:paraId="1F2D9C57" w14:textId="77777777" w:rsidR="0018222F" w:rsidRDefault="0018222F">
            <w:pPr>
              <w:spacing w:after="160" w:line="259" w:lineRule="auto"/>
              <w:ind w:left="0" w:firstLine="0"/>
            </w:pPr>
          </w:p>
        </w:tc>
        <w:tc>
          <w:tcPr>
            <w:tcW w:w="3403" w:type="dxa"/>
            <w:tcBorders>
              <w:top w:val="single" w:sz="4" w:space="0" w:color="000000"/>
              <w:left w:val="single" w:sz="4" w:space="0" w:color="000000"/>
              <w:bottom w:val="single" w:sz="4" w:space="0" w:color="000000"/>
              <w:right w:val="single" w:sz="4" w:space="0" w:color="000000"/>
            </w:tcBorders>
          </w:tcPr>
          <w:p w14:paraId="33D376AF" w14:textId="77777777" w:rsidR="0018222F" w:rsidRDefault="00090E85">
            <w:pPr>
              <w:spacing w:after="0" w:line="259" w:lineRule="auto"/>
              <w:ind w:left="0" w:firstLine="0"/>
            </w:pPr>
            <w:r>
              <w:rPr>
                <w:color w:val="0562C1"/>
                <w:u w:val="single" w:color="0562C1"/>
              </w:rPr>
              <w:t>Leiloa.asaasa@sfha.ws</w:t>
            </w:r>
            <w:r>
              <w:rPr>
                <w:sz w:val="2"/>
              </w:rPr>
              <w:t xml:space="preserve"> </w:t>
            </w:r>
          </w:p>
        </w:tc>
      </w:tr>
      <w:tr w:rsidR="0018222F" w14:paraId="599EBF6E" w14:textId="77777777">
        <w:trPr>
          <w:trHeight w:val="439"/>
        </w:trPr>
        <w:tc>
          <w:tcPr>
            <w:tcW w:w="2434" w:type="dxa"/>
            <w:tcBorders>
              <w:top w:val="single" w:sz="4" w:space="0" w:color="000000"/>
              <w:left w:val="single" w:sz="4" w:space="0" w:color="000000"/>
              <w:bottom w:val="single" w:sz="4" w:space="0" w:color="000000"/>
              <w:right w:val="single" w:sz="4" w:space="0" w:color="000000"/>
            </w:tcBorders>
          </w:tcPr>
          <w:p w14:paraId="19FDA285" w14:textId="77777777" w:rsidR="0018222F" w:rsidRDefault="00090E85">
            <w:pPr>
              <w:spacing w:after="0" w:line="259" w:lineRule="auto"/>
              <w:ind w:left="0" w:firstLine="0"/>
            </w:pPr>
            <w:r>
              <w:t xml:space="preserve">Alapati Anoia </w:t>
            </w:r>
          </w:p>
        </w:tc>
        <w:tc>
          <w:tcPr>
            <w:tcW w:w="3230" w:type="dxa"/>
            <w:tcBorders>
              <w:top w:val="single" w:sz="4" w:space="0" w:color="000000"/>
              <w:left w:val="single" w:sz="4" w:space="0" w:color="000000"/>
              <w:bottom w:val="single" w:sz="4" w:space="0" w:color="000000"/>
              <w:right w:val="single" w:sz="4" w:space="0" w:color="000000"/>
            </w:tcBorders>
          </w:tcPr>
          <w:p w14:paraId="32508DDA" w14:textId="77777777" w:rsidR="0018222F" w:rsidRDefault="00090E85">
            <w:pPr>
              <w:spacing w:after="0" w:line="259" w:lineRule="auto"/>
              <w:ind w:left="0" w:firstLine="0"/>
            </w:pPr>
            <w:r>
              <w:t xml:space="preserve">Clinical Manager </w:t>
            </w:r>
          </w:p>
        </w:tc>
        <w:tc>
          <w:tcPr>
            <w:tcW w:w="0" w:type="auto"/>
            <w:vMerge/>
            <w:tcBorders>
              <w:top w:val="nil"/>
              <w:left w:val="single" w:sz="4" w:space="0" w:color="000000"/>
              <w:bottom w:val="nil"/>
              <w:right w:val="single" w:sz="4" w:space="0" w:color="000000"/>
            </w:tcBorders>
          </w:tcPr>
          <w:p w14:paraId="575EAD40" w14:textId="77777777" w:rsidR="0018222F" w:rsidRDefault="0018222F">
            <w:pPr>
              <w:spacing w:after="160" w:line="259" w:lineRule="auto"/>
              <w:ind w:left="0" w:firstLine="0"/>
            </w:pPr>
          </w:p>
        </w:tc>
        <w:tc>
          <w:tcPr>
            <w:tcW w:w="3403" w:type="dxa"/>
            <w:tcBorders>
              <w:top w:val="single" w:sz="4" w:space="0" w:color="000000"/>
              <w:left w:val="single" w:sz="4" w:space="0" w:color="000000"/>
              <w:bottom w:val="single" w:sz="4" w:space="0" w:color="000000"/>
              <w:right w:val="single" w:sz="4" w:space="0" w:color="000000"/>
            </w:tcBorders>
          </w:tcPr>
          <w:p w14:paraId="66294DE9" w14:textId="77777777" w:rsidR="0018222F" w:rsidRDefault="00090E85">
            <w:pPr>
              <w:spacing w:after="0" w:line="259" w:lineRule="auto"/>
              <w:ind w:left="0" w:firstLine="0"/>
            </w:pPr>
            <w:r>
              <w:rPr>
                <w:color w:val="0562C1"/>
                <w:u w:val="single" w:color="0562C1"/>
              </w:rPr>
              <w:t>Alapati.anoia@sfha.ws</w:t>
            </w:r>
            <w:r>
              <w:rPr>
                <w:color w:val="0562C1"/>
              </w:rPr>
              <w:t xml:space="preserve"> </w:t>
            </w:r>
          </w:p>
        </w:tc>
      </w:tr>
      <w:tr w:rsidR="0018222F" w14:paraId="09233C73" w14:textId="77777777">
        <w:trPr>
          <w:trHeight w:val="437"/>
        </w:trPr>
        <w:tc>
          <w:tcPr>
            <w:tcW w:w="2434" w:type="dxa"/>
            <w:tcBorders>
              <w:top w:val="single" w:sz="4" w:space="0" w:color="000000"/>
              <w:left w:val="single" w:sz="4" w:space="0" w:color="000000"/>
              <w:bottom w:val="single" w:sz="4" w:space="0" w:color="000000"/>
              <w:right w:val="single" w:sz="4" w:space="0" w:color="000000"/>
            </w:tcBorders>
          </w:tcPr>
          <w:p w14:paraId="3A22CC5B" w14:textId="77777777" w:rsidR="0018222F" w:rsidRDefault="00090E85">
            <w:pPr>
              <w:spacing w:after="0" w:line="259" w:lineRule="auto"/>
              <w:ind w:left="0" w:firstLine="0"/>
            </w:pPr>
            <w:proofErr w:type="spellStart"/>
            <w:r>
              <w:t>Siauvale</w:t>
            </w:r>
            <w:proofErr w:type="spellEnd"/>
            <w:r>
              <w:t xml:space="preserve"> Schwalger  </w:t>
            </w:r>
          </w:p>
        </w:tc>
        <w:tc>
          <w:tcPr>
            <w:tcW w:w="3230" w:type="dxa"/>
            <w:tcBorders>
              <w:top w:val="single" w:sz="4" w:space="0" w:color="000000"/>
              <w:left w:val="single" w:sz="4" w:space="0" w:color="000000"/>
              <w:bottom w:val="single" w:sz="4" w:space="0" w:color="000000"/>
              <w:right w:val="single" w:sz="4" w:space="0" w:color="000000"/>
            </w:tcBorders>
          </w:tcPr>
          <w:p w14:paraId="6406A063" w14:textId="77777777" w:rsidR="0018222F" w:rsidRDefault="00090E85">
            <w:pPr>
              <w:spacing w:after="0" w:line="259" w:lineRule="auto"/>
              <w:ind w:left="0" w:firstLine="0"/>
            </w:pPr>
            <w:r>
              <w:t xml:space="preserve">Finance Manager </w:t>
            </w:r>
          </w:p>
        </w:tc>
        <w:tc>
          <w:tcPr>
            <w:tcW w:w="0" w:type="auto"/>
            <w:vMerge/>
            <w:tcBorders>
              <w:top w:val="nil"/>
              <w:left w:val="single" w:sz="4" w:space="0" w:color="000000"/>
              <w:bottom w:val="nil"/>
              <w:right w:val="single" w:sz="4" w:space="0" w:color="000000"/>
            </w:tcBorders>
          </w:tcPr>
          <w:p w14:paraId="6D43F44B" w14:textId="77777777" w:rsidR="0018222F" w:rsidRDefault="0018222F">
            <w:pPr>
              <w:spacing w:after="160" w:line="259" w:lineRule="auto"/>
              <w:ind w:left="0" w:firstLine="0"/>
            </w:pPr>
          </w:p>
        </w:tc>
        <w:tc>
          <w:tcPr>
            <w:tcW w:w="3403" w:type="dxa"/>
            <w:tcBorders>
              <w:top w:val="single" w:sz="4" w:space="0" w:color="000000"/>
              <w:left w:val="single" w:sz="4" w:space="0" w:color="000000"/>
              <w:bottom w:val="single" w:sz="4" w:space="0" w:color="000000"/>
              <w:right w:val="single" w:sz="4" w:space="0" w:color="000000"/>
            </w:tcBorders>
          </w:tcPr>
          <w:p w14:paraId="62FFC486" w14:textId="77777777" w:rsidR="0018222F" w:rsidRDefault="00090E85">
            <w:pPr>
              <w:spacing w:after="0" w:line="259" w:lineRule="auto"/>
              <w:ind w:left="0" w:firstLine="0"/>
            </w:pPr>
            <w:r>
              <w:rPr>
                <w:color w:val="0562C1"/>
                <w:u w:val="single" w:color="0562C1"/>
              </w:rPr>
              <w:t>mss_sau@yahoo.com</w:t>
            </w:r>
            <w:r>
              <w:rPr>
                <w:color w:val="0562C1"/>
              </w:rPr>
              <w:t xml:space="preserve"> </w:t>
            </w:r>
          </w:p>
        </w:tc>
      </w:tr>
      <w:tr w:rsidR="0018222F" w14:paraId="61722CAD" w14:textId="77777777">
        <w:trPr>
          <w:trHeight w:val="749"/>
        </w:trPr>
        <w:tc>
          <w:tcPr>
            <w:tcW w:w="2434" w:type="dxa"/>
            <w:tcBorders>
              <w:top w:val="single" w:sz="4" w:space="0" w:color="000000"/>
              <w:left w:val="single" w:sz="4" w:space="0" w:color="000000"/>
              <w:bottom w:val="single" w:sz="4" w:space="0" w:color="000000"/>
              <w:right w:val="single" w:sz="4" w:space="0" w:color="000000"/>
            </w:tcBorders>
          </w:tcPr>
          <w:p w14:paraId="27D2AD3E" w14:textId="77777777" w:rsidR="0018222F" w:rsidRDefault="00090E85">
            <w:pPr>
              <w:spacing w:after="0" w:line="259" w:lineRule="auto"/>
              <w:ind w:left="0" w:firstLine="0"/>
            </w:pPr>
            <w:proofErr w:type="spellStart"/>
            <w:r>
              <w:t>Seiuli</w:t>
            </w:r>
            <w:proofErr w:type="spellEnd"/>
            <w:r>
              <w:t xml:space="preserve"> Pepe </w:t>
            </w:r>
            <w:proofErr w:type="spellStart"/>
            <w:r>
              <w:t>Maualaivao</w:t>
            </w:r>
            <w:proofErr w:type="spellEnd"/>
            <w: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584CF678" w14:textId="77777777" w:rsidR="0018222F" w:rsidRDefault="00090E85">
            <w:pPr>
              <w:spacing w:after="16" w:line="259" w:lineRule="auto"/>
              <w:ind w:left="0" w:firstLine="0"/>
            </w:pPr>
            <w:r>
              <w:t xml:space="preserve">President SFHA Board of </w:t>
            </w:r>
          </w:p>
          <w:p w14:paraId="1B98365C" w14:textId="77777777" w:rsidR="0018222F" w:rsidRDefault="00090E85">
            <w:pPr>
              <w:spacing w:after="0" w:line="259" w:lineRule="auto"/>
              <w:ind w:left="0" w:firstLine="0"/>
            </w:pPr>
            <w:r>
              <w:t xml:space="preserve">Directors </w:t>
            </w:r>
          </w:p>
        </w:tc>
        <w:tc>
          <w:tcPr>
            <w:tcW w:w="0" w:type="auto"/>
            <w:vMerge/>
            <w:tcBorders>
              <w:top w:val="nil"/>
              <w:left w:val="single" w:sz="4" w:space="0" w:color="000000"/>
              <w:bottom w:val="nil"/>
              <w:right w:val="single" w:sz="4" w:space="0" w:color="000000"/>
            </w:tcBorders>
          </w:tcPr>
          <w:p w14:paraId="396A15F4" w14:textId="77777777" w:rsidR="0018222F" w:rsidRDefault="0018222F">
            <w:pPr>
              <w:spacing w:after="160" w:line="259" w:lineRule="auto"/>
              <w:ind w:left="0" w:firstLine="0"/>
            </w:pPr>
          </w:p>
        </w:tc>
        <w:tc>
          <w:tcPr>
            <w:tcW w:w="3403" w:type="dxa"/>
            <w:tcBorders>
              <w:top w:val="single" w:sz="4" w:space="0" w:color="000000"/>
              <w:left w:val="single" w:sz="4" w:space="0" w:color="000000"/>
              <w:bottom w:val="single" w:sz="4" w:space="0" w:color="000000"/>
              <w:right w:val="single" w:sz="4" w:space="0" w:color="000000"/>
            </w:tcBorders>
          </w:tcPr>
          <w:p w14:paraId="35D903C3" w14:textId="77777777" w:rsidR="0018222F" w:rsidRDefault="00090E85">
            <w:pPr>
              <w:spacing w:after="0" w:line="259" w:lineRule="auto"/>
              <w:ind w:left="0" w:firstLine="0"/>
            </w:pPr>
            <w:r>
              <w:rPr>
                <w:color w:val="0562C1"/>
                <w:u w:val="single" w:color="0562C1"/>
              </w:rPr>
              <w:t>mpseiuli@ombudsman.gov.ws</w:t>
            </w:r>
            <w:r>
              <w:t xml:space="preserve">  </w:t>
            </w:r>
          </w:p>
        </w:tc>
      </w:tr>
      <w:tr w:rsidR="0018222F" w14:paraId="2B2D313E" w14:textId="77777777">
        <w:trPr>
          <w:trHeight w:val="746"/>
        </w:trPr>
        <w:tc>
          <w:tcPr>
            <w:tcW w:w="2434" w:type="dxa"/>
            <w:tcBorders>
              <w:top w:val="single" w:sz="4" w:space="0" w:color="000000"/>
              <w:left w:val="single" w:sz="4" w:space="0" w:color="000000"/>
              <w:bottom w:val="single" w:sz="4" w:space="0" w:color="000000"/>
              <w:right w:val="single" w:sz="4" w:space="0" w:color="000000"/>
            </w:tcBorders>
          </w:tcPr>
          <w:p w14:paraId="7428C4B5" w14:textId="77777777" w:rsidR="0018222F" w:rsidRDefault="00090E85">
            <w:pPr>
              <w:spacing w:after="0" w:line="259" w:lineRule="auto"/>
              <w:ind w:left="0" w:firstLine="0"/>
            </w:pPr>
            <w:proofErr w:type="spellStart"/>
            <w:r>
              <w:lastRenderedPageBreak/>
              <w:t>Kika</w:t>
            </w:r>
            <w:proofErr w:type="spellEnd"/>
            <w:r>
              <w:t xml:space="preserve"> </w:t>
            </w:r>
            <w:proofErr w:type="spellStart"/>
            <w:r>
              <w:t>Paiena</w:t>
            </w:r>
            <w:proofErr w:type="spellEnd"/>
            <w: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5B0F481E" w14:textId="77777777" w:rsidR="0018222F" w:rsidRDefault="00090E85">
            <w:pPr>
              <w:spacing w:after="0" w:line="259" w:lineRule="auto"/>
              <w:ind w:left="0" w:firstLine="0"/>
            </w:pPr>
            <w:r>
              <w:t xml:space="preserve">SFHA Volunteer (SFHA board member) </w:t>
            </w:r>
          </w:p>
        </w:tc>
        <w:tc>
          <w:tcPr>
            <w:tcW w:w="0" w:type="auto"/>
            <w:vMerge/>
            <w:tcBorders>
              <w:top w:val="nil"/>
              <w:left w:val="single" w:sz="4" w:space="0" w:color="000000"/>
              <w:bottom w:val="single" w:sz="4" w:space="0" w:color="000000"/>
              <w:right w:val="single" w:sz="4" w:space="0" w:color="000000"/>
            </w:tcBorders>
          </w:tcPr>
          <w:p w14:paraId="744E842E" w14:textId="77777777" w:rsidR="0018222F" w:rsidRDefault="0018222F">
            <w:pPr>
              <w:spacing w:after="160" w:line="259" w:lineRule="auto"/>
              <w:ind w:left="0" w:firstLine="0"/>
            </w:pPr>
          </w:p>
        </w:tc>
        <w:tc>
          <w:tcPr>
            <w:tcW w:w="3403" w:type="dxa"/>
            <w:tcBorders>
              <w:top w:val="single" w:sz="4" w:space="0" w:color="000000"/>
              <w:left w:val="single" w:sz="4" w:space="0" w:color="000000"/>
              <w:bottom w:val="single" w:sz="4" w:space="0" w:color="000000"/>
              <w:right w:val="single" w:sz="4" w:space="0" w:color="000000"/>
            </w:tcBorders>
          </w:tcPr>
          <w:p w14:paraId="0331DE63" w14:textId="77777777" w:rsidR="0018222F" w:rsidRDefault="00090E85">
            <w:pPr>
              <w:spacing w:after="0" w:line="259" w:lineRule="auto"/>
              <w:ind w:left="0" w:firstLine="0"/>
            </w:pPr>
            <w:r>
              <w:rPr>
                <w:color w:val="0562C1"/>
                <w:u w:val="single" w:color="0562C1"/>
              </w:rPr>
              <w:t>kpaiena8@gmail.com</w:t>
            </w:r>
            <w:r>
              <w:rPr>
                <w:sz w:val="2"/>
              </w:rPr>
              <w:t xml:space="preserve"> </w:t>
            </w:r>
          </w:p>
        </w:tc>
      </w:tr>
      <w:tr w:rsidR="0018222F" w14:paraId="03E3631C" w14:textId="77777777">
        <w:trPr>
          <w:trHeight w:val="869"/>
        </w:trPr>
        <w:tc>
          <w:tcPr>
            <w:tcW w:w="2434" w:type="dxa"/>
            <w:tcBorders>
              <w:top w:val="single" w:sz="4" w:space="0" w:color="000000"/>
              <w:left w:val="single" w:sz="4" w:space="0" w:color="000000"/>
              <w:bottom w:val="single" w:sz="4" w:space="0" w:color="000000"/>
              <w:right w:val="single" w:sz="4" w:space="0" w:color="000000"/>
            </w:tcBorders>
          </w:tcPr>
          <w:p w14:paraId="7FC6D09E" w14:textId="77777777" w:rsidR="0018222F" w:rsidRDefault="00090E85">
            <w:pPr>
              <w:spacing w:after="0" w:line="259" w:lineRule="auto"/>
              <w:ind w:left="0" w:firstLine="0"/>
            </w:pPr>
            <w:r>
              <w:t xml:space="preserve">Dr. Robert Thomsen </w:t>
            </w:r>
          </w:p>
        </w:tc>
        <w:tc>
          <w:tcPr>
            <w:tcW w:w="3230" w:type="dxa"/>
            <w:tcBorders>
              <w:top w:val="single" w:sz="4" w:space="0" w:color="000000"/>
              <w:left w:val="single" w:sz="4" w:space="0" w:color="000000"/>
              <w:bottom w:val="single" w:sz="4" w:space="0" w:color="000000"/>
              <w:right w:val="single" w:sz="4" w:space="0" w:color="000000"/>
            </w:tcBorders>
          </w:tcPr>
          <w:p w14:paraId="093E3DFB" w14:textId="77777777" w:rsidR="0018222F" w:rsidRDefault="00090E85">
            <w:pPr>
              <w:spacing w:after="16" w:line="259" w:lineRule="auto"/>
              <w:ind w:left="0" w:firstLine="0"/>
            </w:pPr>
            <w:r>
              <w:t xml:space="preserve">Deputy Director General for </w:t>
            </w:r>
          </w:p>
          <w:p w14:paraId="33DC6DF9" w14:textId="77777777" w:rsidR="0018222F" w:rsidRDefault="00090E85">
            <w:pPr>
              <w:spacing w:after="0" w:line="259" w:lineRule="auto"/>
              <w:ind w:left="0" w:firstLine="0"/>
            </w:pPr>
            <w:r>
              <w:t xml:space="preserve">Public Health </w:t>
            </w:r>
          </w:p>
        </w:tc>
        <w:tc>
          <w:tcPr>
            <w:tcW w:w="1733" w:type="dxa"/>
            <w:tcBorders>
              <w:top w:val="single" w:sz="4" w:space="0" w:color="000000"/>
              <w:left w:val="single" w:sz="4" w:space="0" w:color="000000"/>
              <w:bottom w:val="single" w:sz="4" w:space="0" w:color="000000"/>
              <w:right w:val="single" w:sz="4" w:space="0" w:color="000000"/>
            </w:tcBorders>
          </w:tcPr>
          <w:p w14:paraId="2A73AE3E" w14:textId="77777777" w:rsidR="0018222F" w:rsidRDefault="00090E85">
            <w:pPr>
              <w:spacing w:after="0" w:line="259" w:lineRule="auto"/>
              <w:ind w:left="0" w:firstLine="0"/>
            </w:pPr>
            <w:r>
              <w:t xml:space="preserve">MOH </w:t>
            </w:r>
          </w:p>
        </w:tc>
        <w:tc>
          <w:tcPr>
            <w:tcW w:w="3403" w:type="dxa"/>
            <w:tcBorders>
              <w:top w:val="single" w:sz="4" w:space="0" w:color="000000"/>
              <w:left w:val="single" w:sz="4" w:space="0" w:color="000000"/>
              <w:bottom w:val="single" w:sz="4" w:space="0" w:color="000000"/>
              <w:right w:val="single" w:sz="4" w:space="0" w:color="000000"/>
            </w:tcBorders>
          </w:tcPr>
          <w:p w14:paraId="32F0509F" w14:textId="77777777" w:rsidR="0018222F" w:rsidRDefault="00090E85">
            <w:pPr>
              <w:spacing w:after="136" w:line="259" w:lineRule="auto"/>
              <w:ind w:left="0" w:firstLine="0"/>
            </w:pPr>
            <w:r>
              <w:rPr>
                <w:color w:val="0562C1"/>
                <w:u w:val="single" w:color="0562C1"/>
              </w:rPr>
              <w:t>RobertT@health.gov.ws</w:t>
            </w:r>
            <w:r>
              <w:rPr>
                <w:color w:val="0562C1"/>
              </w:rPr>
              <w:t xml:space="preserve"> </w:t>
            </w:r>
          </w:p>
          <w:p w14:paraId="4851C445" w14:textId="77777777" w:rsidR="0018222F" w:rsidRDefault="00090E85">
            <w:pPr>
              <w:spacing w:after="0" w:line="259" w:lineRule="auto"/>
              <w:ind w:left="0" w:firstLine="0"/>
            </w:pPr>
            <w:r>
              <w:t xml:space="preserve"> </w:t>
            </w:r>
          </w:p>
        </w:tc>
      </w:tr>
      <w:tr w:rsidR="0018222F" w14:paraId="7DB042F6" w14:textId="77777777">
        <w:trPr>
          <w:trHeight w:val="1056"/>
        </w:trPr>
        <w:tc>
          <w:tcPr>
            <w:tcW w:w="2434" w:type="dxa"/>
            <w:tcBorders>
              <w:top w:val="single" w:sz="4" w:space="0" w:color="000000"/>
              <w:left w:val="single" w:sz="4" w:space="0" w:color="000000"/>
              <w:bottom w:val="single" w:sz="4" w:space="0" w:color="000000"/>
              <w:right w:val="single" w:sz="4" w:space="0" w:color="000000"/>
            </w:tcBorders>
          </w:tcPr>
          <w:p w14:paraId="455DED0F" w14:textId="77777777" w:rsidR="0018222F" w:rsidRDefault="00090E85">
            <w:pPr>
              <w:spacing w:after="0" w:line="259" w:lineRule="auto"/>
              <w:ind w:left="0" w:firstLine="0"/>
            </w:pPr>
            <w:proofErr w:type="spellStart"/>
            <w:r>
              <w:t>Marsietenor</w:t>
            </w:r>
            <w:proofErr w:type="spellEnd"/>
            <w:r>
              <w:t xml:space="preserve"> Schmidt </w:t>
            </w:r>
          </w:p>
        </w:tc>
        <w:tc>
          <w:tcPr>
            <w:tcW w:w="3230" w:type="dxa"/>
            <w:tcBorders>
              <w:top w:val="single" w:sz="4" w:space="0" w:color="000000"/>
              <w:left w:val="single" w:sz="4" w:space="0" w:color="000000"/>
              <w:bottom w:val="single" w:sz="4" w:space="0" w:color="000000"/>
              <w:right w:val="single" w:sz="4" w:space="0" w:color="000000"/>
            </w:tcBorders>
          </w:tcPr>
          <w:p w14:paraId="3F5C21A8" w14:textId="77777777" w:rsidR="0018222F" w:rsidRDefault="00090E85">
            <w:pPr>
              <w:spacing w:after="19" w:line="259" w:lineRule="auto"/>
              <w:ind w:left="0" w:firstLine="0"/>
            </w:pPr>
            <w:r>
              <w:t xml:space="preserve">Senior Community Development </w:t>
            </w:r>
          </w:p>
          <w:p w14:paraId="4C83EF44" w14:textId="77777777" w:rsidR="0018222F" w:rsidRDefault="00090E85">
            <w:pPr>
              <w:spacing w:after="18" w:line="259" w:lineRule="auto"/>
              <w:ind w:left="0" w:firstLine="0"/>
            </w:pPr>
            <w:r>
              <w:t xml:space="preserve">Officer, Division for Social </w:t>
            </w:r>
          </w:p>
          <w:p w14:paraId="7C7ED73F" w14:textId="77777777" w:rsidR="0018222F" w:rsidRDefault="00090E85">
            <w:pPr>
              <w:spacing w:after="0" w:line="259" w:lineRule="auto"/>
              <w:ind w:left="0" w:firstLine="0"/>
            </w:pPr>
            <w:r>
              <w:t xml:space="preserve">Development </w:t>
            </w:r>
          </w:p>
        </w:tc>
        <w:tc>
          <w:tcPr>
            <w:tcW w:w="1733" w:type="dxa"/>
            <w:vMerge w:val="restart"/>
            <w:tcBorders>
              <w:top w:val="single" w:sz="4" w:space="0" w:color="000000"/>
              <w:left w:val="single" w:sz="4" w:space="0" w:color="000000"/>
              <w:bottom w:val="single" w:sz="4" w:space="0" w:color="000000"/>
              <w:right w:val="single" w:sz="4" w:space="0" w:color="000000"/>
            </w:tcBorders>
          </w:tcPr>
          <w:p w14:paraId="29147A08" w14:textId="77777777" w:rsidR="0018222F" w:rsidRDefault="00090E85">
            <w:pPr>
              <w:spacing w:after="139" w:line="259" w:lineRule="auto"/>
              <w:ind w:left="0" w:firstLine="0"/>
            </w:pPr>
            <w:r>
              <w:t xml:space="preserve">MWCSD </w:t>
            </w:r>
          </w:p>
          <w:p w14:paraId="119A5F59" w14:textId="5B013DA0" w:rsidR="0018222F" w:rsidRDefault="00090E85">
            <w:pPr>
              <w:spacing w:after="0" w:line="259" w:lineRule="auto"/>
              <w:ind w:left="0" w:right="1512" w:firstLine="0"/>
            </w:pPr>
            <w:r>
              <w:t xml:space="preserve"> </w:t>
            </w:r>
          </w:p>
        </w:tc>
        <w:tc>
          <w:tcPr>
            <w:tcW w:w="3403" w:type="dxa"/>
            <w:tcBorders>
              <w:top w:val="single" w:sz="4" w:space="0" w:color="000000"/>
              <w:left w:val="single" w:sz="4" w:space="0" w:color="000000"/>
              <w:bottom w:val="single" w:sz="4" w:space="0" w:color="000000"/>
              <w:right w:val="single" w:sz="4" w:space="0" w:color="000000"/>
            </w:tcBorders>
          </w:tcPr>
          <w:p w14:paraId="6A489606" w14:textId="77777777" w:rsidR="0018222F" w:rsidRDefault="00090E85">
            <w:pPr>
              <w:spacing w:after="0" w:line="259" w:lineRule="auto"/>
              <w:ind w:left="0" w:firstLine="0"/>
            </w:pPr>
            <w:r>
              <w:rPr>
                <w:color w:val="0562C1"/>
                <w:u w:val="single" w:color="0562C1"/>
              </w:rPr>
              <w:t xml:space="preserve"> mschmidt@mwcsd.gov.ws</w:t>
            </w:r>
            <w:r>
              <w:rPr>
                <w:color w:val="0562C1"/>
              </w:rPr>
              <w:t xml:space="preserve"> </w:t>
            </w:r>
          </w:p>
        </w:tc>
      </w:tr>
      <w:tr w:rsidR="0018222F" w14:paraId="05F26B06" w14:textId="77777777">
        <w:trPr>
          <w:trHeight w:val="749"/>
        </w:trPr>
        <w:tc>
          <w:tcPr>
            <w:tcW w:w="2434" w:type="dxa"/>
            <w:tcBorders>
              <w:top w:val="single" w:sz="4" w:space="0" w:color="000000"/>
              <w:left w:val="single" w:sz="4" w:space="0" w:color="000000"/>
              <w:bottom w:val="single" w:sz="4" w:space="0" w:color="000000"/>
              <w:right w:val="single" w:sz="4" w:space="0" w:color="000000"/>
            </w:tcBorders>
          </w:tcPr>
          <w:p w14:paraId="6E05CEF3" w14:textId="77777777" w:rsidR="0018222F" w:rsidRDefault="00090E85">
            <w:pPr>
              <w:spacing w:after="0" w:line="259" w:lineRule="auto"/>
              <w:ind w:left="0" w:firstLine="0"/>
            </w:pPr>
            <w:r>
              <w:t xml:space="preserve">Louisa </w:t>
            </w:r>
            <w:proofErr w:type="spellStart"/>
            <w:r>
              <w:t>Apelu</w:t>
            </w:r>
            <w:proofErr w:type="spellEnd"/>
            <w: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6FE13C95" w14:textId="77777777" w:rsidR="0018222F" w:rsidRDefault="00090E85">
            <w:pPr>
              <w:spacing w:after="19" w:line="259" w:lineRule="auto"/>
              <w:ind w:left="0" w:firstLine="0"/>
            </w:pPr>
            <w:r>
              <w:t xml:space="preserve">ACEO Division for Social </w:t>
            </w:r>
          </w:p>
          <w:p w14:paraId="2EDE0728" w14:textId="77777777" w:rsidR="0018222F" w:rsidRDefault="00090E85">
            <w:pPr>
              <w:spacing w:after="0" w:line="259" w:lineRule="auto"/>
              <w:ind w:left="0" w:firstLine="0"/>
            </w:pPr>
            <w:r>
              <w:t xml:space="preserve">Development </w:t>
            </w:r>
          </w:p>
        </w:tc>
        <w:tc>
          <w:tcPr>
            <w:tcW w:w="0" w:type="auto"/>
            <w:vMerge/>
            <w:tcBorders>
              <w:top w:val="nil"/>
              <w:left w:val="single" w:sz="4" w:space="0" w:color="000000"/>
              <w:bottom w:val="single" w:sz="4" w:space="0" w:color="000000"/>
              <w:right w:val="single" w:sz="4" w:space="0" w:color="000000"/>
            </w:tcBorders>
          </w:tcPr>
          <w:p w14:paraId="16C55A15" w14:textId="77777777" w:rsidR="0018222F" w:rsidRDefault="0018222F">
            <w:pPr>
              <w:spacing w:after="160" w:line="259" w:lineRule="auto"/>
              <w:ind w:left="0" w:firstLine="0"/>
            </w:pPr>
          </w:p>
        </w:tc>
        <w:tc>
          <w:tcPr>
            <w:tcW w:w="3403" w:type="dxa"/>
            <w:tcBorders>
              <w:top w:val="single" w:sz="4" w:space="0" w:color="000000"/>
              <w:left w:val="single" w:sz="4" w:space="0" w:color="000000"/>
              <w:bottom w:val="single" w:sz="4" w:space="0" w:color="000000"/>
              <w:right w:val="single" w:sz="4" w:space="0" w:color="000000"/>
            </w:tcBorders>
          </w:tcPr>
          <w:p w14:paraId="2C1D9539" w14:textId="77777777" w:rsidR="0018222F" w:rsidRDefault="00090E85">
            <w:pPr>
              <w:spacing w:after="0" w:line="259" w:lineRule="auto"/>
              <w:ind w:left="0" w:firstLine="0"/>
            </w:pPr>
            <w:r>
              <w:rPr>
                <w:color w:val="0562C1"/>
                <w:u w:val="single" w:color="0562C1"/>
              </w:rPr>
              <w:t>lapelu@mwcsd.gov.ws</w:t>
            </w:r>
            <w:r>
              <w:rPr>
                <w:color w:val="0562C1"/>
              </w:rPr>
              <w:t xml:space="preserve"> </w:t>
            </w:r>
          </w:p>
        </w:tc>
      </w:tr>
      <w:tr w:rsidR="0018222F" w14:paraId="2CB9A28D" w14:textId="77777777">
        <w:trPr>
          <w:trHeight w:val="439"/>
        </w:trPr>
        <w:tc>
          <w:tcPr>
            <w:tcW w:w="2434" w:type="dxa"/>
            <w:tcBorders>
              <w:top w:val="single" w:sz="4" w:space="0" w:color="000000"/>
              <w:left w:val="single" w:sz="4" w:space="0" w:color="000000"/>
              <w:bottom w:val="single" w:sz="4" w:space="0" w:color="000000"/>
              <w:right w:val="single" w:sz="4" w:space="0" w:color="000000"/>
            </w:tcBorders>
          </w:tcPr>
          <w:p w14:paraId="40008B50" w14:textId="77777777" w:rsidR="0018222F" w:rsidRDefault="00090E85">
            <w:pPr>
              <w:spacing w:after="0" w:line="259" w:lineRule="auto"/>
              <w:ind w:left="0" w:firstLine="0"/>
            </w:pPr>
            <w:proofErr w:type="spellStart"/>
            <w:r>
              <w:t>Samasoni</w:t>
            </w:r>
            <w:proofErr w:type="spellEnd"/>
            <w:r>
              <w:t xml:space="preserve"> Moala </w:t>
            </w:r>
          </w:p>
        </w:tc>
        <w:tc>
          <w:tcPr>
            <w:tcW w:w="3230" w:type="dxa"/>
            <w:tcBorders>
              <w:top w:val="single" w:sz="4" w:space="0" w:color="000000"/>
              <w:left w:val="single" w:sz="4" w:space="0" w:color="000000"/>
              <w:bottom w:val="single" w:sz="4" w:space="0" w:color="000000"/>
              <w:right w:val="single" w:sz="4" w:space="0" w:color="000000"/>
            </w:tcBorders>
          </w:tcPr>
          <w:p w14:paraId="6FED5680" w14:textId="77777777" w:rsidR="0018222F" w:rsidRDefault="00090E85">
            <w:pPr>
              <w:spacing w:after="0" w:line="259" w:lineRule="auto"/>
              <w:ind w:left="0" w:firstLine="0"/>
            </w:pPr>
            <w:r>
              <w:t xml:space="preserve">Secondary Curriculum Officer </w:t>
            </w:r>
          </w:p>
        </w:tc>
        <w:tc>
          <w:tcPr>
            <w:tcW w:w="1733" w:type="dxa"/>
            <w:vMerge w:val="restart"/>
            <w:tcBorders>
              <w:top w:val="single" w:sz="4" w:space="0" w:color="000000"/>
              <w:left w:val="single" w:sz="4" w:space="0" w:color="000000"/>
              <w:bottom w:val="single" w:sz="4" w:space="0" w:color="000000"/>
              <w:right w:val="single" w:sz="4" w:space="0" w:color="000000"/>
            </w:tcBorders>
          </w:tcPr>
          <w:p w14:paraId="7F1C4F8D" w14:textId="77777777" w:rsidR="0018222F" w:rsidRDefault="00090E85">
            <w:pPr>
              <w:spacing w:after="0" w:line="259" w:lineRule="auto"/>
              <w:ind w:left="0" w:firstLine="0"/>
            </w:pPr>
            <w:r>
              <w:t xml:space="preserve">MESC </w:t>
            </w:r>
          </w:p>
        </w:tc>
        <w:tc>
          <w:tcPr>
            <w:tcW w:w="3403" w:type="dxa"/>
            <w:tcBorders>
              <w:top w:val="single" w:sz="4" w:space="0" w:color="000000"/>
              <w:left w:val="single" w:sz="4" w:space="0" w:color="000000"/>
              <w:bottom w:val="single" w:sz="4" w:space="0" w:color="000000"/>
              <w:right w:val="single" w:sz="4" w:space="0" w:color="000000"/>
            </w:tcBorders>
          </w:tcPr>
          <w:p w14:paraId="7C24D984" w14:textId="77777777" w:rsidR="0018222F" w:rsidRDefault="00090E85">
            <w:pPr>
              <w:spacing w:after="0" w:line="259" w:lineRule="auto"/>
              <w:ind w:left="0" w:firstLine="0"/>
            </w:pPr>
            <w:r>
              <w:rPr>
                <w:color w:val="0562C1"/>
                <w:u w:val="single" w:color="0562C1"/>
              </w:rPr>
              <w:t xml:space="preserve"> s.moala@mesc.gov.ws</w:t>
            </w:r>
            <w:r>
              <w:rPr>
                <w:color w:val="0562C1"/>
              </w:rPr>
              <w:t xml:space="preserve"> </w:t>
            </w:r>
          </w:p>
        </w:tc>
      </w:tr>
      <w:tr w:rsidR="0018222F" w14:paraId="45A82F2E" w14:textId="77777777">
        <w:trPr>
          <w:trHeight w:val="746"/>
        </w:trPr>
        <w:tc>
          <w:tcPr>
            <w:tcW w:w="2434" w:type="dxa"/>
            <w:tcBorders>
              <w:top w:val="single" w:sz="4" w:space="0" w:color="000000"/>
              <w:left w:val="single" w:sz="4" w:space="0" w:color="000000"/>
              <w:bottom w:val="single" w:sz="4" w:space="0" w:color="000000"/>
              <w:right w:val="single" w:sz="4" w:space="0" w:color="000000"/>
            </w:tcBorders>
          </w:tcPr>
          <w:p w14:paraId="689DCFF7" w14:textId="77777777" w:rsidR="0018222F" w:rsidRDefault="00090E85">
            <w:pPr>
              <w:spacing w:after="16" w:line="259" w:lineRule="auto"/>
              <w:ind w:left="0" w:firstLine="0"/>
            </w:pPr>
            <w:proofErr w:type="spellStart"/>
            <w:r>
              <w:t>Levaopolo</w:t>
            </w:r>
            <w:proofErr w:type="spellEnd"/>
            <w:r>
              <w:t xml:space="preserve"> </w:t>
            </w:r>
            <w:proofErr w:type="spellStart"/>
            <w:r>
              <w:t>Failautusi</w:t>
            </w:r>
            <w:proofErr w:type="spellEnd"/>
            <w:r>
              <w:t xml:space="preserve"> </w:t>
            </w:r>
          </w:p>
          <w:p w14:paraId="09402148" w14:textId="77777777" w:rsidR="0018222F" w:rsidRDefault="00090E85">
            <w:pPr>
              <w:spacing w:after="0" w:line="259" w:lineRule="auto"/>
              <w:ind w:left="0" w:firstLine="0"/>
            </w:pPr>
            <w:proofErr w:type="spellStart"/>
            <w:r>
              <w:t>Sealiimalietoa</w:t>
            </w:r>
            <w:proofErr w:type="spellEnd"/>
            <w: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7C4985DE" w14:textId="77777777" w:rsidR="0018222F" w:rsidRDefault="00090E85">
            <w:pPr>
              <w:spacing w:after="0" w:line="259" w:lineRule="auto"/>
              <w:ind w:left="0" w:firstLine="0"/>
            </w:pPr>
            <w:r>
              <w:t xml:space="preserve">Primary Curriculum Officer </w:t>
            </w:r>
          </w:p>
        </w:tc>
        <w:tc>
          <w:tcPr>
            <w:tcW w:w="0" w:type="auto"/>
            <w:vMerge/>
            <w:tcBorders>
              <w:top w:val="nil"/>
              <w:left w:val="single" w:sz="4" w:space="0" w:color="000000"/>
              <w:bottom w:val="nil"/>
              <w:right w:val="single" w:sz="4" w:space="0" w:color="000000"/>
            </w:tcBorders>
          </w:tcPr>
          <w:p w14:paraId="2BA19720" w14:textId="77777777" w:rsidR="0018222F" w:rsidRDefault="0018222F">
            <w:pPr>
              <w:spacing w:after="160" w:line="259" w:lineRule="auto"/>
              <w:ind w:left="0" w:firstLine="0"/>
            </w:pPr>
          </w:p>
        </w:tc>
        <w:tc>
          <w:tcPr>
            <w:tcW w:w="3403" w:type="dxa"/>
            <w:tcBorders>
              <w:top w:val="single" w:sz="4" w:space="0" w:color="000000"/>
              <w:left w:val="single" w:sz="4" w:space="0" w:color="000000"/>
              <w:bottom w:val="single" w:sz="4" w:space="0" w:color="000000"/>
              <w:right w:val="single" w:sz="4" w:space="0" w:color="000000"/>
            </w:tcBorders>
          </w:tcPr>
          <w:p w14:paraId="712F7BAA" w14:textId="77777777" w:rsidR="0018222F" w:rsidRDefault="00090E85">
            <w:pPr>
              <w:spacing w:after="0" w:line="259" w:lineRule="auto"/>
              <w:ind w:left="0" w:firstLine="0"/>
            </w:pPr>
            <w:r>
              <w:rPr>
                <w:color w:val="0562C1"/>
                <w:u w:val="single" w:color="0562C1"/>
              </w:rPr>
              <w:t>f.sealiimalietoa@mesc.gov.ws</w:t>
            </w:r>
            <w:r>
              <w:rPr>
                <w:color w:val="0562C1"/>
              </w:rPr>
              <w:t xml:space="preserve"> </w:t>
            </w:r>
          </w:p>
        </w:tc>
      </w:tr>
      <w:tr w:rsidR="0018222F" w14:paraId="2BBBE8B9" w14:textId="77777777">
        <w:trPr>
          <w:trHeight w:val="439"/>
        </w:trPr>
        <w:tc>
          <w:tcPr>
            <w:tcW w:w="2434" w:type="dxa"/>
            <w:tcBorders>
              <w:top w:val="single" w:sz="4" w:space="0" w:color="000000"/>
              <w:left w:val="single" w:sz="4" w:space="0" w:color="000000"/>
              <w:bottom w:val="single" w:sz="4" w:space="0" w:color="000000"/>
              <w:right w:val="single" w:sz="4" w:space="0" w:color="000000"/>
            </w:tcBorders>
          </w:tcPr>
          <w:p w14:paraId="6026CC74" w14:textId="77777777" w:rsidR="0018222F" w:rsidRDefault="00090E85">
            <w:pPr>
              <w:spacing w:after="0" w:line="259" w:lineRule="auto"/>
              <w:ind w:left="0" w:firstLine="0"/>
            </w:pPr>
            <w:proofErr w:type="spellStart"/>
            <w:r>
              <w:t>Leota</w:t>
            </w:r>
            <w:proofErr w:type="spellEnd"/>
            <w:r>
              <w:t xml:space="preserve"> </w:t>
            </w:r>
            <w:proofErr w:type="spellStart"/>
            <w:r>
              <w:t>Valma</w:t>
            </w:r>
            <w:proofErr w:type="spellEnd"/>
            <w:r>
              <w:t xml:space="preserve"> </w:t>
            </w:r>
            <w:proofErr w:type="spellStart"/>
            <w:r>
              <w:t>Galuvao</w:t>
            </w:r>
            <w:proofErr w:type="spellEnd"/>
            <w: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4B7E68B0" w14:textId="77777777" w:rsidR="0018222F" w:rsidRDefault="00090E85">
            <w:pPr>
              <w:spacing w:after="0" w:line="259" w:lineRule="auto"/>
              <w:ind w:left="0" w:firstLine="0"/>
            </w:pPr>
            <w:r>
              <w:t xml:space="preserve">ACEO and Head </w:t>
            </w:r>
            <w:proofErr w:type="gramStart"/>
            <w:r>
              <w:t>of  Curriculum</w:t>
            </w:r>
            <w:proofErr w:type="gramEnd"/>
            <w:r>
              <w:t xml:space="preserve"> </w:t>
            </w:r>
          </w:p>
        </w:tc>
        <w:tc>
          <w:tcPr>
            <w:tcW w:w="0" w:type="auto"/>
            <w:vMerge/>
            <w:tcBorders>
              <w:top w:val="nil"/>
              <w:left w:val="single" w:sz="4" w:space="0" w:color="000000"/>
              <w:bottom w:val="single" w:sz="4" w:space="0" w:color="000000"/>
              <w:right w:val="single" w:sz="4" w:space="0" w:color="000000"/>
            </w:tcBorders>
          </w:tcPr>
          <w:p w14:paraId="4B830D04" w14:textId="77777777" w:rsidR="0018222F" w:rsidRDefault="0018222F">
            <w:pPr>
              <w:spacing w:after="160" w:line="259" w:lineRule="auto"/>
              <w:ind w:left="0" w:firstLine="0"/>
            </w:pPr>
          </w:p>
        </w:tc>
        <w:tc>
          <w:tcPr>
            <w:tcW w:w="3403" w:type="dxa"/>
            <w:tcBorders>
              <w:top w:val="single" w:sz="4" w:space="0" w:color="000000"/>
              <w:left w:val="single" w:sz="4" w:space="0" w:color="000000"/>
              <w:bottom w:val="single" w:sz="4" w:space="0" w:color="000000"/>
              <w:right w:val="single" w:sz="4" w:space="0" w:color="000000"/>
            </w:tcBorders>
          </w:tcPr>
          <w:p w14:paraId="7D972D90" w14:textId="77777777" w:rsidR="0018222F" w:rsidRDefault="00090E85">
            <w:pPr>
              <w:spacing w:after="0" w:line="259" w:lineRule="auto"/>
              <w:ind w:left="0" w:firstLine="0"/>
            </w:pPr>
            <w:r>
              <w:rPr>
                <w:color w:val="0562C1"/>
                <w:u w:val="single" w:color="0562C1"/>
              </w:rPr>
              <w:t>v.galuvao@mesc.gov.ws</w:t>
            </w:r>
            <w:r>
              <w:rPr>
                <w:color w:val="0562C1"/>
              </w:rPr>
              <w:t xml:space="preserve"> </w:t>
            </w:r>
          </w:p>
        </w:tc>
      </w:tr>
      <w:tr w:rsidR="0018222F" w14:paraId="3D8BE591" w14:textId="77777777">
        <w:trPr>
          <w:trHeight w:val="569"/>
        </w:trPr>
        <w:tc>
          <w:tcPr>
            <w:tcW w:w="2434" w:type="dxa"/>
            <w:tcBorders>
              <w:top w:val="single" w:sz="4" w:space="0" w:color="000000"/>
              <w:left w:val="single" w:sz="4" w:space="0" w:color="000000"/>
              <w:bottom w:val="single" w:sz="4" w:space="0" w:color="000000"/>
              <w:right w:val="single" w:sz="4" w:space="0" w:color="000000"/>
            </w:tcBorders>
          </w:tcPr>
          <w:p w14:paraId="62DBBAFA" w14:textId="77777777" w:rsidR="0018222F" w:rsidRDefault="00090E85">
            <w:pPr>
              <w:spacing w:after="0" w:line="259" w:lineRule="auto"/>
              <w:ind w:left="0" w:firstLine="0"/>
            </w:pPr>
            <w:proofErr w:type="spellStart"/>
            <w:r>
              <w:t>Faatino</w:t>
            </w:r>
            <w:proofErr w:type="spellEnd"/>
            <w:r>
              <w:t xml:space="preserve"> </w:t>
            </w:r>
            <w:proofErr w:type="spellStart"/>
            <w:r>
              <w:t>Utumapu</w:t>
            </w:r>
            <w:proofErr w:type="spellEnd"/>
            <w: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22A0E463" w14:textId="77777777" w:rsidR="0018222F" w:rsidRDefault="00090E85">
            <w:pPr>
              <w:spacing w:after="0" w:line="259" w:lineRule="auto"/>
              <w:ind w:left="0" w:firstLine="0"/>
            </w:pPr>
            <w:r>
              <w:t xml:space="preserve">Office Manager </w:t>
            </w:r>
          </w:p>
        </w:tc>
        <w:tc>
          <w:tcPr>
            <w:tcW w:w="1733" w:type="dxa"/>
            <w:tcBorders>
              <w:top w:val="single" w:sz="4" w:space="0" w:color="000000"/>
              <w:left w:val="single" w:sz="4" w:space="0" w:color="000000"/>
              <w:bottom w:val="single" w:sz="4" w:space="0" w:color="000000"/>
              <w:right w:val="single" w:sz="4" w:space="0" w:color="000000"/>
            </w:tcBorders>
          </w:tcPr>
          <w:p w14:paraId="11665C18" w14:textId="77777777" w:rsidR="0018222F" w:rsidRDefault="00090E85">
            <w:pPr>
              <w:spacing w:after="0" w:line="259" w:lineRule="auto"/>
              <w:ind w:left="0" w:firstLine="0"/>
            </w:pPr>
            <w:r>
              <w:t xml:space="preserve">NOLA  </w:t>
            </w:r>
          </w:p>
        </w:tc>
        <w:tc>
          <w:tcPr>
            <w:tcW w:w="3403" w:type="dxa"/>
            <w:tcBorders>
              <w:top w:val="single" w:sz="4" w:space="0" w:color="000000"/>
              <w:left w:val="single" w:sz="4" w:space="0" w:color="000000"/>
              <w:bottom w:val="single" w:sz="4" w:space="0" w:color="000000"/>
              <w:right w:val="single" w:sz="4" w:space="0" w:color="000000"/>
            </w:tcBorders>
          </w:tcPr>
          <w:p w14:paraId="1EE7CC0E" w14:textId="77777777" w:rsidR="0018222F" w:rsidRDefault="00090E85">
            <w:pPr>
              <w:spacing w:after="0" w:line="259" w:lineRule="auto"/>
              <w:ind w:left="0" w:firstLine="0"/>
            </w:pPr>
            <w:r>
              <w:rPr>
                <w:color w:val="0562C1"/>
                <w:u w:val="single" w:color="0562C1"/>
              </w:rPr>
              <w:t>manager.nola@nola.org.ws</w:t>
            </w:r>
            <w:r>
              <w:rPr>
                <w:color w:val="0562C1"/>
              </w:rPr>
              <w:t xml:space="preserve"> </w:t>
            </w:r>
          </w:p>
        </w:tc>
      </w:tr>
      <w:tr w:rsidR="0018222F" w14:paraId="3303B848" w14:textId="77777777">
        <w:trPr>
          <w:trHeight w:val="749"/>
        </w:trPr>
        <w:tc>
          <w:tcPr>
            <w:tcW w:w="2434" w:type="dxa"/>
            <w:tcBorders>
              <w:top w:val="single" w:sz="4" w:space="0" w:color="000000"/>
              <w:left w:val="single" w:sz="4" w:space="0" w:color="000000"/>
              <w:bottom w:val="single" w:sz="4" w:space="0" w:color="000000"/>
              <w:right w:val="single" w:sz="4" w:space="0" w:color="000000"/>
            </w:tcBorders>
          </w:tcPr>
          <w:p w14:paraId="3AF2B328" w14:textId="77777777" w:rsidR="0018222F" w:rsidRDefault="00090E85">
            <w:pPr>
              <w:spacing w:after="0" w:line="259" w:lineRule="auto"/>
              <w:ind w:left="0" w:firstLine="0"/>
            </w:pPr>
            <w:proofErr w:type="spellStart"/>
            <w:r>
              <w:t>Vaitoa</w:t>
            </w:r>
            <w:proofErr w:type="spellEnd"/>
            <w:r>
              <w:t xml:space="preserve"> </w:t>
            </w:r>
            <w:proofErr w:type="spellStart"/>
            <w:r>
              <w:t>Toelupe</w:t>
            </w:r>
            <w:proofErr w:type="spellEnd"/>
            <w: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0BCFEA50" w14:textId="77777777" w:rsidR="0018222F" w:rsidRDefault="00090E85">
            <w:pPr>
              <w:spacing w:after="19" w:line="259" w:lineRule="auto"/>
              <w:ind w:left="0" w:firstLine="0"/>
            </w:pPr>
            <w:r>
              <w:t xml:space="preserve">Samoa </w:t>
            </w:r>
            <w:proofErr w:type="spellStart"/>
            <w:r>
              <w:t>Fa’afafine</w:t>
            </w:r>
            <w:proofErr w:type="spellEnd"/>
            <w:r>
              <w:t xml:space="preserve"> Association </w:t>
            </w:r>
          </w:p>
          <w:p w14:paraId="425CBE4D" w14:textId="77777777" w:rsidR="0018222F" w:rsidRDefault="00090E85">
            <w:pPr>
              <w:spacing w:after="0" w:line="259" w:lineRule="auto"/>
              <w:ind w:left="0" w:firstLine="0"/>
            </w:pPr>
            <w:r>
              <w:t xml:space="preserve">Representative </w:t>
            </w:r>
          </w:p>
        </w:tc>
        <w:tc>
          <w:tcPr>
            <w:tcW w:w="1733" w:type="dxa"/>
            <w:tcBorders>
              <w:top w:val="single" w:sz="4" w:space="0" w:color="000000"/>
              <w:left w:val="single" w:sz="4" w:space="0" w:color="000000"/>
              <w:bottom w:val="single" w:sz="4" w:space="0" w:color="000000"/>
              <w:right w:val="single" w:sz="4" w:space="0" w:color="000000"/>
            </w:tcBorders>
          </w:tcPr>
          <w:p w14:paraId="7AFD757F" w14:textId="77777777" w:rsidR="0018222F" w:rsidRDefault="00090E85">
            <w:pPr>
              <w:spacing w:after="0" w:line="259" w:lineRule="auto"/>
              <w:ind w:left="0" w:firstLine="0"/>
            </w:pPr>
            <w:r>
              <w:t xml:space="preserve">SFA </w:t>
            </w:r>
          </w:p>
        </w:tc>
        <w:tc>
          <w:tcPr>
            <w:tcW w:w="3403" w:type="dxa"/>
            <w:tcBorders>
              <w:top w:val="single" w:sz="4" w:space="0" w:color="000000"/>
              <w:left w:val="single" w:sz="4" w:space="0" w:color="000000"/>
              <w:bottom w:val="single" w:sz="4" w:space="0" w:color="000000"/>
              <w:right w:val="single" w:sz="4" w:space="0" w:color="000000"/>
            </w:tcBorders>
          </w:tcPr>
          <w:p w14:paraId="68918E0F" w14:textId="77777777" w:rsidR="0018222F" w:rsidRDefault="00090E85">
            <w:pPr>
              <w:spacing w:after="0" w:line="259" w:lineRule="auto"/>
              <w:ind w:left="0" w:firstLine="0"/>
            </w:pPr>
            <w:r>
              <w:rPr>
                <w:color w:val="0562C1"/>
                <w:u w:val="single" w:color="0562C1"/>
              </w:rPr>
              <w:t>suaalexander@gmail.com</w:t>
            </w:r>
            <w:r>
              <w:rPr>
                <w:sz w:val="2"/>
              </w:rPr>
              <w:t xml:space="preserve"> </w:t>
            </w:r>
          </w:p>
        </w:tc>
      </w:tr>
      <w:tr w:rsidR="0018222F" w14:paraId="2ABAF149" w14:textId="77777777">
        <w:trPr>
          <w:trHeight w:val="437"/>
        </w:trPr>
        <w:tc>
          <w:tcPr>
            <w:tcW w:w="2434" w:type="dxa"/>
            <w:tcBorders>
              <w:top w:val="single" w:sz="4" w:space="0" w:color="000000"/>
              <w:left w:val="single" w:sz="4" w:space="0" w:color="000000"/>
              <w:bottom w:val="single" w:sz="4" w:space="0" w:color="000000"/>
              <w:right w:val="single" w:sz="4" w:space="0" w:color="000000"/>
            </w:tcBorders>
          </w:tcPr>
          <w:p w14:paraId="30C16C09" w14:textId="77777777" w:rsidR="0018222F" w:rsidRDefault="00090E85">
            <w:pPr>
              <w:spacing w:after="0" w:line="259" w:lineRule="auto"/>
              <w:ind w:left="0" w:firstLine="0"/>
            </w:pPr>
            <w:proofErr w:type="spellStart"/>
            <w:r>
              <w:t>Ibironke</w:t>
            </w:r>
            <w:proofErr w:type="spellEnd"/>
            <w:r>
              <w:t xml:space="preserve"> </w:t>
            </w:r>
            <w:proofErr w:type="spellStart"/>
            <w:r>
              <w:t>Oyatoye</w:t>
            </w:r>
            <w:proofErr w:type="spellEnd"/>
            <w: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075A72DC" w14:textId="77777777" w:rsidR="0018222F" w:rsidRDefault="00090E85">
            <w:pPr>
              <w:spacing w:after="0" w:line="259" w:lineRule="auto"/>
              <w:ind w:left="0" w:firstLine="0"/>
            </w:pPr>
            <w:r>
              <w:t xml:space="preserve">SRHR Specialist to Samoa </w:t>
            </w:r>
          </w:p>
        </w:tc>
        <w:tc>
          <w:tcPr>
            <w:tcW w:w="1733" w:type="dxa"/>
            <w:tcBorders>
              <w:top w:val="single" w:sz="4" w:space="0" w:color="000000"/>
              <w:left w:val="single" w:sz="4" w:space="0" w:color="000000"/>
              <w:bottom w:val="single" w:sz="4" w:space="0" w:color="000000"/>
              <w:right w:val="single" w:sz="4" w:space="0" w:color="000000"/>
            </w:tcBorders>
          </w:tcPr>
          <w:p w14:paraId="33F51061" w14:textId="77777777" w:rsidR="0018222F" w:rsidRDefault="00090E85">
            <w:pPr>
              <w:spacing w:after="0" w:line="259" w:lineRule="auto"/>
              <w:ind w:left="0" w:firstLine="0"/>
            </w:pPr>
            <w:r>
              <w:t xml:space="preserve">UNFPA </w:t>
            </w:r>
          </w:p>
        </w:tc>
        <w:tc>
          <w:tcPr>
            <w:tcW w:w="3403" w:type="dxa"/>
            <w:tcBorders>
              <w:top w:val="single" w:sz="4" w:space="0" w:color="000000"/>
              <w:left w:val="single" w:sz="4" w:space="0" w:color="000000"/>
              <w:bottom w:val="single" w:sz="4" w:space="0" w:color="000000"/>
              <w:right w:val="single" w:sz="4" w:space="0" w:color="000000"/>
            </w:tcBorders>
          </w:tcPr>
          <w:p w14:paraId="5B822464" w14:textId="77777777" w:rsidR="0018222F" w:rsidRDefault="00090E85">
            <w:pPr>
              <w:spacing w:after="0" w:line="259" w:lineRule="auto"/>
              <w:ind w:left="0" w:firstLine="0"/>
            </w:pPr>
            <w:r>
              <w:rPr>
                <w:color w:val="0562C1"/>
                <w:u w:val="single" w:color="0562C1"/>
              </w:rPr>
              <w:t>oyatoye@unfpa.org</w:t>
            </w:r>
            <w:r>
              <w:rPr>
                <w:color w:val="0562C1"/>
              </w:rPr>
              <w:t xml:space="preserve"> </w:t>
            </w:r>
          </w:p>
        </w:tc>
      </w:tr>
      <w:tr w:rsidR="0018222F" w14:paraId="4F66E4DC" w14:textId="77777777">
        <w:trPr>
          <w:trHeight w:val="439"/>
        </w:trPr>
        <w:tc>
          <w:tcPr>
            <w:tcW w:w="2434" w:type="dxa"/>
            <w:tcBorders>
              <w:top w:val="single" w:sz="4" w:space="0" w:color="000000"/>
              <w:left w:val="single" w:sz="4" w:space="0" w:color="000000"/>
              <w:bottom w:val="single" w:sz="4" w:space="0" w:color="000000"/>
              <w:right w:val="single" w:sz="4" w:space="0" w:color="000000"/>
            </w:tcBorders>
          </w:tcPr>
          <w:p w14:paraId="60C75901" w14:textId="77777777" w:rsidR="0018222F" w:rsidRDefault="00090E85">
            <w:pPr>
              <w:spacing w:after="0" w:line="259" w:lineRule="auto"/>
              <w:ind w:left="0" w:firstLine="0"/>
            </w:pPr>
            <w:proofErr w:type="spellStart"/>
            <w:r>
              <w:t>Faleasi</w:t>
            </w:r>
            <w:proofErr w:type="spellEnd"/>
            <w:r>
              <w:t xml:space="preserve"> </w:t>
            </w:r>
            <w:proofErr w:type="spellStart"/>
            <w:r>
              <w:t>Loto</w:t>
            </w:r>
            <w:proofErr w:type="spellEnd"/>
            <w: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5AAE733F" w14:textId="77777777" w:rsidR="0018222F" w:rsidRDefault="00090E85">
            <w:pPr>
              <w:spacing w:after="0" w:line="259" w:lineRule="auto"/>
              <w:ind w:left="0" w:firstLine="0"/>
            </w:pPr>
            <w:r>
              <w:t xml:space="preserve">President </w:t>
            </w:r>
          </w:p>
        </w:tc>
        <w:tc>
          <w:tcPr>
            <w:tcW w:w="1733" w:type="dxa"/>
            <w:vMerge w:val="restart"/>
            <w:tcBorders>
              <w:top w:val="single" w:sz="4" w:space="0" w:color="000000"/>
              <w:left w:val="single" w:sz="4" w:space="0" w:color="000000"/>
              <w:bottom w:val="single" w:sz="4" w:space="0" w:color="000000"/>
              <w:right w:val="single" w:sz="4" w:space="0" w:color="000000"/>
            </w:tcBorders>
          </w:tcPr>
          <w:p w14:paraId="718829B3" w14:textId="77777777" w:rsidR="0018222F" w:rsidRDefault="00090E85">
            <w:pPr>
              <w:spacing w:after="16" w:line="259" w:lineRule="auto"/>
              <w:ind w:left="0" w:firstLine="0"/>
            </w:pPr>
            <w:r>
              <w:t xml:space="preserve">Samoa Deaf </w:t>
            </w:r>
          </w:p>
          <w:p w14:paraId="0FB4B4DC" w14:textId="77777777" w:rsidR="0018222F" w:rsidRDefault="00090E85">
            <w:pPr>
              <w:spacing w:after="0" w:line="259" w:lineRule="auto"/>
              <w:ind w:left="0" w:firstLine="0"/>
            </w:pPr>
            <w:r>
              <w:t xml:space="preserve">Association </w:t>
            </w:r>
          </w:p>
        </w:tc>
        <w:tc>
          <w:tcPr>
            <w:tcW w:w="3403" w:type="dxa"/>
            <w:vMerge w:val="restart"/>
            <w:tcBorders>
              <w:top w:val="single" w:sz="4" w:space="0" w:color="000000"/>
              <w:left w:val="single" w:sz="4" w:space="0" w:color="000000"/>
              <w:bottom w:val="single" w:sz="4" w:space="0" w:color="000000"/>
              <w:right w:val="single" w:sz="4" w:space="0" w:color="000000"/>
            </w:tcBorders>
          </w:tcPr>
          <w:p w14:paraId="228B2714" w14:textId="77777777" w:rsidR="0018222F" w:rsidRDefault="00090E85">
            <w:pPr>
              <w:spacing w:after="0" w:line="259" w:lineRule="auto"/>
              <w:ind w:left="0" w:firstLine="0"/>
            </w:pPr>
            <w:r>
              <w:rPr>
                <w:color w:val="0562C1"/>
                <w:u w:val="single" w:color="0562C1"/>
              </w:rPr>
              <w:t>Deafassociation.samoa@gmail.com</w:t>
            </w:r>
            <w:r>
              <w:rPr>
                <w:color w:val="0562C1"/>
              </w:rPr>
              <w:t xml:space="preserve"> </w:t>
            </w:r>
          </w:p>
        </w:tc>
      </w:tr>
      <w:tr w:rsidR="0018222F" w14:paraId="3D859A04" w14:textId="77777777">
        <w:trPr>
          <w:trHeight w:val="439"/>
        </w:trPr>
        <w:tc>
          <w:tcPr>
            <w:tcW w:w="2434" w:type="dxa"/>
            <w:tcBorders>
              <w:top w:val="single" w:sz="4" w:space="0" w:color="000000"/>
              <w:left w:val="single" w:sz="4" w:space="0" w:color="000000"/>
              <w:bottom w:val="single" w:sz="4" w:space="0" w:color="000000"/>
              <w:right w:val="single" w:sz="4" w:space="0" w:color="000000"/>
            </w:tcBorders>
          </w:tcPr>
          <w:p w14:paraId="3966A769" w14:textId="77777777" w:rsidR="0018222F" w:rsidRDefault="00090E85">
            <w:pPr>
              <w:spacing w:after="0" w:line="259" w:lineRule="auto"/>
              <w:ind w:left="0" w:firstLine="0"/>
            </w:pPr>
            <w:r>
              <w:t xml:space="preserve">Josefa </w:t>
            </w:r>
            <w:proofErr w:type="spellStart"/>
            <w:r>
              <w:t>Sokovagone</w:t>
            </w:r>
            <w:proofErr w:type="spellEnd"/>
            <w: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323138AB" w14:textId="77777777" w:rsidR="0018222F" w:rsidRDefault="00090E85">
            <w:pPr>
              <w:spacing w:after="0" w:line="259" w:lineRule="auto"/>
              <w:ind w:left="0" w:firstLine="0"/>
            </w:pPr>
            <w:r>
              <w:t xml:space="preserve">Vice President </w:t>
            </w:r>
          </w:p>
        </w:tc>
        <w:tc>
          <w:tcPr>
            <w:tcW w:w="0" w:type="auto"/>
            <w:vMerge/>
            <w:tcBorders>
              <w:top w:val="nil"/>
              <w:left w:val="single" w:sz="4" w:space="0" w:color="000000"/>
              <w:bottom w:val="single" w:sz="4" w:space="0" w:color="000000"/>
              <w:right w:val="single" w:sz="4" w:space="0" w:color="000000"/>
            </w:tcBorders>
          </w:tcPr>
          <w:p w14:paraId="2557C393" w14:textId="77777777" w:rsidR="0018222F" w:rsidRDefault="0018222F">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2F6B4DF" w14:textId="77777777" w:rsidR="0018222F" w:rsidRDefault="0018222F">
            <w:pPr>
              <w:spacing w:after="160" w:line="259" w:lineRule="auto"/>
              <w:ind w:left="0" w:firstLine="0"/>
            </w:pPr>
          </w:p>
        </w:tc>
      </w:tr>
      <w:tr w:rsidR="0018222F" w14:paraId="6DE28E83" w14:textId="77777777">
        <w:trPr>
          <w:trHeight w:val="749"/>
        </w:trPr>
        <w:tc>
          <w:tcPr>
            <w:tcW w:w="2434" w:type="dxa"/>
            <w:tcBorders>
              <w:top w:val="single" w:sz="4" w:space="0" w:color="000000"/>
              <w:left w:val="single" w:sz="4" w:space="0" w:color="000000"/>
              <w:bottom w:val="single" w:sz="4" w:space="0" w:color="000000"/>
              <w:right w:val="single" w:sz="4" w:space="0" w:color="000000"/>
            </w:tcBorders>
          </w:tcPr>
          <w:p w14:paraId="49725E79" w14:textId="77777777" w:rsidR="0018222F" w:rsidRDefault="00090E85">
            <w:pPr>
              <w:spacing w:after="19" w:line="259" w:lineRule="auto"/>
              <w:ind w:left="0" w:firstLine="0"/>
            </w:pPr>
            <w:proofErr w:type="spellStart"/>
            <w:r>
              <w:t>Namulauulu</w:t>
            </w:r>
            <w:proofErr w:type="spellEnd"/>
            <w:r>
              <w:t xml:space="preserve"> </w:t>
            </w:r>
            <w:proofErr w:type="spellStart"/>
            <w:r>
              <w:t>Tautala</w:t>
            </w:r>
            <w:proofErr w:type="spellEnd"/>
            <w:r>
              <w:t xml:space="preserve"> </w:t>
            </w:r>
          </w:p>
          <w:p w14:paraId="439F2BB0" w14:textId="77777777" w:rsidR="0018222F" w:rsidRDefault="00090E85">
            <w:pPr>
              <w:spacing w:after="0" w:line="259" w:lineRule="auto"/>
              <w:ind w:left="0" w:firstLine="0"/>
            </w:pPr>
            <w:proofErr w:type="spellStart"/>
            <w:r>
              <w:t>Mauala</w:t>
            </w:r>
            <w:proofErr w:type="spellEnd"/>
            <w:r>
              <w:t xml:space="preserve"> </w:t>
            </w:r>
          </w:p>
        </w:tc>
        <w:tc>
          <w:tcPr>
            <w:tcW w:w="3230" w:type="dxa"/>
            <w:tcBorders>
              <w:top w:val="single" w:sz="4" w:space="0" w:color="000000"/>
              <w:left w:val="single" w:sz="4" w:space="0" w:color="000000"/>
              <w:bottom w:val="single" w:sz="4" w:space="0" w:color="000000"/>
              <w:right w:val="single" w:sz="4" w:space="0" w:color="000000"/>
            </w:tcBorders>
          </w:tcPr>
          <w:p w14:paraId="4C5BCFB6" w14:textId="77777777" w:rsidR="0018222F" w:rsidRDefault="00090E85">
            <w:pPr>
              <w:spacing w:after="0" w:line="259" w:lineRule="auto"/>
              <w:ind w:left="0" w:firstLine="0"/>
            </w:pPr>
            <w:r>
              <w:t xml:space="preserve">Secretary General  </w:t>
            </w:r>
          </w:p>
        </w:tc>
        <w:tc>
          <w:tcPr>
            <w:tcW w:w="1733" w:type="dxa"/>
            <w:tcBorders>
              <w:top w:val="single" w:sz="4" w:space="0" w:color="000000"/>
              <w:left w:val="single" w:sz="4" w:space="0" w:color="000000"/>
              <w:bottom w:val="single" w:sz="4" w:space="0" w:color="000000"/>
              <w:right w:val="single" w:sz="4" w:space="0" w:color="000000"/>
            </w:tcBorders>
          </w:tcPr>
          <w:p w14:paraId="793C4B9C" w14:textId="77777777" w:rsidR="0018222F" w:rsidRDefault="00090E85">
            <w:pPr>
              <w:spacing w:after="19" w:line="259" w:lineRule="auto"/>
              <w:ind w:left="0" w:firstLine="0"/>
            </w:pPr>
            <w:r>
              <w:t xml:space="preserve">Red Cross </w:t>
            </w:r>
          </w:p>
          <w:p w14:paraId="192D9F5A" w14:textId="77777777" w:rsidR="0018222F" w:rsidRDefault="00090E85">
            <w:pPr>
              <w:spacing w:after="0" w:line="259" w:lineRule="auto"/>
              <w:ind w:left="0" w:firstLine="0"/>
            </w:pPr>
            <w:r>
              <w:t xml:space="preserve">Samoa </w:t>
            </w:r>
          </w:p>
        </w:tc>
        <w:tc>
          <w:tcPr>
            <w:tcW w:w="3403" w:type="dxa"/>
            <w:tcBorders>
              <w:top w:val="single" w:sz="4" w:space="0" w:color="000000"/>
              <w:left w:val="single" w:sz="4" w:space="0" w:color="000000"/>
              <w:bottom w:val="single" w:sz="4" w:space="0" w:color="000000"/>
              <w:right w:val="single" w:sz="4" w:space="0" w:color="000000"/>
            </w:tcBorders>
          </w:tcPr>
          <w:p w14:paraId="064706F5" w14:textId="77777777" w:rsidR="0018222F" w:rsidRDefault="00090E85">
            <w:pPr>
              <w:spacing w:after="0" w:line="259" w:lineRule="auto"/>
              <w:ind w:left="0" w:firstLine="0"/>
            </w:pPr>
            <w:r>
              <w:rPr>
                <w:color w:val="0562C1"/>
                <w:u w:val="single" w:color="0562C1"/>
              </w:rPr>
              <w:t>tala.mauala@yahoo.com</w:t>
            </w:r>
            <w:r>
              <w:rPr>
                <w:color w:val="0562C1"/>
              </w:rPr>
              <w:t xml:space="preserve"> </w:t>
            </w:r>
          </w:p>
        </w:tc>
      </w:tr>
    </w:tbl>
    <w:p w14:paraId="2782298F" w14:textId="77777777" w:rsidR="0018222F" w:rsidRDefault="00090E85">
      <w:pPr>
        <w:spacing w:after="0" w:line="259" w:lineRule="auto"/>
        <w:ind w:left="204" w:firstLine="0"/>
      </w:pPr>
      <w:r>
        <w:rPr>
          <w:color w:val="FF0000"/>
        </w:rPr>
        <w:t xml:space="preserve"> </w:t>
      </w:r>
    </w:p>
    <w:p w14:paraId="47811111" w14:textId="6CD8A698" w:rsidR="0018222F" w:rsidRPr="00AA5999" w:rsidRDefault="00090E85">
      <w:pPr>
        <w:spacing w:after="129" w:line="259" w:lineRule="auto"/>
        <w:ind w:left="204" w:firstLine="0"/>
        <w:rPr>
          <w:b/>
          <w:bCs/>
        </w:rPr>
      </w:pPr>
      <w:r w:rsidRPr="00AA5999">
        <w:rPr>
          <w:b/>
          <w:bCs/>
          <w:color w:val="000000" w:themeColor="text1"/>
        </w:rPr>
        <w:t xml:space="preserve">Annex G: Proposed Agenda for ESWG meetings </w:t>
      </w:r>
    </w:p>
    <w:p w14:paraId="3D7882E8" w14:textId="77777777" w:rsidR="0018222F" w:rsidRDefault="00090E85">
      <w:pPr>
        <w:spacing w:after="0" w:line="259" w:lineRule="auto"/>
        <w:ind w:left="214" w:hanging="10"/>
      </w:pPr>
      <w:r>
        <w:rPr>
          <w:b/>
        </w:rPr>
        <w:t>12</w:t>
      </w:r>
      <w:r>
        <w:rPr>
          <w:b/>
          <w:vertAlign w:val="superscript"/>
        </w:rPr>
        <w:t>th</w:t>
      </w:r>
      <w:r>
        <w:rPr>
          <w:b/>
        </w:rPr>
        <w:t xml:space="preserve"> September 2019 </w:t>
      </w:r>
    </w:p>
    <w:tbl>
      <w:tblPr>
        <w:tblStyle w:val="TableGrid"/>
        <w:tblW w:w="8383" w:type="dxa"/>
        <w:tblInd w:w="203" w:type="dxa"/>
        <w:tblLook w:val="04A0" w:firstRow="1" w:lastRow="0" w:firstColumn="1" w:lastColumn="0" w:noHBand="0" w:noVBand="1"/>
      </w:tblPr>
      <w:tblGrid>
        <w:gridCol w:w="6945"/>
        <w:gridCol w:w="1438"/>
      </w:tblGrid>
      <w:tr w:rsidR="0018222F" w14:paraId="5397DF15" w14:textId="77777777">
        <w:trPr>
          <w:trHeight w:val="327"/>
        </w:trPr>
        <w:tc>
          <w:tcPr>
            <w:tcW w:w="6945" w:type="dxa"/>
            <w:tcBorders>
              <w:top w:val="nil"/>
              <w:left w:val="nil"/>
              <w:bottom w:val="nil"/>
              <w:right w:val="nil"/>
            </w:tcBorders>
          </w:tcPr>
          <w:p w14:paraId="5342CDEE" w14:textId="77777777" w:rsidR="0018222F" w:rsidRDefault="00090E85">
            <w:pPr>
              <w:spacing w:after="0" w:line="259" w:lineRule="auto"/>
              <w:ind w:left="0" w:firstLine="0"/>
            </w:pPr>
            <w:r>
              <w:t xml:space="preserve">Welcome and Introduction to DFAT programs in Samoa  </w:t>
            </w:r>
          </w:p>
        </w:tc>
        <w:tc>
          <w:tcPr>
            <w:tcW w:w="1438" w:type="dxa"/>
            <w:tcBorders>
              <w:top w:val="nil"/>
              <w:left w:val="nil"/>
              <w:bottom w:val="nil"/>
              <w:right w:val="nil"/>
            </w:tcBorders>
          </w:tcPr>
          <w:p w14:paraId="44E30086" w14:textId="77777777" w:rsidR="0018222F" w:rsidRDefault="00090E85">
            <w:pPr>
              <w:spacing w:after="0" w:line="259" w:lineRule="auto"/>
              <w:ind w:left="1" w:firstLine="0"/>
            </w:pPr>
            <w:r>
              <w:t xml:space="preserve">Deputy HC </w:t>
            </w:r>
          </w:p>
        </w:tc>
      </w:tr>
      <w:tr w:rsidR="0018222F" w14:paraId="56B3426D" w14:textId="77777777">
        <w:trPr>
          <w:trHeight w:val="428"/>
        </w:trPr>
        <w:tc>
          <w:tcPr>
            <w:tcW w:w="6945" w:type="dxa"/>
            <w:tcBorders>
              <w:top w:val="nil"/>
              <w:left w:val="nil"/>
              <w:bottom w:val="nil"/>
              <w:right w:val="nil"/>
            </w:tcBorders>
            <w:vAlign w:val="center"/>
          </w:tcPr>
          <w:p w14:paraId="045610A2" w14:textId="77777777" w:rsidR="0018222F" w:rsidRDefault="00090E85">
            <w:pPr>
              <w:spacing w:after="0" w:line="259" w:lineRule="auto"/>
              <w:ind w:left="0" w:firstLine="0"/>
            </w:pPr>
            <w:r>
              <w:t xml:space="preserve">Introduction to purpose of MTR </w:t>
            </w:r>
          </w:p>
        </w:tc>
        <w:tc>
          <w:tcPr>
            <w:tcW w:w="1438" w:type="dxa"/>
            <w:tcBorders>
              <w:top w:val="nil"/>
              <w:left w:val="nil"/>
              <w:bottom w:val="nil"/>
              <w:right w:val="nil"/>
            </w:tcBorders>
            <w:vAlign w:val="center"/>
          </w:tcPr>
          <w:p w14:paraId="74C8CED2" w14:textId="77777777" w:rsidR="0018222F" w:rsidRDefault="00090E85">
            <w:pPr>
              <w:spacing w:after="0" w:line="259" w:lineRule="auto"/>
              <w:ind w:left="1" w:firstLine="0"/>
              <w:jc w:val="both"/>
            </w:pPr>
            <w:r>
              <w:t xml:space="preserve">Kassandra/Julia </w:t>
            </w:r>
          </w:p>
        </w:tc>
      </w:tr>
      <w:tr w:rsidR="0018222F" w14:paraId="00689734" w14:textId="77777777">
        <w:trPr>
          <w:trHeight w:val="428"/>
        </w:trPr>
        <w:tc>
          <w:tcPr>
            <w:tcW w:w="6945" w:type="dxa"/>
            <w:tcBorders>
              <w:top w:val="nil"/>
              <w:left w:val="nil"/>
              <w:bottom w:val="nil"/>
              <w:right w:val="nil"/>
            </w:tcBorders>
            <w:vAlign w:val="center"/>
          </w:tcPr>
          <w:p w14:paraId="36083E6B" w14:textId="77777777" w:rsidR="0018222F" w:rsidRDefault="00090E85">
            <w:pPr>
              <w:spacing w:after="0" w:line="259" w:lineRule="auto"/>
              <w:ind w:left="1" w:firstLine="0"/>
            </w:pPr>
            <w:r>
              <w:t xml:space="preserve">Key issues in Samoa summarised </w:t>
            </w:r>
          </w:p>
        </w:tc>
        <w:tc>
          <w:tcPr>
            <w:tcW w:w="1438" w:type="dxa"/>
            <w:tcBorders>
              <w:top w:val="nil"/>
              <w:left w:val="nil"/>
              <w:bottom w:val="nil"/>
              <w:right w:val="nil"/>
            </w:tcBorders>
            <w:vAlign w:val="center"/>
          </w:tcPr>
          <w:p w14:paraId="754F5B25" w14:textId="77777777" w:rsidR="0018222F" w:rsidRDefault="00090E85">
            <w:pPr>
              <w:spacing w:after="0" w:line="259" w:lineRule="auto"/>
              <w:ind w:left="1" w:firstLine="0"/>
            </w:pPr>
            <w:r>
              <w:t xml:space="preserve">Anna </w:t>
            </w:r>
          </w:p>
        </w:tc>
      </w:tr>
      <w:tr w:rsidR="0018222F" w14:paraId="199837C6" w14:textId="77777777">
        <w:trPr>
          <w:trHeight w:val="430"/>
        </w:trPr>
        <w:tc>
          <w:tcPr>
            <w:tcW w:w="6945" w:type="dxa"/>
            <w:tcBorders>
              <w:top w:val="nil"/>
              <w:left w:val="nil"/>
              <w:bottom w:val="nil"/>
              <w:right w:val="nil"/>
            </w:tcBorders>
            <w:vAlign w:val="center"/>
          </w:tcPr>
          <w:p w14:paraId="477D43A3" w14:textId="77777777" w:rsidR="0018222F" w:rsidRDefault="00090E85">
            <w:pPr>
              <w:spacing w:after="0" w:line="259" w:lineRule="auto"/>
              <w:ind w:left="1" w:firstLine="0"/>
            </w:pPr>
            <w:r>
              <w:t xml:space="preserve">Summary of Impact Theory of Change and data </w:t>
            </w:r>
          </w:p>
        </w:tc>
        <w:tc>
          <w:tcPr>
            <w:tcW w:w="1438" w:type="dxa"/>
            <w:tcBorders>
              <w:top w:val="nil"/>
              <w:left w:val="nil"/>
              <w:bottom w:val="nil"/>
              <w:right w:val="nil"/>
            </w:tcBorders>
            <w:vAlign w:val="center"/>
          </w:tcPr>
          <w:p w14:paraId="2B98A254" w14:textId="77777777" w:rsidR="0018222F" w:rsidRDefault="00090E85">
            <w:pPr>
              <w:spacing w:after="0" w:line="259" w:lineRule="auto"/>
              <w:ind w:left="1" w:firstLine="0"/>
            </w:pPr>
            <w:r>
              <w:t xml:space="preserve">Anna </w:t>
            </w:r>
          </w:p>
        </w:tc>
      </w:tr>
      <w:tr w:rsidR="0018222F" w14:paraId="2B51152B" w14:textId="77777777">
        <w:trPr>
          <w:trHeight w:val="428"/>
        </w:trPr>
        <w:tc>
          <w:tcPr>
            <w:tcW w:w="6945" w:type="dxa"/>
            <w:tcBorders>
              <w:top w:val="nil"/>
              <w:left w:val="nil"/>
              <w:bottom w:val="nil"/>
              <w:right w:val="nil"/>
            </w:tcBorders>
            <w:vAlign w:val="center"/>
          </w:tcPr>
          <w:p w14:paraId="7FA076CD" w14:textId="77777777" w:rsidR="0018222F" w:rsidRDefault="00090E85">
            <w:pPr>
              <w:spacing w:after="0" w:line="259" w:lineRule="auto"/>
              <w:ind w:left="1" w:firstLine="0"/>
            </w:pPr>
            <w:r>
              <w:t xml:space="preserve">Evaluation Plan </w:t>
            </w:r>
          </w:p>
        </w:tc>
        <w:tc>
          <w:tcPr>
            <w:tcW w:w="1438" w:type="dxa"/>
            <w:tcBorders>
              <w:top w:val="nil"/>
              <w:left w:val="nil"/>
              <w:bottom w:val="nil"/>
              <w:right w:val="nil"/>
            </w:tcBorders>
            <w:vAlign w:val="center"/>
          </w:tcPr>
          <w:p w14:paraId="49FA8870" w14:textId="77777777" w:rsidR="0018222F" w:rsidRDefault="00090E85">
            <w:pPr>
              <w:spacing w:after="0" w:line="259" w:lineRule="auto"/>
              <w:ind w:left="1" w:firstLine="0"/>
            </w:pPr>
            <w:r>
              <w:t xml:space="preserve">Anna </w:t>
            </w:r>
          </w:p>
        </w:tc>
      </w:tr>
      <w:tr w:rsidR="0018222F" w14:paraId="1298F4B4" w14:textId="77777777">
        <w:trPr>
          <w:trHeight w:val="1294"/>
        </w:trPr>
        <w:tc>
          <w:tcPr>
            <w:tcW w:w="6945" w:type="dxa"/>
            <w:tcBorders>
              <w:top w:val="nil"/>
              <w:left w:val="nil"/>
              <w:bottom w:val="nil"/>
              <w:right w:val="nil"/>
            </w:tcBorders>
            <w:vAlign w:val="center"/>
          </w:tcPr>
          <w:p w14:paraId="60A5DC59" w14:textId="77777777" w:rsidR="0018222F" w:rsidRDefault="00090E85">
            <w:pPr>
              <w:spacing w:after="139" w:line="259" w:lineRule="auto"/>
              <w:ind w:left="1" w:firstLine="0"/>
            </w:pPr>
            <w:r>
              <w:t xml:space="preserve">Discussion – gaps/concerns/issues </w:t>
            </w:r>
          </w:p>
          <w:p w14:paraId="56033858" w14:textId="77777777" w:rsidR="0018222F" w:rsidRDefault="00090E85">
            <w:pPr>
              <w:spacing w:after="129" w:line="259" w:lineRule="auto"/>
              <w:ind w:left="1" w:firstLine="0"/>
            </w:pPr>
            <w:r>
              <w:t xml:space="preserve"> </w:t>
            </w:r>
          </w:p>
          <w:p w14:paraId="54956507" w14:textId="77777777" w:rsidR="0018222F" w:rsidRDefault="00090E85">
            <w:pPr>
              <w:spacing w:after="0" w:line="259" w:lineRule="auto"/>
              <w:ind w:left="1" w:firstLine="0"/>
            </w:pPr>
            <w:r>
              <w:rPr>
                <w:b/>
              </w:rPr>
              <w:t>24</w:t>
            </w:r>
            <w:r>
              <w:rPr>
                <w:b/>
                <w:vertAlign w:val="superscript"/>
              </w:rPr>
              <w:t>th</w:t>
            </w:r>
            <w:r>
              <w:rPr>
                <w:b/>
              </w:rPr>
              <w:t xml:space="preserve"> September 2019 </w:t>
            </w:r>
          </w:p>
        </w:tc>
        <w:tc>
          <w:tcPr>
            <w:tcW w:w="1438" w:type="dxa"/>
            <w:tcBorders>
              <w:top w:val="nil"/>
              <w:left w:val="nil"/>
              <w:bottom w:val="nil"/>
              <w:right w:val="nil"/>
            </w:tcBorders>
          </w:tcPr>
          <w:p w14:paraId="0251AE50" w14:textId="77777777" w:rsidR="0018222F" w:rsidRDefault="00090E85">
            <w:pPr>
              <w:spacing w:after="0" w:line="259" w:lineRule="auto"/>
              <w:ind w:left="1" w:firstLine="0"/>
            </w:pPr>
            <w:r>
              <w:t xml:space="preserve">All </w:t>
            </w:r>
          </w:p>
        </w:tc>
      </w:tr>
      <w:tr w:rsidR="0018222F" w14:paraId="15CD3AEB" w14:textId="77777777">
        <w:trPr>
          <w:trHeight w:val="435"/>
        </w:trPr>
        <w:tc>
          <w:tcPr>
            <w:tcW w:w="6945" w:type="dxa"/>
            <w:tcBorders>
              <w:top w:val="nil"/>
              <w:left w:val="nil"/>
              <w:bottom w:val="nil"/>
              <w:right w:val="nil"/>
            </w:tcBorders>
            <w:vAlign w:val="center"/>
          </w:tcPr>
          <w:p w14:paraId="10F0555E" w14:textId="77777777" w:rsidR="0018222F" w:rsidRDefault="00090E85">
            <w:pPr>
              <w:spacing w:after="0" w:line="259" w:lineRule="auto"/>
              <w:ind w:left="0" w:firstLine="0"/>
            </w:pPr>
            <w:r>
              <w:lastRenderedPageBreak/>
              <w:t xml:space="preserve">Welcome and Introduction </w:t>
            </w:r>
          </w:p>
        </w:tc>
        <w:tc>
          <w:tcPr>
            <w:tcW w:w="1438" w:type="dxa"/>
            <w:tcBorders>
              <w:top w:val="nil"/>
              <w:left w:val="nil"/>
              <w:bottom w:val="nil"/>
              <w:right w:val="nil"/>
            </w:tcBorders>
            <w:vAlign w:val="center"/>
          </w:tcPr>
          <w:p w14:paraId="6F07B590" w14:textId="77777777" w:rsidR="0018222F" w:rsidRDefault="00090E85">
            <w:pPr>
              <w:spacing w:after="0" w:line="259" w:lineRule="auto"/>
              <w:ind w:left="0" w:firstLine="0"/>
            </w:pPr>
            <w:r>
              <w:t xml:space="preserve">Deputy HC </w:t>
            </w:r>
          </w:p>
        </w:tc>
      </w:tr>
      <w:tr w:rsidR="0018222F" w14:paraId="46F7CF59" w14:textId="77777777">
        <w:trPr>
          <w:trHeight w:val="428"/>
        </w:trPr>
        <w:tc>
          <w:tcPr>
            <w:tcW w:w="6945" w:type="dxa"/>
            <w:tcBorders>
              <w:top w:val="nil"/>
              <w:left w:val="nil"/>
              <w:bottom w:val="nil"/>
              <w:right w:val="nil"/>
            </w:tcBorders>
            <w:vAlign w:val="center"/>
          </w:tcPr>
          <w:p w14:paraId="7D5A0888" w14:textId="77777777" w:rsidR="0018222F" w:rsidRDefault="00090E85">
            <w:pPr>
              <w:spacing w:after="0" w:line="259" w:lineRule="auto"/>
              <w:ind w:left="0" w:firstLine="0"/>
            </w:pPr>
            <w:r>
              <w:t xml:space="preserve">Methods: who was interviewed etc? </w:t>
            </w:r>
          </w:p>
        </w:tc>
        <w:tc>
          <w:tcPr>
            <w:tcW w:w="1438" w:type="dxa"/>
            <w:tcBorders>
              <w:top w:val="nil"/>
              <w:left w:val="nil"/>
              <w:bottom w:val="nil"/>
              <w:right w:val="nil"/>
            </w:tcBorders>
            <w:vAlign w:val="center"/>
          </w:tcPr>
          <w:p w14:paraId="02064E55" w14:textId="77777777" w:rsidR="0018222F" w:rsidRDefault="00090E85">
            <w:pPr>
              <w:spacing w:after="0" w:line="259" w:lineRule="auto"/>
              <w:ind w:left="0" w:firstLine="0"/>
            </w:pPr>
            <w:r>
              <w:t xml:space="preserve">Anna </w:t>
            </w:r>
          </w:p>
        </w:tc>
      </w:tr>
      <w:tr w:rsidR="0018222F" w14:paraId="1C344402" w14:textId="77777777">
        <w:trPr>
          <w:trHeight w:val="428"/>
        </w:trPr>
        <w:tc>
          <w:tcPr>
            <w:tcW w:w="6945" w:type="dxa"/>
            <w:tcBorders>
              <w:top w:val="nil"/>
              <w:left w:val="nil"/>
              <w:bottom w:val="nil"/>
              <w:right w:val="nil"/>
            </w:tcBorders>
            <w:vAlign w:val="center"/>
          </w:tcPr>
          <w:p w14:paraId="2BDA5337" w14:textId="77777777" w:rsidR="0018222F" w:rsidRDefault="00090E85">
            <w:pPr>
              <w:spacing w:after="0" w:line="259" w:lineRule="auto"/>
              <w:ind w:left="0" w:firstLine="0"/>
            </w:pPr>
            <w:r>
              <w:t xml:space="preserve">Key findings summarised: what did we find? </w:t>
            </w:r>
          </w:p>
        </w:tc>
        <w:tc>
          <w:tcPr>
            <w:tcW w:w="1438" w:type="dxa"/>
            <w:tcBorders>
              <w:top w:val="nil"/>
              <w:left w:val="nil"/>
              <w:bottom w:val="nil"/>
              <w:right w:val="nil"/>
            </w:tcBorders>
            <w:vAlign w:val="center"/>
          </w:tcPr>
          <w:p w14:paraId="71B73334" w14:textId="77777777" w:rsidR="0018222F" w:rsidRDefault="00090E85">
            <w:pPr>
              <w:spacing w:after="0" w:line="259" w:lineRule="auto"/>
              <w:ind w:left="0" w:firstLine="0"/>
            </w:pPr>
            <w:r>
              <w:t xml:space="preserve">Anna </w:t>
            </w:r>
          </w:p>
        </w:tc>
      </w:tr>
      <w:tr w:rsidR="0018222F" w14:paraId="0F5919D8" w14:textId="77777777">
        <w:trPr>
          <w:trHeight w:val="430"/>
        </w:trPr>
        <w:tc>
          <w:tcPr>
            <w:tcW w:w="6945" w:type="dxa"/>
            <w:tcBorders>
              <w:top w:val="nil"/>
              <w:left w:val="nil"/>
              <w:bottom w:val="nil"/>
              <w:right w:val="nil"/>
            </w:tcBorders>
            <w:vAlign w:val="center"/>
          </w:tcPr>
          <w:p w14:paraId="1C21CCC8" w14:textId="77777777" w:rsidR="0018222F" w:rsidRDefault="00090E85">
            <w:pPr>
              <w:spacing w:after="0" w:line="259" w:lineRule="auto"/>
              <w:ind w:left="0" w:firstLine="0"/>
            </w:pPr>
            <w:r>
              <w:t xml:space="preserve">Key issues/themes raised </w:t>
            </w:r>
          </w:p>
        </w:tc>
        <w:tc>
          <w:tcPr>
            <w:tcW w:w="1438" w:type="dxa"/>
            <w:tcBorders>
              <w:top w:val="nil"/>
              <w:left w:val="nil"/>
              <w:bottom w:val="nil"/>
              <w:right w:val="nil"/>
            </w:tcBorders>
            <w:vAlign w:val="center"/>
          </w:tcPr>
          <w:p w14:paraId="57B9D624" w14:textId="77777777" w:rsidR="0018222F" w:rsidRDefault="00090E85">
            <w:pPr>
              <w:spacing w:after="0" w:line="259" w:lineRule="auto"/>
              <w:ind w:left="0" w:firstLine="0"/>
            </w:pPr>
            <w:r>
              <w:t xml:space="preserve">Anna </w:t>
            </w:r>
          </w:p>
        </w:tc>
      </w:tr>
      <w:tr w:rsidR="0018222F" w14:paraId="1B43B276" w14:textId="77777777">
        <w:trPr>
          <w:trHeight w:val="428"/>
        </w:trPr>
        <w:tc>
          <w:tcPr>
            <w:tcW w:w="6945" w:type="dxa"/>
            <w:tcBorders>
              <w:top w:val="nil"/>
              <w:left w:val="nil"/>
              <w:bottom w:val="nil"/>
              <w:right w:val="nil"/>
            </w:tcBorders>
            <w:vAlign w:val="center"/>
          </w:tcPr>
          <w:p w14:paraId="6841231F" w14:textId="77777777" w:rsidR="0018222F" w:rsidRDefault="00090E85">
            <w:pPr>
              <w:spacing w:after="0" w:line="259" w:lineRule="auto"/>
              <w:ind w:left="0" w:firstLine="0"/>
            </w:pPr>
            <w:r>
              <w:t xml:space="preserve">Discussion – What are ESWG views on findings </w:t>
            </w:r>
          </w:p>
        </w:tc>
        <w:tc>
          <w:tcPr>
            <w:tcW w:w="1438" w:type="dxa"/>
            <w:tcBorders>
              <w:top w:val="nil"/>
              <w:left w:val="nil"/>
              <w:bottom w:val="nil"/>
              <w:right w:val="nil"/>
            </w:tcBorders>
            <w:vAlign w:val="center"/>
          </w:tcPr>
          <w:p w14:paraId="25ED4A2F" w14:textId="77777777" w:rsidR="0018222F" w:rsidRDefault="00090E85">
            <w:pPr>
              <w:spacing w:after="0" w:line="259" w:lineRule="auto"/>
              <w:ind w:left="0" w:firstLine="0"/>
            </w:pPr>
            <w:r>
              <w:t xml:space="preserve">All </w:t>
            </w:r>
          </w:p>
        </w:tc>
      </w:tr>
      <w:tr w:rsidR="0018222F" w14:paraId="386366D1" w14:textId="77777777">
        <w:trPr>
          <w:trHeight w:val="428"/>
        </w:trPr>
        <w:tc>
          <w:tcPr>
            <w:tcW w:w="6945" w:type="dxa"/>
            <w:tcBorders>
              <w:top w:val="nil"/>
              <w:left w:val="nil"/>
              <w:bottom w:val="nil"/>
              <w:right w:val="nil"/>
            </w:tcBorders>
            <w:vAlign w:val="center"/>
          </w:tcPr>
          <w:p w14:paraId="0F2213FD" w14:textId="77777777" w:rsidR="0018222F" w:rsidRDefault="00090E85">
            <w:pPr>
              <w:spacing w:after="0" w:line="259" w:lineRule="auto"/>
              <w:ind w:left="0" w:firstLine="0"/>
            </w:pPr>
            <w:r>
              <w:t xml:space="preserve">Key recommendations – next steps </w:t>
            </w:r>
          </w:p>
        </w:tc>
        <w:tc>
          <w:tcPr>
            <w:tcW w:w="1438" w:type="dxa"/>
            <w:tcBorders>
              <w:top w:val="nil"/>
              <w:left w:val="nil"/>
              <w:bottom w:val="nil"/>
              <w:right w:val="nil"/>
            </w:tcBorders>
            <w:vAlign w:val="center"/>
          </w:tcPr>
          <w:p w14:paraId="29659073" w14:textId="77777777" w:rsidR="0018222F" w:rsidRDefault="00090E85">
            <w:pPr>
              <w:spacing w:after="0" w:line="259" w:lineRule="auto"/>
              <w:ind w:left="0" w:firstLine="0"/>
            </w:pPr>
            <w:r>
              <w:t xml:space="preserve">Anna </w:t>
            </w:r>
          </w:p>
        </w:tc>
      </w:tr>
      <w:tr w:rsidR="0018222F" w14:paraId="7580AAED" w14:textId="77777777">
        <w:trPr>
          <w:trHeight w:val="327"/>
        </w:trPr>
        <w:tc>
          <w:tcPr>
            <w:tcW w:w="6945" w:type="dxa"/>
            <w:tcBorders>
              <w:top w:val="nil"/>
              <w:left w:val="nil"/>
              <w:bottom w:val="nil"/>
              <w:right w:val="nil"/>
            </w:tcBorders>
            <w:vAlign w:val="bottom"/>
          </w:tcPr>
          <w:p w14:paraId="586C2E00" w14:textId="77777777" w:rsidR="0018222F" w:rsidRDefault="00090E85">
            <w:pPr>
              <w:spacing w:after="0" w:line="259" w:lineRule="auto"/>
              <w:ind w:left="0" w:firstLine="0"/>
            </w:pPr>
            <w:r>
              <w:t xml:space="preserve">Discussion – What are ESWG views on next steps </w:t>
            </w:r>
          </w:p>
        </w:tc>
        <w:tc>
          <w:tcPr>
            <w:tcW w:w="1438" w:type="dxa"/>
            <w:tcBorders>
              <w:top w:val="nil"/>
              <w:left w:val="nil"/>
              <w:bottom w:val="nil"/>
              <w:right w:val="nil"/>
            </w:tcBorders>
            <w:vAlign w:val="bottom"/>
          </w:tcPr>
          <w:p w14:paraId="492D9A2E" w14:textId="77777777" w:rsidR="0018222F" w:rsidRDefault="00090E85">
            <w:pPr>
              <w:spacing w:after="0" w:line="259" w:lineRule="auto"/>
              <w:ind w:left="0" w:firstLine="0"/>
            </w:pPr>
            <w:r>
              <w:t xml:space="preserve">All </w:t>
            </w:r>
          </w:p>
        </w:tc>
      </w:tr>
    </w:tbl>
    <w:p w14:paraId="642A4C98" w14:textId="77777777" w:rsidR="0018222F" w:rsidRDefault="00090E85">
      <w:pPr>
        <w:spacing w:after="0" w:line="259" w:lineRule="auto"/>
        <w:ind w:left="204" w:firstLine="0"/>
      </w:pPr>
      <w:r>
        <w:rPr>
          <w:b/>
          <w:color w:val="DA291C"/>
        </w:rPr>
        <w:t xml:space="preserve"> </w:t>
      </w:r>
      <w:r>
        <w:rPr>
          <w:b/>
          <w:color w:val="DA291C"/>
        </w:rPr>
        <w:tab/>
        <w:t xml:space="preserve"> </w:t>
      </w:r>
    </w:p>
    <w:p w14:paraId="45C93EDB" w14:textId="77777777" w:rsidR="0018222F" w:rsidRDefault="00090E85">
      <w:pPr>
        <w:pStyle w:val="Heading2"/>
        <w:spacing w:after="111"/>
        <w:ind w:left="137"/>
      </w:pPr>
      <w:bookmarkStart w:id="36" w:name="_Toc119416"/>
      <w:r>
        <w:t xml:space="preserve">Annex 3: Schedule of meetings for the MTR of the Impact Project  </w:t>
      </w:r>
      <w:bookmarkEnd w:id="36"/>
    </w:p>
    <w:tbl>
      <w:tblPr>
        <w:tblStyle w:val="TableGrid"/>
        <w:tblW w:w="9636" w:type="dxa"/>
        <w:tblInd w:w="-108" w:type="dxa"/>
        <w:tblCellMar>
          <w:top w:w="43" w:type="dxa"/>
          <w:right w:w="111" w:type="dxa"/>
        </w:tblCellMar>
        <w:tblLook w:val="04A0" w:firstRow="1" w:lastRow="0" w:firstColumn="1" w:lastColumn="0" w:noHBand="0" w:noVBand="1"/>
      </w:tblPr>
      <w:tblGrid>
        <w:gridCol w:w="2009"/>
        <w:gridCol w:w="7627"/>
      </w:tblGrid>
      <w:tr w:rsidR="0018222F" w14:paraId="62B47E06" w14:textId="77777777">
        <w:trPr>
          <w:trHeight w:val="434"/>
        </w:trPr>
        <w:tc>
          <w:tcPr>
            <w:tcW w:w="9636" w:type="dxa"/>
            <w:gridSpan w:val="2"/>
            <w:tcBorders>
              <w:top w:val="nil"/>
              <w:left w:val="nil"/>
              <w:bottom w:val="single" w:sz="4" w:space="0" w:color="000000"/>
              <w:right w:val="nil"/>
            </w:tcBorders>
            <w:shd w:val="clear" w:color="auto" w:fill="D4DCE3"/>
          </w:tcPr>
          <w:p w14:paraId="547D3704" w14:textId="77777777" w:rsidR="0018222F" w:rsidRDefault="00090E85">
            <w:pPr>
              <w:tabs>
                <w:tab w:val="center" w:pos="2933"/>
              </w:tabs>
              <w:spacing w:after="0" w:line="259" w:lineRule="auto"/>
              <w:ind w:left="0" w:firstLine="0"/>
            </w:pPr>
            <w:r>
              <w:rPr>
                <w:b/>
              </w:rPr>
              <w:t xml:space="preserve">Date </w:t>
            </w:r>
            <w:r>
              <w:rPr>
                <w:b/>
              </w:rPr>
              <w:tab/>
              <w:t xml:space="preserve">Meetings Scheduled </w:t>
            </w:r>
          </w:p>
        </w:tc>
      </w:tr>
      <w:tr w:rsidR="0018222F" w14:paraId="41A461CD" w14:textId="77777777">
        <w:trPr>
          <w:trHeight w:val="434"/>
        </w:trPr>
        <w:tc>
          <w:tcPr>
            <w:tcW w:w="9636" w:type="dxa"/>
            <w:gridSpan w:val="2"/>
            <w:tcBorders>
              <w:top w:val="single" w:sz="4" w:space="0" w:color="000000"/>
              <w:left w:val="nil"/>
              <w:bottom w:val="nil"/>
              <w:right w:val="nil"/>
            </w:tcBorders>
            <w:shd w:val="clear" w:color="auto" w:fill="E5E5E5"/>
          </w:tcPr>
          <w:p w14:paraId="4153A9C2" w14:textId="24168292" w:rsidR="0018222F" w:rsidRDefault="00090E85">
            <w:pPr>
              <w:spacing w:after="0" w:line="259" w:lineRule="auto"/>
              <w:ind w:left="108" w:firstLine="0"/>
            </w:pPr>
            <w:r>
              <w:rPr>
                <w:b/>
              </w:rPr>
              <w:t xml:space="preserve">Thursday, 12 September 2019 </w:t>
            </w:r>
          </w:p>
        </w:tc>
      </w:tr>
      <w:tr w:rsidR="0018222F" w14:paraId="710B5E01" w14:textId="77777777">
        <w:trPr>
          <w:trHeight w:val="798"/>
        </w:trPr>
        <w:tc>
          <w:tcPr>
            <w:tcW w:w="2009" w:type="dxa"/>
            <w:tcBorders>
              <w:top w:val="nil"/>
              <w:left w:val="nil"/>
              <w:bottom w:val="nil"/>
              <w:right w:val="nil"/>
            </w:tcBorders>
          </w:tcPr>
          <w:p w14:paraId="5A48C5A5" w14:textId="77777777" w:rsidR="0018222F" w:rsidRDefault="00090E85">
            <w:pPr>
              <w:spacing w:after="0" w:line="259" w:lineRule="auto"/>
              <w:ind w:left="108" w:firstLine="0"/>
            </w:pPr>
            <w:r>
              <w:t xml:space="preserve">9:00 – 10:00am </w:t>
            </w:r>
          </w:p>
        </w:tc>
        <w:tc>
          <w:tcPr>
            <w:tcW w:w="7627" w:type="dxa"/>
            <w:tcBorders>
              <w:top w:val="nil"/>
              <w:left w:val="nil"/>
              <w:bottom w:val="nil"/>
              <w:right w:val="nil"/>
            </w:tcBorders>
          </w:tcPr>
          <w:p w14:paraId="34D3326B" w14:textId="61C1FC77" w:rsidR="0018222F" w:rsidRDefault="00090E85">
            <w:pPr>
              <w:spacing w:after="136" w:line="259" w:lineRule="auto"/>
              <w:ind w:left="0" w:firstLine="0"/>
            </w:pPr>
            <w:r>
              <w:rPr>
                <w:b/>
              </w:rPr>
              <w:t xml:space="preserve">Meet and Greet with DFAT – </w:t>
            </w:r>
            <w:r>
              <w:t>Julia Wheeler,</w:t>
            </w:r>
            <w:r>
              <w:rPr>
                <w:b/>
              </w:rPr>
              <w:t xml:space="preserve"> </w:t>
            </w:r>
            <w:r>
              <w:t xml:space="preserve">Kassandra </w:t>
            </w:r>
            <w:proofErr w:type="spellStart"/>
            <w:r>
              <w:t>Betham</w:t>
            </w:r>
            <w:proofErr w:type="spellEnd"/>
            <w:r>
              <w:t xml:space="preserve"> </w:t>
            </w:r>
          </w:p>
          <w:p w14:paraId="254206CB" w14:textId="77777777" w:rsidR="0018222F" w:rsidRDefault="00090E85">
            <w:pPr>
              <w:spacing w:after="0" w:line="259" w:lineRule="auto"/>
              <w:ind w:left="0" w:firstLine="0"/>
            </w:pPr>
            <w:r>
              <w:rPr>
                <w:i/>
              </w:rPr>
              <w:t xml:space="preserve">Location – Australian High Commission </w:t>
            </w:r>
          </w:p>
        </w:tc>
      </w:tr>
      <w:tr w:rsidR="0018222F" w14:paraId="3B898FAC" w14:textId="77777777">
        <w:trPr>
          <w:trHeight w:val="1476"/>
        </w:trPr>
        <w:tc>
          <w:tcPr>
            <w:tcW w:w="2009" w:type="dxa"/>
            <w:tcBorders>
              <w:top w:val="nil"/>
              <w:left w:val="nil"/>
              <w:bottom w:val="nil"/>
              <w:right w:val="nil"/>
            </w:tcBorders>
          </w:tcPr>
          <w:p w14:paraId="5C223869" w14:textId="77777777" w:rsidR="0018222F" w:rsidRDefault="00090E85">
            <w:pPr>
              <w:spacing w:after="0" w:line="259" w:lineRule="auto"/>
              <w:ind w:left="108" w:firstLine="0"/>
            </w:pPr>
            <w:r>
              <w:t xml:space="preserve">10:00 – 1:00pm </w:t>
            </w:r>
          </w:p>
        </w:tc>
        <w:tc>
          <w:tcPr>
            <w:tcW w:w="7627" w:type="dxa"/>
            <w:tcBorders>
              <w:top w:val="nil"/>
              <w:left w:val="nil"/>
              <w:bottom w:val="nil"/>
              <w:right w:val="nil"/>
            </w:tcBorders>
            <w:vAlign w:val="center"/>
          </w:tcPr>
          <w:p w14:paraId="27DAEB4A" w14:textId="77777777" w:rsidR="0018222F" w:rsidRDefault="00090E85">
            <w:pPr>
              <w:spacing w:after="121" w:line="275" w:lineRule="auto"/>
              <w:ind w:left="0" w:firstLine="0"/>
            </w:pPr>
            <w:r>
              <w:rPr>
                <w:b/>
              </w:rPr>
              <w:t xml:space="preserve">Evaluation Stakeholder Work Group Meeting (Introduction, clarification of review TOR, confirmation of the draft Evaluation Plan, opportunity to verify findings of the literature review and set additional individual meetings) </w:t>
            </w:r>
          </w:p>
          <w:p w14:paraId="148132E1" w14:textId="77777777" w:rsidR="0018222F" w:rsidRDefault="00090E85">
            <w:pPr>
              <w:spacing w:after="0" w:line="259" w:lineRule="auto"/>
              <w:ind w:left="0" w:firstLine="0"/>
            </w:pPr>
            <w:r>
              <w:rPr>
                <w:i/>
              </w:rPr>
              <w:t xml:space="preserve">Location – Samoa Family Health Association (SFHA) </w:t>
            </w:r>
          </w:p>
        </w:tc>
      </w:tr>
      <w:tr w:rsidR="0018222F" w14:paraId="18B5EEAC" w14:textId="77777777">
        <w:trPr>
          <w:trHeight w:val="428"/>
        </w:trPr>
        <w:tc>
          <w:tcPr>
            <w:tcW w:w="2009" w:type="dxa"/>
            <w:tcBorders>
              <w:top w:val="nil"/>
              <w:left w:val="nil"/>
              <w:bottom w:val="nil"/>
              <w:right w:val="nil"/>
            </w:tcBorders>
            <w:vAlign w:val="center"/>
          </w:tcPr>
          <w:p w14:paraId="27597A39" w14:textId="77777777" w:rsidR="0018222F" w:rsidRDefault="00090E85">
            <w:pPr>
              <w:spacing w:after="0" w:line="259" w:lineRule="auto"/>
              <w:ind w:left="108" w:firstLine="0"/>
            </w:pPr>
            <w:r>
              <w:rPr>
                <w:color w:val="44536A"/>
              </w:rPr>
              <w:t xml:space="preserve">1:00 – 2:00pm </w:t>
            </w:r>
          </w:p>
        </w:tc>
        <w:tc>
          <w:tcPr>
            <w:tcW w:w="7627" w:type="dxa"/>
            <w:tcBorders>
              <w:top w:val="nil"/>
              <w:left w:val="nil"/>
              <w:bottom w:val="nil"/>
              <w:right w:val="nil"/>
            </w:tcBorders>
            <w:vAlign w:val="center"/>
          </w:tcPr>
          <w:p w14:paraId="2EB2B426" w14:textId="77777777" w:rsidR="0018222F" w:rsidRDefault="00090E85">
            <w:pPr>
              <w:spacing w:after="0" w:line="259" w:lineRule="auto"/>
              <w:ind w:left="0" w:firstLine="0"/>
            </w:pPr>
            <w:r>
              <w:rPr>
                <w:color w:val="44536A"/>
              </w:rPr>
              <w:t xml:space="preserve">Lunch </w:t>
            </w:r>
          </w:p>
        </w:tc>
      </w:tr>
      <w:tr w:rsidR="0018222F" w14:paraId="73BF76D8" w14:textId="77777777">
        <w:trPr>
          <w:trHeight w:val="1166"/>
        </w:trPr>
        <w:tc>
          <w:tcPr>
            <w:tcW w:w="2009" w:type="dxa"/>
            <w:tcBorders>
              <w:top w:val="nil"/>
              <w:left w:val="nil"/>
              <w:bottom w:val="nil"/>
              <w:right w:val="nil"/>
            </w:tcBorders>
          </w:tcPr>
          <w:p w14:paraId="1692004C" w14:textId="77777777" w:rsidR="0018222F" w:rsidRDefault="00090E85">
            <w:pPr>
              <w:spacing w:after="0" w:line="259" w:lineRule="auto"/>
              <w:ind w:left="108" w:firstLine="0"/>
            </w:pPr>
            <w:r>
              <w:t xml:space="preserve">2:00 – 3:00pm  </w:t>
            </w:r>
          </w:p>
        </w:tc>
        <w:tc>
          <w:tcPr>
            <w:tcW w:w="7627" w:type="dxa"/>
            <w:tcBorders>
              <w:top w:val="nil"/>
              <w:left w:val="nil"/>
              <w:bottom w:val="nil"/>
              <w:right w:val="nil"/>
            </w:tcBorders>
            <w:vAlign w:val="center"/>
          </w:tcPr>
          <w:p w14:paraId="7A2225D8" w14:textId="77777777" w:rsidR="0018222F" w:rsidRDefault="00090E85">
            <w:pPr>
              <w:spacing w:after="139" w:line="259" w:lineRule="auto"/>
              <w:ind w:left="0" w:firstLine="0"/>
            </w:pPr>
            <w:r>
              <w:rPr>
                <w:b/>
              </w:rPr>
              <w:t xml:space="preserve">Executive Director for Samoa Family Health Association </w:t>
            </w:r>
          </w:p>
          <w:p w14:paraId="0B12BF31" w14:textId="77777777" w:rsidR="0018222F" w:rsidRDefault="00090E85">
            <w:pPr>
              <w:spacing w:after="18" w:line="259" w:lineRule="auto"/>
              <w:ind w:left="0" w:firstLine="0"/>
            </w:pPr>
            <w:proofErr w:type="spellStart"/>
            <w:r>
              <w:t>Lealaiauloto</w:t>
            </w:r>
            <w:proofErr w:type="spellEnd"/>
            <w:r>
              <w:t xml:space="preserve"> </w:t>
            </w:r>
            <w:proofErr w:type="spellStart"/>
            <w:r>
              <w:t>Liai</w:t>
            </w:r>
            <w:proofErr w:type="spellEnd"/>
            <w:r>
              <w:t xml:space="preserve"> </w:t>
            </w:r>
            <w:proofErr w:type="spellStart"/>
            <w:r>
              <w:t>Siitia</w:t>
            </w:r>
            <w:proofErr w:type="spellEnd"/>
            <w:r>
              <w:t xml:space="preserve"> </w:t>
            </w:r>
          </w:p>
          <w:p w14:paraId="693D67AE" w14:textId="77777777" w:rsidR="0018222F" w:rsidRDefault="00090E85">
            <w:pPr>
              <w:spacing w:after="0" w:line="259" w:lineRule="auto"/>
              <w:ind w:left="0" w:firstLine="0"/>
            </w:pPr>
            <w:r>
              <w:rPr>
                <w:i/>
              </w:rPr>
              <w:t>Location – Samoa Family Health Association</w:t>
            </w:r>
            <w:r>
              <w:t xml:space="preserve"> </w:t>
            </w:r>
          </w:p>
        </w:tc>
      </w:tr>
      <w:tr w:rsidR="0018222F" w14:paraId="0FF2BF11" w14:textId="77777777">
        <w:trPr>
          <w:trHeight w:val="502"/>
        </w:trPr>
        <w:tc>
          <w:tcPr>
            <w:tcW w:w="2009" w:type="dxa"/>
            <w:tcBorders>
              <w:top w:val="nil"/>
              <w:left w:val="nil"/>
              <w:bottom w:val="nil"/>
              <w:right w:val="nil"/>
            </w:tcBorders>
            <w:vAlign w:val="center"/>
          </w:tcPr>
          <w:p w14:paraId="133F273F" w14:textId="77777777" w:rsidR="0018222F" w:rsidRDefault="00090E85">
            <w:pPr>
              <w:spacing w:after="0" w:line="259" w:lineRule="auto"/>
              <w:ind w:left="108" w:firstLine="0"/>
            </w:pPr>
            <w:r>
              <w:t xml:space="preserve">4:00 – 5:00pm </w:t>
            </w:r>
          </w:p>
        </w:tc>
        <w:tc>
          <w:tcPr>
            <w:tcW w:w="7627" w:type="dxa"/>
            <w:tcBorders>
              <w:top w:val="nil"/>
              <w:left w:val="nil"/>
              <w:bottom w:val="nil"/>
              <w:right w:val="nil"/>
            </w:tcBorders>
            <w:vAlign w:val="center"/>
          </w:tcPr>
          <w:p w14:paraId="78D14937" w14:textId="77777777" w:rsidR="0018222F" w:rsidRDefault="00090E85">
            <w:pPr>
              <w:spacing w:after="0" w:line="259" w:lineRule="auto"/>
              <w:ind w:left="0" w:firstLine="0"/>
            </w:pPr>
            <w:r>
              <w:rPr>
                <w:b/>
              </w:rPr>
              <w:t xml:space="preserve">Review Team Planning      </w:t>
            </w:r>
            <w:r>
              <w:t xml:space="preserve">Anna Whelan and Kassandra </w:t>
            </w:r>
            <w:proofErr w:type="spellStart"/>
            <w:r>
              <w:t>Betham</w:t>
            </w:r>
            <w:proofErr w:type="spellEnd"/>
            <w:r>
              <w:rPr>
                <w:b/>
              </w:rPr>
              <w:t xml:space="preserve"> </w:t>
            </w:r>
          </w:p>
        </w:tc>
      </w:tr>
      <w:tr w:rsidR="0018222F" w14:paraId="6F79BFCA" w14:textId="77777777">
        <w:trPr>
          <w:trHeight w:val="430"/>
        </w:trPr>
        <w:tc>
          <w:tcPr>
            <w:tcW w:w="9636" w:type="dxa"/>
            <w:gridSpan w:val="2"/>
            <w:tcBorders>
              <w:top w:val="nil"/>
              <w:left w:val="nil"/>
              <w:bottom w:val="nil"/>
              <w:right w:val="nil"/>
            </w:tcBorders>
            <w:shd w:val="clear" w:color="auto" w:fill="E5E5E5"/>
          </w:tcPr>
          <w:p w14:paraId="6E989ADB" w14:textId="7BE30DC5" w:rsidR="0018222F" w:rsidRDefault="00090E85">
            <w:pPr>
              <w:spacing w:after="0" w:line="259" w:lineRule="auto"/>
              <w:ind w:left="108" w:firstLine="0"/>
            </w:pPr>
            <w:r>
              <w:rPr>
                <w:b/>
              </w:rPr>
              <w:t xml:space="preserve">Friday, 13 September 2019 </w:t>
            </w:r>
          </w:p>
        </w:tc>
      </w:tr>
      <w:tr w:rsidR="0018222F" w14:paraId="32362B49" w14:textId="77777777">
        <w:trPr>
          <w:trHeight w:val="1536"/>
        </w:trPr>
        <w:tc>
          <w:tcPr>
            <w:tcW w:w="2009" w:type="dxa"/>
            <w:tcBorders>
              <w:top w:val="nil"/>
              <w:left w:val="nil"/>
              <w:bottom w:val="nil"/>
              <w:right w:val="nil"/>
            </w:tcBorders>
          </w:tcPr>
          <w:p w14:paraId="2CBF8884" w14:textId="77777777" w:rsidR="0018222F" w:rsidRDefault="00090E85">
            <w:pPr>
              <w:spacing w:after="0" w:line="259" w:lineRule="auto"/>
              <w:ind w:left="108" w:firstLine="0"/>
            </w:pPr>
            <w:r>
              <w:t xml:space="preserve">9:00 – 11:00am </w:t>
            </w:r>
          </w:p>
        </w:tc>
        <w:tc>
          <w:tcPr>
            <w:tcW w:w="7627" w:type="dxa"/>
            <w:tcBorders>
              <w:top w:val="nil"/>
              <w:left w:val="nil"/>
              <w:bottom w:val="nil"/>
              <w:right w:val="nil"/>
            </w:tcBorders>
          </w:tcPr>
          <w:p w14:paraId="4AE50B97" w14:textId="77777777" w:rsidR="0018222F" w:rsidRDefault="00090E85">
            <w:pPr>
              <w:spacing w:after="136" w:line="259" w:lineRule="auto"/>
              <w:ind w:left="0" w:firstLine="0"/>
            </w:pPr>
            <w:r>
              <w:rPr>
                <w:b/>
              </w:rPr>
              <w:t xml:space="preserve">Samoa Family Health Association Staff </w:t>
            </w:r>
          </w:p>
          <w:p w14:paraId="4FFA7F50" w14:textId="77777777" w:rsidR="0018222F" w:rsidRDefault="00090E85">
            <w:pPr>
              <w:spacing w:after="18" w:line="259" w:lineRule="auto"/>
              <w:ind w:left="0" w:firstLine="0"/>
            </w:pPr>
            <w:proofErr w:type="spellStart"/>
            <w:r>
              <w:t>Siauvale</w:t>
            </w:r>
            <w:proofErr w:type="spellEnd"/>
            <w:r>
              <w:t xml:space="preserve"> Schwalger (Finance Manager), Gene </w:t>
            </w:r>
            <w:proofErr w:type="spellStart"/>
            <w:r>
              <w:t>Sapati</w:t>
            </w:r>
            <w:proofErr w:type="spellEnd"/>
            <w:r>
              <w:t xml:space="preserve"> (Data Analyst) and </w:t>
            </w:r>
            <w:proofErr w:type="spellStart"/>
            <w:r>
              <w:t>Paga</w:t>
            </w:r>
            <w:proofErr w:type="spellEnd"/>
            <w:r>
              <w:t xml:space="preserve"> </w:t>
            </w:r>
            <w:proofErr w:type="spellStart"/>
            <w:r>
              <w:t>Misilei</w:t>
            </w:r>
            <w:proofErr w:type="spellEnd"/>
            <w:r>
              <w:t xml:space="preserve"> </w:t>
            </w:r>
          </w:p>
          <w:p w14:paraId="57F309A3" w14:textId="77777777" w:rsidR="0018222F" w:rsidRDefault="00090E85">
            <w:pPr>
              <w:spacing w:after="139" w:line="259" w:lineRule="auto"/>
              <w:ind w:left="0" w:firstLine="0"/>
            </w:pPr>
            <w:r>
              <w:t xml:space="preserve">(Program Officer) and </w:t>
            </w:r>
            <w:proofErr w:type="spellStart"/>
            <w:r>
              <w:t>Kalolo</w:t>
            </w:r>
            <w:proofErr w:type="spellEnd"/>
            <w:r>
              <w:t xml:space="preserve"> </w:t>
            </w:r>
            <w:proofErr w:type="spellStart"/>
            <w:r>
              <w:t>Sene</w:t>
            </w:r>
            <w:proofErr w:type="spellEnd"/>
            <w:r>
              <w:t xml:space="preserve"> (Youth Officer) </w:t>
            </w:r>
          </w:p>
          <w:p w14:paraId="21C5896F" w14:textId="77777777" w:rsidR="0018222F" w:rsidRDefault="00090E85">
            <w:pPr>
              <w:spacing w:after="0" w:line="259" w:lineRule="auto"/>
              <w:ind w:left="0" w:firstLine="0"/>
            </w:pPr>
            <w:r>
              <w:rPr>
                <w:i/>
              </w:rPr>
              <w:t>Location – Samoa Family Health Association</w:t>
            </w:r>
            <w:r>
              <w:rPr>
                <w:b/>
              </w:rPr>
              <w:t xml:space="preserve"> </w:t>
            </w:r>
          </w:p>
        </w:tc>
      </w:tr>
      <w:tr w:rsidR="0018222F" w14:paraId="0DA1C03E" w14:textId="77777777">
        <w:trPr>
          <w:trHeight w:val="858"/>
        </w:trPr>
        <w:tc>
          <w:tcPr>
            <w:tcW w:w="2009" w:type="dxa"/>
            <w:tcBorders>
              <w:top w:val="nil"/>
              <w:left w:val="nil"/>
              <w:bottom w:val="nil"/>
              <w:right w:val="nil"/>
            </w:tcBorders>
          </w:tcPr>
          <w:p w14:paraId="63275FB1" w14:textId="77777777" w:rsidR="0018222F" w:rsidRDefault="00090E85">
            <w:pPr>
              <w:spacing w:after="0" w:line="259" w:lineRule="auto"/>
              <w:ind w:left="108" w:firstLine="0"/>
            </w:pPr>
            <w:r>
              <w:t xml:space="preserve">11:00 – 12:00pm </w:t>
            </w:r>
          </w:p>
        </w:tc>
        <w:tc>
          <w:tcPr>
            <w:tcW w:w="7627" w:type="dxa"/>
            <w:tcBorders>
              <w:top w:val="nil"/>
              <w:left w:val="nil"/>
              <w:bottom w:val="nil"/>
              <w:right w:val="nil"/>
            </w:tcBorders>
            <w:vAlign w:val="center"/>
          </w:tcPr>
          <w:p w14:paraId="788EF0C6" w14:textId="77777777" w:rsidR="0018222F" w:rsidRDefault="00090E85">
            <w:pPr>
              <w:spacing w:after="139" w:line="259" w:lineRule="auto"/>
              <w:ind w:left="0" w:firstLine="0"/>
            </w:pPr>
            <w:r>
              <w:rPr>
                <w:b/>
              </w:rPr>
              <w:t xml:space="preserve">ACEO Health Information, M&amp;E, Ministry of Health </w:t>
            </w:r>
          </w:p>
          <w:p w14:paraId="1EB7D637" w14:textId="77777777" w:rsidR="0018222F" w:rsidRDefault="00090E85">
            <w:pPr>
              <w:spacing w:after="0" w:line="259" w:lineRule="auto"/>
              <w:ind w:left="0" w:firstLine="0"/>
            </w:pPr>
            <w:proofErr w:type="spellStart"/>
            <w:r>
              <w:t>Rumanusina</w:t>
            </w:r>
            <w:proofErr w:type="spellEnd"/>
            <w:r>
              <w:t xml:space="preserve"> Maua               </w:t>
            </w:r>
            <w:r>
              <w:rPr>
                <w:i/>
              </w:rPr>
              <w:t>Location – Ministry of Health</w:t>
            </w:r>
            <w:r>
              <w:t xml:space="preserve"> </w:t>
            </w:r>
          </w:p>
        </w:tc>
      </w:tr>
      <w:tr w:rsidR="0018222F" w14:paraId="679E3E4E" w14:textId="77777777">
        <w:trPr>
          <w:trHeight w:val="491"/>
        </w:trPr>
        <w:tc>
          <w:tcPr>
            <w:tcW w:w="2009" w:type="dxa"/>
            <w:tcBorders>
              <w:top w:val="nil"/>
              <w:left w:val="nil"/>
              <w:bottom w:val="single" w:sz="4" w:space="0" w:color="000000"/>
              <w:right w:val="nil"/>
            </w:tcBorders>
            <w:vAlign w:val="center"/>
          </w:tcPr>
          <w:p w14:paraId="1158D036" w14:textId="77777777" w:rsidR="0018222F" w:rsidRDefault="00090E85">
            <w:pPr>
              <w:spacing w:after="0" w:line="259" w:lineRule="auto"/>
              <w:ind w:left="108" w:firstLine="0"/>
            </w:pPr>
            <w:r>
              <w:rPr>
                <w:color w:val="44536A"/>
              </w:rPr>
              <w:t xml:space="preserve">12:00 – 1:00pm  </w:t>
            </w:r>
          </w:p>
        </w:tc>
        <w:tc>
          <w:tcPr>
            <w:tcW w:w="7627" w:type="dxa"/>
            <w:tcBorders>
              <w:top w:val="nil"/>
              <w:left w:val="nil"/>
              <w:bottom w:val="single" w:sz="4" w:space="0" w:color="000000"/>
              <w:right w:val="nil"/>
            </w:tcBorders>
            <w:vAlign w:val="center"/>
          </w:tcPr>
          <w:p w14:paraId="17385840" w14:textId="77777777" w:rsidR="0018222F" w:rsidRDefault="00090E85">
            <w:pPr>
              <w:spacing w:after="0" w:line="259" w:lineRule="auto"/>
              <w:ind w:left="0" w:firstLine="0"/>
            </w:pPr>
            <w:r>
              <w:rPr>
                <w:color w:val="44536A"/>
              </w:rPr>
              <w:t xml:space="preserve">Lunch </w:t>
            </w:r>
          </w:p>
        </w:tc>
      </w:tr>
      <w:tr w:rsidR="0018222F" w14:paraId="028FFBC8" w14:textId="77777777">
        <w:trPr>
          <w:trHeight w:val="869"/>
        </w:trPr>
        <w:tc>
          <w:tcPr>
            <w:tcW w:w="2009" w:type="dxa"/>
            <w:tcBorders>
              <w:top w:val="single" w:sz="4" w:space="0" w:color="000000"/>
              <w:left w:val="nil"/>
              <w:bottom w:val="single" w:sz="4" w:space="0" w:color="000000"/>
              <w:right w:val="nil"/>
            </w:tcBorders>
          </w:tcPr>
          <w:p w14:paraId="3CC912DF" w14:textId="77777777" w:rsidR="0018222F" w:rsidRDefault="00090E85">
            <w:pPr>
              <w:spacing w:after="0" w:line="259" w:lineRule="auto"/>
              <w:ind w:left="108" w:firstLine="0"/>
            </w:pPr>
            <w:r>
              <w:lastRenderedPageBreak/>
              <w:t xml:space="preserve">1:00 – 2:00pm </w:t>
            </w:r>
          </w:p>
        </w:tc>
        <w:tc>
          <w:tcPr>
            <w:tcW w:w="7627" w:type="dxa"/>
            <w:tcBorders>
              <w:top w:val="single" w:sz="4" w:space="0" w:color="000000"/>
              <w:left w:val="nil"/>
              <w:bottom w:val="single" w:sz="4" w:space="0" w:color="000000"/>
              <w:right w:val="nil"/>
            </w:tcBorders>
          </w:tcPr>
          <w:p w14:paraId="08E5DB5E" w14:textId="77777777" w:rsidR="0018222F" w:rsidRDefault="00090E85">
            <w:pPr>
              <w:spacing w:after="136" w:line="259" w:lineRule="auto"/>
              <w:ind w:left="0" w:firstLine="0"/>
            </w:pPr>
            <w:r>
              <w:rPr>
                <w:b/>
              </w:rPr>
              <w:t xml:space="preserve">Chair, SFHA Board </w:t>
            </w:r>
          </w:p>
          <w:p w14:paraId="751D5D44" w14:textId="77777777" w:rsidR="0018222F" w:rsidRDefault="00090E85">
            <w:pPr>
              <w:spacing w:after="0" w:line="259" w:lineRule="auto"/>
              <w:ind w:left="0" w:firstLine="0"/>
            </w:pPr>
            <w:proofErr w:type="spellStart"/>
            <w:r>
              <w:t>Seiuli</w:t>
            </w:r>
            <w:proofErr w:type="spellEnd"/>
            <w:r>
              <w:t xml:space="preserve"> Pepe </w:t>
            </w:r>
            <w:proofErr w:type="spellStart"/>
            <w:r>
              <w:t>Maualaivao</w:t>
            </w:r>
            <w:proofErr w:type="spellEnd"/>
            <w:r>
              <w:t xml:space="preserve">                     </w:t>
            </w:r>
            <w:r>
              <w:rPr>
                <w:i/>
              </w:rPr>
              <w:t>Location – Samoa Family Health Association</w:t>
            </w:r>
            <w:r>
              <w:t xml:space="preserve"> </w:t>
            </w:r>
          </w:p>
        </w:tc>
      </w:tr>
      <w:tr w:rsidR="0018222F" w14:paraId="3F932DA0" w14:textId="77777777">
        <w:trPr>
          <w:trHeight w:val="866"/>
        </w:trPr>
        <w:tc>
          <w:tcPr>
            <w:tcW w:w="2009" w:type="dxa"/>
            <w:tcBorders>
              <w:top w:val="single" w:sz="4" w:space="0" w:color="000000"/>
              <w:left w:val="nil"/>
              <w:bottom w:val="single" w:sz="4" w:space="0" w:color="000000"/>
              <w:right w:val="nil"/>
            </w:tcBorders>
          </w:tcPr>
          <w:p w14:paraId="68BAE7B8" w14:textId="77777777" w:rsidR="0018222F" w:rsidRDefault="00090E85">
            <w:pPr>
              <w:spacing w:after="0" w:line="259" w:lineRule="auto"/>
              <w:ind w:left="108" w:firstLine="0"/>
            </w:pPr>
            <w:r>
              <w:t xml:space="preserve">2:00 – 3:00pm </w:t>
            </w:r>
          </w:p>
        </w:tc>
        <w:tc>
          <w:tcPr>
            <w:tcW w:w="7627" w:type="dxa"/>
            <w:tcBorders>
              <w:top w:val="single" w:sz="4" w:space="0" w:color="000000"/>
              <w:left w:val="nil"/>
              <w:bottom w:val="single" w:sz="4" w:space="0" w:color="000000"/>
              <w:right w:val="nil"/>
            </w:tcBorders>
          </w:tcPr>
          <w:p w14:paraId="6558634C" w14:textId="77777777" w:rsidR="0018222F" w:rsidRDefault="00090E85">
            <w:pPr>
              <w:spacing w:after="139" w:line="259" w:lineRule="auto"/>
              <w:ind w:left="0" w:firstLine="0"/>
            </w:pPr>
            <w:r>
              <w:rPr>
                <w:b/>
              </w:rPr>
              <w:t xml:space="preserve">Principal PHC Nurse, Ministry of Health  </w:t>
            </w:r>
          </w:p>
          <w:p w14:paraId="0AE64935" w14:textId="77777777" w:rsidR="0018222F" w:rsidRDefault="00090E85">
            <w:pPr>
              <w:spacing w:after="0" w:line="259" w:lineRule="auto"/>
              <w:ind w:left="0" w:firstLine="0"/>
            </w:pPr>
            <w:proofErr w:type="spellStart"/>
            <w:r>
              <w:t>Avai’a</w:t>
            </w:r>
            <w:proofErr w:type="spellEnd"/>
            <w:r>
              <w:t xml:space="preserve"> Tuilaepa                                    </w:t>
            </w:r>
            <w:r>
              <w:rPr>
                <w:i/>
              </w:rPr>
              <w:t xml:space="preserve">Location – MOH, </w:t>
            </w:r>
            <w:proofErr w:type="spellStart"/>
            <w:r>
              <w:rPr>
                <w:i/>
              </w:rPr>
              <w:t>Motootua</w:t>
            </w:r>
            <w:proofErr w:type="spellEnd"/>
            <w:r>
              <w:t xml:space="preserve"> </w:t>
            </w:r>
          </w:p>
        </w:tc>
      </w:tr>
      <w:tr w:rsidR="0018222F" w14:paraId="32CF5C8E" w14:textId="77777777">
        <w:trPr>
          <w:trHeight w:val="870"/>
        </w:trPr>
        <w:tc>
          <w:tcPr>
            <w:tcW w:w="2009" w:type="dxa"/>
            <w:tcBorders>
              <w:top w:val="single" w:sz="4" w:space="0" w:color="000000"/>
              <w:left w:val="nil"/>
              <w:bottom w:val="single" w:sz="4" w:space="0" w:color="DADADB"/>
              <w:right w:val="nil"/>
            </w:tcBorders>
          </w:tcPr>
          <w:p w14:paraId="0C4A35E2" w14:textId="77777777" w:rsidR="0018222F" w:rsidRDefault="00090E85">
            <w:pPr>
              <w:spacing w:after="0" w:line="259" w:lineRule="auto"/>
              <w:ind w:left="108" w:firstLine="0"/>
            </w:pPr>
            <w:r>
              <w:t xml:space="preserve">3:00 – 5:00pm </w:t>
            </w:r>
          </w:p>
        </w:tc>
        <w:tc>
          <w:tcPr>
            <w:tcW w:w="7627" w:type="dxa"/>
            <w:tcBorders>
              <w:top w:val="single" w:sz="4" w:space="0" w:color="000000"/>
              <w:left w:val="nil"/>
              <w:bottom w:val="single" w:sz="4" w:space="0" w:color="DADADB"/>
              <w:right w:val="nil"/>
            </w:tcBorders>
          </w:tcPr>
          <w:p w14:paraId="1601E204" w14:textId="77777777" w:rsidR="0018222F" w:rsidRDefault="00090E85">
            <w:pPr>
              <w:spacing w:after="136" w:line="259" w:lineRule="auto"/>
              <w:ind w:left="0" w:firstLine="0"/>
            </w:pPr>
            <w:r>
              <w:rPr>
                <w:b/>
              </w:rPr>
              <w:t xml:space="preserve">Samoa Family Health Association Youth Volunteers FGD </w:t>
            </w:r>
          </w:p>
          <w:p w14:paraId="61486ECB" w14:textId="77777777" w:rsidR="0018222F" w:rsidRDefault="00090E85">
            <w:pPr>
              <w:spacing w:after="0" w:line="259" w:lineRule="auto"/>
              <w:ind w:left="0" w:firstLine="0"/>
            </w:pPr>
            <w:proofErr w:type="spellStart"/>
            <w:r>
              <w:t>Kika</w:t>
            </w:r>
            <w:proofErr w:type="spellEnd"/>
            <w:r>
              <w:t xml:space="preserve"> </w:t>
            </w:r>
            <w:proofErr w:type="spellStart"/>
            <w:r>
              <w:t>Paiena</w:t>
            </w:r>
            <w:proofErr w:type="spellEnd"/>
            <w:r>
              <w:t xml:space="preserve"> and volunteer team       </w:t>
            </w:r>
            <w:r>
              <w:rPr>
                <w:i/>
              </w:rPr>
              <w:t xml:space="preserve"> Location –</w:t>
            </w:r>
            <w:r>
              <w:t xml:space="preserve"> </w:t>
            </w:r>
            <w:r>
              <w:rPr>
                <w:i/>
              </w:rPr>
              <w:t>Samoa Family Health Association</w:t>
            </w:r>
            <w:r>
              <w:t xml:space="preserve"> </w:t>
            </w:r>
          </w:p>
        </w:tc>
      </w:tr>
      <w:tr w:rsidR="0018222F" w14:paraId="2578138A" w14:textId="77777777">
        <w:trPr>
          <w:trHeight w:val="437"/>
        </w:trPr>
        <w:tc>
          <w:tcPr>
            <w:tcW w:w="9636" w:type="dxa"/>
            <w:gridSpan w:val="2"/>
            <w:tcBorders>
              <w:top w:val="single" w:sz="4" w:space="0" w:color="DADADB"/>
              <w:left w:val="nil"/>
              <w:bottom w:val="single" w:sz="4" w:space="0" w:color="000000"/>
              <w:right w:val="nil"/>
            </w:tcBorders>
            <w:shd w:val="clear" w:color="auto" w:fill="DADADB"/>
          </w:tcPr>
          <w:p w14:paraId="581E8242" w14:textId="50944630" w:rsidR="0018222F" w:rsidRDefault="00090E85">
            <w:pPr>
              <w:spacing w:after="0" w:line="259" w:lineRule="auto"/>
              <w:ind w:left="108" w:firstLine="0"/>
            </w:pPr>
            <w:r>
              <w:rPr>
                <w:b/>
              </w:rPr>
              <w:t xml:space="preserve">Saturday-Sunday 14-15 September 2019 </w:t>
            </w:r>
          </w:p>
        </w:tc>
      </w:tr>
    </w:tbl>
    <w:p w14:paraId="0A926EC0" w14:textId="77777777" w:rsidR="0018222F" w:rsidRDefault="00090E85">
      <w:pPr>
        <w:tabs>
          <w:tab w:val="center" w:pos="2576"/>
        </w:tabs>
        <w:spacing w:after="163" w:line="259" w:lineRule="auto"/>
        <w:ind w:left="-15" w:firstLine="0"/>
      </w:pPr>
      <w:r>
        <w:rPr>
          <w:color w:val="44536A"/>
        </w:rPr>
        <w:t xml:space="preserve">4:00pm </w:t>
      </w:r>
      <w:r>
        <w:rPr>
          <w:color w:val="44536A"/>
        </w:rPr>
        <w:tab/>
        <w:t xml:space="preserve">Travel to Savaii </w:t>
      </w:r>
    </w:p>
    <w:p w14:paraId="2EAF7885" w14:textId="1E002007" w:rsidR="0018222F" w:rsidRDefault="00090E85">
      <w:pPr>
        <w:spacing w:after="148"/>
        <w:ind w:left="-4" w:right="12"/>
      </w:pPr>
      <w:r>
        <w:t xml:space="preserve">9:00am to 6:00pm </w:t>
      </w:r>
      <w:r>
        <w:tab/>
        <w:t xml:space="preserve">Additional time with SFHA staff – </w:t>
      </w:r>
      <w:proofErr w:type="spellStart"/>
      <w:r>
        <w:t>Leiloa</w:t>
      </w:r>
      <w:proofErr w:type="spellEnd"/>
      <w:r>
        <w:t xml:space="preserve"> </w:t>
      </w:r>
      <w:proofErr w:type="spellStart"/>
      <w:r>
        <w:t>Asaasa</w:t>
      </w:r>
      <w:proofErr w:type="spellEnd"/>
      <w:r>
        <w:t xml:space="preserve"> and Executive Director   </w:t>
      </w:r>
      <w:r>
        <w:tab/>
        <w:t xml:space="preserve">Site visit to mobile outreach; discussion with DFTA Education Design team </w:t>
      </w:r>
    </w:p>
    <w:p w14:paraId="1CAF45B5" w14:textId="77777777" w:rsidR="0018222F" w:rsidRDefault="00090E85">
      <w:pPr>
        <w:spacing w:after="9"/>
        <w:ind w:left="1910" w:right="12"/>
      </w:pPr>
      <w:r>
        <w:t xml:space="preserve">Evaluation Team focus on data analysis and further checking needed </w:t>
      </w:r>
    </w:p>
    <w:tbl>
      <w:tblPr>
        <w:tblStyle w:val="TableGrid"/>
        <w:tblW w:w="9636" w:type="dxa"/>
        <w:tblInd w:w="-108" w:type="dxa"/>
        <w:tblCellMar>
          <w:top w:w="43" w:type="dxa"/>
          <w:right w:w="115" w:type="dxa"/>
        </w:tblCellMar>
        <w:tblLook w:val="04A0" w:firstRow="1" w:lastRow="0" w:firstColumn="1" w:lastColumn="0" w:noHBand="0" w:noVBand="1"/>
      </w:tblPr>
      <w:tblGrid>
        <w:gridCol w:w="2009"/>
        <w:gridCol w:w="7627"/>
      </w:tblGrid>
      <w:tr w:rsidR="0018222F" w14:paraId="4C4490E0" w14:textId="77777777">
        <w:trPr>
          <w:trHeight w:val="432"/>
        </w:trPr>
        <w:tc>
          <w:tcPr>
            <w:tcW w:w="9636" w:type="dxa"/>
            <w:gridSpan w:val="2"/>
            <w:tcBorders>
              <w:top w:val="single" w:sz="4" w:space="0" w:color="000000"/>
              <w:left w:val="nil"/>
              <w:bottom w:val="nil"/>
              <w:right w:val="nil"/>
            </w:tcBorders>
            <w:shd w:val="clear" w:color="auto" w:fill="E5E5E5"/>
          </w:tcPr>
          <w:p w14:paraId="0B11FDDC" w14:textId="63557095" w:rsidR="0018222F" w:rsidRDefault="00090E85">
            <w:pPr>
              <w:spacing w:after="0" w:line="259" w:lineRule="auto"/>
              <w:ind w:left="108" w:firstLine="0"/>
            </w:pPr>
            <w:r>
              <w:rPr>
                <w:b/>
              </w:rPr>
              <w:t>Monday, 16 September 2019</w:t>
            </w:r>
            <w:r>
              <w:t xml:space="preserve"> </w:t>
            </w:r>
          </w:p>
        </w:tc>
      </w:tr>
      <w:tr w:rsidR="0018222F" w14:paraId="1444B55F" w14:textId="77777777">
        <w:trPr>
          <w:trHeight w:val="800"/>
        </w:trPr>
        <w:tc>
          <w:tcPr>
            <w:tcW w:w="2009" w:type="dxa"/>
            <w:tcBorders>
              <w:top w:val="nil"/>
              <w:left w:val="nil"/>
              <w:bottom w:val="nil"/>
              <w:right w:val="nil"/>
            </w:tcBorders>
          </w:tcPr>
          <w:p w14:paraId="7D76C4CD" w14:textId="77777777" w:rsidR="0018222F" w:rsidRDefault="00090E85">
            <w:pPr>
              <w:spacing w:after="0" w:line="259" w:lineRule="auto"/>
              <w:ind w:left="108" w:firstLine="0"/>
            </w:pPr>
            <w:r>
              <w:t xml:space="preserve">8:00 – 2:00pm </w:t>
            </w:r>
          </w:p>
        </w:tc>
        <w:tc>
          <w:tcPr>
            <w:tcW w:w="7627" w:type="dxa"/>
            <w:tcBorders>
              <w:top w:val="nil"/>
              <w:left w:val="nil"/>
              <w:bottom w:val="nil"/>
              <w:right w:val="nil"/>
            </w:tcBorders>
          </w:tcPr>
          <w:p w14:paraId="5068EE19" w14:textId="77777777" w:rsidR="0018222F" w:rsidRDefault="00090E85">
            <w:pPr>
              <w:spacing w:after="139" w:line="259" w:lineRule="auto"/>
              <w:ind w:left="0" w:firstLine="0"/>
            </w:pPr>
            <w:r>
              <w:rPr>
                <w:b/>
              </w:rPr>
              <w:t xml:space="preserve">Observation of SRH clinic and opportunity to discuss with staff and clients </w:t>
            </w:r>
          </w:p>
          <w:p w14:paraId="64831836" w14:textId="77777777" w:rsidR="0018222F" w:rsidRDefault="00090E85">
            <w:pPr>
              <w:spacing w:after="0" w:line="259" w:lineRule="auto"/>
              <w:ind w:left="0" w:firstLine="0"/>
            </w:pPr>
            <w:r>
              <w:rPr>
                <w:i/>
              </w:rPr>
              <w:t xml:space="preserve">Location – </w:t>
            </w:r>
            <w:proofErr w:type="spellStart"/>
            <w:r>
              <w:rPr>
                <w:i/>
              </w:rPr>
              <w:t>Salelologa</w:t>
            </w:r>
            <w:proofErr w:type="spellEnd"/>
            <w:r>
              <w:rPr>
                <w:b/>
              </w:rPr>
              <w:t xml:space="preserve"> </w:t>
            </w:r>
          </w:p>
        </w:tc>
      </w:tr>
      <w:tr w:rsidR="0018222F" w14:paraId="27E2FD3B" w14:textId="77777777">
        <w:trPr>
          <w:trHeight w:val="1595"/>
        </w:trPr>
        <w:tc>
          <w:tcPr>
            <w:tcW w:w="2009" w:type="dxa"/>
            <w:tcBorders>
              <w:top w:val="nil"/>
              <w:left w:val="nil"/>
              <w:bottom w:val="nil"/>
              <w:right w:val="nil"/>
            </w:tcBorders>
          </w:tcPr>
          <w:p w14:paraId="2AEECA9D" w14:textId="77777777" w:rsidR="0018222F" w:rsidRDefault="00090E85">
            <w:pPr>
              <w:spacing w:after="0" w:line="259" w:lineRule="auto"/>
              <w:ind w:left="108" w:firstLine="0"/>
            </w:pPr>
            <w:r>
              <w:t xml:space="preserve">2:00 – 5:00pm </w:t>
            </w:r>
          </w:p>
        </w:tc>
        <w:tc>
          <w:tcPr>
            <w:tcW w:w="7627" w:type="dxa"/>
            <w:tcBorders>
              <w:top w:val="nil"/>
              <w:left w:val="nil"/>
              <w:bottom w:val="nil"/>
              <w:right w:val="nil"/>
            </w:tcBorders>
            <w:vAlign w:val="center"/>
          </w:tcPr>
          <w:p w14:paraId="25DFBF5B" w14:textId="77777777" w:rsidR="0018222F" w:rsidRDefault="00090E85">
            <w:pPr>
              <w:spacing w:after="136" w:line="259" w:lineRule="auto"/>
              <w:ind w:left="0" w:firstLine="0"/>
            </w:pPr>
            <w:r>
              <w:rPr>
                <w:b/>
              </w:rPr>
              <w:t xml:space="preserve">Community Outreach Team at MT2 referral hospital, Ministry of Health </w:t>
            </w:r>
          </w:p>
          <w:p w14:paraId="13BCC321" w14:textId="77777777" w:rsidR="0018222F" w:rsidRDefault="00090E85">
            <w:pPr>
              <w:spacing w:after="18" w:line="259" w:lineRule="auto"/>
              <w:ind w:left="0" w:firstLine="0"/>
            </w:pPr>
            <w:r>
              <w:t xml:space="preserve">Henry T (Principal Nurse) and </w:t>
            </w:r>
            <w:proofErr w:type="spellStart"/>
            <w:r>
              <w:t>Fuaselela</w:t>
            </w:r>
            <w:proofErr w:type="spellEnd"/>
            <w:r>
              <w:t xml:space="preserve"> (Principal Administration Officer) and Pili </w:t>
            </w:r>
          </w:p>
          <w:p w14:paraId="4B967DE3" w14:textId="77777777" w:rsidR="0018222F" w:rsidRDefault="00090E85">
            <w:pPr>
              <w:spacing w:after="139" w:line="259" w:lineRule="auto"/>
              <w:ind w:left="0" w:firstLine="0"/>
            </w:pPr>
            <w:proofErr w:type="spellStart"/>
            <w:r>
              <w:t>Aliisolia</w:t>
            </w:r>
            <w:proofErr w:type="spellEnd"/>
            <w:r>
              <w:t xml:space="preserve"> </w:t>
            </w:r>
            <w:proofErr w:type="spellStart"/>
            <w:r>
              <w:t>Alatimu</w:t>
            </w:r>
            <w:proofErr w:type="spellEnd"/>
            <w:r>
              <w:t xml:space="preserve"> (Manager Savaii Hospital) </w:t>
            </w:r>
          </w:p>
          <w:p w14:paraId="67685071" w14:textId="77777777" w:rsidR="0018222F" w:rsidRDefault="00090E85">
            <w:pPr>
              <w:spacing w:after="0" w:line="259" w:lineRule="auto"/>
              <w:ind w:left="0" w:firstLine="0"/>
            </w:pPr>
            <w:r>
              <w:rPr>
                <w:i/>
              </w:rPr>
              <w:t xml:space="preserve">Location – </w:t>
            </w:r>
            <w:proofErr w:type="spellStart"/>
            <w:r>
              <w:rPr>
                <w:i/>
              </w:rPr>
              <w:t>Tuasivi</w:t>
            </w:r>
            <w:proofErr w:type="spellEnd"/>
            <w:r>
              <w:rPr>
                <w:i/>
              </w:rPr>
              <w:t xml:space="preserve"> Hospital</w:t>
            </w:r>
            <w:r>
              <w:rPr>
                <w:b/>
                <w:i/>
              </w:rPr>
              <w:t xml:space="preserve"> </w:t>
            </w:r>
          </w:p>
        </w:tc>
      </w:tr>
      <w:tr w:rsidR="0018222F" w14:paraId="0A8D8A66" w14:textId="77777777">
        <w:trPr>
          <w:trHeight w:val="488"/>
        </w:trPr>
        <w:tc>
          <w:tcPr>
            <w:tcW w:w="2009" w:type="dxa"/>
            <w:tcBorders>
              <w:top w:val="nil"/>
              <w:left w:val="nil"/>
              <w:bottom w:val="nil"/>
              <w:right w:val="nil"/>
            </w:tcBorders>
            <w:vAlign w:val="center"/>
          </w:tcPr>
          <w:p w14:paraId="4A1995C7" w14:textId="77777777" w:rsidR="0018222F" w:rsidRDefault="00090E85">
            <w:pPr>
              <w:spacing w:after="0" w:line="259" w:lineRule="auto"/>
              <w:ind w:left="108" w:firstLine="0"/>
            </w:pPr>
            <w:r>
              <w:t xml:space="preserve">6:00 – 9:00pm </w:t>
            </w:r>
          </w:p>
        </w:tc>
        <w:tc>
          <w:tcPr>
            <w:tcW w:w="7627" w:type="dxa"/>
            <w:tcBorders>
              <w:top w:val="nil"/>
              <w:left w:val="nil"/>
              <w:bottom w:val="nil"/>
              <w:right w:val="nil"/>
            </w:tcBorders>
            <w:vAlign w:val="center"/>
          </w:tcPr>
          <w:p w14:paraId="5293C8DC" w14:textId="77777777" w:rsidR="0018222F" w:rsidRDefault="00090E85">
            <w:pPr>
              <w:spacing w:after="0" w:line="259" w:lineRule="auto"/>
              <w:ind w:left="0" w:firstLine="0"/>
            </w:pPr>
            <w:r>
              <w:t xml:space="preserve">Additional time with SFHA staff – </w:t>
            </w:r>
            <w:proofErr w:type="spellStart"/>
            <w:r>
              <w:t>Leiloa</w:t>
            </w:r>
            <w:proofErr w:type="spellEnd"/>
            <w:r>
              <w:t xml:space="preserve"> </w:t>
            </w:r>
            <w:proofErr w:type="spellStart"/>
            <w:r>
              <w:t>Asaasa</w:t>
            </w:r>
            <w:proofErr w:type="spellEnd"/>
            <w:r>
              <w:t xml:space="preserve"> (Project Manager) and ED </w:t>
            </w:r>
          </w:p>
        </w:tc>
      </w:tr>
      <w:tr w:rsidR="0018222F" w14:paraId="5A5AF1B5" w14:textId="77777777">
        <w:trPr>
          <w:trHeight w:val="430"/>
        </w:trPr>
        <w:tc>
          <w:tcPr>
            <w:tcW w:w="9636" w:type="dxa"/>
            <w:gridSpan w:val="2"/>
            <w:tcBorders>
              <w:top w:val="nil"/>
              <w:left w:val="nil"/>
              <w:bottom w:val="nil"/>
              <w:right w:val="nil"/>
            </w:tcBorders>
            <w:shd w:val="clear" w:color="auto" w:fill="E5E5E5"/>
          </w:tcPr>
          <w:p w14:paraId="730322CC" w14:textId="5FCCF977" w:rsidR="0018222F" w:rsidRDefault="00090E85">
            <w:pPr>
              <w:spacing w:after="0" w:line="259" w:lineRule="auto"/>
              <w:ind w:left="108" w:firstLine="0"/>
            </w:pPr>
            <w:r>
              <w:rPr>
                <w:b/>
              </w:rPr>
              <w:t>Tuesday, 17 September 2019</w:t>
            </w:r>
            <w:r>
              <w:t xml:space="preserve"> </w:t>
            </w:r>
          </w:p>
        </w:tc>
      </w:tr>
      <w:tr w:rsidR="0018222F" w14:paraId="043F51CE" w14:textId="77777777">
        <w:trPr>
          <w:trHeight w:val="432"/>
        </w:trPr>
        <w:tc>
          <w:tcPr>
            <w:tcW w:w="2009" w:type="dxa"/>
            <w:tcBorders>
              <w:top w:val="nil"/>
              <w:left w:val="nil"/>
              <w:bottom w:val="single" w:sz="4" w:space="0" w:color="000000"/>
              <w:right w:val="nil"/>
            </w:tcBorders>
          </w:tcPr>
          <w:p w14:paraId="6DF7817F" w14:textId="77777777" w:rsidR="0018222F" w:rsidRDefault="00090E85">
            <w:pPr>
              <w:spacing w:after="0" w:line="259" w:lineRule="auto"/>
              <w:ind w:left="108" w:firstLine="0"/>
            </w:pPr>
            <w:r>
              <w:rPr>
                <w:color w:val="44536A"/>
              </w:rPr>
              <w:t xml:space="preserve">6:00am  </w:t>
            </w:r>
          </w:p>
        </w:tc>
        <w:tc>
          <w:tcPr>
            <w:tcW w:w="7627" w:type="dxa"/>
            <w:tcBorders>
              <w:top w:val="nil"/>
              <w:left w:val="nil"/>
              <w:bottom w:val="single" w:sz="4" w:space="0" w:color="000000"/>
              <w:right w:val="nil"/>
            </w:tcBorders>
          </w:tcPr>
          <w:p w14:paraId="4B2FCFAF" w14:textId="77777777" w:rsidR="0018222F" w:rsidRDefault="00090E85">
            <w:pPr>
              <w:spacing w:after="0" w:line="259" w:lineRule="auto"/>
              <w:ind w:left="0" w:firstLine="0"/>
            </w:pPr>
            <w:r>
              <w:rPr>
                <w:color w:val="44536A"/>
              </w:rPr>
              <w:t xml:space="preserve">Travel back to Upolu  </w:t>
            </w:r>
          </w:p>
        </w:tc>
      </w:tr>
      <w:tr w:rsidR="0018222F" w14:paraId="6F115152" w14:textId="77777777">
        <w:trPr>
          <w:trHeight w:val="869"/>
        </w:trPr>
        <w:tc>
          <w:tcPr>
            <w:tcW w:w="2009" w:type="dxa"/>
            <w:tcBorders>
              <w:top w:val="single" w:sz="4" w:space="0" w:color="000000"/>
              <w:left w:val="nil"/>
              <w:bottom w:val="single" w:sz="4" w:space="0" w:color="000000"/>
              <w:right w:val="nil"/>
            </w:tcBorders>
          </w:tcPr>
          <w:p w14:paraId="0C320E87" w14:textId="77777777" w:rsidR="0018222F" w:rsidRDefault="00090E85">
            <w:pPr>
              <w:spacing w:after="0" w:line="259" w:lineRule="auto"/>
              <w:ind w:left="108" w:firstLine="0"/>
            </w:pPr>
            <w:r>
              <w:t xml:space="preserve">12:00 – 2:00pm </w:t>
            </w:r>
          </w:p>
        </w:tc>
        <w:tc>
          <w:tcPr>
            <w:tcW w:w="7627" w:type="dxa"/>
            <w:tcBorders>
              <w:top w:val="single" w:sz="4" w:space="0" w:color="000000"/>
              <w:left w:val="nil"/>
              <w:bottom w:val="single" w:sz="4" w:space="0" w:color="000000"/>
              <w:right w:val="nil"/>
            </w:tcBorders>
          </w:tcPr>
          <w:p w14:paraId="7763F77A" w14:textId="77777777" w:rsidR="0018222F" w:rsidRDefault="00090E85">
            <w:pPr>
              <w:spacing w:after="136" w:line="259" w:lineRule="auto"/>
              <w:ind w:left="0" w:firstLine="0"/>
            </w:pPr>
            <w:r>
              <w:rPr>
                <w:b/>
              </w:rPr>
              <w:t xml:space="preserve">AVI Volunteer for SFHA  </w:t>
            </w:r>
          </w:p>
          <w:p w14:paraId="511A0A7D" w14:textId="77777777" w:rsidR="0018222F" w:rsidRDefault="00090E85">
            <w:pPr>
              <w:spacing w:after="0" w:line="259" w:lineRule="auto"/>
              <w:ind w:left="0" w:firstLine="0"/>
            </w:pPr>
            <w:r>
              <w:t xml:space="preserve">Annika Tierney           </w:t>
            </w:r>
            <w:r>
              <w:rPr>
                <w:i/>
              </w:rPr>
              <w:t>Location – Nourish</w:t>
            </w:r>
            <w:r>
              <w:t xml:space="preserve"> </w:t>
            </w:r>
          </w:p>
        </w:tc>
      </w:tr>
      <w:tr w:rsidR="0018222F" w14:paraId="131F31DC" w14:textId="77777777">
        <w:trPr>
          <w:trHeight w:val="1296"/>
        </w:trPr>
        <w:tc>
          <w:tcPr>
            <w:tcW w:w="2009" w:type="dxa"/>
            <w:tcBorders>
              <w:top w:val="single" w:sz="4" w:space="0" w:color="000000"/>
              <w:left w:val="nil"/>
              <w:bottom w:val="single" w:sz="4" w:space="0" w:color="000000"/>
              <w:right w:val="nil"/>
            </w:tcBorders>
          </w:tcPr>
          <w:p w14:paraId="0669B6EC" w14:textId="77777777" w:rsidR="0018222F" w:rsidRDefault="00090E85">
            <w:pPr>
              <w:spacing w:after="139" w:line="259" w:lineRule="auto"/>
              <w:ind w:left="108" w:firstLine="0"/>
            </w:pPr>
            <w:r>
              <w:t xml:space="preserve">3:00 – 5:00pm </w:t>
            </w:r>
          </w:p>
          <w:p w14:paraId="209B203A" w14:textId="77777777" w:rsidR="0018222F" w:rsidRDefault="00090E85">
            <w:pPr>
              <w:spacing w:after="0" w:line="259" w:lineRule="auto"/>
              <w:ind w:left="108" w:firstLine="0"/>
            </w:pPr>
            <w:r>
              <w:t xml:space="preserve"> </w:t>
            </w:r>
          </w:p>
        </w:tc>
        <w:tc>
          <w:tcPr>
            <w:tcW w:w="7627" w:type="dxa"/>
            <w:tcBorders>
              <w:top w:val="single" w:sz="4" w:space="0" w:color="000000"/>
              <w:left w:val="nil"/>
              <w:bottom w:val="single" w:sz="4" w:space="0" w:color="000000"/>
              <w:right w:val="nil"/>
            </w:tcBorders>
          </w:tcPr>
          <w:p w14:paraId="7A301627" w14:textId="77777777" w:rsidR="0018222F" w:rsidRDefault="00090E85">
            <w:pPr>
              <w:spacing w:after="139" w:line="259" w:lineRule="auto"/>
              <w:ind w:left="0" w:firstLine="0"/>
            </w:pPr>
            <w:r>
              <w:rPr>
                <w:b/>
              </w:rPr>
              <w:t xml:space="preserve">Principal SRH Officer and Adolescent Health Coordinator, Ministry of Health </w:t>
            </w:r>
          </w:p>
          <w:p w14:paraId="21CEC224" w14:textId="77777777" w:rsidR="0018222F" w:rsidRDefault="00090E85">
            <w:pPr>
              <w:spacing w:after="136" w:line="259" w:lineRule="auto"/>
              <w:ind w:left="0" w:firstLine="0"/>
            </w:pPr>
            <w:proofErr w:type="spellStart"/>
            <w:r>
              <w:t>Selaupasene</w:t>
            </w:r>
            <w:proofErr w:type="spellEnd"/>
            <w:r>
              <w:t xml:space="preserve"> </w:t>
            </w:r>
            <w:proofErr w:type="spellStart"/>
            <w:r>
              <w:t>Ualesi</w:t>
            </w:r>
            <w:proofErr w:type="spellEnd"/>
            <w:r>
              <w:t xml:space="preserve"> (</w:t>
            </w:r>
            <w:proofErr w:type="spellStart"/>
            <w:r>
              <w:t>Perive</w:t>
            </w:r>
            <w:proofErr w:type="spellEnd"/>
            <w:r>
              <w:t xml:space="preserve"> </w:t>
            </w:r>
            <w:proofErr w:type="spellStart"/>
            <w:r>
              <w:t>Lelevaga</w:t>
            </w:r>
            <w:proofErr w:type="spellEnd"/>
            <w:r>
              <w:t xml:space="preserve"> by phone on 1/10/19) </w:t>
            </w:r>
          </w:p>
          <w:p w14:paraId="13FAAF2E" w14:textId="77777777" w:rsidR="0018222F" w:rsidRDefault="00090E85">
            <w:pPr>
              <w:spacing w:after="0" w:line="259" w:lineRule="auto"/>
              <w:ind w:left="0" w:firstLine="0"/>
            </w:pPr>
            <w:r>
              <w:rPr>
                <w:i/>
              </w:rPr>
              <w:t>Location – Ministry of Health</w:t>
            </w:r>
            <w:r>
              <w:rPr>
                <w:b/>
              </w:rPr>
              <w:t xml:space="preserve"> </w:t>
            </w:r>
          </w:p>
        </w:tc>
      </w:tr>
      <w:tr w:rsidR="0018222F" w14:paraId="2B1B731E" w14:textId="77777777">
        <w:trPr>
          <w:trHeight w:val="870"/>
        </w:trPr>
        <w:tc>
          <w:tcPr>
            <w:tcW w:w="2009" w:type="dxa"/>
            <w:tcBorders>
              <w:top w:val="single" w:sz="4" w:space="0" w:color="000000"/>
              <w:left w:val="nil"/>
              <w:bottom w:val="single" w:sz="4" w:space="0" w:color="000000"/>
              <w:right w:val="nil"/>
            </w:tcBorders>
          </w:tcPr>
          <w:p w14:paraId="2EC8769A" w14:textId="77777777" w:rsidR="0018222F" w:rsidRDefault="00090E85">
            <w:pPr>
              <w:spacing w:after="139" w:line="259" w:lineRule="auto"/>
              <w:ind w:left="108" w:firstLine="0"/>
            </w:pPr>
            <w:r>
              <w:t xml:space="preserve">5:30pm </w:t>
            </w:r>
          </w:p>
          <w:p w14:paraId="5B7AB5D4" w14:textId="77777777" w:rsidR="0018222F" w:rsidRDefault="00090E85">
            <w:pPr>
              <w:spacing w:after="0" w:line="259" w:lineRule="auto"/>
              <w:ind w:left="108" w:firstLine="0"/>
            </w:pPr>
            <w:r>
              <w:t xml:space="preserve"> </w:t>
            </w:r>
          </w:p>
        </w:tc>
        <w:tc>
          <w:tcPr>
            <w:tcW w:w="7627" w:type="dxa"/>
            <w:tcBorders>
              <w:top w:val="single" w:sz="4" w:space="0" w:color="000000"/>
              <w:left w:val="nil"/>
              <w:bottom w:val="single" w:sz="4" w:space="0" w:color="000000"/>
              <w:right w:val="nil"/>
            </w:tcBorders>
          </w:tcPr>
          <w:p w14:paraId="0D9E7596" w14:textId="77777777" w:rsidR="0018222F" w:rsidRDefault="00090E85">
            <w:pPr>
              <w:spacing w:after="139" w:line="259" w:lineRule="auto"/>
              <w:ind w:left="0" w:firstLine="0"/>
            </w:pPr>
            <w:r>
              <w:rPr>
                <w:b/>
              </w:rPr>
              <w:t xml:space="preserve">Meeting with Education Design Team </w:t>
            </w:r>
          </w:p>
          <w:p w14:paraId="1311C0BB" w14:textId="77777777" w:rsidR="0018222F" w:rsidRDefault="00090E85">
            <w:pPr>
              <w:spacing w:after="0" w:line="259" w:lineRule="auto"/>
              <w:ind w:left="0" w:firstLine="0"/>
            </w:pPr>
            <w:r>
              <w:t xml:space="preserve">Sally Baker and Ian                    </w:t>
            </w:r>
            <w:r>
              <w:rPr>
                <w:i/>
              </w:rPr>
              <w:t xml:space="preserve">Location - </w:t>
            </w:r>
            <w:proofErr w:type="spellStart"/>
            <w:r>
              <w:rPr>
                <w:i/>
              </w:rPr>
              <w:t>Taumeasina</w:t>
            </w:r>
            <w:proofErr w:type="spellEnd"/>
            <w:r>
              <w:t xml:space="preserve"> </w:t>
            </w:r>
          </w:p>
        </w:tc>
      </w:tr>
      <w:tr w:rsidR="0018222F" w14:paraId="6A45A67F" w14:textId="77777777">
        <w:trPr>
          <w:trHeight w:val="431"/>
        </w:trPr>
        <w:tc>
          <w:tcPr>
            <w:tcW w:w="9636" w:type="dxa"/>
            <w:gridSpan w:val="2"/>
            <w:tcBorders>
              <w:top w:val="single" w:sz="4" w:space="0" w:color="000000"/>
              <w:left w:val="nil"/>
              <w:bottom w:val="nil"/>
              <w:right w:val="nil"/>
            </w:tcBorders>
            <w:shd w:val="clear" w:color="auto" w:fill="E5E5E5"/>
          </w:tcPr>
          <w:p w14:paraId="571C0DAE" w14:textId="558B354D" w:rsidR="0018222F" w:rsidRDefault="00090E85">
            <w:pPr>
              <w:spacing w:after="0" w:line="259" w:lineRule="auto"/>
              <w:ind w:left="108" w:firstLine="0"/>
            </w:pPr>
            <w:r>
              <w:rPr>
                <w:b/>
              </w:rPr>
              <w:t>Wednesday, 18 September 2019</w:t>
            </w:r>
            <w:r>
              <w:t xml:space="preserve"> </w:t>
            </w:r>
          </w:p>
        </w:tc>
      </w:tr>
    </w:tbl>
    <w:p w14:paraId="0D11519F" w14:textId="77777777" w:rsidR="0018222F" w:rsidRDefault="00090E85">
      <w:pPr>
        <w:tabs>
          <w:tab w:val="center" w:pos="3450"/>
        </w:tabs>
        <w:spacing w:after="152" w:line="259" w:lineRule="auto"/>
        <w:ind w:left="-14" w:firstLine="0"/>
      </w:pPr>
      <w:r>
        <w:t xml:space="preserve">9:00 – 5:00pm </w:t>
      </w:r>
      <w:r>
        <w:tab/>
      </w:r>
      <w:r>
        <w:rPr>
          <w:b/>
        </w:rPr>
        <w:t xml:space="preserve">Visit with SFHA outreach program  </w:t>
      </w:r>
    </w:p>
    <w:p w14:paraId="6C75016C" w14:textId="77777777" w:rsidR="0018222F" w:rsidRDefault="00090E85">
      <w:pPr>
        <w:spacing w:after="148"/>
        <w:ind w:left="1910" w:right="12"/>
      </w:pPr>
      <w:r>
        <w:lastRenderedPageBreak/>
        <w:t xml:space="preserve">Alapati Anoia (SFHA Clinical Manager) and SFHA education team, ED </w:t>
      </w:r>
    </w:p>
    <w:p w14:paraId="5FC48312" w14:textId="77777777" w:rsidR="0018222F" w:rsidRDefault="00090E85">
      <w:pPr>
        <w:spacing w:after="141" w:line="267" w:lineRule="auto"/>
        <w:ind w:left="1911" w:hanging="10"/>
      </w:pPr>
      <w:r>
        <w:rPr>
          <w:i/>
        </w:rPr>
        <w:t xml:space="preserve">Location – </w:t>
      </w:r>
      <w:proofErr w:type="spellStart"/>
      <w:r>
        <w:rPr>
          <w:i/>
        </w:rPr>
        <w:t>Apolima</w:t>
      </w:r>
      <w:proofErr w:type="spellEnd"/>
      <w:r>
        <w:rPr>
          <w:i/>
        </w:rPr>
        <w:t xml:space="preserve"> Tai </w:t>
      </w:r>
    </w:p>
    <w:p w14:paraId="10E526AE" w14:textId="5888BA77" w:rsidR="0018222F" w:rsidRDefault="00090E85">
      <w:pPr>
        <w:shd w:val="clear" w:color="auto" w:fill="E5E5E5"/>
        <w:spacing w:after="151" w:line="259" w:lineRule="auto"/>
        <w:ind w:left="0" w:firstLine="0"/>
      </w:pPr>
      <w:r>
        <w:rPr>
          <w:b/>
        </w:rPr>
        <w:t xml:space="preserve">Thursday, 19 September 2019 </w:t>
      </w:r>
    </w:p>
    <w:p w14:paraId="42098C38" w14:textId="77777777" w:rsidR="0018222F" w:rsidRDefault="00090E85">
      <w:pPr>
        <w:tabs>
          <w:tab w:val="center" w:pos="3414"/>
        </w:tabs>
        <w:spacing w:after="152" w:line="259" w:lineRule="auto"/>
        <w:ind w:left="-14" w:firstLine="0"/>
      </w:pPr>
      <w:r>
        <w:t xml:space="preserve">8:00 – 9:00am </w:t>
      </w:r>
      <w:r>
        <w:tab/>
      </w:r>
      <w:r>
        <w:rPr>
          <w:b/>
        </w:rPr>
        <w:t xml:space="preserve">Meeting with representative AFP </w:t>
      </w:r>
    </w:p>
    <w:tbl>
      <w:tblPr>
        <w:tblStyle w:val="TableGrid"/>
        <w:tblpPr w:vertAnchor="text" w:tblpY="439"/>
        <w:tblOverlap w:val="never"/>
        <w:tblW w:w="9165" w:type="dxa"/>
        <w:tblInd w:w="0" w:type="dxa"/>
        <w:tblLook w:val="04A0" w:firstRow="1" w:lastRow="0" w:firstColumn="1" w:lastColumn="0" w:noHBand="0" w:noVBand="1"/>
      </w:tblPr>
      <w:tblGrid>
        <w:gridCol w:w="1901"/>
        <w:gridCol w:w="7264"/>
      </w:tblGrid>
      <w:tr w:rsidR="0018222F" w14:paraId="575ACBE3" w14:textId="77777777">
        <w:trPr>
          <w:trHeight w:val="759"/>
        </w:trPr>
        <w:tc>
          <w:tcPr>
            <w:tcW w:w="1901" w:type="dxa"/>
            <w:tcBorders>
              <w:top w:val="nil"/>
              <w:left w:val="nil"/>
              <w:bottom w:val="nil"/>
              <w:right w:val="nil"/>
            </w:tcBorders>
          </w:tcPr>
          <w:p w14:paraId="0355243A" w14:textId="77777777" w:rsidR="0018222F" w:rsidRDefault="00090E85">
            <w:pPr>
              <w:spacing w:after="136" w:line="259" w:lineRule="auto"/>
              <w:ind w:left="0" w:firstLine="0"/>
            </w:pPr>
            <w:r>
              <w:t xml:space="preserve">10:00 – 12:00pm </w:t>
            </w:r>
          </w:p>
          <w:p w14:paraId="745B7D6A" w14:textId="77777777" w:rsidR="0018222F" w:rsidRDefault="00090E85">
            <w:pPr>
              <w:spacing w:after="0" w:line="259" w:lineRule="auto"/>
              <w:ind w:left="0" w:firstLine="0"/>
            </w:pPr>
            <w:r>
              <w:t xml:space="preserve"> </w:t>
            </w:r>
          </w:p>
        </w:tc>
        <w:tc>
          <w:tcPr>
            <w:tcW w:w="7264" w:type="dxa"/>
            <w:tcBorders>
              <w:top w:val="nil"/>
              <w:left w:val="nil"/>
              <w:bottom w:val="nil"/>
              <w:right w:val="nil"/>
            </w:tcBorders>
          </w:tcPr>
          <w:p w14:paraId="74E73C20" w14:textId="77777777" w:rsidR="0018222F" w:rsidRDefault="00090E85">
            <w:pPr>
              <w:spacing w:after="136" w:line="259" w:lineRule="auto"/>
              <w:ind w:left="0" w:firstLine="0"/>
            </w:pPr>
            <w:r>
              <w:rPr>
                <w:b/>
              </w:rPr>
              <w:t xml:space="preserve">Representative Samoa </w:t>
            </w:r>
            <w:proofErr w:type="spellStart"/>
            <w:r>
              <w:rPr>
                <w:b/>
              </w:rPr>
              <w:t>Fa’afafine</w:t>
            </w:r>
            <w:proofErr w:type="spellEnd"/>
            <w:r>
              <w:rPr>
                <w:b/>
              </w:rPr>
              <w:t xml:space="preserve"> Association </w:t>
            </w:r>
          </w:p>
          <w:p w14:paraId="65FA88B1" w14:textId="77777777" w:rsidR="0018222F" w:rsidRDefault="00090E85">
            <w:pPr>
              <w:spacing w:after="0" w:line="259" w:lineRule="auto"/>
              <w:ind w:left="0" w:firstLine="0"/>
            </w:pPr>
            <w:proofErr w:type="spellStart"/>
            <w:r>
              <w:t>Vaitoa</w:t>
            </w:r>
            <w:proofErr w:type="spellEnd"/>
            <w:r>
              <w:t xml:space="preserve"> </w:t>
            </w:r>
            <w:proofErr w:type="spellStart"/>
            <w:r>
              <w:t>Toelupe</w:t>
            </w:r>
            <w:proofErr w:type="spellEnd"/>
            <w:r>
              <w:t xml:space="preserve"> </w:t>
            </w:r>
            <w:proofErr w:type="gramStart"/>
            <w:r>
              <w:t>and ?</w:t>
            </w:r>
            <w:proofErr w:type="gramEnd"/>
            <w:r>
              <w:t xml:space="preserve">                </w:t>
            </w:r>
            <w:r>
              <w:rPr>
                <w:i/>
              </w:rPr>
              <w:t xml:space="preserve">Location – SFA Office, </w:t>
            </w:r>
            <w:proofErr w:type="spellStart"/>
            <w:r>
              <w:rPr>
                <w:i/>
              </w:rPr>
              <w:t>Maota</w:t>
            </w:r>
            <w:proofErr w:type="spellEnd"/>
            <w:r>
              <w:rPr>
                <w:i/>
              </w:rPr>
              <w:t xml:space="preserve"> Tina</w:t>
            </w:r>
            <w:r>
              <w:t xml:space="preserve"> </w:t>
            </w:r>
          </w:p>
        </w:tc>
      </w:tr>
      <w:tr w:rsidR="0018222F" w14:paraId="41E2EE71" w14:textId="77777777">
        <w:trPr>
          <w:trHeight w:val="439"/>
        </w:trPr>
        <w:tc>
          <w:tcPr>
            <w:tcW w:w="1901" w:type="dxa"/>
            <w:tcBorders>
              <w:top w:val="nil"/>
              <w:left w:val="nil"/>
              <w:bottom w:val="nil"/>
              <w:right w:val="nil"/>
            </w:tcBorders>
            <w:vAlign w:val="center"/>
          </w:tcPr>
          <w:p w14:paraId="514C9848" w14:textId="77777777" w:rsidR="0018222F" w:rsidRDefault="00090E85">
            <w:pPr>
              <w:spacing w:after="0" w:line="259" w:lineRule="auto"/>
              <w:ind w:left="0" w:firstLine="0"/>
            </w:pPr>
            <w:r>
              <w:rPr>
                <w:color w:val="44536A"/>
              </w:rPr>
              <w:t xml:space="preserve">12:00 – 1:00pm   </w:t>
            </w:r>
          </w:p>
        </w:tc>
        <w:tc>
          <w:tcPr>
            <w:tcW w:w="7264" w:type="dxa"/>
            <w:tcBorders>
              <w:top w:val="nil"/>
              <w:left w:val="nil"/>
              <w:bottom w:val="nil"/>
              <w:right w:val="nil"/>
            </w:tcBorders>
            <w:vAlign w:val="center"/>
          </w:tcPr>
          <w:p w14:paraId="027AF3AD" w14:textId="77777777" w:rsidR="0018222F" w:rsidRDefault="00090E85">
            <w:pPr>
              <w:spacing w:after="0" w:line="259" w:lineRule="auto"/>
              <w:ind w:left="0" w:firstLine="0"/>
            </w:pPr>
            <w:r>
              <w:rPr>
                <w:color w:val="44536A"/>
              </w:rPr>
              <w:t xml:space="preserve">Lunch </w:t>
            </w:r>
          </w:p>
        </w:tc>
      </w:tr>
      <w:tr w:rsidR="0018222F" w14:paraId="1E2E1335" w14:textId="77777777">
        <w:trPr>
          <w:trHeight w:val="762"/>
        </w:trPr>
        <w:tc>
          <w:tcPr>
            <w:tcW w:w="1901" w:type="dxa"/>
            <w:tcBorders>
              <w:top w:val="nil"/>
              <w:left w:val="nil"/>
              <w:bottom w:val="nil"/>
              <w:right w:val="nil"/>
            </w:tcBorders>
            <w:vAlign w:val="bottom"/>
          </w:tcPr>
          <w:p w14:paraId="39E2408B" w14:textId="77777777" w:rsidR="0018222F" w:rsidRDefault="00090E85">
            <w:pPr>
              <w:spacing w:after="139" w:line="259" w:lineRule="auto"/>
              <w:ind w:left="0" w:firstLine="0"/>
            </w:pPr>
            <w:r>
              <w:t xml:space="preserve">2:00 – 4:00pm </w:t>
            </w:r>
          </w:p>
          <w:p w14:paraId="37D2D6A9" w14:textId="77777777" w:rsidR="0018222F" w:rsidRDefault="00090E85">
            <w:pPr>
              <w:spacing w:after="0" w:line="259" w:lineRule="auto"/>
              <w:ind w:left="0" w:firstLine="0"/>
            </w:pPr>
            <w:r>
              <w:t xml:space="preserve"> </w:t>
            </w:r>
          </w:p>
        </w:tc>
        <w:tc>
          <w:tcPr>
            <w:tcW w:w="7264" w:type="dxa"/>
            <w:tcBorders>
              <w:top w:val="nil"/>
              <w:left w:val="nil"/>
              <w:bottom w:val="nil"/>
              <w:right w:val="nil"/>
            </w:tcBorders>
            <w:vAlign w:val="bottom"/>
          </w:tcPr>
          <w:p w14:paraId="2E81D3C8" w14:textId="77777777" w:rsidR="0018222F" w:rsidRDefault="00090E85">
            <w:pPr>
              <w:spacing w:after="139" w:line="259" w:lineRule="auto"/>
              <w:ind w:left="0" w:firstLine="0"/>
            </w:pPr>
            <w:r>
              <w:rPr>
                <w:b/>
              </w:rPr>
              <w:t xml:space="preserve">Ministry of Women, Community and Social Development Team </w:t>
            </w:r>
          </w:p>
          <w:p w14:paraId="45A676F3" w14:textId="77777777" w:rsidR="0018222F" w:rsidRDefault="00090E85">
            <w:pPr>
              <w:spacing w:after="0" w:line="259" w:lineRule="auto"/>
              <w:ind w:left="0" w:firstLine="0"/>
              <w:jc w:val="both"/>
            </w:pPr>
            <w:proofErr w:type="spellStart"/>
            <w:r>
              <w:t>Marsietenor</w:t>
            </w:r>
            <w:proofErr w:type="spellEnd"/>
            <w:r>
              <w:t xml:space="preserve"> Schmidt (Senior Community Development Officer) and Louisa </w:t>
            </w:r>
            <w:proofErr w:type="spellStart"/>
            <w:r>
              <w:t>Apelu</w:t>
            </w:r>
            <w:proofErr w:type="spellEnd"/>
            <w:r>
              <w:t xml:space="preserve"> </w:t>
            </w:r>
          </w:p>
        </w:tc>
      </w:tr>
    </w:tbl>
    <w:p w14:paraId="68A3A44E" w14:textId="05D963FF" w:rsidR="0018222F" w:rsidRDefault="00090E85">
      <w:pPr>
        <w:spacing w:after="9"/>
        <w:ind w:left="1910" w:right="12"/>
      </w:pPr>
      <w:r>
        <w:t xml:space="preserve">Fiona Moore                           </w:t>
      </w:r>
      <w:r>
        <w:rPr>
          <w:i/>
        </w:rPr>
        <w:t xml:space="preserve">Location – Nourish </w:t>
      </w:r>
      <w:r>
        <w:t xml:space="preserve"> </w:t>
      </w:r>
    </w:p>
    <w:p w14:paraId="6E22FDD5" w14:textId="77777777" w:rsidR="0018222F" w:rsidRDefault="00090E85">
      <w:pPr>
        <w:spacing w:before="161" w:after="0" w:line="259" w:lineRule="auto"/>
        <w:ind w:left="-122" w:right="-338" w:firstLine="0"/>
      </w:pPr>
      <w:r>
        <w:rPr>
          <w:noProof/>
        </w:rPr>
        <mc:AlternateContent>
          <mc:Choice Requires="wpg">
            <w:drawing>
              <wp:inline distT="0" distB="0" distL="0" distR="0" wp14:anchorId="1CF86F78" wp14:editId="2B615A88">
                <wp:extent cx="6126481" cy="6109"/>
                <wp:effectExtent l="0" t="0" r="0" b="0"/>
                <wp:docPr id="114146" name="Group 1141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26481" cy="6109"/>
                          <a:chOff x="0" y="0"/>
                          <a:chExt cx="6126481" cy="6109"/>
                        </a:xfrm>
                      </wpg:grpSpPr>
                      <wps:wsp>
                        <wps:cNvPr id="120947" name="Shape 120947"/>
                        <wps:cNvSpPr/>
                        <wps:spPr>
                          <a:xfrm>
                            <a:off x="0" y="0"/>
                            <a:ext cx="1216152" cy="9144"/>
                          </a:xfrm>
                          <a:custGeom>
                            <a:avLst/>
                            <a:gdLst/>
                            <a:ahLst/>
                            <a:cxnLst/>
                            <a:rect l="0" t="0" r="0" b="0"/>
                            <a:pathLst>
                              <a:path w="1216152" h="9144">
                                <a:moveTo>
                                  <a:pt x="0" y="0"/>
                                </a:moveTo>
                                <a:lnTo>
                                  <a:pt x="1216152" y="0"/>
                                </a:lnTo>
                                <a:lnTo>
                                  <a:pt x="1216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48" name="Shape 120948"/>
                        <wps:cNvSpPr/>
                        <wps:spPr>
                          <a:xfrm>
                            <a:off x="12070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49" name="Shape 120949"/>
                        <wps:cNvSpPr/>
                        <wps:spPr>
                          <a:xfrm>
                            <a:off x="1213104" y="0"/>
                            <a:ext cx="4913376" cy="9144"/>
                          </a:xfrm>
                          <a:custGeom>
                            <a:avLst/>
                            <a:gdLst/>
                            <a:ahLst/>
                            <a:cxnLst/>
                            <a:rect l="0" t="0" r="0" b="0"/>
                            <a:pathLst>
                              <a:path w="4913376" h="9144">
                                <a:moveTo>
                                  <a:pt x="0" y="0"/>
                                </a:moveTo>
                                <a:lnTo>
                                  <a:pt x="4913376" y="0"/>
                                </a:lnTo>
                                <a:lnTo>
                                  <a:pt x="4913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864F9C" id="Group 114146" o:spid="_x0000_s1026" alt="&quot;&quot;" style="width:482.4pt;height:.5pt;mso-position-horizontal-relative:char;mso-position-vertical-relative:line" coordsize="612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">
                <v:shape id="Shape 120947" o:spid="_x0000_s1027" style="position:absolute;width:12161;height:91;visibility:visible;mso-wrap-style:square;v-text-anchor:top" coordsize="1216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" path="m,l1216152,r,9144l,9144,,e" fillcolor="black" stroked="f" strokeweight="0">
                  <v:stroke miterlimit="83231f" joinstyle="miter"/>
                  <v:path arrowok="t" textboxrect="0,0,1216152,9144"/>
                </v:shape>
                <v:shape id="Shape 120948" o:spid="_x0000_s1028" style="position:absolute;left:120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" path="m,l9144,r,9144l,9144,,e" fillcolor="black" stroked="f" strokeweight="0">
                  <v:stroke miterlimit="83231f" joinstyle="miter"/>
                  <v:path arrowok="t" textboxrect="0,0,9144,9144"/>
                </v:shape>
                <v:shape id="Shape 120949" o:spid="_x0000_s1029" style="position:absolute;left:12131;width:49133;height:91;visibility:visible;mso-wrap-style:square;v-text-anchor:top" coordsize="49133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" path="m,l4913376,r,9144l,9144,,e" fillcolor="black" stroked="f" strokeweight="0">
                  <v:stroke miterlimit="83231f" joinstyle="miter"/>
                  <v:path arrowok="t" textboxrect="0,0,4913376,9144"/>
                </v:shape>
                <w10:anchorlock/>
              </v:group>
            </w:pict>
          </mc:Fallback>
        </mc:AlternateContent>
      </w:r>
    </w:p>
    <w:p w14:paraId="4F70D0C2" w14:textId="77777777" w:rsidR="0018222F" w:rsidRDefault="00090E85">
      <w:pPr>
        <w:tabs>
          <w:tab w:val="center" w:pos="2732"/>
        </w:tabs>
        <w:spacing w:after="0" w:line="267" w:lineRule="auto"/>
        <w:ind w:left="0" w:firstLine="0"/>
      </w:pPr>
      <w:r>
        <w:t xml:space="preserve"> </w:t>
      </w:r>
      <w:r>
        <w:tab/>
      </w:r>
      <w:r>
        <w:rPr>
          <w:i/>
        </w:rPr>
        <w:t>Location - MWCSD</w:t>
      </w:r>
      <w:r>
        <w:rPr>
          <w:b/>
        </w:rPr>
        <w:t xml:space="preserve"> </w:t>
      </w:r>
    </w:p>
    <w:tbl>
      <w:tblPr>
        <w:tblStyle w:val="TableGrid"/>
        <w:tblW w:w="9636" w:type="dxa"/>
        <w:tblInd w:w="-108" w:type="dxa"/>
        <w:tblCellMar>
          <w:top w:w="43" w:type="dxa"/>
          <w:right w:w="115" w:type="dxa"/>
        </w:tblCellMar>
        <w:tblLook w:val="04A0" w:firstRow="1" w:lastRow="0" w:firstColumn="1" w:lastColumn="0" w:noHBand="0" w:noVBand="1"/>
      </w:tblPr>
      <w:tblGrid>
        <w:gridCol w:w="2009"/>
        <w:gridCol w:w="7627"/>
      </w:tblGrid>
      <w:tr w:rsidR="0018222F" w14:paraId="0E815E71" w14:textId="77777777">
        <w:trPr>
          <w:trHeight w:val="433"/>
        </w:trPr>
        <w:tc>
          <w:tcPr>
            <w:tcW w:w="9636" w:type="dxa"/>
            <w:gridSpan w:val="2"/>
            <w:tcBorders>
              <w:top w:val="single" w:sz="4" w:space="0" w:color="000000"/>
              <w:left w:val="nil"/>
              <w:bottom w:val="nil"/>
              <w:right w:val="nil"/>
            </w:tcBorders>
            <w:shd w:val="clear" w:color="auto" w:fill="E0E0E1"/>
          </w:tcPr>
          <w:p w14:paraId="36059066" w14:textId="10664BDD" w:rsidR="0018222F" w:rsidRDefault="00090E85">
            <w:pPr>
              <w:spacing w:after="0" w:line="259" w:lineRule="auto"/>
              <w:ind w:left="108" w:firstLine="0"/>
            </w:pPr>
            <w:r>
              <w:rPr>
                <w:b/>
              </w:rPr>
              <w:t xml:space="preserve">Friday, 20 September 2019 </w:t>
            </w:r>
          </w:p>
        </w:tc>
      </w:tr>
      <w:tr w:rsidR="0018222F" w14:paraId="42D792EB" w14:textId="77777777">
        <w:trPr>
          <w:trHeight w:val="798"/>
        </w:trPr>
        <w:tc>
          <w:tcPr>
            <w:tcW w:w="2009" w:type="dxa"/>
            <w:tcBorders>
              <w:top w:val="nil"/>
              <w:left w:val="nil"/>
              <w:bottom w:val="nil"/>
              <w:right w:val="nil"/>
            </w:tcBorders>
          </w:tcPr>
          <w:p w14:paraId="1410D02C" w14:textId="77777777" w:rsidR="0018222F" w:rsidRDefault="00090E85">
            <w:pPr>
              <w:spacing w:after="0" w:line="259" w:lineRule="auto"/>
              <w:ind w:left="108" w:firstLine="0"/>
            </w:pPr>
            <w:r>
              <w:t xml:space="preserve">8:00 – 12:00pm </w:t>
            </w:r>
          </w:p>
        </w:tc>
        <w:tc>
          <w:tcPr>
            <w:tcW w:w="7627" w:type="dxa"/>
            <w:tcBorders>
              <w:top w:val="nil"/>
              <w:left w:val="nil"/>
              <w:bottom w:val="nil"/>
              <w:right w:val="nil"/>
            </w:tcBorders>
          </w:tcPr>
          <w:p w14:paraId="640EE786" w14:textId="77777777" w:rsidR="0018222F" w:rsidRDefault="00090E85">
            <w:pPr>
              <w:spacing w:after="136" w:line="259" w:lineRule="auto"/>
              <w:ind w:left="0" w:firstLine="0"/>
            </w:pPr>
            <w:proofErr w:type="spellStart"/>
            <w:r>
              <w:rPr>
                <w:b/>
              </w:rPr>
              <w:t>Fagaloa</w:t>
            </w:r>
            <w:proofErr w:type="spellEnd"/>
            <w:r>
              <w:rPr>
                <w:b/>
              </w:rPr>
              <w:t xml:space="preserve"> Primary School Program </w:t>
            </w:r>
          </w:p>
          <w:p w14:paraId="2AD4DAB8" w14:textId="77777777" w:rsidR="0018222F" w:rsidRDefault="00090E85">
            <w:pPr>
              <w:spacing w:after="0" w:line="259" w:lineRule="auto"/>
              <w:ind w:left="0" w:firstLine="0"/>
            </w:pPr>
            <w:r>
              <w:rPr>
                <w:i/>
              </w:rPr>
              <w:t xml:space="preserve">Location – </w:t>
            </w:r>
            <w:proofErr w:type="spellStart"/>
            <w:r>
              <w:rPr>
                <w:i/>
              </w:rPr>
              <w:t>Fagaloa</w:t>
            </w:r>
            <w:proofErr w:type="spellEnd"/>
            <w:r>
              <w:rPr>
                <w:i/>
              </w:rPr>
              <w:t xml:space="preserve"> </w:t>
            </w:r>
          </w:p>
        </w:tc>
      </w:tr>
      <w:tr w:rsidR="0018222F" w14:paraId="10CBDD30" w14:textId="77777777">
        <w:trPr>
          <w:trHeight w:val="494"/>
        </w:trPr>
        <w:tc>
          <w:tcPr>
            <w:tcW w:w="2009" w:type="dxa"/>
            <w:tcBorders>
              <w:top w:val="nil"/>
              <w:left w:val="nil"/>
              <w:bottom w:val="single" w:sz="4" w:space="0" w:color="000000"/>
              <w:right w:val="nil"/>
            </w:tcBorders>
            <w:vAlign w:val="center"/>
          </w:tcPr>
          <w:p w14:paraId="632C258C" w14:textId="77777777" w:rsidR="0018222F" w:rsidRDefault="00090E85">
            <w:pPr>
              <w:spacing w:after="0" w:line="259" w:lineRule="auto"/>
              <w:ind w:left="108" w:firstLine="0"/>
            </w:pPr>
            <w:r>
              <w:rPr>
                <w:color w:val="44536A"/>
              </w:rPr>
              <w:t xml:space="preserve">12:00 – 1:00pm   </w:t>
            </w:r>
          </w:p>
        </w:tc>
        <w:tc>
          <w:tcPr>
            <w:tcW w:w="7627" w:type="dxa"/>
            <w:tcBorders>
              <w:top w:val="nil"/>
              <w:left w:val="nil"/>
              <w:bottom w:val="single" w:sz="4" w:space="0" w:color="000000"/>
              <w:right w:val="nil"/>
            </w:tcBorders>
            <w:vAlign w:val="center"/>
          </w:tcPr>
          <w:p w14:paraId="2FA96672" w14:textId="77777777" w:rsidR="0018222F" w:rsidRDefault="00090E85">
            <w:pPr>
              <w:spacing w:after="0" w:line="259" w:lineRule="auto"/>
              <w:ind w:left="0" w:firstLine="0"/>
            </w:pPr>
            <w:r>
              <w:rPr>
                <w:color w:val="44536A"/>
              </w:rPr>
              <w:t xml:space="preserve">Lunch </w:t>
            </w:r>
          </w:p>
        </w:tc>
      </w:tr>
      <w:tr w:rsidR="0018222F" w14:paraId="3EB093FC" w14:textId="77777777">
        <w:trPr>
          <w:trHeight w:val="1296"/>
        </w:trPr>
        <w:tc>
          <w:tcPr>
            <w:tcW w:w="2009" w:type="dxa"/>
            <w:tcBorders>
              <w:top w:val="single" w:sz="4" w:space="0" w:color="000000"/>
              <w:left w:val="nil"/>
              <w:bottom w:val="single" w:sz="4" w:space="0" w:color="000000"/>
              <w:right w:val="nil"/>
            </w:tcBorders>
          </w:tcPr>
          <w:p w14:paraId="77F12FA2" w14:textId="77777777" w:rsidR="0018222F" w:rsidRDefault="00090E85">
            <w:pPr>
              <w:spacing w:after="0" w:line="259" w:lineRule="auto"/>
              <w:ind w:left="108" w:firstLine="0"/>
            </w:pPr>
            <w:r>
              <w:t xml:space="preserve">1:30 – 2:30pm </w:t>
            </w:r>
          </w:p>
        </w:tc>
        <w:tc>
          <w:tcPr>
            <w:tcW w:w="7627" w:type="dxa"/>
            <w:tcBorders>
              <w:top w:val="single" w:sz="4" w:space="0" w:color="000000"/>
              <w:left w:val="nil"/>
              <w:bottom w:val="single" w:sz="4" w:space="0" w:color="000000"/>
              <w:right w:val="nil"/>
            </w:tcBorders>
          </w:tcPr>
          <w:p w14:paraId="7ABD58B4" w14:textId="77777777" w:rsidR="0018222F" w:rsidRDefault="00090E85">
            <w:pPr>
              <w:spacing w:after="136" w:line="259" w:lineRule="auto"/>
              <w:ind w:left="0" w:firstLine="0"/>
            </w:pPr>
            <w:r>
              <w:rPr>
                <w:b/>
              </w:rPr>
              <w:t xml:space="preserve">NOLA Office Manager </w:t>
            </w:r>
          </w:p>
          <w:p w14:paraId="4D00DF29" w14:textId="77777777" w:rsidR="0018222F" w:rsidRDefault="00090E85">
            <w:pPr>
              <w:spacing w:after="139" w:line="259" w:lineRule="auto"/>
              <w:ind w:left="0" w:firstLine="0"/>
            </w:pPr>
            <w:proofErr w:type="spellStart"/>
            <w:r>
              <w:t>Faatino</w:t>
            </w:r>
            <w:proofErr w:type="spellEnd"/>
            <w:r>
              <w:t xml:space="preserve"> </w:t>
            </w:r>
            <w:proofErr w:type="spellStart"/>
            <w:r>
              <w:t>Utumapu</w:t>
            </w:r>
            <w:proofErr w:type="spellEnd"/>
            <w:r>
              <w:t xml:space="preserve"> </w:t>
            </w:r>
          </w:p>
          <w:p w14:paraId="357E05C8" w14:textId="77777777" w:rsidR="0018222F" w:rsidRDefault="00090E85">
            <w:pPr>
              <w:spacing w:after="0" w:line="259" w:lineRule="auto"/>
              <w:ind w:left="0" w:firstLine="0"/>
            </w:pPr>
            <w:r>
              <w:rPr>
                <w:i/>
              </w:rPr>
              <w:t xml:space="preserve">Location – NOLA Office, Pat Ah-Him Building </w:t>
            </w:r>
          </w:p>
        </w:tc>
      </w:tr>
      <w:tr w:rsidR="0018222F" w14:paraId="73967BF1" w14:textId="77777777">
        <w:trPr>
          <w:trHeight w:val="1606"/>
        </w:trPr>
        <w:tc>
          <w:tcPr>
            <w:tcW w:w="2009" w:type="dxa"/>
            <w:tcBorders>
              <w:top w:val="single" w:sz="4" w:space="0" w:color="000000"/>
              <w:left w:val="nil"/>
              <w:bottom w:val="single" w:sz="4" w:space="0" w:color="000000"/>
              <w:right w:val="nil"/>
            </w:tcBorders>
          </w:tcPr>
          <w:p w14:paraId="172A0B95" w14:textId="77777777" w:rsidR="0018222F" w:rsidRDefault="00090E85">
            <w:pPr>
              <w:spacing w:after="0" w:line="259" w:lineRule="auto"/>
              <w:ind w:left="108" w:firstLine="0"/>
            </w:pPr>
            <w:r>
              <w:t xml:space="preserve">3:00 – 4:00pm  </w:t>
            </w:r>
          </w:p>
        </w:tc>
        <w:tc>
          <w:tcPr>
            <w:tcW w:w="7627" w:type="dxa"/>
            <w:tcBorders>
              <w:top w:val="single" w:sz="4" w:space="0" w:color="000000"/>
              <w:left w:val="nil"/>
              <w:bottom w:val="single" w:sz="4" w:space="0" w:color="000000"/>
              <w:right w:val="nil"/>
            </w:tcBorders>
          </w:tcPr>
          <w:p w14:paraId="430B0F39" w14:textId="77777777" w:rsidR="0018222F" w:rsidRDefault="00090E85">
            <w:pPr>
              <w:spacing w:after="139" w:line="259" w:lineRule="auto"/>
              <w:ind w:left="0" w:firstLine="0"/>
            </w:pPr>
            <w:r>
              <w:rPr>
                <w:b/>
              </w:rPr>
              <w:t xml:space="preserve">Ministry of Education Sports and Culture Team </w:t>
            </w:r>
          </w:p>
          <w:p w14:paraId="1A53CB1C" w14:textId="77777777" w:rsidR="0018222F" w:rsidRDefault="00090E85">
            <w:pPr>
              <w:spacing w:after="123" w:line="273" w:lineRule="auto"/>
              <w:ind w:left="0" w:firstLine="0"/>
            </w:pPr>
            <w:proofErr w:type="spellStart"/>
            <w:r>
              <w:t>Levaopolo</w:t>
            </w:r>
            <w:proofErr w:type="spellEnd"/>
            <w:r>
              <w:t xml:space="preserve"> </w:t>
            </w:r>
            <w:proofErr w:type="spellStart"/>
            <w:r>
              <w:t>Failautusi</w:t>
            </w:r>
            <w:proofErr w:type="spellEnd"/>
            <w:r>
              <w:t xml:space="preserve"> </w:t>
            </w:r>
            <w:proofErr w:type="spellStart"/>
            <w:r>
              <w:t>Sealiimalietoa</w:t>
            </w:r>
            <w:proofErr w:type="spellEnd"/>
            <w:r>
              <w:t xml:space="preserve"> (Primary Curriculum Officer) and </w:t>
            </w:r>
            <w:proofErr w:type="spellStart"/>
            <w:r>
              <w:t>Samasoni</w:t>
            </w:r>
            <w:proofErr w:type="spellEnd"/>
            <w:r>
              <w:t xml:space="preserve"> Moala (Primary Curriculum Officer) </w:t>
            </w:r>
          </w:p>
          <w:p w14:paraId="1BA3BD00" w14:textId="77777777" w:rsidR="0018222F" w:rsidRDefault="00090E85">
            <w:pPr>
              <w:spacing w:after="0" w:line="259" w:lineRule="auto"/>
              <w:ind w:left="0" w:firstLine="0"/>
            </w:pPr>
            <w:r>
              <w:rPr>
                <w:i/>
              </w:rPr>
              <w:t xml:space="preserve">Location – Ministry of Education Sports and Culture, </w:t>
            </w:r>
            <w:proofErr w:type="spellStart"/>
            <w:r>
              <w:rPr>
                <w:i/>
              </w:rPr>
              <w:t>Malifa</w:t>
            </w:r>
            <w:proofErr w:type="spellEnd"/>
            <w:r>
              <w:rPr>
                <w:i/>
              </w:rPr>
              <w:t xml:space="preserve"> </w:t>
            </w:r>
          </w:p>
        </w:tc>
      </w:tr>
      <w:tr w:rsidR="0018222F" w14:paraId="5D09F8F3" w14:textId="77777777">
        <w:trPr>
          <w:trHeight w:val="1296"/>
        </w:trPr>
        <w:tc>
          <w:tcPr>
            <w:tcW w:w="2009" w:type="dxa"/>
            <w:tcBorders>
              <w:top w:val="single" w:sz="4" w:space="0" w:color="000000"/>
              <w:left w:val="nil"/>
              <w:bottom w:val="single" w:sz="4" w:space="0" w:color="000000"/>
              <w:right w:val="nil"/>
            </w:tcBorders>
          </w:tcPr>
          <w:p w14:paraId="6F1DCFAC" w14:textId="77777777" w:rsidR="0018222F" w:rsidRDefault="00090E85">
            <w:pPr>
              <w:spacing w:after="0" w:line="259" w:lineRule="auto"/>
              <w:ind w:left="108" w:firstLine="0"/>
            </w:pPr>
            <w:r>
              <w:t xml:space="preserve">4:00 – 5:00pm </w:t>
            </w:r>
          </w:p>
        </w:tc>
        <w:tc>
          <w:tcPr>
            <w:tcW w:w="7627" w:type="dxa"/>
            <w:tcBorders>
              <w:top w:val="single" w:sz="4" w:space="0" w:color="000000"/>
              <w:left w:val="nil"/>
              <w:bottom w:val="single" w:sz="4" w:space="0" w:color="000000"/>
              <w:right w:val="nil"/>
            </w:tcBorders>
          </w:tcPr>
          <w:p w14:paraId="65B4F4E4" w14:textId="77777777" w:rsidR="0018222F" w:rsidRDefault="00090E85">
            <w:pPr>
              <w:spacing w:after="139" w:line="259" w:lineRule="auto"/>
              <w:ind w:left="0" w:firstLine="0"/>
            </w:pPr>
            <w:r>
              <w:rPr>
                <w:b/>
              </w:rPr>
              <w:t xml:space="preserve">Ministry of Health - </w:t>
            </w:r>
            <w:r>
              <w:t>Visit to Pharmacy Warehouse</w:t>
            </w:r>
            <w:r>
              <w:rPr>
                <w:b/>
              </w:rPr>
              <w:t xml:space="preserve"> </w:t>
            </w:r>
          </w:p>
          <w:p w14:paraId="6A23AEF5" w14:textId="77777777" w:rsidR="0018222F" w:rsidRDefault="00090E85">
            <w:pPr>
              <w:spacing w:after="136" w:line="259" w:lineRule="auto"/>
              <w:ind w:left="0" w:firstLine="0"/>
            </w:pPr>
            <w:proofErr w:type="spellStart"/>
            <w:r>
              <w:t>Sibeso</w:t>
            </w:r>
            <w:proofErr w:type="spellEnd"/>
            <w:r>
              <w:t xml:space="preserve"> </w:t>
            </w:r>
            <w:proofErr w:type="spellStart"/>
            <w:r>
              <w:t>Nkwilimba</w:t>
            </w:r>
            <w:proofErr w:type="spellEnd"/>
            <w:r>
              <w:t xml:space="preserve"> (MOH Pharmacy Procurement Adviser) </w:t>
            </w:r>
          </w:p>
          <w:p w14:paraId="75FBEEED" w14:textId="77777777" w:rsidR="0018222F" w:rsidRDefault="00090E85">
            <w:pPr>
              <w:spacing w:after="0" w:line="259" w:lineRule="auto"/>
              <w:ind w:left="0" w:firstLine="0"/>
            </w:pPr>
            <w:r>
              <w:rPr>
                <w:i/>
              </w:rPr>
              <w:t xml:space="preserve">Location – MOH, </w:t>
            </w:r>
            <w:proofErr w:type="spellStart"/>
            <w:r>
              <w:rPr>
                <w:i/>
              </w:rPr>
              <w:t>Motootua</w:t>
            </w:r>
            <w:proofErr w:type="spellEnd"/>
            <w:r>
              <w:t xml:space="preserve"> </w:t>
            </w:r>
          </w:p>
        </w:tc>
      </w:tr>
      <w:tr w:rsidR="0018222F" w14:paraId="702F5D57" w14:textId="77777777">
        <w:trPr>
          <w:trHeight w:val="866"/>
        </w:trPr>
        <w:tc>
          <w:tcPr>
            <w:tcW w:w="2009" w:type="dxa"/>
            <w:tcBorders>
              <w:top w:val="single" w:sz="4" w:space="0" w:color="000000"/>
              <w:left w:val="nil"/>
              <w:bottom w:val="single" w:sz="4" w:space="0" w:color="000000"/>
              <w:right w:val="nil"/>
            </w:tcBorders>
          </w:tcPr>
          <w:p w14:paraId="62A0700C" w14:textId="77777777" w:rsidR="0018222F" w:rsidRDefault="00090E85">
            <w:pPr>
              <w:spacing w:after="139" w:line="259" w:lineRule="auto"/>
              <w:ind w:left="108" w:firstLine="0"/>
            </w:pPr>
            <w:r>
              <w:t xml:space="preserve">SUNDAY 22 </w:t>
            </w:r>
          </w:p>
          <w:p w14:paraId="3FF75A2C" w14:textId="77777777" w:rsidR="0018222F" w:rsidRDefault="00090E85">
            <w:pPr>
              <w:spacing w:after="0" w:line="259" w:lineRule="auto"/>
              <w:ind w:left="108" w:firstLine="0"/>
            </w:pPr>
            <w:r>
              <w:t xml:space="preserve">9am </w:t>
            </w:r>
          </w:p>
        </w:tc>
        <w:tc>
          <w:tcPr>
            <w:tcW w:w="7627" w:type="dxa"/>
            <w:tcBorders>
              <w:top w:val="single" w:sz="4" w:space="0" w:color="000000"/>
              <w:left w:val="nil"/>
              <w:bottom w:val="single" w:sz="4" w:space="0" w:color="000000"/>
              <w:right w:val="nil"/>
            </w:tcBorders>
          </w:tcPr>
          <w:p w14:paraId="0F4B0D59" w14:textId="77777777" w:rsidR="0018222F" w:rsidRDefault="00090E85">
            <w:pPr>
              <w:spacing w:after="139" w:line="259" w:lineRule="auto"/>
              <w:ind w:left="0" w:firstLine="0"/>
            </w:pPr>
            <w:r>
              <w:rPr>
                <w:b/>
              </w:rPr>
              <w:t xml:space="preserve">WHO Resident Representative </w:t>
            </w:r>
          </w:p>
          <w:p w14:paraId="4D4BCE1F" w14:textId="77777777" w:rsidR="0018222F" w:rsidRDefault="00090E85">
            <w:pPr>
              <w:spacing w:after="0" w:line="259" w:lineRule="auto"/>
              <w:ind w:left="0" w:firstLine="0"/>
            </w:pPr>
            <w:r>
              <w:t xml:space="preserve">Dr. Rasul </w:t>
            </w:r>
            <w:proofErr w:type="spellStart"/>
            <w:r>
              <w:t>Baghirov</w:t>
            </w:r>
            <w:proofErr w:type="spellEnd"/>
            <w:r>
              <w:t xml:space="preserve">              </w:t>
            </w:r>
            <w:r>
              <w:rPr>
                <w:i/>
              </w:rPr>
              <w:t xml:space="preserve">Location – Forest Café </w:t>
            </w:r>
            <w:proofErr w:type="spellStart"/>
            <w:r>
              <w:rPr>
                <w:i/>
              </w:rPr>
              <w:t>Vailima</w:t>
            </w:r>
            <w:proofErr w:type="spellEnd"/>
            <w:r>
              <w:rPr>
                <w:i/>
              </w:rPr>
              <w:t xml:space="preserve"> </w:t>
            </w:r>
            <w:r>
              <w:t xml:space="preserve"> </w:t>
            </w:r>
          </w:p>
        </w:tc>
      </w:tr>
    </w:tbl>
    <w:p w14:paraId="641CC9E4" w14:textId="3F790E97" w:rsidR="0018222F" w:rsidRDefault="00090E85" w:rsidP="00C80676">
      <w:pPr>
        <w:shd w:val="clear" w:color="auto" w:fill="E7E6E6" w:themeFill="background2"/>
        <w:spacing w:after="152" w:line="259" w:lineRule="auto"/>
        <w:ind w:left="-4" w:hanging="10"/>
      </w:pPr>
      <w:r>
        <w:rPr>
          <w:b/>
        </w:rPr>
        <w:t xml:space="preserve">Monday, 23 September 2019 </w:t>
      </w:r>
    </w:p>
    <w:p w14:paraId="3F7A1043" w14:textId="77777777" w:rsidR="0018222F" w:rsidRDefault="00090E85">
      <w:pPr>
        <w:tabs>
          <w:tab w:val="center" w:pos="4704"/>
        </w:tabs>
        <w:spacing w:after="152" w:line="259" w:lineRule="auto"/>
        <w:ind w:left="-14" w:firstLine="0"/>
      </w:pPr>
      <w:r>
        <w:t>9:00 – 12:00</w:t>
      </w:r>
      <w:proofErr w:type="gramStart"/>
      <w:r>
        <w:t xml:space="preserve">pm  </w:t>
      </w:r>
      <w:r>
        <w:tab/>
      </w:r>
      <w:proofErr w:type="gramEnd"/>
      <w:r>
        <w:rPr>
          <w:b/>
        </w:rPr>
        <w:t xml:space="preserve">Visit SRH clinic and opportunity to meet with clients and staff </w:t>
      </w:r>
    </w:p>
    <w:p w14:paraId="48CEAB69" w14:textId="77777777" w:rsidR="0018222F" w:rsidRDefault="00090E85">
      <w:pPr>
        <w:spacing w:after="141" w:line="267" w:lineRule="auto"/>
        <w:ind w:left="1911" w:hanging="10"/>
      </w:pPr>
      <w:r>
        <w:rPr>
          <w:i/>
        </w:rPr>
        <w:t xml:space="preserve">Location – </w:t>
      </w:r>
      <w:proofErr w:type="spellStart"/>
      <w:r>
        <w:rPr>
          <w:i/>
        </w:rPr>
        <w:t>Savalalo</w:t>
      </w:r>
      <w:proofErr w:type="spellEnd"/>
      <w:r>
        <w:rPr>
          <w:i/>
        </w:rPr>
        <w:t xml:space="preserve"> SFHA clinic  </w:t>
      </w:r>
    </w:p>
    <w:p w14:paraId="3B92C984" w14:textId="77777777" w:rsidR="0018222F" w:rsidRDefault="00090E85">
      <w:pPr>
        <w:tabs>
          <w:tab w:val="center" w:pos="2168"/>
        </w:tabs>
        <w:spacing w:after="0" w:line="259" w:lineRule="auto"/>
        <w:ind w:left="-15" w:firstLine="0"/>
      </w:pPr>
      <w:r>
        <w:rPr>
          <w:color w:val="44536A"/>
        </w:rPr>
        <w:lastRenderedPageBreak/>
        <w:t xml:space="preserve">12:00 – 1:00pm   </w:t>
      </w:r>
      <w:r>
        <w:rPr>
          <w:color w:val="44536A"/>
        </w:rPr>
        <w:tab/>
        <w:t xml:space="preserve">Lunch </w:t>
      </w:r>
    </w:p>
    <w:tbl>
      <w:tblPr>
        <w:tblStyle w:val="TableGrid"/>
        <w:tblW w:w="9636" w:type="dxa"/>
        <w:tblInd w:w="-108" w:type="dxa"/>
        <w:tblCellMar>
          <w:top w:w="48" w:type="dxa"/>
          <w:right w:w="115" w:type="dxa"/>
        </w:tblCellMar>
        <w:tblLook w:val="04A0" w:firstRow="1" w:lastRow="0" w:firstColumn="1" w:lastColumn="0" w:noHBand="0" w:noVBand="1"/>
      </w:tblPr>
      <w:tblGrid>
        <w:gridCol w:w="2009"/>
        <w:gridCol w:w="7627"/>
      </w:tblGrid>
      <w:tr w:rsidR="0018222F" w14:paraId="1F91F78A" w14:textId="77777777">
        <w:trPr>
          <w:trHeight w:val="869"/>
        </w:trPr>
        <w:tc>
          <w:tcPr>
            <w:tcW w:w="2009" w:type="dxa"/>
            <w:tcBorders>
              <w:top w:val="single" w:sz="4" w:space="0" w:color="000000"/>
              <w:left w:val="nil"/>
              <w:bottom w:val="single" w:sz="4" w:space="0" w:color="000000"/>
              <w:right w:val="nil"/>
            </w:tcBorders>
          </w:tcPr>
          <w:p w14:paraId="094995C9" w14:textId="77777777" w:rsidR="0018222F" w:rsidRDefault="00090E85">
            <w:pPr>
              <w:spacing w:after="0" w:line="259" w:lineRule="auto"/>
              <w:ind w:left="108" w:firstLine="0"/>
            </w:pPr>
            <w:r>
              <w:t xml:space="preserve">1:00 – 2:00pm </w:t>
            </w:r>
          </w:p>
        </w:tc>
        <w:tc>
          <w:tcPr>
            <w:tcW w:w="7627" w:type="dxa"/>
            <w:tcBorders>
              <w:top w:val="single" w:sz="4" w:space="0" w:color="000000"/>
              <w:left w:val="nil"/>
              <w:bottom w:val="single" w:sz="4" w:space="0" w:color="000000"/>
              <w:right w:val="nil"/>
            </w:tcBorders>
          </w:tcPr>
          <w:p w14:paraId="670408C6" w14:textId="77777777" w:rsidR="0018222F" w:rsidRDefault="00090E85">
            <w:pPr>
              <w:spacing w:after="139" w:line="259" w:lineRule="auto"/>
              <w:ind w:left="0" w:firstLine="0"/>
            </w:pPr>
            <w:r>
              <w:rPr>
                <w:b/>
              </w:rPr>
              <w:t xml:space="preserve">Secretary General, Samoa Red Cross </w:t>
            </w:r>
          </w:p>
          <w:p w14:paraId="20D17C15" w14:textId="77777777" w:rsidR="0018222F" w:rsidRDefault="00090E85">
            <w:pPr>
              <w:spacing w:after="0" w:line="259" w:lineRule="auto"/>
              <w:ind w:left="0" w:firstLine="0"/>
            </w:pPr>
            <w:proofErr w:type="spellStart"/>
            <w:r>
              <w:t>Namulauulu</w:t>
            </w:r>
            <w:proofErr w:type="spellEnd"/>
            <w:r>
              <w:t xml:space="preserve"> </w:t>
            </w:r>
            <w:proofErr w:type="spellStart"/>
            <w:r>
              <w:t>Tautala</w:t>
            </w:r>
            <w:proofErr w:type="spellEnd"/>
            <w:r>
              <w:t xml:space="preserve"> </w:t>
            </w:r>
            <w:proofErr w:type="spellStart"/>
            <w:r>
              <w:t>Mauala</w:t>
            </w:r>
            <w:proofErr w:type="spellEnd"/>
            <w:r>
              <w:t xml:space="preserve">     </w:t>
            </w:r>
            <w:r>
              <w:rPr>
                <w:i/>
              </w:rPr>
              <w:t xml:space="preserve">Location – Red Cross </w:t>
            </w:r>
            <w:proofErr w:type="spellStart"/>
            <w:r>
              <w:rPr>
                <w:i/>
              </w:rPr>
              <w:t>Togaimato</w:t>
            </w:r>
            <w:proofErr w:type="spellEnd"/>
            <w:r>
              <w:t xml:space="preserve"> </w:t>
            </w:r>
          </w:p>
        </w:tc>
      </w:tr>
      <w:tr w:rsidR="0018222F" w14:paraId="310D2B84" w14:textId="77777777">
        <w:trPr>
          <w:trHeight w:val="869"/>
        </w:trPr>
        <w:tc>
          <w:tcPr>
            <w:tcW w:w="2009" w:type="dxa"/>
            <w:tcBorders>
              <w:top w:val="single" w:sz="4" w:space="0" w:color="000000"/>
              <w:left w:val="nil"/>
              <w:bottom w:val="single" w:sz="4" w:space="0" w:color="000000"/>
              <w:right w:val="nil"/>
            </w:tcBorders>
          </w:tcPr>
          <w:p w14:paraId="3DD22EAB" w14:textId="77777777" w:rsidR="0018222F" w:rsidRDefault="00090E85">
            <w:pPr>
              <w:spacing w:after="0" w:line="259" w:lineRule="auto"/>
              <w:ind w:left="108" w:firstLine="0"/>
            </w:pPr>
            <w:r>
              <w:t xml:space="preserve">4:00 – 5:00pm </w:t>
            </w:r>
          </w:p>
        </w:tc>
        <w:tc>
          <w:tcPr>
            <w:tcW w:w="7627" w:type="dxa"/>
            <w:tcBorders>
              <w:top w:val="single" w:sz="4" w:space="0" w:color="000000"/>
              <w:left w:val="nil"/>
              <w:bottom w:val="single" w:sz="4" w:space="0" w:color="000000"/>
              <w:right w:val="nil"/>
            </w:tcBorders>
          </w:tcPr>
          <w:p w14:paraId="43551F2D" w14:textId="77777777" w:rsidR="0018222F" w:rsidRDefault="00090E85">
            <w:pPr>
              <w:spacing w:after="139" w:line="259" w:lineRule="auto"/>
              <w:ind w:left="0" w:firstLine="0"/>
            </w:pPr>
            <w:r>
              <w:rPr>
                <w:b/>
              </w:rPr>
              <w:t xml:space="preserve">UNFPA SRHR Specialist </w:t>
            </w:r>
          </w:p>
          <w:p w14:paraId="3399DF02" w14:textId="77777777" w:rsidR="0018222F" w:rsidRDefault="00090E85">
            <w:pPr>
              <w:spacing w:after="0" w:line="259" w:lineRule="auto"/>
              <w:ind w:left="0" w:firstLine="0"/>
            </w:pPr>
            <w:proofErr w:type="spellStart"/>
            <w:r>
              <w:t>Ibironke</w:t>
            </w:r>
            <w:proofErr w:type="spellEnd"/>
            <w:r>
              <w:t xml:space="preserve"> </w:t>
            </w:r>
            <w:proofErr w:type="spellStart"/>
            <w:r>
              <w:t>Oyatoye</w:t>
            </w:r>
            <w:proofErr w:type="spellEnd"/>
            <w:r>
              <w:t xml:space="preserve"> and La Toya Lee     </w:t>
            </w:r>
            <w:r>
              <w:rPr>
                <w:i/>
              </w:rPr>
              <w:t xml:space="preserve">Location – UN </w:t>
            </w:r>
            <w:proofErr w:type="spellStart"/>
            <w:r>
              <w:rPr>
                <w:i/>
              </w:rPr>
              <w:t>Headquaters</w:t>
            </w:r>
            <w:proofErr w:type="spellEnd"/>
            <w:r>
              <w:rPr>
                <w:i/>
              </w:rPr>
              <w:t xml:space="preserve">, </w:t>
            </w:r>
            <w:proofErr w:type="spellStart"/>
            <w:r>
              <w:rPr>
                <w:i/>
              </w:rPr>
              <w:t>Togaimato</w:t>
            </w:r>
            <w:proofErr w:type="spellEnd"/>
            <w:r>
              <w:t xml:space="preserve"> </w:t>
            </w:r>
          </w:p>
        </w:tc>
      </w:tr>
      <w:tr w:rsidR="0018222F" w14:paraId="1C2FFDE2" w14:textId="77777777">
        <w:trPr>
          <w:trHeight w:val="432"/>
        </w:trPr>
        <w:tc>
          <w:tcPr>
            <w:tcW w:w="9636" w:type="dxa"/>
            <w:gridSpan w:val="2"/>
            <w:tcBorders>
              <w:top w:val="single" w:sz="4" w:space="0" w:color="000000"/>
              <w:left w:val="nil"/>
              <w:bottom w:val="nil"/>
              <w:right w:val="nil"/>
            </w:tcBorders>
            <w:shd w:val="clear" w:color="auto" w:fill="E0E0E1"/>
          </w:tcPr>
          <w:p w14:paraId="614B2DFC" w14:textId="06C423A3" w:rsidR="0018222F" w:rsidRDefault="00090E85">
            <w:pPr>
              <w:spacing w:after="0" w:line="259" w:lineRule="auto"/>
              <w:ind w:left="108" w:firstLine="0"/>
            </w:pPr>
            <w:r>
              <w:rPr>
                <w:b/>
              </w:rPr>
              <w:t xml:space="preserve">Tuesday, 24 September 2019 </w:t>
            </w:r>
          </w:p>
        </w:tc>
      </w:tr>
    </w:tbl>
    <w:p w14:paraId="782B78B3" w14:textId="77777777" w:rsidR="0018222F" w:rsidRDefault="00090E85">
      <w:pPr>
        <w:tabs>
          <w:tab w:val="center" w:pos="5359"/>
        </w:tabs>
        <w:spacing w:after="148"/>
        <w:ind w:left="-13" w:firstLine="0"/>
      </w:pPr>
      <w:r>
        <w:t xml:space="preserve">10:30 – 1:00pm </w:t>
      </w:r>
      <w:r>
        <w:tab/>
      </w:r>
      <w:r>
        <w:rPr>
          <w:b/>
        </w:rPr>
        <w:t xml:space="preserve">Evaluation Stakeholder Work Group Debrief </w:t>
      </w:r>
      <w:r>
        <w:t xml:space="preserve">(presentation of Aide Memoire)  </w:t>
      </w:r>
    </w:p>
    <w:p w14:paraId="36C274AC" w14:textId="77777777" w:rsidR="0018222F" w:rsidRDefault="00090E85">
      <w:pPr>
        <w:spacing w:after="141" w:line="267" w:lineRule="auto"/>
        <w:ind w:left="1911" w:hanging="10"/>
      </w:pPr>
      <w:r>
        <w:rPr>
          <w:i/>
        </w:rPr>
        <w:t xml:space="preserve">Location – Samoa Family Health Association  </w:t>
      </w:r>
    </w:p>
    <w:p w14:paraId="5D02B7E2" w14:textId="77777777" w:rsidR="0018222F" w:rsidRDefault="00090E85">
      <w:pPr>
        <w:tabs>
          <w:tab w:val="center" w:pos="2168"/>
        </w:tabs>
        <w:spacing w:after="146" w:line="259" w:lineRule="auto"/>
        <w:ind w:left="-15" w:firstLine="0"/>
      </w:pPr>
      <w:r>
        <w:rPr>
          <w:color w:val="44536A"/>
        </w:rPr>
        <w:t xml:space="preserve">1:00 – 2:00pm </w:t>
      </w:r>
      <w:r>
        <w:rPr>
          <w:color w:val="44536A"/>
        </w:rPr>
        <w:tab/>
        <w:t xml:space="preserve">Lunch </w:t>
      </w:r>
    </w:p>
    <w:p w14:paraId="4C554B4B" w14:textId="2D97CEED" w:rsidR="0018222F" w:rsidRDefault="00090E85">
      <w:pPr>
        <w:pBdr>
          <w:top w:val="single" w:sz="4" w:space="0" w:color="000000"/>
          <w:bottom w:val="single" w:sz="4" w:space="0" w:color="000000"/>
        </w:pBdr>
        <w:shd w:val="clear" w:color="auto" w:fill="DADADB"/>
        <w:spacing w:after="163" w:line="259" w:lineRule="auto"/>
        <w:ind w:left="0" w:firstLine="0"/>
      </w:pPr>
      <w:r>
        <w:rPr>
          <w:b/>
        </w:rPr>
        <w:t>Wednesday, 25 September 2019</w:t>
      </w:r>
      <w:r>
        <w:rPr>
          <w:color w:val="44536A"/>
        </w:rPr>
        <w:t xml:space="preserve"> </w:t>
      </w:r>
    </w:p>
    <w:p w14:paraId="7F364F30" w14:textId="77777777" w:rsidR="0018222F" w:rsidRDefault="00090E85">
      <w:pPr>
        <w:tabs>
          <w:tab w:val="center" w:pos="3106"/>
        </w:tabs>
        <w:spacing w:after="0" w:line="259" w:lineRule="auto"/>
        <w:ind w:left="-14" w:firstLine="0"/>
      </w:pPr>
      <w:r>
        <w:t xml:space="preserve">4:00 – 5:00pm </w:t>
      </w:r>
      <w:r>
        <w:tab/>
      </w:r>
      <w:r>
        <w:rPr>
          <w:b/>
        </w:rPr>
        <w:t xml:space="preserve">Adviser Debrief with DFAT </w:t>
      </w:r>
    </w:p>
    <w:p w14:paraId="6188E78F" w14:textId="77777777" w:rsidR="0018222F" w:rsidRDefault="00090E85">
      <w:pPr>
        <w:spacing w:after="0" w:line="259" w:lineRule="auto"/>
        <w:ind w:left="-122" w:right="-338" w:firstLine="0"/>
      </w:pPr>
      <w:r>
        <w:rPr>
          <w:noProof/>
        </w:rPr>
        <mc:AlternateContent>
          <mc:Choice Requires="wpg">
            <w:drawing>
              <wp:inline distT="0" distB="0" distL="0" distR="0" wp14:anchorId="7D006068" wp14:editId="50DAEFB8">
                <wp:extent cx="6126481" cy="6109"/>
                <wp:effectExtent l="0" t="0" r="0" b="0"/>
                <wp:docPr id="113950" name="Group 1139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26481" cy="6109"/>
                          <a:chOff x="0" y="0"/>
                          <a:chExt cx="6126481" cy="6109"/>
                        </a:xfrm>
                      </wpg:grpSpPr>
                      <wps:wsp>
                        <wps:cNvPr id="120953" name="Shape 120953"/>
                        <wps:cNvSpPr/>
                        <wps:spPr>
                          <a:xfrm>
                            <a:off x="0" y="0"/>
                            <a:ext cx="1216152" cy="9144"/>
                          </a:xfrm>
                          <a:custGeom>
                            <a:avLst/>
                            <a:gdLst/>
                            <a:ahLst/>
                            <a:cxnLst/>
                            <a:rect l="0" t="0" r="0" b="0"/>
                            <a:pathLst>
                              <a:path w="1216152" h="9144">
                                <a:moveTo>
                                  <a:pt x="0" y="0"/>
                                </a:moveTo>
                                <a:lnTo>
                                  <a:pt x="1216152" y="0"/>
                                </a:lnTo>
                                <a:lnTo>
                                  <a:pt x="1216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54" name="Shape 120954"/>
                        <wps:cNvSpPr/>
                        <wps:spPr>
                          <a:xfrm>
                            <a:off x="12070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55" name="Shape 120955"/>
                        <wps:cNvSpPr/>
                        <wps:spPr>
                          <a:xfrm>
                            <a:off x="1213104" y="0"/>
                            <a:ext cx="4913376" cy="9144"/>
                          </a:xfrm>
                          <a:custGeom>
                            <a:avLst/>
                            <a:gdLst/>
                            <a:ahLst/>
                            <a:cxnLst/>
                            <a:rect l="0" t="0" r="0" b="0"/>
                            <a:pathLst>
                              <a:path w="4913376" h="9144">
                                <a:moveTo>
                                  <a:pt x="0" y="0"/>
                                </a:moveTo>
                                <a:lnTo>
                                  <a:pt x="4913376" y="0"/>
                                </a:lnTo>
                                <a:lnTo>
                                  <a:pt x="4913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74F396" id="Group 113950" o:spid="_x0000_s1026" alt="&quot;&quot;" style="width:482.4pt;height:.5pt;mso-position-horizontal-relative:char;mso-position-vertical-relative:line" coordsize="612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">
                <v:shape id="Shape 120953" o:spid="_x0000_s1027" style="position:absolute;width:12161;height:91;visibility:visible;mso-wrap-style:square;v-text-anchor:top" coordsize="1216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" path="m,l1216152,r,9144l,9144,,e" fillcolor="black" stroked="f" strokeweight="0">
                  <v:stroke miterlimit="83231f" joinstyle="miter"/>
                  <v:path arrowok="t" textboxrect="0,0,1216152,9144"/>
                </v:shape>
                <v:shape id="Shape 120954" o:spid="_x0000_s1028" style="position:absolute;left:120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" path="m,l9144,r,9144l,9144,,e" fillcolor="black" stroked="f" strokeweight="0">
                  <v:stroke miterlimit="83231f" joinstyle="miter"/>
                  <v:path arrowok="t" textboxrect="0,0,9144,9144"/>
                </v:shape>
                <v:shape id="Shape 120955" o:spid="_x0000_s1029" style="position:absolute;left:12131;width:49133;height:91;visibility:visible;mso-wrap-style:square;v-text-anchor:top" coordsize="49133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" path="m,l4913376,r,9144l,9144,,e" fillcolor="black" stroked="f" strokeweight="0">
                  <v:stroke miterlimit="83231f" joinstyle="miter"/>
                  <v:path arrowok="t" textboxrect="0,0,4913376,9144"/>
                </v:shape>
                <w10:anchorlock/>
              </v:group>
            </w:pict>
          </mc:Fallback>
        </mc:AlternateContent>
      </w:r>
    </w:p>
    <w:p w14:paraId="5C28545B" w14:textId="77777777" w:rsidR="0018222F" w:rsidRDefault="00090E85">
      <w:pPr>
        <w:spacing w:after="148"/>
        <w:ind w:left="1910" w:right="12"/>
      </w:pPr>
      <w:r>
        <w:t xml:space="preserve">Julia Wheeler – First Secretary, Development </w:t>
      </w:r>
    </w:p>
    <w:p w14:paraId="1239071F" w14:textId="77777777" w:rsidR="0018222F" w:rsidRDefault="00090E85">
      <w:pPr>
        <w:spacing w:after="141" w:line="267" w:lineRule="auto"/>
        <w:ind w:left="1911" w:hanging="10"/>
      </w:pPr>
      <w:r>
        <w:rPr>
          <w:i/>
        </w:rPr>
        <w:t xml:space="preserve">Location – Australian High Commission   </w:t>
      </w:r>
    </w:p>
    <w:p w14:paraId="30D2DE7E" w14:textId="77777777" w:rsidR="0018222F" w:rsidRDefault="00090E85">
      <w:pPr>
        <w:pBdr>
          <w:top w:val="single" w:sz="4" w:space="0" w:color="000000"/>
          <w:bottom w:val="single" w:sz="4" w:space="0" w:color="000000"/>
        </w:pBdr>
        <w:shd w:val="clear" w:color="auto" w:fill="DADADB"/>
        <w:spacing w:after="0" w:line="259" w:lineRule="auto"/>
        <w:ind w:left="230" w:firstLine="0"/>
        <w:jc w:val="center"/>
      </w:pPr>
      <w:r>
        <w:rPr>
          <w:b/>
        </w:rPr>
        <w:t xml:space="preserve">-END- </w:t>
      </w:r>
      <w:r>
        <w:br w:type="page"/>
      </w:r>
    </w:p>
    <w:p w14:paraId="24AE6463" w14:textId="77777777" w:rsidR="0018222F" w:rsidRDefault="00090E85">
      <w:pPr>
        <w:pStyle w:val="Heading2"/>
        <w:spacing w:after="0"/>
        <w:ind w:left="137"/>
      </w:pPr>
      <w:bookmarkStart w:id="37" w:name="_Toc119417"/>
      <w:r>
        <w:lastRenderedPageBreak/>
        <w:t xml:space="preserve">Annex 4: Baseline Indicators at year 2 and targets for years 3 and 4  </w:t>
      </w:r>
      <w:bookmarkEnd w:id="37"/>
    </w:p>
    <w:tbl>
      <w:tblPr>
        <w:tblStyle w:val="TableGrid"/>
        <w:tblW w:w="9014" w:type="dxa"/>
        <w:tblInd w:w="210" w:type="dxa"/>
        <w:tblCellMar>
          <w:left w:w="107" w:type="dxa"/>
          <w:right w:w="78" w:type="dxa"/>
        </w:tblCellMar>
        <w:tblLook w:val="04A0" w:firstRow="1" w:lastRow="0" w:firstColumn="1" w:lastColumn="0" w:noHBand="0" w:noVBand="1"/>
      </w:tblPr>
      <w:tblGrid>
        <w:gridCol w:w="3271"/>
        <w:gridCol w:w="1662"/>
        <w:gridCol w:w="2066"/>
        <w:gridCol w:w="2015"/>
      </w:tblGrid>
      <w:tr w:rsidR="0018222F" w14:paraId="0EF94AE5" w14:textId="77777777">
        <w:trPr>
          <w:trHeight w:val="394"/>
        </w:trPr>
        <w:tc>
          <w:tcPr>
            <w:tcW w:w="3271" w:type="dxa"/>
            <w:tcBorders>
              <w:top w:val="single" w:sz="4" w:space="0" w:color="000000"/>
              <w:left w:val="single" w:sz="4" w:space="0" w:color="000000"/>
              <w:bottom w:val="single" w:sz="4" w:space="0" w:color="000000"/>
              <w:right w:val="single" w:sz="4" w:space="0" w:color="000000"/>
            </w:tcBorders>
            <w:shd w:val="clear" w:color="auto" w:fill="FF0000"/>
          </w:tcPr>
          <w:p w14:paraId="514DF0EC" w14:textId="77777777" w:rsidR="0018222F" w:rsidRDefault="00090E85">
            <w:pPr>
              <w:spacing w:after="0" w:line="259" w:lineRule="auto"/>
              <w:ind w:left="0" w:firstLine="0"/>
            </w:pPr>
            <w:r>
              <w:rPr>
                <w:rFonts w:ascii="Times New Roman" w:eastAsia="Times New Roman" w:hAnsi="Times New Roman" w:cs="Times New Roman"/>
                <w:b/>
                <w:sz w:val="20"/>
              </w:rPr>
              <w:t xml:space="preserve">Indicator (revised wording) </w:t>
            </w:r>
          </w:p>
        </w:tc>
        <w:tc>
          <w:tcPr>
            <w:tcW w:w="1662" w:type="dxa"/>
            <w:tcBorders>
              <w:top w:val="single" w:sz="4" w:space="0" w:color="000000"/>
              <w:left w:val="single" w:sz="4" w:space="0" w:color="000000"/>
              <w:bottom w:val="single" w:sz="4" w:space="0" w:color="000000"/>
              <w:right w:val="single" w:sz="4" w:space="0" w:color="000000"/>
            </w:tcBorders>
            <w:shd w:val="clear" w:color="auto" w:fill="FF0000"/>
          </w:tcPr>
          <w:p w14:paraId="36206819" w14:textId="77777777" w:rsidR="0018222F" w:rsidRDefault="00090E85">
            <w:pPr>
              <w:spacing w:after="0" w:line="259" w:lineRule="auto"/>
              <w:ind w:left="0" w:firstLine="0"/>
            </w:pPr>
            <w:r>
              <w:rPr>
                <w:rFonts w:ascii="Times New Roman" w:eastAsia="Times New Roman" w:hAnsi="Times New Roman" w:cs="Times New Roman"/>
                <w:b/>
                <w:sz w:val="20"/>
              </w:rPr>
              <w:t xml:space="preserve">Year 2 baseline </w:t>
            </w:r>
          </w:p>
        </w:tc>
        <w:tc>
          <w:tcPr>
            <w:tcW w:w="2066" w:type="dxa"/>
            <w:tcBorders>
              <w:top w:val="single" w:sz="4" w:space="0" w:color="000000"/>
              <w:left w:val="single" w:sz="4" w:space="0" w:color="000000"/>
              <w:bottom w:val="single" w:sz="4" w:space="0" w:color="000000"/>
              <w:right w:val="single" w:sz="4" w:space="0" w:color="000000"/>
            </w:tcBorders>
            <w:shd w:val="clear" w:color="auto" w:fill="FF0000"/>
          </w:tcPr>
          <w:p w14:paraId="1446632C" w14:textId="77777777" w:rsidR="0018222F" w:rsidRDefault="00090E85">
            <w:pPr>
              <w:spacing w:after="0" w:line="259" w:lineRule="auto"/>
              <w:ind w:left="1" w:firstLine="0"/>
            </w:pPr>
            <w:r>
              <w:rPr>
                <w:rFonts w:ascii="Times New Roman" w:eastAsia="Times New Roman" w:hAnsi="Times New Roman" w:cs="Times New Roman"/>
                <w:b/>
                <w:sz w:val="20"/>
              </w:rPr>
              <w:t xml:space="preserve">Year 3 target </w:t>
            </w:r>
          </w:p>
        </w:tc>
        <w:tc>
          <w:tcPr>
            <w:tcW w:w="2015" w:type="dxa"/>
            <w:tcBorders>
              <w:top w:val="single" w:sz="4" w:space="0" w:color="000000"/>
              <w:left w:val="single" w:sz="4" w:space="0" w:color="000000"/>
              <w:bottom w:val="single" w:sz="4" w:space="0" w:color="000000"/>
              <w:right w:val="single" w:sz="4" w:space="0" w:color="000000"/>
            </w:tcBorders>
            <w:shd w:val="clear" w:color="auto" w:fill="FF0000"/>
          </w:tcPr>
          <w:p w14:paraId="6B574B86" w14:textId="77777777" w:rsidR="0018222F" w:rsidRDefault="00090E85">
            <w:pPr>
              <w:spacing w:after="0" w:line="259" w:lineRule="auto"/>
              <w:ind w:left="1" w:firstLine="0"/>
            </w:pPr>
            <w:r>
              <w:rPr>
                <w:rFonts w:ascii="Times New Roman" w:eastAsia="Times New Roman" w:hAnsi="Times New Roman" w:cs="Times New Roman"/>
                <w:b/>
                <w:sz w:val="20"/>
              </w:rPr>
              <w:t xml:space="preserve">Year 4 target </w:t>
            </w:r>
          </w:p>
        </w:tc>
      </w:tr>
      <w:tr w:rsidR="0018222F" w14:paraId="2556021D" w14:textId="77777777">
        <w:trPr>
          <w:trHeight w:val="1164"/>
        </w:trPr>
        <w:tc>
          <w:tcPr>
            <w:tcW w:w="3271" w:type="dxa"/>
            <w:tcBorders>
              <w:top w:val="single" w:sz="4" w:space="0" w:color="000000"/>
              <w:left w:val="single" w:sz="4" w:space="0" w:color="000000"/>
              <w:bottom w:val="single" w:sz="4" w:space="0" w:color="000000"/>
              <w:right w:val="single" w:sz="4" w:space="0" w:color="000000"/>
            </w:tcBorders>
            <w:shd w:val="clear" w:color="auto" w:fill="E7E6E6"/>
          </w:tcPr>
          <w:p w14:paraId="0CBAE65F" w14:textId="77777777" w:rsidR="0018222F" w:rsidRDefault="00090E85">
            <w:pPr>
              <w:spacing w:after="0" w:line="259" w:lineRule="auto"/>
              <w:ind w:left="0" w:firstLine="0"/>
            </w:pPr>
            <w:r>
              <w:rPr>
                <w:rFonts w:ascii="Times New Roman" w:eastAsia="Times New Roman" w:hAnsi="Times New Roman" w:cs="Times New Roman"/>
                <w:sz w:val="20"/>
              </w:rPr>
              <w:t xml:space="preserve">Increased number of SRH services provided through quality assured SFHA static clinics by EOP </w:t>
            </w:r>
          </w:p>
        </w:tc>
        <w:tc>
          <w:tcPr>
            <w:tcW w:w="1662" w:type="dxa"/>
            <w:tcBorders>
              <w:top w:val="single" w:sz="4" w:space="0" w:color="000000"/>
              <w:left w:val="single" w:sz="4" w:space="0" w:color="000000"/>
              <w:bottom w:val="single" w:sz="4" w:space="0" w:color="000000"/>
              <w:right w:val="single" w:sz="4" w:space="0" w:color="000000"/>
            </w:tcBorders>
            <w:shd w:val="clear" w:color="auto" w:fill="E7E6E6"/>
          </w:tcPr>
          <w:p w14:paraId="7924804F" w14:textId="77777777" w:rsidR="0018222F" w:rsidRDefault="00090E85">
            <w:pPr>
              <w:spacing w:after="0" w:line="259" w:lineRule="auto"/>
              <w:ind w:left="0" w:firstLine="0"/>
            </w:pPr>
            <w:r>
              <w:rPr>
                <w:rFonts w:ascii="Times New Roman" w:eastAsia="Times New Roman" w:hAnsi="Times New Roman" w:cs="Times New Roman"/>
                <w:sz w:val="20"/>
              </w:rPr>
              <w:t xml:space="preserve">42,609 </w:t>
            </w:r>
          </w:p>
        </w:tc>
        <w:tc>
          <w:tcPr>
            <w:tcW w:w="2066" w:type="dxa"/>
            <w:tcBorders>
              <w:top w:val="single" w:sz="4" w:space="0" w:color="000000"/>
              <w:left w:val="single" w:sz="4" w:space="0" w:color="000000"/>
              <w:bottom w:val="single" w:sz="4" w:space="0" w:color="000000"/>
              <w:right w:val="single" w:sz="4" w:space="0" w:color="000000"/>
            </w:tcBorders>
            <w:shd w:val="clear" w:color="auto" w:fill="E7E6E6"/>
          </w:tcPr>
          <w:p w14:paraId="085B4094" w14:textId="77777777" w:rsidR="0018222F" w:rsidRDefault="00090E85">
            <w:pPr>
              <w:spacing w:after="135" w:line="259" w:lineRule="auto"/>
              <w:ind w:left="1" w:firstLine="0"/>
            </w:pPr>
            <w:r>
              <w:rPr>
                <w:rFonts w:ascii="Times New Roman" w:eastAsia="Times New Roman" w:hAnsi="Times New Roman" w:cs="Times New Roman"/>
                <w:sz w:val="20"/>
              </w:rPr>
              <w:t xml:space="preserve">5% increase = 2,130  </w:t>
            </w:r>
          </w:p>
          <w:p w14:paraId="2FC91435" w14:textId="77777777" w:rsidR="0018222F" w:rsidRDefault="00090E85">
            <w:pPr>
              <w:spacing w:after="135" w:line="259" w:lineRule="auto"/>
              <w:ind w:left="1" w:firstLine="0"/>
            </w:pPr>
            <w:r>
              <w:rPr>
                <w:rFonts w:ascii="Times New Roman" w:eastAsia="Times New Roman" w:hAnsi="Times New Roman" w:cs="Times New Roman"/>
                <w:sz w:val="20"/>
              </w:rPr>
              <w:t xml:space="preserve">44,739 </w:t>
            </w:r>
          </w:p>
          <w:p w14:paraId="5018EFB3" w14:textId="77777777" w:rsidR="0018222F" w:rsidRDefault="00090E85">
            <w:pPr>
              <w:spacing w:after="0" w:line="259" w:lineRule="auto"/>
              <w:ind w:left="1" w:firstLine="0"/>
            </w:pPr>
            <w:r>
              <w:rPr>
                <w:rFonts w:ascii="Times New Roman" w:eastAsia="Times New Roman" w:hAnsi="Times New Roman" w:cs="Times New Roman"/>
                <w:sz w:val="20"/>
              </w:rPr>
              <w:t xml:space="preserve"> </w:t>
            </w:r>
          </w:p>
        </w:tc>
        <w:tc>
          <w:tcPr>
            <w:tcW w:w="2015" w:type="dxa"/>
            <w:tcBorders>
              <w:top w:val="single" w:sz="4" w:space="0" w:color="000000"/>
              <w:left w:val="single" w:sz="4" w:space="0" w:color="000000"/>
              <w:bottom w:val="single" w:sz="4" w:space="0" w:color="000000"/>
              <w:right w:val="single" w:sz="4" w:space="0" w:color="000000"/>
            </w:tcBorders>
            <w:shd w:val="clear" w:color="auto" w:fill="E7E6E6"/>
          </w:tcPr>
          <w:p w14:paraId="67B07393" w14:textId="77777777" w:rsidR="0018222F" w:rsidRDefault="00090E85">
            <w:pPr>
              <w:spacing w:after="135" w:line="259" w:lineRule="auto"/>
              <w:ind w:left="1" w:firstLine="0"/>
            </w:pPr>
            <w:r>
              <w:rPr>
                <w:rFonts w:ascii="Times New Roman" w:eastAsia="Times New Roman" w:hAnsi="Times New Roman" w:cs="Times New Roman"/>
                <w:sz w:val="20"/>
              </w:rPr>
              <w:t xml:space="preserve">5% increase=2,236 </w:t>
            </w:r>
          </w:p>
          <w:p w14:paraId="774ECE87" w14:textId="77777777" w:rsidR="0018222F" w:rsidRDefault="00090E85">
            <w:pPr>
              <w:spacing w:after="0" w:line="259" w:lineRule="auto"/>
              <w:ind w:left="1" w:firstLine="0"/>
            </w:pPr>
            <w:r>
              <w:rPr>
                <w:rFonts w:ascii="Times New Roman" w:eastAsia="Times New Roman" w:hAnsi="Times New Roman" w:cs="Times New Roman"/>
                <w:sz w:val="20"/>
              </w:rPr>
              <w:t xml:space="preserve">46,975 </w:t>
            </w:r>
          </w:p>
        </w:tc>
      </w:tr>
      <w:tr w:rsidR="0018222F" w14:paraId="70885642" w14:textId="77777777">
        <w:trPr>
          <w:trHeight w:val="922"/>
        </w:trPr>
        <w:tc>
          <w:tcPr>
            <w:tcW w:w="3271" w:type="dxa"/>
            <w:tcBorders>
              <w:top w:val="single" w:sz="4" w:space="0" w:color="000000"/>
              <w:left w:val="single" w:sz="4" w:space="0" w:color="000000"/>
              <w:bottom w:val="single" w:sz="4" w:space="0" w:color="000000"/>
              <w:right w:val="single" w:sz="4" w:space="0" w:color="000000"/>
            </w:tcBorders>
            <w:shd w:val="clear" w:color="auto" w:fill="E7E6E6"/>
          </w:tcPr>
          <w:p w14:paraId="6F9BC9C1" w14:textId="77777777" w:rsidR="0018222F" w:rsidRDefault="00090E85">
            <w:pPr>
              <w:spacing w:after="0" w:line="259" w:lineRule="auto"/>
              <w:ind w:left="0" w:firstLine="0"/>
            </w:pPr>
            <w:r>
              <w:rPr>
                <w:rFonts w:ascii="Times New Roman" w:eastAsia="Times New Roman" w:hAnsi="Times New Roman" w:cs="Times New Roman"/>
                <w:sz w:val="20"/>
              </w:rPr>
              <w:t xml:space="preserve">Increased number of contraceptive services provided through quality assured SFHA static clinics by EOP </w:t>
            </w:r>
          </w:p>
        </w:tc>
        <w:tc>
          <w:tcPr>
            <w:tcW w:w="1662" w:type="dxa"/>
            <w:tcBorders>
              <w:top w:val="single" w:sz="4" w:space="0" w:color="000000"/>
              <w:left w:val="single" w:sz="4" w:space="0" w:color="000000"/>
              <w:bottom w:val="single" w:sz="4" w:space="0" w:color="000000"/>
              <w:right w:val="single" w:sz="4" w:space="0" w:color="000000"/>
            </w:tcBorders>
            <w:shd w:val="clear" w:color="auto" w:fill="E7E6E6"/>
          </w:tcPr>
          <w:p w14:paraId="4697EC4C" w14:textId="77777777" w:rsidR="0018222F" w:rsidRDefault="00090E85">
            <w:pPr>
              <w:spacing w:after="0" w:line="259" w:lineRule="auto"/>
              <w:ind w:left="0" w:firstLine="0"/>
            </w:pPr>
            <w:r>
              <w:rPr>
                <w:rFonts w:ascii="Times New Roman" w:eastAsia="Times New Roman" w:hAnsi="Times New Roman" w:cs="Times New Roman"/>
                <w:sz w:val="20"/>
              </w:rPr>
              <w:t xml:space="preserve">4,160 </w:t>
            </w:r>
          </w:p>
        </w:tc>
        <w:tc>
          <w:tcPr>
            <w:tcW w:w="2066" w:type="dxa"/>
            <w:tcBorders>
              <w:top w:val="single" w:sz="4" w:space="0" w:color="000000"/>
              <w:left w:val="single" w:sz="4" w:space="0" w:color="000000"/>
              <w:bottom w:val="single" w:sz="4" w:space="0" w:color="000000"/>
              <w:right w:val="single" w:sz="4" w:space="0" w:color="000000"/>
            </w:tcBorders>
            <w:shd w:val="clear" w:color="auto" w:fill="E7E6E6"/>
          </w:tcPr>
          <w:p w14:paraId="4D50EAC3" w14:textId="77777777" w:rsidR="0018222F" w:rsidRDefault="00090E85">
            <w:pPr>
              <w:spacing w:after="135" w:line="259" w:lineRule="auto"/>
              <w:ind w:left="1" w:firstLine="0"/>
            </w:pPr>
            <w:r>
              <w:rPr>
                <w:rFonts w:ascii="Times New Roman" w:eastAsia="Times New Roman" w:hAnsi="Times New Roman" w:cs="Times New Roman"/>
                <w:sz w:val="20"/>
              </w:rPr>
              <w:t xml:space="preserve">5% increase =208 </w:t>
            </w:r>
          </w:p>
          <w:p w14:paraId="344B1BCC" w14:textId="77777777" w:rsidR="0018222F" w:rsidRDefault="00090E85">
            <w:pPr>
              <w:spacing w:after="0" w:line="259" w:lineRule="auto"/>
              <w:ind w:left="1" w:firstLine="0"/>
            </w:pPr>
            <w:r>
              <w:rPr>
                <w:rFonts w:ascii="Times New Roman" w:eastAsia="Times New Roman" w:hAnsi="Times New Roman" w:cs="Times New Roman"/>
                <w:sz w:val="20"/>
              </w:rPr>
              <w:t xml:space="preserve">4,368 </w:t>
            </w:r>
          </w:p>
        </w:tc>
        <w:tc>
          <w:tcPr>
            <w:tcW w:w="2015" w:type="dxa"/>
            <w:tcBorders>
              <w:top w:val="single" w:sz="4" w:space="0" w:color="000000"/>
              <w:left w:val="single" w:sz="4" w:space="0" w:color="000000"/>
              <w:bottom w:val="single" w:sz="4" w:space="0" w:color="000000"/>
              <w:right w:val="single" w:sz="4" w:space="0" w:color="000000"/>
            </w:tcBorders>
            <w:shd w:val="clear" w:color="auto" w:fill="E7E6E6"/>
          </w:tcPr>
          <w:p w14:paraId="40763C99" w14:textId="77777777" w:rsidR="0018222F" w:rsidRDefault="00090E85">
            <w:pPr>
              <w:spacing w:after="135" w:line="259" w:lineRule="auto"/>
              <w:ind w:left="1" w:firstLine="0"/>
            </w:pPr>
            <w:r>
              <w:rPr>
                <w:rFonts w:ascii="Times New Roman" w:eastAsia="Times New Roman" w:hAnsi="Times New Roman" w:cs="Times New Roman"/>
                <w:sz w:val="20"/>
              </w:rPr>
              <w:t xml:space="preserve">5% increase = 218 </w:t>
            </w:r>
          </w:p>
          <w:p w14:paraId="12FF8B1B" w14:textId="77777777" w:rsidR="0018222F" w:rsidRDefault="00090E85">
            <w:pPr>
              <w:spacing w:after="0" w:line="259" w:lineRule="auto"/>
              <w:ind w:left="1" w:firstLine="0"/>
            </w:pPr>
            <w:r>
              <w:rPr>
                <w:rFonts w:ascii="Times New Roman" w:eastAsia="Times New Roman" w:hAnsi="Times New Roman" w:cs="Times New Roman"/>
                <w:sz w:val="20"/>
              </w:rPr>
              <w:t xml:space="preserve">4,586 </w:t>
            </w:r>
          </w:p>
        </w:tc>
      </w:tr>
      <w:tr w:rsidR="0018222F" w14:paraId="5A3A7DAC" w14:textId="77777777">
        <w:trPr>
          <w:trHeight w:val="924"/>
        </w:trPr>
        <w:tc>
          <w:tcPr>
            <w:tcW w:w="3271" w:type="dxa"/>
            <w:tcBorders>
              <w:top w:val="single" w:sz="4" w:space="0" w:color="000000"/>
              <w:left w:val="single" w:sz="4" w:space="0" w:color="000000"/>
              <w:bottom w:val="single" w:sz="4" w:space="0" w:color="000000"/>
              <w:right w:val="single" w:sz="4" w:space="0" w:color="000000"/>
            </w:tcBorders>
            <w:shd w:val="clear" w:color="auto" w:fill="E7E6E6"/>
          </w:tcPr>
          <w:p w14:paraId="39621ECF" w14:textId="77777777" w:rsidR="0018222F" w:rsidRDefault="00090E85">
            <w:pPr>
              <w:spacing w:after="0" w:line="259" w:lineRule="auto"/>
              <w:ind w:left="0" w:right="6" w:firstLine="0"/>
            </w:pPr>
            <w:r>
              <w:rPr>
                <w:rFonts w:ascii="Times New Roman" w:eastAsia="Times New Roman" w:hAnsi="Times New Roman" w:cs="Times New Roman"/>
                <w:sz w:val="20"/>
              </w:rPr>
              <w:t xml:space="preserve">Increase in </w:t>
            </w:r>
            <w:r>
              <w:rPr>
                <w:rFonts w:ascii="Times New Roman" w:eastAsia="Times New Roman" w:hAnsi="Times New Roman" w:cs="Times New Roman"/>
                <w:b/>
                <w:sz w:val="20"/>
              </w:rPr>
              <w:t>number of clients</w:t>
            </w:r>
            <w:r>
              <w:rPr>
                <w:rFonts w:ascii="Times New Roman" w:eastAsia="Times New Roman" w:hAnsi="Times New Roman" w:cs="Times New Roman"/>
                <w:sz w:val="20"/>
              </w:rPr>
              <w:t xml:space="preserve"> served by SFHA quality assured SFHA </w:t>
            </w:r>
            <w:r>
              <w:rPr>
                <w:rFonts w:ascii="Times New Roman" w:eastAsia="Times New Roman" w:hAnsi="Times New Roman" w:cs="Times New Roman"/>
                <w:b/>
                <w:sz w:val="20"/>
              </w:rPr>
              <w:t>static</w:t>
            </w:r>
            <w:r>
              <w:rPr>
                <w:rFonts w:ascii="Times New Roman" w:eastAsia="Times New Roman" w:hAnsi="Times New Roman" w:cs="Times New Roman"/>
                <w:sz w:val="20"/>
              </w:rPr>
              <w:t xml:space="preserve"> clinics by EOP </w:t>
            </w:r>
          </w:p>
        </w:tc>
        <w:tc>
          <w:tcPr>
            <w:tcW w:w="1662" w:type="dxa"/>
            <w:tcBorders>
              <w:top w:val="single" w:sz="4" w:space="0" w:color="000000"/>
              <w:left w:val="single" w:sz="4" w:space="0" w:color="000000"/>
              <w:bottom w:val="single" w:sz="4" w:space="0" w:color="000000"/>
              <w:right w:val="single" w:sz="4" w:space="0" w:color="000000"/>
            </w:tcBorders>
            <w:shd w:val="clear" w:color="auto" w:fill="E7E6E6"/>
          </w:tcPr>
          <w:p w14:paraId="0444B65B" w14:textId="77777777" w:rsidR="0018222F" w:rsidRDefault="00090E85">
            <w:pPr>
              <w:spacing w:after="0" w:line="259" w:lineRule="auto"/>
              <w:ind w:left="0" w:firstLine="0"/>
            </w:pPr>
            <w:r>
              <w:rPr>
                <w:rFonts w:ascii="Times New Roman" w:eastAsia="Times New Roman" w:hAnsi="Times New Roman" w:cs="Times New Roman"/>
                <w:sz w:val="20"/>
              </w:rPr>
              <w:t xml:space="preserve">8,215 </w:t>
            </w:r>
          </w:p>
        </w:tc>
        <w:tc>
          <w:tcPr>
            <w:tcW w:w="2066" w:type="dxa"/>
            <w:tcBorders>
              <w:top w:val="single" w:sz="4" w:space="0" w:color="000000"/>
              <w:left w:val="single" w:sz="4" w:space="0" w:color="000000"/>
              <w:bottom w:val="single" w:sz="4" w:space="0" w:color="000000"/>
              <w:right w:val="single" w:sz="4" w:space="0" w:color="000000"/>
            </w:tcBorders>
            <w:shd w:val="clear" w:color="auto" w:fill="E7E6E6"/>
          </w:tcPr>
          <w:p w14:paraId="5B147BA7" w14:textId="77777777" w:rsidR="0018222F" w:rsidRDefault="00090E85">
            <w:pPr>
              <w:spacing w:after="137" w:line="259" w:lineRule="auto"/>
              <w:ind w:left="1" w:firstLine="0"/>
            </w:pPr>
            <w:r>
              <w:rPr>
                <w:rFonts w:ascii="Times New Roman" w:eastAsia="Times New Roman" w:hAnsi="Times New Roman" w:cs="Times New Roman"/>
                <w:sz w:val="20"/>
              </w:rPr>
              <w:t xml:space="preserve">3% increase = 246 </w:t>
            </w:r>
          </w:p>
          <w:p w14:paraId="3BD89128" w14:textId="77777777" w:rsidR="0018222F" w:rsidRDefault="00090E85">
            <w:pPr>
              <w:spacing w:after="0" w:line="259" w:lineRule="auto"/>
              <w:ind w:left="1" w:firstLine="0"/>
            </w:pPr>
            <w:r>
              <w:rPr>
                <w:rFonts w:ascii="Times New Roman" w:eastAsia="Times New Roman" w:hAnsi="Times New Roman" w:cs="Times New Roman"/>
                <w:sz w:val="20"/>
              </w:rPr>
              <w:t xml:space="preserve">8,461 </w:t>
            </w:r>
          </w:p>
        </w:tc>
        <w:tc>
          <w:tcPr>
            <w:tcW w:w="2015" w:type="dxa"/>
            <w:tcBorders>
              <w:top w:val="single" w:sz="4" w:space="0" w:color="000000"/>
              <w:left w:val="single" w:sz="4" w:space="0" w:color="000000"/>
              <w:bottom w:val="single" w:sz="4" w:space="0" w:color="000000"/>
              <w:right w:val="single" w:sz="4" w:space="0" w:color="000000"/>
            </w:tcBorders>
            <w:shd w:val="clear" w:color="auto" w:fill="E7E6E6"/>
          </w:tcPr>
          <w:p w14:paraId="7E457D0D" w14:textId="77777777" w:rsidR="0018222F" w:rsidRDefault="00090E85">
            <w:pPr>
              <w:spacing w:after="137" w:line="259" w:lineRule="auto"/>
              <w:ind w:left="1" w:firstLine="0"/>
            </w:pPr>
            <w:r>
              <w:rPr>
                <w:rFonts w:ascii="Times New Roman" w:eastAsia="Times New Roman" w:hAnsi="Times New Roman" w:cs="Times New Roman"/>
                <w:sz w:val="20"/>
              </w:rPr>
              <w:t xml:space="preserve">3% increase = 253 </w:t>
            </w:r>
          </w:p>
          <w:p w14:paraId="4ADB4D8A" w14:textId="77777777" w:rsidR="0018222F" w:rsidRDefault="00090E85">
            <w:pPr>
              <w:spacing w:after="0" w:line="259" w:lineRule="auto"/>
              <w:ind w:left="1" w:firstLine="0"/>
            </w:pPr>
            <w:r>
              <w:rPr>
                <w:rFonts w:ascii="Times New Roman" w:eastAsia="Times New Roman" w:hAnsi="Times New Roman" w:cs="Times New Roman"/>
                <w:sz w:val="20"/>
              </w:rPr>
              <w:t xml:space="preserve">8,714 </w:t>
            </w:r>
          </w:p>
        </w:tc>
      </w:tr>
      <w:tr w:rsidR="0018222F" w14:paraId="7C0FB8CB" w14:textId="77777777">
        <w:trPr>
          <w:trHeight w:val="1284"/>
        </w:trPr>
        <w:tc>
          <w:tcPr>
            <w:tcW w:w="3271" w:type="dxa"/>
            <w:tcBorders>
              <w:top w:val="single" w:sz="4" w:space="0" w:color="000000"/>
              <w:left w:val="single" w:sz="4" w:space="0" w:color="000000"/>
              <w:bottom w:val="single" w:sz="4" w:space="0" w:color="000000"/>
              <w:right w:val="single" w:sz="4" w:space="0" w:color="000000"/>
            </w:tcBorders>
            <w:shd w:val="clear" w:color="auto" w:fill="E7E6E6"/>
          </w:tcPr>
          <w:p w14:paraId="10F427D3" w14:textId="77777777" w:rsidR="0018222F" w:rsidRDefault="00090E85">
            <w:pPr>
              <w:spacing w:after="0" w:line="259" w:lineRule="auto"/>
              <w:ind w:left="0" w:firstLine="0"/>
            </w:pPr>
            <w:r>
              <w:rPr>
                <w:rFonts w:ascii="Times New Roman" w:eastAsia="Times New Roman" w:hAnsi="Times New Roman" w:cs="Times New Roman"/>
                <w:sz w:val="20"/>
              </w:rPr>
              <w:t xml:space="preserve">Increased number and proportion of clients served by SFHA </w:t>
            </w:r>
            <w:r>
              <w:rPr>
                <w:rFonts w:ascii="Times New Roman" w:eastAsia="Times New Roman" w:hAnsi="Times New Roman" w:cs="Times New Roman"/>
                <w:b/>
                <w:sz w:val="20"/>
              </w:rPr>
              <w:t>static</w:t>
            </w:r>
            <w:r>
              <w:rPr>
                <w:rFonts w:ascii="Times New Roman" w:eastAsia="Times New Roman" w:hAnsi="Times New Roman" w:cs="Times New Roman"/>
                <w:sz w:val="20"/>
              </w:rPr>
              <w:t xml:space="preserve"> clinics who are </w:t>
            </w:r>
            <w:r>
              <w:rPr>
                <w:rFonts w:ascii="Times New Roman" w:eastAsia="Times New Roman" w:hAnsi="Times New Roman" w:cs="Times New Roman"/>
                <w:b/>
                <w:sz w:val="20"/>
              </w:rPr>
              <w:t>young</w:t>
            </w:r>
            <w:r>
              <w:rPr>
                <w:rFonts w:ascii="Times New Roman" w:eastAsia="Times New Roman" w:hAnsi="Times New Roman" w:cs="Times New Roman"/>
                <w:sz w:val="20"/>
              </w:rPr>
              <w:t xml:space="preserve"> people by EOP </w:t>
            </w:r>
          </w:p>
        </w:tc>
        <w:tc>
          <w:tcPr>
            <w:tcW w:w="1662" w:type="dxa"/>
            <w:tcBorders>
              <w:top w:val="single" w:sz="4" w:space="0" w:color="000000"/>
              <w:left w:val="single" w:sz="4" w:space="0" w:color="000000"/>
              <w:bottom w:val="single" w:sz="4" w:space="0" w:color="000000"/>
              <w:right w:val="single" w:sz="4" w:space="0" w:color="000000"/>
            </w:tcBorders>
            <w:shd w:val="clear" w:color="auto" w:fill="E7E6E6"/>
          </w:tcPr>
          <w:p w14:paraId="01A87231" w14:textId="77777777" w:rsidR="0018222F" w:rsidRDefault="00090E85">
            <w:pPr>
              <w:spacing w:after="135" w:line="259" w:lineRule="auto"/>
              <w:ind w:left="0" w:firstLine="0"/>
            </w:pPr>
            <w:r>
              <w:rPr>
                <w:rFonts w:ascii="Times New Roman" w:eastAsia="Times New Roman" w:hAnsi="Times New Roman" w:cs="Times New Roman"/>
                <w:sz w:val="20"/>
              </w:rPr>
              <w:t xml:space="preserve">3,280 </w:t>
            </w:r>
          </w:p>
          <w:p w14:paraId="36317F8B" w14:textId="77777777" w:rsidR="0018222F" w:rsidRDefault="00090E85">
            <w:pPr>
              <w:spacing w:after="137" w:line="259" w:lineRule="auto"/>
              <w:ind w:left="0" w:firstLine="0"/>
            </w:pPr>
            <w:r>
              <w:rPr>
                <w:rFonts w:ascii="Times New Roman" w:eastAsia="Times New Roman" w:hAnsi="Times New Roman" w:cs="Times New Roman"/>
                <w:sz w:val="20"/>
              </w:rPr>
              <w:t xml:space="preserve"> </w:t>
            </w:r>
          </w:p>
          <w:p w14:paraId="23F6C4C0" w14:textId="77777777" w:rsidR="0018222F" w:rsidRDefault="00090E85">
            <w:pPr>
              <w:spacing w:after="0" w:line="259" w:lineRule="auto"/>
              <w:ind w:left="0" w:firstLine="0"/>
            </w:pPr>
            <w:r>
              <w:rPr>
                <w:rFonts w:ascii="Times New Roman" w:eastAsia="Times New Roman" w:hAnsi="Times New Roman" w:cs="Times New Roman"/>
                <w:sz w:val="20"/>
              </w:rPr>
              <w:t xml:space="preserve">(40% of total) </w:t>
            </w:r>
          </w:p>
        </w:tc>
        <w:tc>
          <w:tcPr>
            <w:tcW w:w="2066" w:type="dxa"/>
            <w:tcBorders>
              <w:top w:val="single" w:sz="4" w:space="0" w:color="000000"/>
              <w:left w:val="single" w:sz="4" w:space="0" w:color="000000"/>
              <w:bottom w:val="single" w:sz="4" w:space="0" w:color="000000"/>
              <w:right w:val="single" w:sz="4" w:space="0" w:color="000000"/>
            </w:tcBorders>
            <w:shd w:val="clear" w:color="auto" w:fill="E7E6E6"/>
          </w:tcPr>
          <w:p w14:paraId="4CE6C31B" w14:textId="77777777" w:rsidR="0018222F" w:rsidRDefault="00090E85">
            <w:pPr>
              <w:spacing w:after="135" w:line="259" w:lineRule="auto"/>
              <w:ind w:left="1" w:firstLine="0"/>
            </w:pPr>
            <w:r>
              <w:rPr>
                <w:rFonts w:ascii="Times New Roman" w:eastAsia="Times New Roman" w:hAnsi="Times New Roman" w:cs="Times New Roman"/>
                <w:sz w:val="20"/>
              </w:rPr>
              <w:t xml:space="preserve">5% increase = 164 </w:t>
            </w:r>
          </w:p>
          <w:p w14:paraId="4BD7B5FB" w14:textId="77777777" w:rsidR="0018222F" w:rsidRDefault="00090E85">
            <w:pPr>
              <w:spacing w:after="0" w:line="259" w:lineRule="auto"/>
              <w:ind w:left="1" w:firstLine="0"/>
            </w:pPr>
            <w:r>
              <w:rPr>
                <w:rFonts w:ascii="Times New Roman" w:eastAsia="Times New Roman" w:hAnsi="Times New Roman" w:cs="Times New Roman"/>
                <w:sz w:val="20"/>
              </w:rPr>
              <w:t xml:space="preserve">3,444 </w:t>
            </w:r>
          </w:p>
        </w:tc>
        <w:tc>
          <w:tcPr>
            <w:tcW w:w="2015" w:type="dxa"/>
            <w:tcBorders>
              <w:top w:val="single" w:sz="4" w:space="0" w:color="000000"/>
              <w:left w:val="single" w:sz="4" w:space="0" w:color="000000"/>
              <w:bottom w:val="single" w:sz="4" w:space="0" w:color="000000"/>
              <w:right w:val="single" w:sz="4" w:space="0" w:color="000000"/>
            </w:tcBorders>
            <w:shd w:val="clear" w:color="auto" w:fill="E7E6E6"/>
          </w:tcPr>
          <w:p w14:paraId="2D6D297D" w14:textId="77777777" w:rsidR="0018222F" w:rsidRDefault="00090E85">
            <w:pPr>
              <w:spacing w:after="135" w:line="259" w:lineRule="auto"/>
              <w:ind w:left="1" w:firstLine="0"/>
            </w:pPr>
            <w:r>
              <w:rPr>
                <w:rFonts w:ascii="Times New Roman" w:eastAsia="Times New Roman" w:hAnsi="Times New Roman" w:cs="Times New Roman"/>
                <w:sz w:val="20"/>
              </w:rPr>
              <w:t xml:space="preserve">5% increase =172 </w:t>
            </w:r>
          </w:p>
          <w:p w14:paraId="4FDD68F1" w14:textId="77777777" w:rsidR="0018222F" w:rsidRDefault="00090E85">
            <w:pPr>
              <w:spacing w:after="0" w:line="259" w:lineRule="auto"/>
              <w:ind w:left="1" w:firstLine="0"/>
            </w:pPr>
            <w:r>
              <w:rPr>
                <w:rFonts w:ascii="Times New Roman" w:eastAsia="Times New Roman" w:hAnsi="Times New Roman" w:cs="Times New Roman"/>
                <w:sz w:val="20"/>
              </w:rPr>
              <w:t xml:space="preserve">3,616  </w:t>
            </w:r>
          </w:p>
        </w:tc>
      </w:tr>
      <w:tr w:rsidR="0018222F" w14:paraId="38F174CB" w14:textId="77777777">
        <w:trPr>
          <w:trHeight w:val="1836"/>
        </w:trPr>
        <w:tc>
          <w:tcPr>
            <w:tcW w:w="3271" w:type="dxa"/>
            <w:tcBorders>
              <w:top w:val="single" w:sz="4" w:space="0" w:color="000000"/>
              <w:left w:val="single" w:sz="4" w:space="0" w:color="000000"/>
              <w:bottom w:val="single" w:sz="4" w:space="0" w:color="000000"/>
              <w:right w:val="single" w:sz="4" w:space="0" w:color="000000"/>
            </w:tcBorders>
            <w:shd w:val="clear" w:color="auto" w:fill="E7E6E6"/>
          </w:tcPr>
          <w:p w14:paraId="02313C62" w14:textId="77777777" w:rsidR="0018222F" w:rsidRDefault="00090E85">
            <w:pPr>
              <w:spacing w:after="117" w:line="278" w:lineRule="auto"/>
              <w:ind w:left="0" w:firstLine="0"/>
            </w:pPr>
            <w:r>
              <w:rPr>
                <w:rFonts w:ascii="Times New Roman" w:eastAsia="Times New Roman" w:hAnsi="Times New Roman" w:cs="Times New Roman"/>
                <w:sz w:val="20"/>
              </w:rPr>
              <w:t xml:space="preserve">Increased number of clients served by SFHA </w:t>
            </w:r>
            <w:r>
              <w:rPr>
                <w:rFonts w:ascii="Times New Roman" w:eastAsia="Times New Roman" w:hAnsi="Times New Roman" w:cs="Times New Roman"/>
                <w:b/>
                <w:sz w:val="20"/>
              </w:rPr>
              <w:t>static</w:t>
            </w:r>
            <w:r>
              <w:rPr>
                <w:rFonts w:ascii="Times New Roman" w:eastAsia="Times New Roman" w:hAnsi="Times New Roman" w:cs="Times New Roman"/>
                <w:sz w:val="20"/>
              </w:rPr>
              <w:t xml:space="preserve"> clinics who are </w:t>
            </w:r>
            <w:r>
              <w:rPr>
                <w:rFonts w:ascii="Times New Roman" w:eastAsia="Times New Roman" w:hAnsi="Times New Roman" w:cs="Times New Roman"/>
                <w:b/>
                <w:sz w:val="20"/>
              </w:rPr>
              <w:t>marginalized</w:t>
            </w:r>
            <w:r>
              <w:rPr>
                <w:rFonts w:ascii="Times New Roman" w:eastAsia="Times New Roman" w:hAnsi="Times New Roman" w:cs="Times New Roman"/>
                <w:sz w:val="20"/>
              </w:rPr>
              <w:t xml:space="preserve">.  </w:t>
            </w:r>
          </w:p>
          <w:p w14:paraId="35E64029" w14:textId="77777777" w:rsidR="0018222F" w:rsidRDefault="00090E85">
            <w:pPr>
              <w:spacing w:after="0" w:line="259" w:lineRule="auto"/>
              <w:ind w:left="0" w:firstLine="0"/>
            </w:pPr>
            <w:r>
              <w:rPr>
                <w:rFonts w:ascii="Times New Roman" w:eastAsia="Times New Roman" w:hAnsi="Times New Roman" w:cs="Times New Roman"/>
                <w:sz w:val="20"/>
              </w:rPr>
              <w:t xml:space="preserve">Increased number of clients served by SFHA static clinics who are </w:t>
            </w:r>
            <w:r>
              <w:rPr>
                <w:rFonts w:ascii="Times New Roman" w:eastAsia="Times New Roman" w:hAnsi="Times New Roman" w:cs="Times New Roman"/>
                <w:b/>
                <w:sz w:val="20"/>
              </w:rPr>
              <w:t>PWD</w:t>
            </w:r>
            <w:r>
              <w:rPr>
                <w:rFonts w:ascii="Times New Roman" w:eastAsia="Times New Roman" w:hAnsi="Times New Roman" w:cs="Times New Roman"/>
                <w:sz w:val="20"/>
              </w:rPr>
              <w:t xml:space="preserve"> by EOP. </w:t>
            </w:r>
          </w:p>
        </w:tc>
        <w:tc>
          <w:tcPr>
            <w:tcW w:w="1662" w:type="dxa"/>
            <w:tcBorders>
              <w:top w:val="single" w:sz="4" w:space="0" w:color="000000"/>
              <w:left w:val="single" w:sz="4" w:space="0" w:color="000000"/>
              <w:bottom w:val="single" w:sz="4" w:space="0" w:color="000000"/>
              <w:right w:val="single" w:sz="4" w:space="0" w:color="000000"/>
            </w:tcBorders>
            <w:shd w:val="clear" w:color="auto" w:fill="E7E6E6"/>
          </w:tcPr>
          <w:p w14:paraId="5D384674" w14:textId="77777777" w:rsidR="0018222F" w:rsidRDefault="00090E85">
            <w:pPr>
              <w:spacing w:after="135" w:line="259" w:lineRule="auto"/>
              <w:ind w:left="0" w:firstLine="0"/>
            </w:pPr>
            <w:r>
              <w:rPr>
                <w:rFonts w:ascii="Times New Roman" w:eastAsia="Times New Roman" w:hAnsi="Times New Roman" w:cs="Times New Roman"/>
                <w:sz w:val="20"/>
              </w:rPr>
              <w:t xml:space="preserve">805 </w:t>
            </w:r>
          </w:p>
          <w:p w14:paraId="52F3ADA6" w14:textId="77777777" w:rsidR="0018222F" w:rsidRDefault="00090E85">
            <w:pPr>
              <w:spacing w:after="0" w:line="259" w:lineRule="auto"/>
              <w:ind w:left="0" w:firstLine="0"/>
            </w:pPr>
            <w:r>
              <w:rPr>
                <w:rFonts w:ascii="Times New Roman" w:eastAsia="Times New Roman" w:hAnsi="Times New Roman" w:cs="Times New Roman"/>
                <w:sz w:val="20"/>
              </w:rPr>
              <w:t xml:space="preserve">(clarify if PWD only) </w:t>
            </w:r>
          </w:p>
        </w:tc>
        <w:tc>
          <w:tcPr>
            <w:tcW w:w="2066" w:type="dxa"/>
            <w:tcBorders>
              <w:top w:val="single" w:sz="4" w:space="0" w:color="000000"/>
              <w:left w:val="single" w:sz="4" w:space="0" w:color="000000"/>
              <w:bottom w:val="single" w:sz="4" w:space="0" w:color="000000"/>
              <w:right w:val="single" w:sz="4" w:space="0" w:color="000000"/>
            </w:tcBorders>
            <w:shd w:val="clear" w:color="auto" w:fill="E7E6E6"/>
          </w:tcPr>
          <w:p w14:paraId="6959AD84" w14:textId="77777777" w:rsidR="0018222F" w:rsidRDefault="00090E85">
            <w:pPr>
              <w:spacing w:after="135" w:line="259" w:lineRule="auto"/>
              <w:ind w:left="1" w:firstLine="0"/>
            </w:pPr>
            <w:r>
              <w:rPr>
                <w:rFonts w:ascii="Times New Roman" w:eastAsia="Times New Roman" w:hAnsi="Times New Roman" w:cs="Times New Roman"/>
                <w:sz w:val="20"/>
              </w:rPr>
              <w:t xml:space="preserve">3% increase = 40 </w:t>
            </w:r>
          </w:p>
          <w:p w14:paraId="30629698" w14:textId="77777777" w:rsidR="0018222F" w:rsidRDefault="00090E85">
            <w:pPr>
              <w:spacing w:after="0" w:line="259" w:lineRule="auto"/>
              <w:ind w:left="1" w:firstLine="0"/>
            </w:pPr>
            <w:r>
              <w:rPr>
                <w:rFonts w:ascii="Times New Roman" w:eastAsia="Times New Roman" w:hAnsi="Times New Roman" w:cs="Times New Roman"/>
                <w:sz w:val="20"/>
              </w:rPr>
              <w:t xml:space="preserve">845 </w:t>
            </w:r>
          </w:p>
        </w:tc>
        <w:tc>
          <w:tcPr>
            <w:tcW w:w="2015" w:type="dxa"/>
            <w:tcBorders>
              <w:top w:val="single" w:sz="4" w:space="0" w:color="000000"/>
              <w:left w:val="single" w:sz="4" w:space="0" w:color="000000"/>
              <w:bottom w:val="single" w:sz="4" w:space="0" w:color="000000"/>
              <w:right w:val="single" w:sz="4" w:space="0" w:color="000000"/>
            </w:tcBorders>
            <w:shd w:val="clear" w:color="auto" w:fill="E7E6E6"/>
          </w:tcPr>
          <w:p w14:paraId="5137FF70" w14:textId="77777777" w:rsidR="0018222F" w:rsidRDefault="00090E85">
            <w:pPr>
              <w:spacing w:after="135" w:line="259" w:lineRule="auto"/>
              <w:ind w:left="1" w:firstLine="0"/>
            </w:pPr>
            <w:r>
              <w:rPr>
                <w:rFonts w:ascii="Times New Roman" w:eastAsia="Times New Roman" w:hAnsi="Times New Roman" w:cs="Times New Roman"/>
                <w:sz w:val="20"/>
              </w:rPr>
              <w:t xml:space="preserve">3% increase = 42 </w:t>
            </w:r>
          </w:p>
          <w:p w14:paraId="6C4F4AB2" w14:textId="77777777" w:rsidR="0018222F" w:rsidRDefault="00090E85">
            <w:pPr>
              <w:spacing w:after="0" w:line="259" w:lineRule="auto"/>
              <w:ind w:left="1" w:firstLine="0"/>
            </w:pPr>
            <w:r>
              <w:rPr>
                <w:rFonts w:ascii="Times New Roman" w:eastAsia="Times New Roman" w:hAnsi="Times New Roman" w:cs="Times New Roman"/>
                <w:sz w:val="20"/>
              </w:rPr>
              <w:t xml:space="preserve">887 </w:t>
            </w:r>
          </w:p>
        </w:tc>
      </w:tr>
      <w:tr w:rsidR="0018222F" w14:paraId="0FE7FB3F" w14:textId="77777777">
        <w:trPr>
          <w:trHeight w:val="1428"/>
        </w:trPr>
        <w:tc>
          <w:tcPr>
            <w:tcW w:w="3271" w:type="dxa"/>
            <w:tcBorders>
              <w:top w:val="single" w:sz="4" w:space="0" w:color="000000"/>
              <w:left w:val="single" w:sz="4" w:space="0" w:color="000000"/>
              <w:bottom w:val="single" w:sz="4" w:space="0" w:color="000000"/>
              <w:right w:val="single" w:sz="4" w:space="0" w:color="000000"/>
            </w:tcBorders>
            <w:shd w:val="clear" w:color="auto" w:fill="E7E6E6"/>
          </w:tcPr>
          <w:p w14:paraId="221A5967" w14:textId="77777777" w:rsidR="0018222F" w:rsidRDefault="00090E85">
            <w:pPr>
              <w:spacing w:after="122" w:line="275" w:lineRule="auto"/>
              <w:ind w:left="0" w:firstLine="0"/>
              <w:jc w:val="both"/>
            </w:pPr>
            <w:r>
              <w:rPr>
                <w:rFonts w:ascii="Times New Roman" w:eastAsia="Times New Roman" w:hAnsi="Times New Roman" w:cs="Times New Roman"/>
                <w:sz w:val="20"/>
              </w:rPr>
              <w:t xml:space="preserve">Increased number of villages where awareness raising activities are run. </w:t>
            </w:r>
          </w:p>
          <w:p w14:paraId="67E48D19" w14:textId="77777777" w:rsidR="0018222F" w:rsidRDefault="00090E85">
            <w:pPr>
              <w:spacing w:after="0" w:line="259" w:lineRule="auto"/>
              <w:ind w:left="0" w:firstLine="0"/>
            </w:pPr>
            <w:r>
              <w:rPr>
                <w:rFonts w:ascii="Times New Roman" w:eastAsia="Times New Roman" w:hAnsi="Times New Roman" w:cs="Times New Roman"/>
                <w:sz w:val="20"/>
              </w:rPr>
              <w:t xml:space="preserve">Increased number of people attending awareness raising activities. </w:t>
            </w:r>
          </w:p>
        </w:tc>
        <w:tc>
          <w:tcPr>
            <w:tcW w:w="1662" w:type="dxa"/>
            <w:tcBorders>
              <w:top w:val="single" w:sz="4" w:space="0" w:color="000000"/>
              <w:left w:val="single" w:sz="4" w:space="0" w:color="000000"/>
              <w:bottom w:val="single" w:sz="4" w:space="0" w:color="000000"/>
              <w:right w:val="single" w:sz="4" w:space="0" w:color="000000"/>
            </w:tcBorders>
            <w:shd w:val="clear" w:color="auto" w:fill="E7E6E6"/>
          </w:tcPr>
          <w:p w14:paraId="4605D944" w14:textId="77777777" w:rsidR="0018222F" w:rsidRDefault="00090E85">
            <w:pPr>
              <w:spacing w:after="135" w:line="259" w:lineRule="auto"/>
              <w:ind w:left="0" w:firstLine="0"/>
            </w:pPr>
            <w:r>
              <w:rPr>
                <w:rFonts w:ascii="Times New Roman" w:eastAsia="Times New Roman" w:hAnsi="Times New Roman" w:cs="Times New Roman"/>
                <w:sz w:val="20"/>
              </w:rPr>
              <w:t xml:space="preserve">55 villages </w:t>
            </w:r>
          </w:p>
          <w:p w14:paraId="696CCFBB" w14:textId="77777777" w:rsidR="0018222F" w:rsidRDefault="00090E85">
            <w:pPr>
              <w:spacing w:after="137" w:line="259" w:lineRule="auto"/>
              <w:ind w:left="0" w:firstLine="0"/>
            </w:pPr>
            <w:r>
              <w:rPr>
                <w:rFonts w:ascii="Times New Roman" w:eastAsia="Times New Roman" w:hAnsi="Times New Roman" w:cs="Times New Roman"/>
                <w:sz w:val="20"/>
              </w:rPr>
              <w:t xml:space="preserve"> </w:t>
            </w:r>
          </w:p>
          <w:p w14:paraId="0E6A2476" w14:textId="77777777" w:rsidR="0018222F" w:rsidRDefault="00090E85">
            <w:pPr>
              <w:spacing w:after="0" w:line="259" w:lineRule="auto"/>
              <w:ind w:left="0" w:firstLine="0"/>
            </w:pPr>
            <w:r>
              <w:rPr>
                <w:rFonts w:ascii="Times New Roman" w:eastAsia="Times New Roman" w:hAnsi="Times New Roman" w:cs="Times New Roman"/>
                <w:sz w:val="20"/>
              </w:rPr>
              <w:t xml:space="preserve">2,877 people </w:t>
            </w:r>
          </w:p>
        </w:tc>
        <w:tc>
          <w:tcPr>
            <w:tcW w:w="2066" w:type="dxa"/>
            <w:tcBorders>
              <w:top w:val="single" w:sz="4" w:space="0" w:color="000000"/>
              <w:left w:val="single" w:sz="4" w:space="0" w:color="000000"/>
              <w:bottom w:val="single" w:sz="4" w:space="0" w:color="000000"/>
              <w:right w:val="single" w:sz="4" w:space="0" w:color="000000"/>
            </w:tcBorders>
            <w:shd w:val="clear" w:color="auto" w:fill="E7E6E6"/>
          </w:tcPr>
          <w:p w14:paraId="19056915" w14:textId="77777777" w:rsidR="0018222F" w:rsidRDefault="00090E85">
            <w:pPr>
              <w:spacing w:after="135" w:line="259" w:lineRule="auto"/>
              <w:ind w:left="1" w:firstLine="0"/>
            </w:pPr>
            <w:r>
              <w:rPr>
                <w:rFonts w:ascii="Times New Roman" w:eastAsia="Times New Roman" w:hAnsi="Times New Roman" w:cs="Times New Roman"/>
                <w:sz w:val="20"/>
              </w:rPr>
              <w:t xml:space="preserve">10% increase = 5.5 </w:t>
            </w:r>
          </w:p>
          <w:p w14:paraId="7F9D1687" w14:textId="77777777" w:rsidR="0018222F" w:rsidRDefault="00090E85">
            <w:pPr>
              <w:spacing w:after="118" w:line="277" w:lineRule="auto"/>
              <w:ind w:left="1" w:firstLine="0"/>
            </w:pPr>
            <w:r>
              <w:rPr>
                <w:rFonts w:ascii="Times New Roman" w:eastAsia="Times New Roman" w:hAnsi="Times New Roman" w:cs="Times New Roman"/>
                <w:sz w:val="20"/>
              </w:rPr>
              <w:t xml:space="preserve">60-61 villages (if feasible) </w:t>
            </w:r>
          </w:p>
          <w:p w14:paraId="48763952" w14:textId="77777777" w:rsidR="0018222F" w:rsidRDefault="00090E85">
            <w:pPr>
              <w:spacing w:after="0" w:line="259" w:lineRule="auto"/>
              <w:ind w:left="1" w:firstLine="0"/>
            </w:pPr>
            <w:r>
              <w:rPr>
                <w:rFonts w:ascii="Times New Roman" w:eastAsia="Times New Roman" w:hAnsi="Times New Roman" w:cs="Times New Roman"/>
                <w:sz w:val="20"/>
              </w:rPr>
              <w:t xml:space="preserve">3,164 people </w:t>
            </w:r>
          </w:p>
        </w:tc>
        <w:tc>
          <w:tcPr>
            <w:tcW w:w="2015" w:type="dxa"/>
            <w:tcBorders>
              <w:top w:val="single" w:sz="4" w:space="0" w:color="000000"/>
              <w:left w:val="single" w:sz="4" w:space="0" w:color="000000"/>
              <w:bottom w:val="single" w:sz="4" w:space="0" w:color="000000"/>
              <w:right w:val="single" w:sz="4" w:space="0" w:color="000000"/>
            </w:tcBorders>
            <w:shd w:val="clear" w:color="auto" w:fill="E7E6E6"/>
          </w:tcPr>
          <w:p w14:paraId="7A81D76D" w14:textId="77777777" w:rsidR="0018222F" w:rsidRDefault="00090E85">
            <w:pPr>
              <w:spacing w:after="135" w:line="259" w:lineRule="auto"/>
              <w:ind w:left="1" w:firstLine="0"/>
            </w:pPr>
            <w:r>
              <w:rPr>
                <w:rFonts w:ascii="Times New Roman" w:eastAsia="Times New Roman" w:hAnsi="Times New Roman" w:cs="Times New Roman"/>
                <w:sz w:val="20"/>
              </w:rPr>
              <w:t xml:space="preserve">10% increase = 6 </w:t>
            </w:r>
          </w:p>
          <w:p w14:paraId="62326C3A" w14:textId="77777777" w:rsidR="0018222F" w:rsidRDefault="00090E85">
            <w:pPr>
              <w:spacing w:after="118" w:line="277" w:lineRule="auto"/>
              <w:ind w:left="1" w:firstLine="0"/>
            </w:pPr>
            <w:r>
              <w:rPr>
                <w:rFonts w:ascii="Times New Roman" w:eastAsia="Times New Roman" w:hAnsi="Times New Roman" w:cs="Times New Roman"/>
                <w:sz w:val="20"/>
              </w:rPr>
              <w:t xml:space="preserve">66-67 villages (if feasible) </w:t>
            </w:r>
          </w:p>
          <w:p w14:paraId="436EE22F" w14:textId="77777777" w:rsidR="0018222F" w:rsidRDefault="00090E85">
            <w:pPr>
              <w:spacing w:after="0" w:line="259" w:lineRule="auto"/>
              <w:ind w:left="1" w:firstLine="0"/>
            </w:pPr>
            <w:r>
              <w:rPr>
                <w:rFonts w:ascii="Times New Roman" w:eastAsia="Times New Roman" w:hAnsi="Times New Roman" w:cs="Times New Roman"/>
                <w:sz w:val="20"/>
              </w:rPr>
              <w:t xml:space="preserve">3,480 people </w:t>
            </w:r>
          </w:p>
        </w:tc>
      </w:tr>
      <w:tr w:rsidR="0018222F" w14:paraId="50A5133D" w14:textId="77777777">
        <w:trPr>
          <w:trHeight w:val="924"/>
        </w:trPr>
        <w:tc>
          <w:tcPr>
            <w:tcW w:w="3271" w:type="dxa"/>
            <w:tcBorders>
              <w:top w:val="single" w:sz="4" w:space="0" w:color="000000"/>
              <w:left w:val="single" w:sz="4" w:space="0" w:color="000000"/>
              <w:bottom w:val="single" w:sz="4" w:space="0" w:color="000000"/>
              <w:right w:val="single" w:sz="4" w:space="0" w:color="000000"/>
            </w:tcBorders>
            <w:shd w:val="clear" w:color="auto" w:fill="E7E6E6"/>
          </w:tcPr>
          <w:p w14:paraId="519E4F04" w14:textId="77777777" w:rsidR="0018222F" w:rsidRDefault="00090E85">
            <w:pPr>
              <w:spacing w:after="0" w:line="259" w:lineRule="auto"/>
              <w:ind w:left="0" w:firstLine="0"/>
            </w:pPr>
            <w:r>
              <w:rPr>
                <w:rFonts w:ascii="Times New Roman" w:eastAsia="Times New Roman" w:hAnsi="Times New Roman" w:cs="Times New Roman"/>
                <w:sz w:val="20"/>
              </w:rPr>
              <w:t xml:space="preserve">Increased number of SRH services provided through SFHA quality assured </w:t>
            </w:r>
            <w:r>
              <w:rPr>
                <w:rFonts w:ascii="Times New Roman" w:eastAsia="Times New Roman" w:hAnsi="Times New Roman" w:cs="Times New Roman"/>
                <w:b/>
                <w:sz w:val="20"/>
              </w:rPr>
              <w:t>outreach</w:t>
            </w:r>
            <w:r>
              <w:rPr>
                <w:rFonts w:ascii="Times New Roman" w:eastAsia="Times New Roman" w:hAnsi="Times New Roman" w:cs="Times New Roman"/>
                <w:sz w:val="20"/>
              </w:rPr>
              <w:t xml:space="preserve"> by EOP </w:t>
            </w:r>
          </w:p>
        </w:tc>
        <w:tc>
          <w:tcPr>
            <w:tcW w:w="1662" w:type="dxa"/>
            <w:tcBorders>
              <w:top w:val="single" w:sz="4" w:space="0" w:color="000000"/>
              <w:left w:val="single" w:sz="4" w:space="0" w:color="000000"/>
              <w:bottom w:val="single" w:sz="4" w:space="0" w:color="000000"/>
              <w:right w:val="single" w:sz="4" w:space="0" w:color="000000"/>
            </w:tcBorders>
            <w:shd w:val="clear" w:color="auto" w:fill="E7E6E6"/>
          </w:tcPr>
          <w:p w14:paraId="414A2FF5" w14:textId="77777777" w:rsidR="0018222F" w:rsidRDefault="00090E85">
            <w:pPr>
              <w:spacing w:after="0" w:line="259" w:lineRule="auto"/>
              <w:ind w:left="0" w:firstLine="0"/>
            </w:pPr>
            <w:r>
              <w:rPr>
                <w:rFonts w:ascii="Times New Roman" w:eastAsia="Times New Roman" w:hAnsi="Times New Roman" w:cs="Times New Roman"/>
                <w:sz w:val="20"/>
              </w:rPr>
              <w:t xml:space="preserve">11,255 </w:t>
            </w:r>
          </w:p>
        </w:tc>
        <w:tc>
          <w:tcPr>
            <w:tcW w:w="2066" w:type="dxa"/>
            <w:tcBorders>
              <w:top w:val="single" w:sz="4" w:space="0" w:color="000000"/>
              <w:left w:val="single" w:sz="4" w:space="0" w:color="000000"/>
              <w:bottom w:val="single" w:sz="4" w:space="0" w:color="000000"/>
              <w:right w:val="single" w:sz="4" w:space="0" w:color="000000"/>
            </w:tcBorders>
            <w:shd w:val="clear" w:color="auto" w:fill="E7E6E6"/>
          </w:tcPr>
          <w:p w14:paraId="561EAC3C" w14:textId="77777777" w:rsidR="0018222F" w:rsidRDefault="00090E85">
            <w:pPr>
              <w:spacing w:after="135" w:line="259" w:lineRule="auto"/>
              <w:ind w:left="1" w:firstLine="0"/>
            </w:pPr>
            <w:r>
              <w:rPr>
                <w:rFonts w:ascii="Times New Roman" w:eastAsia="Times New Roman" w:hAnsi="Times New Roman" w:cs="Times New Roman"/>
                <w:sz w:val="20"/>
              </w:rPr>
              <w:t xml:space="preserve">2% increase = 225 </w:t>
            </w:r>
          </w:p>
          <w:p w14:paraId="71C258A7" w14:textId="77777777" w:rsidR="0018222F" w:rsidRDefault="00090E85">
            <w:pPr>
              <w:spacing w:after="0" w:line="259" w:lineRule="auto"/>
              <w:ind w:left="1" w:firstLine="0"/>
            </w:pPr>
            <w:r>
              <w:rPr>
                <w:rFonts w:ascii="Times New Roman" w:eastAsia="Times New Roman" w:hAnsi="Times New Roman" w:cs="Times New Roman"/>
                <w:sz w:val="20"/>
              </w:rPr>
              <w:t xml:space="preserve">11,480 </w:t>
            </w:r>
          </w:p>
        </w:tc>
        <w:tc>
          <w:tcPr>
            <w:tcW w:w="2015" w:type="dxa"/>
            <w:tcBorders>
              <w:top w:val="single" w:sz="4" w:space="0" w:color="000000"/>
              <w:left w:val="single" w:sz="4" w:space="0" w:color="000000"/>
              <w:bottom w:val="single" w:sz="4" w:space="0" w:color="000000"/>
              <w:right w:val="single" w:sz="4" w:space="0" w:color="000000"/>
            </w:tcBorders>
            <w:shd w:val="clear" w:color="auto" w:fill="E7E6E6"/>
          </w:tcPr>
          <w:p w14:paraId="47CFFD39" w14:textId="77777777" w:rsidR="0018222F" w:rsidRDefault="00090E85">
            <w:pPr>
              <w:spacing w:after="135" w:line="259" w:lineRule="auto"/>
              <w:ind w:left="1" w:firstLine="0"/>
            </w:pPr>
            <w:r>
              <w:rPr>
                <w:rFonts w:ascii="Times New Roman" w:eastAsia="Times New Roman" w:hAnsi="Times New Roman" w:cs="Times New Roman"/>
                <w:sz w:val="20"/>
              </w:rPr>
              <w:t xml:space="preserve">2% increase =230 </w:t>
            </w:r>
          </w:p>
          <w:p w14:paraId="1132459B" w14:textId="77777777" w:rsidR="0018222F" w:rsidRDefault="00090E85">
            <w:pPr>
              <w:spacing w:after="0" w:line="259" w:lineRule="auto"/>
              <w:ind w:left="1" w:firstLine="0"/>
            </w:pPr>
            <w:r>
              <w:rPr>
                <w:rFonts w:ascii="Times New Roman" w:eastAsia="Times New Roman" w:hAnsi="Times New Roman" w:cs="Times New Roman"/>
                <w:sz w:val="20"/>
              </w:rPr>
              <w:t xml:space="preserve">11,710 </w:t>
            </w:r>
          </w:p>
        </w:tc>
      </w:tr>
      <w:tr w:rsidR="0018222F" w14:paraId="2CF810C3" w14:textId="77777777">
        <w:trPr>
          <w:trHeight w:val="1188"/>
        </w:trPr>
        <w:tc>
          <w:tcPr>
            <w:tcW w:w="3271" w:type="dxa"/>
            <w:tcBorders>
              <w:top w:val="single" w:sz="4" w:space="0" w:color="000000"/>
              <w:left w:val="single" w:sz="4" w:space="0" w:color="000000"/>
              <w:bottom w:val="single" w:sz="4" w:space="0" w:color="000000"/>
              <w:right w:val="single" w:sz="4" w:space="0" w:color="000000"/>
            </w:tcBorders>
            <w:shd w:val="clear" w:color="auto" w:fill="E7E6E6"/>
          </w:tcPr>
          <w:p w14:paraId="67DFF362" w14:textId="77777777" w:rsidR="0018222F" w:rsidRDefault="00090E85">
            <w:pPr>
              <w:spacing w:after="0" w:line="277" w:lineRule="auto"/>
              <w:ind w:left="0" w:firstLine="0"/>
            </w:pPr>
            <w:r>
              <w:rPr>
                <w:rFonts w:ascii="Times New Roman" w:eastAsia="Times New Roman" w:hAnsi="Times New Roman" w:cs="Times New Roman"/>
                <w:sz w:val="20"/>
              </w:rPr>
              <w:t xml:space="preserve">Increased number of </w:t>
            </w:r>
            <w:r>
              <w:rPr>
                <w:rFonts w:ascii="Times New Roman" w:eastAsia="Times New Roman" w:hAnsi="Times New Roman" w:cs="Times New Roman"/>
                <w:b/>
                <w:sz w:val="20"/>
              </w:rPr>
              <w:t>contraceptive</w:t>
            </w:r>
            <w:r>
              <w:rPr>
                <w:rFonts w:ascii="Times New Roman" w:eastAsia="Times New Roman" w:hAnsi="Times New Roman" w:cs="Times New Roman"/>
                <w:sz w:val="20"/>
              </w:rPr>
              <w:t xml:space="preserve"> services provided through SFHA </w:t>
            </w:r>
          </w:p>
          <w:p w14:paraId="1588E9D8" w14:textId="77777777" w:rsidR="0018222F" w:rsidRDefault="00090E85">
            <w:pPr>
              <w:spacing w:after="0" w:line="259" w:lineRule="auto"/>
              <w:ind w:left="0" w:firstLine="0"/>
            </w:pPr>
            <w:r>
              <w:rPr>
                <w:rFonts w:ascii="Times New Roman" w:eastAsia="Times New Roman" w:hAnsi="Times New Roman" w:cs="Times New Roman"/>
                <w:sz w:val="20"/>
              </w:rPr>
              <w:t xml:space="preserve">quality assured SFHA outreach by EOP </w:t>
            </w:r>
          </w:p>
        </w:tc>
        <w:tc>
          <w:tcPr>
            <w:tcW w:w="1662" w:type="dxa"/>
            <w:tcBorders>
              <w:top w:val="single" w:sz="4" w:space="0" w:color="000000"/>
              <w:left w:val="single" w:sz="4" w:space="0" w:color="000000"/>
              <w:bottom w:val="single" w:sz="4" w:space="0" w:color="000000"/>
              <w:right w:val="single" w:sz="4" w:space="0" w:color="000000"/>
            </w:tcBorders>
            <w:shd w:val="clear" w:color="auto" w:fill="E7E6E6"/>
          </w:tcPr>
          <w:p w14:paraId="407FC4E2" w14:textId="77777777" w:rsidR="0018222F" w:rsidRDefault="00090E85">
            <w:pPr>
              <w:spacing w:after="0" w:line="259" w:lineRule="auto"/>
              <w:ind w:left="0" w:firstLine="0"/>
            </w:pPr>
            <w:r>
              <w:rPr>
                <w:rFonts w:ascii="Times New Roman" w:eastAsia="Times New Roman" w:hAnsi="Times New Roman" w:cs="Times New Roman"/>
                <w:sz w:val="20"/>
              </w:rPr>
              <w:t xml:space="preserve">1,196 </w:t>
            </w:r>
          </w:p>
        </w:tc>
        <w:tc>
          <w:tcPr>
            <w:tcW w:w="2066" w:type="dxa"/>
            <w:tcBorders>
              <w:top w:val="single" w:sz="4" w:space="0" w:color="000000"/>
              <w:left w:val="single" w:sz="4" w:space="0" w:color="000000"/>
              <w:bottom w:val="single" w:sz="4" w:space="0" w:color="000000"/>
              <w:right w:val="single" w:sz="4" w:space="0" w:color="000000"/>
            </w:tcBorders>
            <w:shd w:val="clear" w:color="auto" w:fill="E7E6E6"/>
          </w:tcPr>
          <w:p w14:paraId="00B0DB89" w14:textId="77777777" w:rsidR="0018222F" w:rsidRDefault="00090E85">
            <w:pPr>
              <w:spacing w:after="135" w:line="259" w:lineRule="auto"/>
              <w:ind w:left="1" w:firstLine="0"/>
            </w:pPr>
            <w:r>
              <w:rPr>
                <w:rFonts w:ascii="Times New Roman" w:eastAsia="Times New Roman" w:hAnsi="Times New Roman" w:cs="Times New Roman"/>
                <w:sz w:val="20"/>
              </w:rPr>
              <w:t xml:space="preserve">2% increase = 24 </w:t>
            </w:r>
          </w:p>
          <w:p w14:paraId="1BE2CA8C" w14:textId="77777777" w:rsidR="0018222F" w:rsidRDefault="00090E85">
            <w:pPr>
              <w:spacing w:after="135" w:line="259" w:lineRule="auto"/>
              <w:ind w:left="1" w:firstLine="0"/>
            </w:pPr>
            <w:r>
              <w:rPr>
                <w:rFonts w:ascii="Times New Roman" w:eastAsia="Times New Roman" w:hAnsi="Times New Roman" w:cs="Times New Roman"/>
                <w:sz w:val="20"/>
              </w:rPr>
              <w:t xml:space="preserve">1,220 </w:t>
            </w:r>
          </w:p>
          <w:p w14:paraId="6681240A" w14:textId="77777777" w:rsidR="0018222F" w:rsidRDefault="00090E85">
            <w:pPr>
              <w:spacing w:after="0" w:line="259" w:lineRule="auto"/>
              <w:ind w:left="1" w:firstLine="0"/>
            </w:pPr>
            <w:r>
              <w:rPr>
                <w:rFonts w:ascii="Times New Roman" w:eastAsia="Times New Roman" w:hAnsi="Times New Roman" w:cs="Times New Roman"/>
                <w:sz w:val="20"/>
              </w:rPr>
              <w:t xml:space="preserve"> </w:t>
            </w:r>
          </w:p>
        </w:tc>
        <w:tc>
          <w:tcPr>
            <w:tcW w:w="2015" w:type="dxa"/>
            <w:tcBorders>
              <w:top w:val="single" w:sz="4" w:space="0" w:color="000000"/>
              <w:left w:val="single" w:sz="4" w:space="0" w:color="000000"/>
              <w:bottom w:val="single" w:sz="4" w:space="0" w:color="000000"/>
              <w:right w:val="single" w:sz="4" w:space="0" w:color="000000"/>
            </w:tcBorders>
            <w:shd w:val="clear" w:color="auto" w:fill="E7E6E6"/>
          </w:tcPr>
          <w:p w14:paraId="03508E68" w14:textId="77777777" w:rsidR="0018222F" w:rsidRDefault="00090E85">
            <w:pPr>
              <w:spacing w:after="135" w:line="259" w:lineRule="auto"/>
              <w:ind w:left="1" w:firstLine="0"/>
            </w:pPr>
            <w:r>
              <w:rPr>
                <w:rFonts w:ascii="Times New Roman" w:eastAsia="Times New Roman" w:hAnsi="Times New Roman" w:cs="Times New Roman"/>
                <w:sz w:val="20"/>
              </w:rPr>
              <w:t xml:space="preserve">2% increase = 24 </w:t>
            </w:r>
          </w:p>
          <w:p w14:paraId="4473E3D4" w14:textId="77777777" w:rsidR="0018222F" w:rsidRDefault="00090E85">
            <w:pPr>
              <w:spacing w:after="0" w:line="259" w:lineRule="auto"/>
              <w:ind w:left="1" w:firstLine="0"/>
            </w:pPr>
            <w:r>
              <w:rPr>
                <w:rFonts w:ascii="Times New Roman" w:eastAsia="Times New Roman" w:hAnsi="Times New Roman" w:cs="Times New Roman"/>
                <w:sz w:val="20"/>
              </w:rPr>
              <w:t xml:space="preserve">1,244 </w:t>
            </w:r>
          </w:p>
        </w:tc>
      </w:tr>
      <w:tr w:rsidR="0018222F" w14:paraId="43410E05" w14:textId="77777777">
        <w:trPr>
          <w:trHeight w:val="922"/>
        </w:trPr>
        <w:tc>
          <w:tcPr>
            <w:tcW w:w="3271" w:type="dxa"/>
            <w:tcBorders>
              <w:top w:val="single" w:sz="4" w:space="0" w:color="000000"/>
              <w:left w:val="single" w:sz="4" w:space="0" w:color="000000"/>
              <w:bottom w:val="single" w:sz="4" w:space="0" w:color="000000"/>
              <w:right w:val="single" w:sz="4" w:space="0" w:color="000000"/>
            </w:tcBorders>
            <w:shd w:val="clear" w:color="auto" w:fill="E7E6E6"/>
          </w:tcPr>
          <w:p w14:paraId="43A7E407" w14:textId="77777777" w:rsidR="0018222F" w:rsidRDefault="00090E85">
            <w:pPr>
              <w:spacing w:after="0" w:line="259" w:lineRule="auto"/>
              <w:ind w:left="0" w:firstLine="0"/>
            </w:pPr>
            <w:r>
              <w:rPr>
                <w:rFonts w:ascii="Times New Roman" w:eastAsia="Times New Roman" w:hAnsi="Times New Roman" w:cs="Times New Roman"/>
                <w:sz w:val="20"/>
              </w:rPr>
              <w:t xml:space="preserve">Increased number and proportion of clients served by SFHA outreach who are young people by EOP </w:t>
            </w:r>
          </w:p>
        </w:tc>
        <w:tc>
          <w:tcPr>
            <w:tcW w:w="1662" w:type="dxa"/>
            <w:tcBorders>
              <w:top w:val="single" w:sz="4" w:space="0" w:color="000000"/>
              <w:left w:val="single" w:sz="4" w:space="0" w:color="000000"/>
              <w:bottom w:val="single" w:sz="4" w:space="0" w:color="000000"/>
              <w:right w:val="single" w:sz="4" w:space="0" w:color="000000"/>
            </w:tcBorders>
            <w:shd w:val="clear" w:color="auto" w:fill="E7E6E6"/>
          </w:tcPr>
          <w:p w14:paraId="1AE3BC8F" w14:textId="77777777" w:rsidR="0018222F" w:rsidRDefault="00090E85">
            <w:pPr>
              <w:spacing w:after="0" w:line="259" w:lineRule="auto"/>
              <w:ind w:left="0" w:firstLine="0"/>
            </w:pPr>
            <w:r>
              <w:rPr>
                <w:rFonts w:ascii="Times New Roman" w:eastAsia="Times New Roman" w:hAnsi="Times New Roman" w:cs="Times New Roman"/>
                <w:sz w:val="20"/>
              </w:rPr>
              <w:t xml:space="preserve">1,837 </w:t>
            </w:r>
          </w:p>
        </w:tc>
        <w:tc>
          <w:tcPr>
            <w:tcW w:w="2066" w:type="dxa"/>
            <w:tcBorders>
              <w:top w:val="single" w:sz="4" w:space="0" w:color="000000"/>
              <w:left w:val="single" w:sz="4" w:space="0" w:color="000000"/>
              <w:bottom w:val="single" w:sz="4" w:space="0" w:color="000000"/>
              <w:right w:val="single" w:sz="4" w:space="0" w:color="000000"/>
            </w:tcBorders>
            <w:shd w:val="clear" w:color="auto" w:fill="E7E6E6"/>
          </w:tcPr>
          <w:p w14:paraId="2DC56F86" w14:textId="77777777" w:rsidR="0018222F" w:rsidRDefault="00090E85">
            <w:pPr>
              <w:spacing w:after="135" w:line="259" w:lineRule="auto"/>
              <w:ind w:left="1" w:firstLine="0"/>
            </w:pPr>
            <w:r>
              <w:rPr>
                <w:rFonts w:ascii="Times New Roman" w:eastAsia="Times New Roman" w:hAnsi="Times New Roman" w:cs="Times New Roman"/>
                <w:sz w:val="20"/>
              </w:rPr>
              <w:t xml:space="preserve">2% increase = 37 </w:t>
            </w:r>
          </w:p>
          <w:p w14:paraId="0A543CA7" w14:textId="77777777" w:rsidR="0018222F" w:rsidRDefault="00090E85">
            <w:pPr>
              <w:spacing w:after="0" w:line="259" w:lineRule="auto"/>
              <w:ind w:left="1" w:firstLine="0"/>
            </w:pPr>
            <w:r>
              <w:rPr>
                <w:rFonts w:ascii="Times New Roman" w:eastAsia="Times New Roman" w:hAnsi="Times New Roman" w:cs="Times New Roman"/>
                <w:sz w:val="20"/>
              </w:rPr>
              <w:t xml:space="preserve">1,874 </w:t>
            </w:r>
          </w:p>
        </w:tc>
        <w:tc>
          <w:tcPr>
            <w:tcW w:w="2015" w:type="dxa"/>
            <w:tcBorders>
              <w:top w:val="single" w:sz="4" w:space="0" w:color="000000"/>
              <w:left w:val="single" w:sz="4" w:space="0" w:color="000000"/>
              <w:bottom w:val="single" w:sz="4" w:space="0" w:color="000000"/>
              <w:right w:val="single" w:sz="4" w:space="0" w:color="000000"/>
            </w:tcBorders>
            <w:shd w:val="clear" w:color="auto" w:fill="E7E6E6"/>
          </w:tcPr>
          <w:p w14:paraId="5CA78565" w14:textId="77777777" w:rsidR="0018222F" w:rsidRDefault="00090E85">
            <w:pPr>
              <w:spacing w:after="135" w:line="259" w:lineRule="auto"/>
              <w:ind w:left="1" w:firstLine="0"/>
            </w:pPr>
            <w:r>
              <w:rPr>
                <w:rFonts w:ascii="Times New Roman" w:eastAsia="Times New Roman" w:hAnsi="Times New Roman" w:cs="Times New Roman"/>
                <w:sz w:val="20"/>
              </w:rPr>
              <w:t xml:space="preserve">2% increase = 37 </w:t>
            </w:r>
          </w:p>
          <w:p w14:paraId="21B54C69" w14:textId="77777777" w:rsidR="0018222F" w:rsidRDefault="00090E85">
            <w:pPr>
              <w:spacing w:after="0" w:line="259" w:lineRule="auto"/>
              <w:ind w:left="1" w:firstLine="0"/>
            </w:pPr>
            <w:r>
              <w:rPr>
                <w:rFonts w:ascii="Times New Roman" w:eastAsia="Times New Roman" w:hAnsi="Times New Roman" w:cs="Times New Roman"/>
                <w:sz w:val="20"/>
              </w:rPr>
              <w:t xml:space="preserve">1,911 </w:t>
            </w:r>
          </w:p>
        </w:tc>
      </w:tr>
    </w:tbl>
    <w:p w14:paraId="31C3A04C" w14:textId="77777777" w:rsidR="0018222F" w:rsidRDefault="00090E85">
      <w:pPr>
        <w:spacing w:after="151" w:line="259" w:lineRule="auto"/>
        <w:ind w:left="204" w:firstLine="0"/>
      </w:pPr>
      <w:r>
        <w:t xml:space="preserve"> </w:t>
      </w:r>
    </w:p>
    <w:p w14:paraId="38E94C37" w14:textId="77777777" w:rsidR="0018222F" w:rsidRDefault="00090E85">
      <w:pPr>
        <w:spacing w:after="0" w:line="259" w:lineRule="auto"/>
        <w:ind w:left="204" w:firstLine="0"/>
      </w:pPr>
      <w:r>
        <w:t xml:space="preserve"> </w:t>
      </w:r>
      <w:r>
        <w:tab/>
        <w:t xml:space="preserve"> </w:t>
      </w:r>
    </w:p>
    <w:p w14:paraId="691DB431" w14:textId="77777777" w:rsidR="0018222F" w:rsidRDefault="00090E85">
      <w:pPr>
        <w:pStyle w:val="Heading2"/>
        <w:spacing w:after="0"/>
        <w:ind w:left="137"/>
      </w:pPr>
      <w:bookmarkStart w:id="38" w:name="_Toc119418"/>
      <w:r>
        <w:t xml:space="preserve">Annex 5: Proposed Indicator changes (to be resolved with IPPF/SFHA and DFAT)  </w:t>
      </w:r>
      <w:bookmarkEnd w:id="38"/>
    </w:p>
    <w:tbl>
      <w:tblPr>
        <w:tblStyle w:val="TableGrid"/>
        <w:tblW w:w="9319" w:type="dxa"/>
        <w:tblInd w:w="205" w:type="dxa"/>
        <w:tblCellMar>
          <w:left w:w="107" w:type="dxa"/>
          <w:right w:w="67" w:type="dxa"/>
        </w:tblCellMar>
        <w:tblLook w:val="04A0" w:firstRow="1" w:lastRow="0" w:firstColumn="1" w:lastColumn="0" w:noHBand="0" w:noVBand="1"/>
      </w:tblPr>
      <w:tblGrid>
        <w:gridCol w:w="1072"/>
        <w:gridCol w:w="2536"/>
        <w:gridCol w:w="2736"/>
        <w:gridCol w:w="2975"/>
      </w:tblGrid>
      <w:tr w:rsidR="0018222F" w14:paraId="72A4F4F3" w14:textId="77777777">
        <w:trPr>
          <w:trHeight w:val="394"/>
        </w:trPr>
        <w:tc>
          <w:tcPr>
            <w:tcW w:w="1073" w:type="dxa"/>
            <w:tcBorders>
              <w:top w:val="single" w:sz="4" w:space="0" w:color="000000"/>
              <w:left w:val="single" w:sz="4" w:space="0" w:color="000000"/>
              <w:bottom w:val="single" w:sz="4" w:space="0" w:color="000000"/>
              <w:right w:val="single" w:sz="4" w:space="0" w:color="000000"/>
            </w:tcBorders>
            <w:shd w:val="clear" w:color="auto" w:fill="FF0000"/>
          </w:tcPr>
          <w:p w14:paraId="3396B051" w14:textId="77777777" w:rsidR="0018222F" w:rsidRDefault="00090E85">
            <w:pPr>
              <w:spacing w:after="0" w:line="259" w:lineRule="auto"/>
              <w:ind w:left="0" w:firstLine="0"/>
            </w:pPr>
            <w:r>
              <w:rPr>
                <w:rFonts w:ascii="Times New Roman" w:eastAsia="Times New Roman" w:hAnsi="Times New Roman" w:cs="Times New Roman"/>
                <w:b/>
                <w:sz w:val="20"/>
              </w:rPr>
              <w:t xml:space="preserve"> </w:t>
            </w:r>
          </w:p>
        </w:tc>
        <w:tc>
          <w:tcPr>
            <w:tcW w:w="2536" w:type="dxa"/>
            <w:tcBorders>
              <w:top w:val="single" w:sz="4" w:space="0" w:color="000000"/>
              <w:left w:val="single" w:sz="4" w:space="0" w:color="000000"/>
              <w:bottom w:val="single" w:sz="4" w:space="0" w:color="000000"/>
              <w:right w:val="single" w:sz="4" w:space="0" w:color="000000"/>
            </w:tcBorders>
            <w:shd w:val="clear" w:color="auto" w:fill="FF0000"/>
          </w:tcPr>
          <w:p w14:paraId="36F6D836" w14:textId="77777777" w:rsidR="0018222F" w:rsidRDefault="00090E85">
            <w:pPr>
              <w:spacing w:after="0" w:line="259" w:lineRule="auto"/>
              <w:ind w:left="0" w:firstLine="0"/>
            </w:pPr>
            <w:r>
              <w:rPr>
                <w:rFonts w:ascii="Times New Roman" w:eastAsia="Times New Roman" w:hAnsi="Times New Roman" w:cs="Times New Roman"/>
                <w:b/>
                <w:sz w:val="20"/>
              </w:rPr>
              <w:t xml:space="preserve">Current wording </w:t>
            </w:r>
          </w:p>
        </w:tc>
        <w:tc>
          <w:tcPr>
            <w:tcW w:w="2736" w:type="dxa"/>
            <w:tcBorders>
              <w:top w:val="single" w:sz="4" w:space="0" w:color="000000"/>
              <w:left w:val="single" w:sz="4" w:space="0" w:color="000000"/>
              <w:bottom w:val="single" w:sz="4" w:space="0" w:color="000000"/>
              <w:right w:val="single" w:sz="4" w:space="0" w:color="000000"/>
            </w:tcBorders>
            <w:shd w:val="clear" w:color="auto" w:fill="FF0000"/>
          </w:tcPr>
          <w:p w14:paraId="36D15FB7" w14:textId="77777777" w:rsidR="0018222F" w:rsidRDefault="00090E85">
            <w:pPr>
              <w:spacing w:after="0" w:line="259" w:lineRule="auto"/>
              <w:ind w:left="1" w:firstLine="0"/>
            </w:pPr>
            <w:r>
              <w:rPr>
                <w:rFonts w:ascii="Times New Roman" w:eastAsia="Times New Roman" w:hAnsi="Times New Roman" w:cs="Times New Roman"/>
                <w:b/>
                <w:sz w:val="20"/>
              </w:rPr>
              <w:t xml:space="preserve">Recommended change </w:t>
            </w:r>
          </w:p>
        </w:tc>
        <w:tc>
          <w:tcPr>
            <w:tcW w:w="2975" w:type="dxa"/>
            <w:tcBorders>
              <w:top w:val="single" w:sz="4" w:space="0" w:color="000000"/>
              <w:left w:val="single" w:sz="4" w:space="0" w:color="000000"/>
              <w:bottom w:val="single" w:sz="4" w:space="0" w:color="000000"/>
              <w:right w:val="single" w:sz="4" w:space="0" w:color="000000"/>
            </w:tcBorders>
            <w:shd w:val="clear" w:color="auto" w:fill="FF0000"/>
          </w:tcPr>
          <w:p w14:paraId="1951CFFE" w14:textId="77777777" w:rsidR="0018222F" w:rsidRDefault="00090E85">
            <w:pPr>
              <w:spacing w:after="0" w:line="259" w:lineRule="auto"/>
              <w:ind w:left="1" w:firstLine="0"/>
            </w:pPr>
            <w:r>
              <w:rPr>
                <w:rFonts w:ascii="Times New Roman" w:eastAsia="Times New Roman" w:hAnsi="Times New Roman" w:cs="Times New Roman"/>
                <w:b/>
                <w:sz w:val="20"/>
              </w:rPr>
              <w:t xml:space="preserve">Rationale </w:t>
            </w:r>
          </w:p>
        </w:tc>
      </w:tr>
      <w:tr w:rsidR="0018222F" w14:paraId="50F1FAD0" w14:textId="77777777">
        <w:trPr>
          <w:trHeight w:val="1452"/>
        </w:trPr>
        <w:tc>
          <w:tcPr>
            <w:tcW w:w="1073" w:type="dxa"/>
            <w:tcBorders>
              <w:top w:val="single" w:sz="4" w:space="0" w:color="000000"/>
              <w:left w:val="single" w:sz="4" w:space="0" w:color="000000"/>
              <w:bottom w:val="single" w:sz="4" w:space="0" w:color="000000"/>
              <w:right w:val="single" w:sz="4" w:space="0" w:color="000000"/>
            </w:tcBorders>
            <w:shd w:val="clear" w:color="auto" w:fill="E7E6E6"/>
          </w:tcPr>
          <w:p w14:paraId="3D55F887" w14:textId="77777777" w:rsidR="0018222F" w:rsidRDefault="00090E85">
            <w:pPr>
              <w:spacing w:after="15" w:line="259" w:lineRule="auto"/>
              <w:ind w:left="0" w:firstLine="0"/>
            </w:pPr>
            <w:r>
              <w:rPr>
                <w:rFonts w:ascii="Times New Roman" w:eastAsia="Times New Roman" w:hAnsi="Times New Roman" w:cs="Times New Roman"/>
                <w:b/>
                <w:sz w:val="20"/>
              </w:rPr>
              <w:lastRenderedPageBreak/>
              <w:t xml:space="preserve">Outcome </w:t>
            </w:r>
          </w:p>
          <w:p w14:paraId="262C1C66" w14:textId="77777777" w:rsidR="0018222F" w:rsidRDefault="00090E85">
            <w:pPr>
              <w:spacing w:after="0" w:line="259" w:lineRule="auto"/>
              <w:ind w:left="0" w:right="260" w:firstLine="0"/>
            </w:pPr>
            <w:r>
              <w:rPr>
                <w:rFonts w:ascii="Times New Roman" w:eastAsia="Times New Roman" w:hAnsi="Times New Roman" w:cs="Times New Roman"/>
                <w:b/>
                <w:sz w:val="20"/>
              </w:rPr>
              <w:t xml:space="preserve">1 Static clinics </w:t>
            </w:r>
          </w:p>
        </w:tc>
        <w:tc>
          <w:tcPr>
            <w:tcW w:w="2536" w:type="dxa"/>
            <w:tcBorders>
              <w:top w:val="single" w:sz="4" w:space="0" w:color="000000"/>
              <w:left w:val="single" w:sz="4" w:space="0" w:color="000000"/>
              <w:bottom w:val="single" w:sz="4" w:space="0" w:color="000000"/>
              <w:right w:val="single" w:sz="4" w:space="0" w:color="000000"/>
            </w:tcBorders>
            <w:shd w:val="clear" w:color="auto" w:fill="E7E6E6"/>
          </w:tcPr>
          <w:p w14:paraId="054A483B" w14:textId="77777777" w:rsidR="0018222F" w:rsidRDefault="00090E85">
            <w:pPr>
              <w:spacing w:after="0" w:line="275" w:lineRule="auto"/>
              <w:ind w:left="0" w:right="33" w:firstLine="0"/>
            </w:pPr>
            <w:r>
              <w:rPr>
                <w:rFonts w:ascii="Times New Roman" w:eastAsia="Times New Roman" w:hAnsi="Times New Roman" w:cs="Times New Roman"/>
                <w:sz w:val="20"/>
              </w:rPr>
              <w:t xml:space="preserve">Increased number of contraceptive services and/or CYPs provided through quality assured </w:t>
            </w:r>
          </w:p>
          <w:p w14:paraId="0DC1A460" w14:textId="77777777" w:rsidR="0018222F" w:rsidRDefault="00090E85">
            <w:pPr>
              <w:spacing w:after="0" w:line="259" w:lineRule="auto"/>
              <w:ind w:left="0" w:firstLine="0"/>
            </w:pPr>
            <w:r>
              <w:rPr>
                <w:rFonts w:ascii="Times New Roman" w:eastAsia="Times New Roman" w:hAnsi="Times New Roman" w:cs="Times New Roman"/>
                <w:sz w:val="20"/>
              </w:rPr>
              <w:t xml:space="preserve">SFHA static clinics by EOP. </w:t>
            </w:r>
          </w:p>
        </w:tc>
        <w:tc>
          <w:tcPr>
            <w:tcW w:w="2736" w:type="dxa"/>
            <w:tcBorders>
              <w:top w:val="single" w:sz="4" w:space="0" w:color="000000"/>
              <w:left w:val="single" w:sz="4" w:space="0" w:color="000000"/>
              <w:bottom w:val="single" w:sz="4" w:space="0" w:color="000000"/>
              <w:right w:val="single" w:sz="4" w:space="0" w:color="000000"/>
            </w:tcBorders>
            <w:shd w:val="clear" w:color="auto" w:fill="E7E6E6"/>
          </w:tcPr>
          <w:p w14:paraId="58CBBF68" w14:textId="77777777" w:rsidR="0018222F" w:rsidRDefault="00090E85">
            <w:pPr>
              <w:spacing w:after="0" w:line="259" w:lineRule="auto"/>
              <w:ind w:left="1" w:right="31" w:firstLine="0"/>
            </w:pPr>
            <w:r>
              <w:rPr>
                <w:rFonts w:ascii="Times New Roman" w:eastAsia="Times New Roman" w:hAnsi="Times New Roman" w:cs="Times New Roman"/>
                <w:sz w:val="20"/>
              </w:rPr>
              <w:t xml:space="preserve">Increased number of contraceptive services provided through quality assured SFHA static clinics by EOP. </w:t>
            </w:r>
          </w:p>
        </w:tc>
        <w:tc>
          <w:tcPr>
            <w:tcW w:w="2975" w:type="dxa"/>
            <w:tcBorders>
              <w:top w:val="single" w:sz="4" w:space="0" w:color="000000"/>
              <w:left w:val="single" w:sz="4" w:space="0" w:color="000000"/>
              <w:bottom w:val="single" w:sz="4" w:space="0" w:color="000000"/>
              <w:right w:val="single" w:sz="4" w:space="0" w:color="000000"/>
            </w:tcBorders>
            <w:shd w:val="clear" w:color="auto" w:fill="E7E6E6"/>
          </w:tcPr>
          <w:p w14:paraId="1B7ACC07" w14:textId="77777777" w:rsidR="0018222F" w:rsidRDefault="00090E85">
            <w:pPr>
              <w:spacing w:after="0" w:line="259" w:lineRule="auto"/>
              <w:ind w:left="1" w:right="15" w:firstLine="0"/>
            </w:pPr>
            <w:r>
              <w:rPr>
                <w:rFonts w:ascii="Times New Roman" w:eastAsia="Times New Roman" w:hAnsi="Times New Roman" w:cs="Times New Roman"/>
                <w:sz w:val="20"/>
              </w:rPr>
              <w:t xml:space="preserve">Delete CYPs. Data have been reported as # services, so changing to CYPs would only confuse. Report on same data source till EOP.  </w:t>
            </w:r>
          </w:p>
        </w:tc>
      </w:tr>
      <w:tr w:rsidR="0018222F" w14:paraId="72576435" w14:textId="77777777">
        <w:trPr>
          <w:trHeight w:val="1452"/>
        </w:trPr>
        <w:tc>
          <w:tcPr>
            <w:tcW w:w="1073" w:type="dxa"/>
            <w:tcBorders>
              <w:top w:val="single" w:sz="4" w:space="0" w:color="000000"/>
              <w:left w:val="single" w:sz="4" w:space="0" w:color="000000"/>
              <w:bottom w:val="single" w:sz="4" w:space="0" w:color="000000"/>
              <w:right w:val="single" w:sz="4" w:space="0" w:color="000000"/>
            </w:tcBorders>
            <w:shd w:val="clear" w:color="auto" w:fill="E7E6E6"/>
          </w:tcPr>
          <w:p w14:paraId="6E2FE855" w14:textId="77777777" w:rsidR="0018222F" w:rsidRDefault="00090E85">
            <w:pPr>
              <w:spacing w:after="0" w:line="259" w:lineRule="auto"/>
              <w:ind w:left="0" w:firstLine="0"/>
            </w:pPr>
            <w:r>
              <w:rPr>
                <w:rFonts w:ascii="Times New Roman" w:eastAsia="Times New Roman" w:hAnsi="Times New Roman" w:cs="Times New Roman"/>
                <w:b/>
                <w:sz w:val="20"/>
              </w:rPr>
              <w:t xml:space="preserve"> </w:t>
            </w:r>
          </w:p>
        </w:tc>
        <w:tc>
          <w:tcPr>
            <w:tcW w:w="2536" w:type="dxa"/>
            <w:tcBorders>
              <w:top w:val="single" w:sz="4" w:space="0" w:color="000000"/>
              <w:left w:val="single" w:sz="4" w:space="0" w:color="000000"/>
              <w:bottom w:val="single" w:sz="4" w:space="0" w:color="000000"/>
              <w:right w:val="single" w:sz="4" w:space="0" w:color="000000"/>
            </w:tcBorders>
            <w:shd w:val="clear" w:color="auto" w:fill="E7E6E6"/>
          </w:tcPr>
          <w:p w14:paraId="3EF0FEDD" w14:textId="77777777" w:rsidR="0018222F" w:rsidRDefault="00090E85">
            <w:pPr>
              <w:spacing w:after="2" w:line="275" w:lineRule="auto"/>
              <w:ind w:left="0" w:right="115" w:firstLine="0"/>
              <w:jc w:val="both"/>
            </w:pPr>
            <w:r>
              <w:rPr>
                <w:rFonts w:ascii="Times New Roman" w:eastAsia="Times New Roman" w:hAnsi="Times New Roman" w:cs="Times New Roman"/>
                <w:sz w:val="20"/>
              </w:rPr>
              <w:t xml:space="preserve">Increased proportion of population in target districts served by SFHA quality </w:t>
            </w:r>
          </w:p>
          <w:p w14:paraId="3E6E3309" w14:textId="77777777" w:rsidR="0018222F" w:rsidRDefault="00090E85">
            <w:pPr>
              <w:spacing w:after="0" w:line="259" w:lineRule="auto"/>
              <w:ind w:left="0" w:firstLine="0"/>
              <w:jc w:val="both"/>
            </w:pPr>
            <w:r>
              <w:rPr>
                <w:rFonts w:ascii="Times New Roman" w:eastAsia="Times New Roman" w:hAnsi="Times New Roman" w:cs="Times New Roman"/>
                <w:sz w:val="20"/>
              </w:rPr>
              <w:t xml:space="preserve">assured SFHA static clinics by EOP </w:t>
            </w:r>
          </w:p>
        </w:tc>
        <w:tc>
          <w:tcPr>
            <w:tcW w:w="2736" w:type="dxa"/>
            <w:tcBorders>
              <w:top w:val="single" w:sz="4" w:space="0" w:color="000000"/>
              <w:left w:val="single" w:sz="4" w:space="0" w:color="000000"/>
              <w:bottom w:val="single" w:sz="4" w:space="0" w:color="000000"/>
              <w:right w:val="single" w:sz="4" w:space="0" w:color="000000"/>
            </w:tcBorders>
            <w:shd w:val="clear" w:color="auto" w:fill="E7E6E6"/>
          </w:tcPr>
          <w:p w14:paraId="24A8B670" w14:textId="77777777" w:rsidR="0018222F" w:rsidRDefault="00090E85">
            <w:pPr>
              <w:spacing w:after="2" w:line="275" w:lineRule="auto"/>
              <w:ind w:left="1" w:right="105" w:firstLine="0"/>
              <w:jc w:val="both"/>
            </w:pPr>
            <w:r>
              <w:rPr>
                <w:rFonts w:ascii="Times New Roman" w:eastAsia="Times New Roman" w:hAnsi="Times New Roman" w:cs="Times New Roman"/>
                <w:sz w:val="20"/>
              </w:rPr>
              <w:t xml:space="preserve">Increase in </w:t>
            </w:r>
            <w:r>
              <w:rPr>
                <w:rFonts w:ascii="Times New Roman" w:eastAsia="Times New Roman" w:hAnsi="Times New Roman" w:cs="Times New Roman"/>
                <w:b/>
                <w:sz w:val="20"/>
              </w:rPr>
              <w:t>number of clients</w:t>
            </w:r>
            <w:r>
              <w:rPr>
                <w:rFonts w:ascii="Times New Roman" w:eastAsia="Times New Roman" w:hAnsi="Times New Roman" w:cs="Times New Roman"/>
                <w:sz w:val="20"/>
              </w:rPr>
              <w:t xml:space="preserve"> served by SFHA quality assured SFHA static clinics by </w:t>
            </w:r>
          </w:p>
          <w:p w14:paraId="776BBC2D" w14:textId="77777777" w:rsidR="0018222F" w:rsidRDefault="00090E85">
            <w:pPr>
              <w:spacing w:after="0" w:line="259" w:lineRule="auto"/>
              <w:ind w:left="1" w:firstLine="0"/>
            </w:pPr>
            <w:r>
              <w:rPr>
                <w:rFonts w:ascii="Times New Roman" w:eastAsia="Times New Roman" w:hAnsi="Times New Roman" w:cs="Times New Roman"/>
                <w:sz w:val="20"/>
              </w:rPr>
              <w:t xml:space="preserve">EOP </w:t>
            </w:r>
          </w:p>
        </w:tc>
        <w:tc>
          <w:tcPr>
            <w:tcW w:w="2975" w:type="dxa"/>
            <w:tcBorders>
              <w:top w:val="single" w:sz="4" w:space="0" w:color="000000"/>
              <w:left w:val="single" w:sz="4" w:space="0" w:color="000000"/>
              <w:bottom w:val="single" w:sz="4" w:space="0" w:color="000000"/>
              <w:right w:val="single" w:sz="4" w:space="0" w:color="000000"/>
            </w:tcBorders>
            <w:shd w:val="clear" w:color="auto" w:fill="E7E6E6"/>
          </w:tcPr>
          <w:p w14:paraId="7B1F1436" w14:textId="77777777" w:rsidR="0018222F" w:rsidRDefault="00090E85">
            <w:pPr>
              <w:spacing w:after="0" w:line="259" w:lineRule="auto"/>
              <w:ind w:left="1" w:right="18" w:firstLine="0"/>
            </w:pPr>
            <w:r>
              <w:rPr>
                <w:rFonts w:ascii="Times New Roman" w:eastAsia="Times New Roman" w:hAnsi="Times New Roman" w:cs="Times New Roman"/>
                <w:sz w:val="20"/>
              </w:rPr>
              <w:t xml:space="preserve">Delete as unnecessary. It is hard to calculate % of population without a clear catchment area. Important to collect number of clients seen. 5% increase/year. </w:t>
            </w:r>
          </w:p>
        </w:tc>
      </w:tr>
      <w:tr w:rsidR="0018222F" w14:paraId="61B79F1C" w14:textId="77777777">
        <w:trPr>
          <w:trHeight w:val="1188"/>
        </w:trPr>
        <w:tc>
          <w:tcPr>
            <w:tcW w:w="1073" w:type="dxa"/>
            <w:tcBorders>
              <w:top w:val="single" w:sz="4" w:space="0" w:color="000000"/>
              <w:left w:val="single" w:sz="4" w:space="0" w:color="000000"/>
              <w:bottom w:val="single" w:sz="4" w:space="0" w:color="000000"/>
              <w:right w:val="single" w:sz="4" w:space="0" w:color="000000"/>
            </w:tcBorders>
            <w:shd w:val="clear" w:color="auto" w:fill="E7E6E6"/>
          </w:tcPr>
          <w:p w14:paraId="1DAC4A8E" w14:textId="77777777" w:rsidR="0018222F" w:rsidRDefault="00090E85">
            <w:pPr>
              <w:spacing w:after="0" w:line="259" w:lineRule="auto"/>
              <w:ind w:left="0" w:firstLine="0"/>
            </w:pPr>
            <w:r>
              <w:rPr>
                <w:rFonts w:ascii="Times New Roman" w:eastAsia="Times New Roman" w:hAnsi="Times New Roman" w:cs="Times New Roman"/>
                <w:b/>
                <w:sz w:val="20"/>
              </w:rPr>
              <w:t xml:space="preserve"> </w:t>
            </w:r>
          </w:p>
        </w:tc>
        <w:tc>
          <w:tcPr>
            <w:tcW w:w="2536" w:type="dxa"/>
            <w:tcBorders>
              <w:top w:val="single" w:sz="4" w:space="0" w:color="000000"/>
              <w:left w:val="single" w:sz="4" w:space="0" w:color="000000"/>
              <w:bottom w:val="single" w:sz="4" w:space="0" w:color="000000"/>
              <w:right w:val="single" w:sz="4" w:space="0" w:color="000000"/>
            </w:tcBorders>
            <w:shd w:val="clear" w:color="auto" w:fill="E7E6E6"/>
          </w:tcPr>
          <w:p w14:paraId="75B4E274" w14:textId="77777777" w:rsidR="0018222F" w:rsidRDefault="00090E85">
            <w:pPr>
              <w:spacing w:after="0" w:line="259" w:lineRule="auto"/>
              <w:ind w:left="0" w:firstLine="0"/>
            </w:pPr>
            <w:r>
              <w:rPr>
                <w:rFonts w:ascii="Times New Roman" w:eastAsia="Times New Roman" w:hAnsi="Times New Roman" w:cs="Times New Roman"/>
                <w:sz w:val="20"/>
              </w:rPr>
              <w:t xml:space="preserve">Increased number and proportion of clients served by SFHA static clinics who are young people by EOP </w:t>
            </w:r>
          </w:p>
        </w:tc>
        <w:tc>
          <w:tcPr>
            <w:tcW w:w="2736" w:type="dxa"/>
            <w:tcBorders>
              <w:top w:val="single" w:sz="4" w:space="0" w:color="000000"/>
              <w:left w:val="single" w:sz="4" w:space="0" w:color="000000"/>
              <w:bottom w:val="single" w:sz="4" w:space="0" w:color="000000"/>
              <w:right w:val="single" w:sz="4" w:space="0" w:color="000000"/>
            </w:tcBorders>
            <w:shd w:val="clear" w:color="auto" w:fill="E7E6E6"/>
          </w:tcPr>
          <w:p w14:paraId="3760772C" w14:textId="77777777" w:rsidR="0018222F" w:rsidRDefault="00090E85">
            <w:pPr>
              <w:spacing w:after="15" w:line="259" w:lineRule="auto"/>
              <w:ind w:left="1" w:firstLine="0"/>
            </w:pPr>
            <w:r>
              <w:rPr>
                <w:rFonts w:ascii="Times New Roman" w:eastAsia="Times New Roman" w:hAnsi="Times New Roman" w:cs="Times New Roman"/>
                <w:sz w:val="20"/>
              </w:rPr>
              <w:t xml:space="preserve">Increased number and </w:t>
            </w:r>
          </w:p>
          <w:p w14:paraId="0AC8B6B8" w14:textId="77777777" w:rsidR="0018222F" w:rsidRDefault="00090E85">
            <w:pPr>
              <w:spacing w:after="0" w:line="259" w:lineRule="auto"/>
              <w:ind w:left="1" w:firstLine="0"/>
            </w:pPr>
            <w:r>
              <w:rPr>
                <w:rFonts w:ascii="Times New Roman" w:eastAsia="Times New Roman" w:hAnsi="Times New Roman" w:cs="Times New Roman"/>
                <w:sz w:val="20"/>
              </w:rPr>
              <w:t xml:space="preserve">proportion of clients served by SFHA static clinics who are young people by EOP </w:t>
            </w:r>
          </w:p>
        </w:tc>
        <w:tc>
          <w:tcPr>
            <w:tcW w:w="2975" w:type="dxa"/>
            <w:tcBorders>
              <w:top w:val="single" w:sz="4" w:space="0" w:color="000000"/>
              <w:left w:val="single" w:sz="4" w:space="0" w:color="000000"/>
              <w:bottom w:val="single" w:sz="4" w:space="0" w:color="000000"/>
              <w:right w:val="single" w:sz="4" w:space="0" w:color="000000"/>
            </w:tcBorders>
            <w:shd w:val="clear" w:color="auto" w:fill="E7E6E6"/>
          </w:tcPr>
          <w:p w14:paraId="51165B41" w14:textId="77777777" w:rsidR="0018222F" w:rsidRDefault="00090E85">
            <w:pPr>
              <w:spacing w:after="0" w:line="259" w:lineRule="auto"/>
              <w:ind w:left="1" w:firstLine="0"/>
            </w:pPr>
            <w:r>
              <w:rPr>
                <w:rFonts w:ascii="Times New Roman" w:eastAsia="Times New Roman" w:hAnsi="Times New Roman" w:cs="Times New Roman"/>
                <w:sz w:val="20"/>
              </w:rPr>
              <w:t xml:space="preserve">Remain the same, but </w:t>
            </w:r>
            <w:r>
              <w:rPr>
                <w:rFonts w:ascii="Times New Roman" w:eastAsia="Times New Roman" w:hAnsi="Times New Roman" w:cs="Times New Roman"/>
                <w:b/>
                <w:sz w:val="20"/>
              </w:rPr>
              <w:t>do not double count them as marginalized.</w:t>
            </w:r>
            <w:r>
              <w:rPr>
                <w:rFonts w:ascii="Times New Roman" w:eastAsia="Times New Roman" w:hAnsi="Times New Roman" w:cs="Times New Roman"/>
                <w:sz w:val="20"/>
              </w:rPr>
              <w:t xml:space="preserve"> </w:t>
            </w:r>
          </w:p>
        </w:tc>
      </w:tr>
      <w:tr w:rsidR="0018222F" w14:paraId="077734BB" w14:textId="77777777">
        <w:trPr>
          <w:trHeight w:val="1837"/>
        </w:trPr>
        <w:tc>
          <w:tcPr>
            <w:tcW w:w="1073" w:type="dxa"/>
            <w:tcBorders>
              <w:top w:val="single" w:sz="4" w:space="0" w:color="000000"/>
              <w:left w:val="single" w:sz="4" w:space="0" w:color="000000"/>
              <w:bottom w:val="single" w:sz="4" w:space="0" w:color="000000"/>
              <w:right w:val="single" w:sz="4" w:space="0" w:color="000000"/>
            </w:tcBorders>
            <w:shd w:val="clear" w:color="auto" w:fill="E7E6E6"/>
          </w:tcPr>
          <w:p w14:paraId="5C5FCE7C" w14:textId="77777777" w:rsidR="0018222F" w:rsidRDefault="00090E85">
            <w:pPr>
              <w:spacing w:after="0" w:line="259" w:lineRule="auto"/>
              <w:ind w:left="0" w:firstLine="0"/>
            </w:pPr>
            <w:r>
              <w:rPr>
                <w:rFonts w:ascii="Times New Roman" w:eastAsia="Times New Roman" w:hAnsi="Times New Roman" w:cs="Times New Roman"/>
                <w:b/>
                <w:sz w:val="20"/>
              </w:rPr>
              <w:t xml:space="preserve"> </w:t>
            </w:r>
          </w:p>
        </w:tc>
        <w:tc>
          <w:tcPr>
            <w:tcW w:w="2536" w:type="dxa"/>
            <w:tcBorders>
              <w:top w:val="single" w:sz="4" w:space="0" w:color="000000"/>
              <w:left w:val="single" w:sz="4" w:space="0" w:color="000000"/>
              <w:bottom w:val="single" w:sz="4" w:space="0" w:color="000000"/>
              <w:right w:val="single" w:sz="4" w:space="0" w:color="000000"/>
            </w:tcBorders>
            <w:shd w:val="clear" w:color="auto" w:fill="E7E6E6"/>
          </w:tcPr>
          <w:p w14:paraId="628158AA" w14:textId="77777777" w:rsidR="0018222F" w:rsidRDefault="00090E85">
            <w:pPr>
              <w:spacing w:after="0" w:line="276" w:lineRule="auto"/>
              <w:ind w:left="0" w:firstLine="0"/>
            </w:pPr>
            <w:r>
              <w:rPr>
                <w:rFonts w:ascii="Times New Roman" w:eastAsia="Times New Roman" w:hAnsi="Times New Roman" w:cs="Times New Roman"/>
                <w:sz w:val="20"/>
              </w:rPr>
              <w:t xml:space="preserve">Increased number and proportion of clients served by SFHA static clinics who </w:t>
            </w:r>
          </w:p>
          <w:p w14:paraId="173367FF" w14:textId="77777777" w:rsidR="0018222F" w:rsidRDefault="00090E85">
            <w:pPr>
              <w:spacing w:after="15" w:line="259" w:lineRule="auto"/>
              <w:ind w:left="0" w:firstLine="0"/>
            </w:pPr>
            <w:r>
              <w:rPr>
                <w:rFonts w:ascii="Times New Roman" w:eastAsia="Times New Roman" w:hAnsi="Times New Roman" w:cs="Times New Roman"/>
                <w:sz w:val="20"/>
              </w:rPr>
              <w:t xml:space="preserve">are marginalized/PWD by </w:t>
            </w:r>
          </w:p>
          <w:p w14:paraId="2A296D3E" w14:textId="77777777" w:rsidR="0018222F" w:rsidRDefault="00090E85">
            <w:pPr>
              <w:spacing w:after="0" w:line="259" w:lineRule="auto"/>
              <w:ind w:left="0" w:firstLine="0"/>
            </w:pPr>
            <w:r>
              <w:rPr>
                <w:rFonts w:ascii="Times New Roman" w:eastAsia="Times New Roman" w:hAnsi="Times New Roman" w:cs="Times New Roman"/>
                <w:sz w:val="20"/>
              </w:rPr>
              <w:t xml:space="preserve">EOP </w:t>
            </w:r>
          </w:p>
        </w:tc>
        <w:tc>
          <w:tcPr>
            <w:tcW w:w="2736" w:type="dxa"/>
            <w:tcBorders>
              <w:top w:val="single" w:sz="4" w:space="0" w:color="000000"/>
              <w:left w:val="single" w:sz="4" w:space="0" w:color="000000"/>
              <w:bottom w:val="single" w:sz="4" w:space="0" w:color="000000"/>
              <w:right w:val="single" w:sz="4" w:space="0" w:color="000000"/>
            </w:tcBorders>
            <w:shd w:val="clear" w:color="auto" w:fill="E7E6E6"/>
          </w:tcPr>
          <w:p w14:paraId="1250A191" w14:textId="77777777" w:rsidR="0018222F" w:rsidRDefault="00090E85">
            <w:pPr>
              <w:spacing w:after="120" w:line="276" w:lineRule="auto"/>
              <w:ind w:left="1" w:firstLine="0"/>
            </w:pPr>
            <w:r>
              <w:rPr>
                <w:rFonts w:ascii="Times New Roman" w:eastAsia="Times New Roman" w:hAnsi="Times New Roman" w:cs="Times New Roman"/>
                <w:sz w:val="20"/>
              </w:rPr>
              <w:t xml:space="preserve">Increased number of clients served by SFHA static clinics who are </w:t>
            </w:r>
            <w:r>
              <w:rPr>
                <w:rFonts w:ascii="Times New Roman" w:eastAsia="Times New Roman" w:hAnsi="Times New Roman" w:cs="Times New Roman"/>
                <w:b/>
                <w:sz w:val="20"/>
              </w:rPr>
              <w:t>marginalized</w:t>
            </w:r>
            <w:r>
              <w:rPr>
                <w:rFonts w:ascii="Times New Roman" w:eastAsia="Times New Roman" w:hAnsi="Times New Roman" w:cs="Times New Roman"/>
                <w:sz w:val="20"/>
              </w:rPr>
              <w:t xml:space="preserve">.  </w:t>
            </w:r>
          </w:p>
          <w:p w14:paraId="3A52FA70" w14:textId="77777777" w:rsidR="0018222F" w:rsidRDefault="00090E85">
            <w:pPr>
              <w:spacing w:after="0" w:line="259" w:lineRule="auto"/>
              <w:ind w:left="1" w:firstLine="0"/>
            </w:pPr>
            <w:r>
              <w:rPr>
                <w:rFonts w:ascii="Times New Roman" w:eastAsia="Times New Roman" w:hAnsi="Times New Roman" w:cs="Times New Roman"/>
                <w:sz w:val="20"/>
              </w:rPr>
              <w:t xml:space="preserve">Increased number of clients served by SFHA static clinics who are </w:t>
            </w:r>
            <w:r>
              <w:rPr>
                <w:rFonts w:ascii="Times New Roman" w:eastAsia="Times New Roman" w:hAnsi="Times New Roman" w:cs="Times New Roman"/>
                <w:b/>
                <w:sz w:val="20"/>
              </w:rPr>
              <w:t>PWD</w:t>
            </w:r>
            <w:r>
              <w:rPr>
                <w:rFonts w:ascii="Times New Roman" w:eastAsia="Times New Roman" w:hAnsi="Times New Roman" w:cs="Times New Roman"/>
                <w:sz w:val="20"/>
              </w:rPr>
              <w:t xml:space="preserve"> by EOP. </w:t>
            </w:r>
          </w:p>
        </w:tc>
        <w:tc>
          <w:tcPr>
            <w:tcW w:w="2975" w:type="dxa"/>
            <w:tcBorders>
              <w:top w:val="single" w:sz="4" w:space="0" w:color="000000"/>
              <w:left w:val="single" w:sz="4" w:space="0" w:color="000000"/>
              <w:bottom w:val="single" w:sz="4" w:space="0" w:color="000000"/>
              <w:right w:val="single" w:sz="4" w:space="0" w:color="000000"/>
            </w:tcBorders>
            <w:shd w:val="clear" w:color="auto" w:fill="E7E6E6"/>
          </w:tcPr>
          <w:p w14:paraId="1C5E6E76" w14:textId="77777777" w:rsidR="0018222F" w:rsidRDefault="00090E85">
            <w:pPr>
              <w:spacing w:after="37" w:line="361" w:lineRule="auto"/>
              <w:ind w:left="1" w:right="13" w:firstLine="0"/>
            </w:pPr>
            <w:r>
              <w:rPr>
                <w:rFonts w:ascii="Times New Roman" w:eastAsia="Times New Roman" w:hAnsi="Times New Roman" w:cs="Times New Roman"/>
                <w:sz w:val="20"/>
              </w:rPr>
              <w:t xml:space="preserve">Separate categories if </w:t>
            </w:r>
            <w:proofErr w:type="gramStart"/>
            <w:r>
              <w:rPr>
                <w:rFonts w:ascii="Times New Roman" w:eastAsia="Times New Roman" w:hAnsi="Times New Roman" w:cs="Times New Roman"/>
                <w:sz w:val="20"/>
              </w:rPr>
              <w:t>possible</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b/>
                <w:sz w:val="20"/>
              </w:rPr>
              <w:t>Define marginalized</w:t>
            </w:r>
            <w:r>
              <w:rPr>
                <w:rFonts w:ascii="Times New Roman" w:eastAsia="Times New Roman" w:hAnsi="Times New Roman" w:cs="Times New Roman"/>
                <w:sz w:val="20"/>
              </w:rPr>
              <w:t xml:space="preserve"> [remote, </w:t>
            </w:r>
            <w:r>
              <w:rPr>
                <w:rFonts w:ascii="Times New Roman" w:eastAsia="Times New Roman" w:hAnsi="Times New Roman" w:cs="Times New Roman"/>
                <w:b/>
                <w:sz w:val="20"/>
              </w:rPr>
              <w:t>but not young</w:t>
            </w:r>
            <w:r>
              <w:rPr>
                <w:rFonts w:ascii="Times New Roman" w:eastAsia="Times New Roman" w:hAnsi="Times New Roman" w:cs="Times New Roman"/>
                <w:sz w:val="20"/>
              </w:rPr>
              <w:t xml:space="preserve"> if counted already] </w:t>
            </w:r>
            <w:r>
              <w:rPr>
                <w:rFonts w:ascii="Times New Roman" w:eastAsia="Times New Roman" w:hAnsi="Times New Roman" w:cs="Times New Roman"/>
                <w:b/>
                <w:sz w:val="20"/>
              </w:rPr>
              <w:t>Define PWD</w:t>
            </w:r>
            <w:r>
              <w:rPr>
                <w:rFonts w:ascii="Times New Roman" w:eastAsia="Times New Roman" w:hAnsi="Times New Roman" w:cs="Times New Roman"/>
                <w:sz w:val="20"/>
              </w:rPr>
              <w:t xml:space="preserve">. </w:t>
            </w:r>
          </w:p>
          <w:p w14:paraId="6DC05B30" w14:textId="77777777" w:rsidR="0018222F" w:rsidRDefault="00090E85">
            <w:pPr>
              <w:spacing w:after="0" w:line="259" w:lineRule="auto"/>
              <w:ind w:left="1" w:firstLine="0"/>
            </w:pPr>
            <w:r>
              <w:rPr>
                <w:rFonts w:ascii="Times New Roman" w:eastAsia="Times New Roman" w:hAnsi="Times New Roman" w:cs="Times New Roman"/>
                <w:sz w:val="20"/>
              </w:rPr>
              <w:t xml:space="preserve">Calculate % from total clients </w:t>
            </w:r>
          </w:p>
        </w:tc>
      </w:tr>
      <w:tr w:rsidR="0018222F" w14:paraId="2E98978C" w14:textId="77777777">
        <w:trPr>
          <w:trHeight w:val="2197"/>
        </w:trPr>
        <w:tc>
          <w:tcPr>
            <w:tcW w:w="1073" w:type="dxa"/>
            <w:tcBorders>
              <w:top w:val="single" w:sz="4" w:space="0" w:color="000000"/>
              <w:left w:val="single" w:sz="4" w:space="0" w:color="000000"/>
              <w:bottom w:val="single" w:sz="4" w:space="0" w:color="000000"/>
              <w:right w:val="single" w:sz="4" w:space="0" w:color="000000"/>
            </w:tcBorders>
            <w:shd w:val="clear" w:color="auto" w:fill="E7E6E6"/>
          </w:tcPr>
          <w:p w14:paraId="032E99D1" w14:textId="77777777" w:rsidR="0018222F" w:rsidRDefault="00090E85">
            <w:pPr>
              <w:spacing w:after="15" w:line="259" w:lineRule="auto"/>
              <w:ind w:left="0" w:firstLine="0"/>
            </w:pPr>
            <w:r>
              <w:rPr>
                <w:rFonts w:ascii="Times New Roman" w:eastAsia="Times New Roman" w:hAnsi="Times New Roman" w:cs="Times New Roman"/>
                <w:b/>
                <w:sz w:val="20"/>
              </w:rPr>
              <w:t xml:space="preserve">Output </w:t>
            </w:r>
          </w:p>
          <w:p w14:paraId="2DCF9D07" w14:textId="77777777" w:rsidR="0018222F" w:rsidRDefault="00090E85">
            <w:pPr>
              <w:spacing w:after="135" w:line="259" w:lineRule="auto"/>
              <w:ind w:left="0" w:firstLine="0"/>
            </w:pPr>
            <w:r>
              <w:rPr>
                <w:rFonts w:ascii="Times New Roman" w:eastAsia="Times New Roman" w:hAnsi="Times New Roman" w:cs="Times New Roman"/>
                <w:b/>
                <w:sz w:val="20"/>
              </w:rPr>
              <w:t xml:space="preserve">1.3 </w:t>
            </w:r>
          </w:p>
          <w:p w14:paraId="10C7CE92" w14:textId="77777777" w:rsidR="0018222F" w:rsidRDefault="00090E85">
            <w:pPr>
              <w:spacing w:after="135" w:line="259" w:lineRule="auto"/>
              <w:ind w:left="0" w:firstLine="0"/>
            </w:pPr>
            <w:r>
              <w:rPr>
                <w:rFonts w:ascii="Times New Roman" w:eastAsia="Times New Roman" w:hAnsi="Times New Roman" w:cs="Times New Roman"/>
                <w:b/>
                <w:sz w:val="20"/>
              </w:rPr>
              <w:t xml:space="preserve"> </w:t>
            </w:r>
          </w:p>
          <w:p w14:paraId="5C4C63EB" w14:textId="77777777" w:rsidR="0018222F" w:rsidRDefault="00090E85">
            <w:pPr>
              <w:spacing w:after="15" w:line="259" w:lineRule="auto"/>
              <w:ind w:left="0" w:firstLine="0"/>
            </w:pPr>
            <w:r>
              <w:rPr>
                <w:rFonts w:ascii="Times New Roman" w:eastAsia="Times New Roman" w:hAnsi="Times New Roman" w:cs="Times New Roman"/>
                <w:b/>
                <w:sz w:val="20"/>
              </w:rPr>
              <w:t xml:space="preserve">Shift to </w:t>
            </w:r>
          </w:p>
          <w:p w14:paraId="79A22701" w14:textId="77777777" w:rsidR="0018222F" w:rsidRDefault="00090E85">
            <w:pPr>
              <w:spacing w:after="0" w:line="259" w:lineRule="auto"/>
              <w:ind w:left="0" w:firstLine="0"/>
            </w:pPr>
            <w:r>
              <w:rPr>
                <w:rFonts w:ascii="Times New Roman" w:eastAsia="Times New Roman" w:hAnsi="Times New Roman" w:cs="Times New Roman"/>
                <w:b/>
                <w:sz w:val="20"/>
              </w:rPr>
              <w:t xml:space="preserve">2.3 </w:t>
            </w:r>
          </w:p>
        </w:tc>
        <w:tc>
          <w:tcPr>
            <w:tcW w:w="2536" w:type="dxa"/>
            <w:tcBorders>
              <w:top w:val="single" w:sz="4" w:space="0" w:color="000000"/>
              <w:left w:val="single" w:sz="4" w:space="0" w:color="000000"/>
              <w:bottom w:val="single" w:sz="4" w:space="0" w:color="000000"/>
              <w:right w:val="single" w:sz="4" w:space="0" w:color="000000"/>
            </w:tcBorders>
            <w:shd w:val="clear" w:color="auto" w:fill="E7E6E6"/>
          </w:tcPr>
          <w:p w14:paraId="5CBF3C22" w14:textId="77777777" w:rsidR="0018222F" w:rsidRDefault="00090E85">
            <w:pPr>
              <w:spacing w:after="0" w:line="259" w:lineRule="auto"/>
              <w:ind w:left="0" w:firstLine="0"/>
            </w:pPr>
            <w:r>
              <w:rPr>
                <w:rFonts w:ascii="Times New Roman" w:eastAsia="Times New Roman" w:hAnsi="Times New Roman" w:cs="Times New Roman"/>
                <w:sz w:val="20"/>
              </w:rPr>
              <w:t xml:space="preserve">Increased number of people attending awareness raising activities conducted in villages surrounding clinics </w:t>
            </w:r>
          </w:p>
        </w:tc>
        <w:tc>
          <w:tcPr>
            <w:tcW w:w="2736" w:type="dxa"/>
            <w:tcBorders>
              <w:top w:val="single" w:sz="4" w:space="0" w:color="000000"/>
              <w:left w:val="single" w:sz="4" w:space="0" w:color="000000"/>
              <w:bottom w:val="single" w:sz="4" w:space="0" w:color="000000"/>
              <w:right w:val="single" w:sz="4" w:space="0" w:color="000000"/>
            </w:tcBorders>
            <w:shd w:val="clear" w:color="auto" w:fill="E7E6E6"/>
          </w:tcPr>
          <w:p w14:paraId="2F72DE69" w14:textId="77777777" w:rsidR="0018222F" w:rsidRDefault="00090E85">
            <w:pPr>
              <w:spacing w:after="120" w:line="275" w:lineRule="auto"/>
              <w:ind w:left="1" w:firstLine="0"/>
            </w:pPr>
            <w:r>
              <w:rPr>
                <w:rFonts w:ascii="Times New Roman" w:eastAsia="Times New Roman" w:hAnsi="Times New Roman" w:cs="Times New Roman"/>
                <w:sz w:val="20"/>
              </w:rPr>
              <w:t xml:space="preserve">Increased number of villages where awareness raising activities are run. </w:t>
            </w:r>
          </w:p>
          <w:p w14:paraId="64CB37DC" w14:textId="77777777" w:rsidR="0018222F" w:rsidRDefault="00090E85">
            <w:pPr>
              <w:spacing w:after="0" w:line="259" w:lineRule="auto"/>
              <w:ind w:left="1" w:firstLine="0"/>
            </w:pPr>
            <w:r>
              <w:rPr>
                <w:rFonts w:ascii="Times New Roman" w:eastAsia="Times New Roman" w:hAnsi="Times New Roman" w:cs="Times New Roman"/>
                <w:sz w:val="20"/>
              </w:rPr>
              <w:t xml:space="preserve">Increased number of people attending awareness raising activities. </w:t>
            </w:r>
          </w:p>
        </w:tc>
        <w:tc>
          <w:tcPr>
            <w:tcW w:w="2975" w:type="dxa"/>
            <w:tcBorders>
              <w:top w:val="single" w:sz="4" w:space="0" w:color="000000"/>
              <w:left w:val="single" w:sz="4" w:space="0" w:color="000000"/>
              <w:bottom w:val="single" w:sz="4" w:space="0" w:color="000000"/>
              <w:right w:val="single" w:sz="4" w:space="0" w:color="000000"/>
            </w:tcBorders>
            <w:shd w:val="clear" w:color="auto" w:fill="E7E6E6"/>
          </w:tcPr>
          <w:p w14:paraId="632AEB54" w14:textId="77777777" w:rsidR="0018222F" w:rsidRDefault="00090E85">
            <w:pPr>
              <w:spacing w:after="135" w:line="259" w:lineRule="auto"/>
              <w:ind w:left="1" w:firstLine="0"/>
            </w:pPr>
            <w:r>
              <w:rPr>
                <w:rFonts w:ascii="Times New Roman" w:eastAsia="Times New Roman" w:hAnsi="Times New Roman" w:cs="Times New Roman"/>
                <w:sz w:val="20"/>
              </w:rPr>
              <w:t xml:space="preserve">Separate # villages </w:t>
            </w:r>
          </w:p>
          <w:p w14:paraId="0092F1C0" w14:textId="77777777" w:rsidR="0018222F" w:rsidRDefault="00090E85">
            <w:pPr>
              <w:spacing w:after="135" w:line="259" w:lineRule="auto"/>
              <w:ind w:left="1" w:firstLine="0"/>
            </w:pPr>
            <w:r>
              <w:rPr>
                <w:rFonts w:ascii="Times New Roman" w:eastAsia="Times New Roman" w:hAnsi="Times New Roman" w:cs="Times New Roman"/>
                <w:sz w:val="20"/>
              </w:rPr>
              <w:t xml:space="preserve"> </w:t>
            </w:r>
          </w:p>
          <w:p w14:paraId="20510C5F" w14:textId="77777777" w:rsidR="0018222F" w:rsidRDefault="00090E85">
            <w:pPr>
              <w:spacing w:after="135" w:line="259" w:lineRule="auto"/>
              <w:ind w:left="1" w:firstLine="0"/>
            </w:pPr>
            <w:r>
              <w:rPr>
                <w:rFonts w:ascii="Times New Roman" w:eastAsia="Times New Roman" w:hAnsi="Times New Roman" w:cs="Times New Roman"/>
                <w:sz w:val="20"/>
              </w:rPr>
              <w:t xml:space="preserve"> </w:t>
            </w:r>
          </w:p>
          <w:p w14:paraId="60546623" w14:textId="77777777" w:rsidR="0018222F" w:rsidRDefault="00090E85">
            <w:pPr>
              <w:spacing w:after="135" w:line="259" w:lineRule="auto"/>
              <w:ind w:left="1" w:firstLine="0"/>
            </w:pPr>
            <w:r>
              <w:rPr>
                <w:rFonts w:ascii="Times New Roman" w:eastAsia="Times New Roman" w:hAnsi="Times New Roman" w:cs="Times New Roman"/>
                <w:sz w:val="20"/>
              </w:rPr>
              <w:t xml:space="preserve">Separate # people attending </w:t>
            </w:r>
          </w:p>
          <w:p w14:paraId="20DF38F3" w14:textId="77777777" w:rsidR="0018222F" w:rsidRDefault="00090E85">
            <w:pPr>
              <w:spacing w:after="0" w:line="259" w:lineRule="auto"/>
              <w:ind w:left="1" w:firstLine="0"/>
            </w:pPr>
            <w:r>
              <w:rPr>
                <w:rFonts w:ascii="Times New Roman" w:eastAsia="Times New Roman" w:hAnsi="Times New Roman" w:cs="Times New Roman"/>
                <w:sz w:val="20"/>
              </w:rPr>
              <w:t xml:space="preserve">Shift this to 2.3 (demand generation) </w:t>
            </w:r>
          </w:p>
        </w:tc>
      </w:tr>
      <w:tr w:rsidR="0018222F" w14:paraId="6736DDC0" w14:textId="77777777">
        <w:trPr>
          <w:trHeight w:val="1980"/>
        </w:trPr>
        <w:tc>
          <w:tcPr>
            <w:tcW w:w="1073" w:type="dxa"/>
            <w:tcBorders>
              <w:top w:val="single" w:sz="4" w:space="0" w:color="000000"/>
              <w:left w:val="single" w:sz="4" w:space="0" w:color="000000"/>
              <w:bottom w:val="single" w:sz="4" w:space="0" w:color="000000"/>
              <w:right w:val="single" w:sz="4" w:space="0" w:color="000000"/>
            </w:tcBorders>
            <w:shd w:val="clear" w:color="auto" w:fill="E7E6E6"/>
          </w:tcPr>
          <w:p w14:paraId="2EFAA476" w14:textId="77777777" w:rsidR="0018222F" w:rsidRDefault="00090E85">
            <w:pPr>
              <w:spacing w:after="0" w:line="259" w:lineRule="auto"/>
              <w:ind w:left="0" w:firstLine="0"/>
            </w:pPr>
            <w:r>
              <w:rPr>
                <w:rFonts w:ascii="Times New Roman" w:eastAsia="Times New Roman" w:hAnsi="Times New Roman" w:cs="Times New Roman"/>
                <w:sz w:val="20"/>
              </w:rPr>
              <w:t xml:space="preserve">1.3.1 </w:t>
            </w:r>
          </w:p>
        </w:tc>
        <w:tc>
          <w:tcPr>
            <w:tcW w:w="2536" w:type="dxa"/>
            <w:tcBorders>
              <w:top w:val="single" w:sz="4" w:space="0" w:color="000000"/>
              <w:left w:val="single" w:sz="4" w:space="0" w:color="000000"/>
              <w:bottom w:val="single" w:sz="4" w:space="0" w:color="000000"/>
              <w:right w:val="single" w:sz="4" w:space="0" w:color="000000"/>
            </w:tcBorders>
            <w:shd w:val="clear" w:color="auto" w:fill="E7E6E6"/>
          </w:tcPr>
          <w:p w14:paraId="60840B19" w14:textId="77777777" w:rsidR="0018222F" w:rsidRDefault="00090E85">
            <w:pPr>
              <w:spacing w:after="0" w:line="259" w:lineRule="auto"/>
              <w:ind w:left="0" w:firstLine="0"/>
            </w:pPr>
            <w:r>
              <w:rPr>
                <w:rFonts w:ascii="Times New Roman" w:eastAsia="Times New Roman" w:hAnsi="Times New Roman" w:cs="Times New Roman"/>
                <w:sz w:val="20"/>
              </w:rPr>
              <w:t xml:space="preserve">Increase in awareness of at least 3 family planning methods amongst clients </w:t>
            </w:r>
          </w:p>
        </w:tc>
        <w:tc>
          <w:tcPr>
            <w:tcW w:w="2736" w:type="dxa"/>
            <w:tcBorders>
              <w:top w:val="single" w:sz="4" w:space="0" w:color="000000"/>
              <w:left w:val="single" w:sz="4" w:space="0" w:color="000000"/>
              <w:bottom w:val="single" w:sz="4" w:space="0" w:color="000000"/>
              <w:right w:val="single" w:sz="4" w:space="0" w:color="000000"/>
            </w:tcBorders>
            <w:shd w:val="clear" w:color="auto" w:fill="E7E6E6"/>
          </w:tcPr>
          <w:p w14:paraId="44AA9BD1" w14:textId="77777777" w:rsidR="0018222F" w:rsidRDefault="00090E85">
            <w:pPr>
              <w:spacing w:after="15" w:line="259" w:lineRule="auto"/>
              <w:ind w:left="1" w:firstLine="0"/>
            </w:pPr>
            <w:r>
              <w:rPr>
                <w:rFonts w:ascii="Times New Roman" w:eastAsia="Times New Roman" w:hAnsi="Times New Roman" w:cs="Times New Roman"/>
                <w:sz w:val="20"/>
              </w:rPr>
              <w:t xml:space="preserve">Increase in awareness of at </w:t>
            </w:r>
          </w:p>
          <w:p w14:paraId="602883AE" w14:textId="77777777" w:rsidR="0018222F" w:rsidRDefault="00090E85">
            <w:pPr>
              <w:spacing w:after="0" w:line="259" w:lineRule="auto"/>
              <w:ind w:left="1" w:firstLine="0"/>
            </w:pPr>
            <w:r>
              <w:rPr>
                <w:rFonts w:ascii="Times New Roman" w:eastAsia="Times New Roman" w:hAnsi="Times New Roman" w:cs="Times New Roman"/>
                <w:sz w:val="20"/>
              </w:rPr>
              <w:t xml:space="preserve">least 1 family planning methods (DHS) </w:t>
            </w:r>
          </w:p>
        </w:tc>
        <w:tc>
          <w:tcPr>
            <w:tcW w:w="2975" w:type="dxa"/>
            <w:tcBorders>
              <w:top w:val="single" w:sz="4" w:space="0" w:color="000000"/>
              <w:left w:val="single" w:sz="4" w:space="0" w:color="000000"/>
              <w:bottom w:val="single" w:sz="4" w:space="0" w:color="000000"/>
              <w:right w:val="single" w:sz="4" w:space="0" w:color="000000"/>
            </w:tcBorders>
            <w:shd w:val="clear" w:color="auto" w:fill="E7E6E6"/>
          </w:tcPr>
          <w:p w14:paraId="0D50937D" w14:textId="77777777" w:rsidR="0018222F" w:rsidRDefault="00090E85">
            <w:pPr>
              <w:spacing w:after="0" w:line="259" w:lineRule="auto"/>
              <w:ind w:left="1" w:right="28" w:firstLine="0"/>
            </w:pPr>
            <w:r>
              <w:rPr>
                <w:rFonts w:ascii="Times New Roman" w:eastAsia="Times New Roman" w:hAnsi="Times New Roman" w:cs="Times New Roman"/>
                <w:sz w:val="20"/>
              </w:rPr>
              <w:t xml:space="preserve">All clients have 4-5 FP methods explained </w:t>
            </w:r>
            <w:proofErr w:type="gramStart"/>
            <w:r>
              <w:rPr>
                <w:rFonts w:ascii="Times New Roman" w:eastAsia="Times New Roman" w:hAnsi="Times New Roman" w:cs="Times New Roman"/>
                <w:sz w:val="20"/>
              </w:rPr>
              <w:t>in order to</w:t>
            </w:r>
            <w:proofErr w:type="gramEnd"/>
            <w:r>
              <w:rPr>
                <w:rFonts w:ascii="Times New Roman" w:eastAsia="Times New Roman" w:hAnsi="Times New Roman" w:cs="Times New Roman"/>
                <w:sz w:val="20"/>
              </w:rPr>
              <w:t xml:space="preserve"> make an informed choice. The DHS reports on ‘at least 1’ and this could be an indicator to monitor over time; albeit only some % is attributable to SFHA. </w:t>
            </w:r>
          </w:p>
        </w:tc>
      </w:tr>
      <w:tr w:rsidR="0018222F" w14:paraId="535EB2F4" w14:textId="77777777">
        <w:trPr>
          <w:trHeight w:val="1452"/>
        </w:trPr>
        <w:tc>
          <w:tcPr>
            <w:tcW w:w="1073" w:type="dxa"/>
            <w:tcBorders>
              <w:top w:val="single" w:sz="4" w:space="0" w:color="000000"/>
              <w:left w:val="single" w:sz="4" w:space="0" w:color="000000"/>
              <w:bottom w:val="single" w:sz="4" w:space="0" w:color="000000"/>
              <w:right w:val="single" w:sz="4" w:space="0" w:color="000000"/>
            </w:tcBorders>
            <w:shd w:val="clear" w:color="auto" w:fill="E7E6E6"/>
          </w:tcPr>
          <w:p w14:paraId="3EE6098F" w14:textId="77777777" w:rsidR="0018222F" w:rsidRDefault="00090E85">
            <w:pPr>
              <w:spacing w:after="17" w:line="259" w:lineRule="auto"/>
              <w:ind w:left="0" w:firstLine="0"/>
            </w:pPr>
            <w:r>
              <w:rPr>
                <w:rFonts w:ascii="Times New Roman" w:eastAsia="Times New Roman" w:hAnsi="Times New Roman" w:cs="Times New Roman"/>
                <w:b/>
                <w:sz w:val="20"/>
              </w:rPr>
              <w:t xml:space="preserve">Output </w:t>
            </w:r>
          </w:p>
          <w:p w14:paraId="1A0981A0" w14:textId="77777777" w:rsidR="0018222F" w:rsidRDefault="00090E85">
            <w:pPr>
              <w:spacing w:after="0" w:line="259" w:lineRule="auto"/>
              <w:ind w:left="0" w:firstLine="0"/>
            </w:pPr>
            <w:r>
              <w:rPr>
                <w:rFonts w:ascii="Times New Roman" w:eastAsia="Times New Roman" w:hAnsi="Times New Roman" w:cs="Times New Roman"/>
                <w:b/>
                <w:sz w:val="20"/>
              </w:rPr>
              <w:t xml:space="preserve">3.4 </w:t>
            </w:r>
          </w:p>
        </w:tc>
        <w:tc>
          <w:tcPr>
            <w:tcW w:w="2536" w:type="dxa"/>
            <w:tcBorders>
              <w:top w:val="single" w:sz="4" w:space="0" w:color="000000"/>
              <w:left w:val="single" w:sz="4" w:space="0" w:color="000000"/>
              <w:bottom w:val="single" w:sz="4" w:space="0" w:color="000000"/>
              <w:right w:val="single" w:sz="4" w:space="0" w:color="000000"/>
            </w:tcBorders>
            <w:shd w:val="clear" w:color="auto" w:fill="E7E6E6"/>
          </w:tcPr>
          <w:p w14:paraId="79BEA652" w14:textId="77777777" w:rsidR="0018222F" w:rsidRDefault="00090E85">
            <w:pPr>
              <w:spacing w:after="0" w:line="276" w:lineRule="auto"/>
              <w:ind w:left="0" w:firstLine="0"/>
            </w:pPr>
            <w:r>
              <w:rPr>
                <w:rFonts w:ascii="Times New Roman" w:eastAsia="Times New Roman" w:hAnsi="Times New Roman" w:cs="Times New Roman"/>
                <w:sz w:val="20"/>
              </w:rPr>
              <w:t xml:space="preserve">Number of government graduate nurses trained in comprehensive SRHR by </w:t>
            </w:r>
          </w:p>
          <w:p w14:paraId="21FF97C5" w14:textId="77777777" w:rsidR="0018222F" w:rsidRDefault="00090E85">
            <w:pPr>
              <w:spacing w:after="0" w:line="259" w:lineRule="auto"/>
              <w:ind w:left="0" w:firstLine="0"/>
            </w:pPr>
            <w:r>
              <w:rPr>
                <w:rFonts w:ascii="Times New Roman" w:eastAsia="Times New Roman" w:hAnsi="Times New Roman" w:cs="Times New Roman"/>
                <w:sz w:val="20"/>
              </w:rPr>
              <w:t xml:space="preserve">EOP </w:t>
            </w:r>
          </w:p>
        </w:tc>
        <w:tc>
          <w:tcPr>
            <w:tcW w:w="2736" w:type="dxa"/>
            <w:tcBorders>
              <w:top w:val="single" w:sz="4" w:space="0" w:color="000000"/>
              <w:left w:val="single" w:sz="4" w:space="0" w:color="000000"/>
              <w:bottom w:val="single" w:sz="4" w:space="0" w:color="000000"/>
              <w:right w:val="single" w:sz="4" w:space="0" w:color="000000"/>
            </w:tcBorders>
            <w:shd w:val="clear" w:color="auto" w:fill="E7E6E6"/>
          </w:tcPr>
          <w:p w14:paraId="656E1D55" w14:textId="77777777" w:rsidR="0018222F" w:rsidRDefault="00090E85">
            <w:pPr>
              <w:spacing w:after="0" w:line="259" w:lineRule="auto"/>
              <w:ind w:left="1" w:firstLine="0"/>
            </w:pPr>
            <w:r>
              <w:rPr>
                <w:rFonts w:ascii="Times New Roman" w:eastAsia="Times New Roman" w:hAnsi="Times New Roman" w:cs="Times New Roman"/>
                <w:sz w:val="20"/>
              </w:rPr>
              <w:t xml:space="preserve">Number of government graduate nurses provided an orientation to SFHA’s approach, </w:t>
            </w:r>
            <w:proofErr w:type="gramStart"/>
            <w:r>
              <w:rPr>
                <w:rFonts w:ascii="Times New Roman" w:eastAsia="Times New Roman" w:hAnsi="Times New Roman" w:cs="Times New Roman"/>
                <w:sz w:val="20"/>
              </w:rPr>
              <w:t>services</w:t>
            </w:r>
            <w:proofErr w:type="gramEnd"/>
            <w:r>
              <w:rPr>
                <w:rFonts w:ascii="Times New Roman" w:eastAsia="Times New Roman" w:hAnsi="Times New Roman" w:cs="Times New Roman"/>
                <w:sz w:val="20"/>
              </w:rPr>
              <w:t xml:space="preserve"> and referral pathways. </w:t>
            </w:r>
          </w:p>
        </w:tc>
        <w:tc>
          <w:tcPr>
            <w:tcW w:w="2975" w:type="dxa"/>
            <w:tcBorders>
              <w:top w:val="single" w:sz="4" w:space="0" w:color="000000"/>
              <w:left w:val="single" w:sz="4" w:space="0" w:color="000000"/>
              <w:bottom w:val="single" w:sz="4" w:space="0" w:color="000000"/>
              <w:right w:val="single" w:sz="4" w:space="0" w:color="000000"/>
            </w:tcBorders>
            <w:shd w:val="clear" w:color="auto" w:fill="E7E6E6"/>
          </w:tcPr>
          <w:p w14:paraId="4C682BA2" w14:textId="77777777" w:rsidR="0018222F" w:rsidRDefault="00090E85">
            <w:pPr>
              <w:spacing w:after="0" w:line="259" w:lineRule="auto"/>
              <w:ind w:left="1" w:firstLine="0"/>
            </w:pPr>
            <w:r>
              <w:rPr>
                <w:rFonts w:ascii="Times New Roman" w:eastAsia="Times New Roman" w:hAnsi="Times New Roman" w:cs="Times New Roman"/>
                <w:sz w:val="20"/>
              </w:rPr>
              <w:t xml:space="preserve">Too ambitious to train govt nurses in comprehensive SRHR – that would be a major initiative to develop with MOH in a future design. </w:t>
            </w:r>
          </w:p>
        </w:tc>
      </w:tr>
    </w:tbl>
    <w:p w14:paraId="730410F5" w14:textId="77777777" w:rsidR="0018222F" w:rsidRDefault="00090E85">
      <w:pPr>
        <w:spacing w:after="151" w:line="259" w:lineRule="auto"/>
        <w:ind w:left="204" w:firstLine="0"/>
      </w:pPr>
      <w:r>
        <w:t xml:space="preserve"> </w:t>
      </w:r>
    </w:p>
    <w:p w14:paraId="7E0B6A6E" w14:textId="77777777" w:rsidR="0018222F" w:rsidRDefault="00090E85">
      <w:pPr>
        <w:spacing w:after="0" w:line="259" w:lineRule="auto"/>
        <w:ind w:left="204" w:firstLine="0"/>
      </w:pPr>
      <w:r>
        <w:t xml:space="preserve"> </w:t>
      </w:r>
      <w:r>
        <w:tab/>
        <w:t xml:space="preserve"> </w:t>
      </w:r>
    </w:p>
    <w:p w14:paraId="16FEFFAA" w14:textId="77777777" w:rsidR="0018222F" w:rsidRDefault="00090E85">
      <w:pPr>
        <w:pStyle w:val="Heading2"/>
        <w:spacing w:after="184"/>
        <w:ind w:left="137"/>
      </w:pPr>
      <w:bookmarkStart w:id="39" w:name="_Toc119419"/>
      <w:r>
        <w:t xml:space="preserve">Annex 6: List of documents reviewed for MTR Impact Project </w:t>
      </w:r>
      <w:bookmarkEnd w:id="39"/>
    </w:p>
    <w:p w14:paraId="4FA2E06B" w14:textId="77777777" w:rsidR="0018222F" w:rsidRDefault="00090E85">
      <w:pPr>
        <w:numPr>
          <w:ilvl w:val="0"/>
          <w:numId w:val="16"/>
        </w:numPr>
        <w:ind w:right="1244" w:hanging="360"/>
      </w:pPr>
      <w:r>
        <w:t xml:space="preserve">Impact Project: Bilateral Program Design Document </w:t>
      </w:r>
    </w:p>
    <w:p w14:paraId="36884389" w14:textId="77777777" w:rsidR="0018222F" w:rsidRDefault="00090E85">
      <w:pPr>
        <w:numPr>
          <w:ilvl w:val="0"/>
          <w:numId w:val="16"/>
        </w:numPr>
        <w:spacing w:after="0" w:line="414" w:lineRule="auto"/>
        <w:ind w:right="1244" w:hanging="360"/>
      </w:pPr>
      <w:r>
        <w:lastRenderedPageBreak/>
        <w:t>Impact Project: Six-Monthly Progress Report July-December 2017 3.</w:t>
      </w:r>
      <w:r>
        <w:rPr>
          <w:rFonts w:ascii="Arial" w:eastAsia="Arial" w:hAnsi="Arial" w:cs="Arial"/>
        </w:rPr>
        <w:t xml:space="preserve"> </w:t>
      </w:r>
      <w:r>
        <w:t xml:space="preserve">Impact Project: Six-Monthly Progress report January-June 2018 </w:t>
      </w:r>
    </w:p>
    <w:p w14:paraId="2493B05E" w14:textId="77777777" w:rsidR="0018222F" w:rsidRDefault="00090E85">
      <w:pPr>
        <w:numPr>
          <w:ilvl w:val="0"/>
          <w:numId w:val="17"/>
        </w:numPr>
        <w:ind w:left="708" w:right="12" w:hanging="410"/>
      </w:pPr>
      <w:r>
        <w:t xml:space="preserve">Impact Project: Six-Monthly Progress Report July-December 2018 </w:t>
      </w:r>
    </w:p>
    <w:p w14:paraId="50E1D892" w14:textId="77777777" w:rsidR="0018222F" w:rsidRDefault="00090E85">
      <w:pPr>
        <w:numPr>
          <w:ilvl w:val="0"/>
          <w:numId w:val="17"/>
        </w:numPr>
        <w:ind w:left="708" w:right="12" w:hanging="410"/>
      </w:pPr>
      <w:r>
        <w:t xml:space="preserve">Impact Project: Six-Monthly Progress report January-June 2019 </w:t>
      </w:r>
    </w:p>
    <w:p w14:paraId="033E2B64" w14:textId="77777777" w:rsidR="0018222F" w:rsidRDefault="00090E85">
      <w:pPr>
        <w:numPr>
          <w:ilvl w:val="0"/>
          <w:numId w:val="17"/>
        </w:numPr>
        <w:ind w:left="708" w:right="12" w:hanging="410"/>
      </w:pPr>
      <w:r>
        <w:t xml:space="preserve">Impact Project: Financial reports and invoices </w:t>
      </w:r>
    </w:p>
    <w:p w14:paraId="03134059" w14:textId="77777777" w:rsidR="0018222F" w:rsidRDefault="00090E85">
      <w:pPr>
        <w:numPr>
          <w:ilvl w:val="0"/>
          <w:numId w:val="17"/>
        </w:numPr>
        <w:ind w:left="708" w:right="12" w:hanging="410"/>
      </w:pPr>
      <w:r>
        <w:t xml:space="preserve">Impact Project: Client satisfaction survey form </w:t>
      </w:r>
    </w:p>
    <w:p w14:paraId="14983F79" w14:textId="77777777" w:rsidR="0018222F" w:rsidRDefault="00090E85">
      <w:pPr>
        <w:numPr>
          <w:ilvl w:val="0"/>
          <w:numId w:val="17"/>
        </w:numPr>
        <w:ind w:left="708" w:right="12" w:hanging="410"/>
      </w:pPr>
      <w:r>
        <w:t xml:space="preserve">Impact Project: M&amp;E Framework and reports </w:t>
      </w:r>
    </w:p>
    <w:p w14:paraId="2FC7C4B8" w14:textId="77777777" w:rsidR="0018222F" w:rsidRDefault="00090E85">
      <w:pPr>
        <w:numPr>
          <w:ilvl w:val="0"/>
          <w:numId w:val="17"/>
        </w:numPr>
        <w:ind w:left="708" w:right="12" w:hanging="410"/>
      </w:pPr>
      <w:r>
        <w:t xml:space="preserve">SFHA: Code of conduct for the protection of children and vulnerable adults </w:t>
      </w:r>
    </w:p>
    <w:p w14:paraId="1DD288CD" w14:textId="77777777" w:rsidR="0018222F" w:rsidRDefault="00090E85">
      <w:pPr>
        <w:numPr>
          <w:ilvl w:val="0"/>
          <w:numId w:val="17"/>
        </w:numPr>
        <w:ind w:left="708" w:right="12" w:hanging="410"/>
      </w:pPr>
      <w:r>
        <w:t xml:space="preserve">Impact Project: Annual Report 2017-18  </w:t>
      </w:r>
    </w:p>
    <w:p w14:paraId="30D6EC74" w14:textId="77777777" w:rsidR="0018222F" w:rsidRDefault="00090E85">
      <w:pPr>
        <w:numPr>
          <w:ilvl w:val="0"/>
          <w:numId w:val="17"/>
        </w:numPr>
        <w:ind w:left="708" w:right="12" w:hanging="410"/>
      </w:pPr>
      <w:r>
        <w:t xml:space="preserve">Impact Project: Annual Report 2018-19 </w:t>
      </w:r>
    </w:p>
    <w:p w14:paraId="4039D8A9" w14:textId="77777777" w:rsidR="0018222F" w:rsidRDefault="00090E85">
      <w:pPr>
        <w:numPr>
          <w:ilvl w:val="0"/>
          <w:numId w:val="17"/>
        </w:numPr>
        <w:ind w:left="708" w:right="12" w:hanging="410"/>
      </w:pPr>
      <w:r>
        <w:t xml:space="preserve">Impact Project: Project Tracker  </w:t>
      </w:r>
    </w:p>
    <w:p w14:paraId="06399FEB" w14:textId="77777777" w:rsidR="0018222F" w:rsidRDefault="00090E85">
      <w:pPr>
        <w:numPr>
          <w:ilvl w:val="0"/>
          <w:numId w:val="17"/>
        </w:numPr>
        <w:ind w:left="708" w:right="12" w:hanging="410"/>
      </w:pPr>
      <w:r>
        <w:t xml:space="preserve">FPNSW: Facilitator manual training: follow up of TOT, 2019 </w:t>
      </w:r>
    </w:p>
    <w:p w14:paraId="6BB8A9A6" w14:textId="77777777" w:rsidR="0018222F" w:rsidRDefault="00090E85">
      <w:pPr>
        <w:numPr>
          <w:ilvl w:val="0"/>
          <w:numId w:val="17"/>
        </w:numPr>
        <w:ind w:left="708" w:right="12" w:hanging="410"/>
      </w:pPr>
      <w:r>
        <w:t xml:space="preserve">FPNSW: Participants workbook: Facilitating </w:t>
      </w:r>
      <w:proofErr w:type="gramStart"/>
      <w:r>
        <w:t>activity-based</w:t>
      </w:r>
      <w:proofErr w:type="gramEnd"/>
      <w:r>
        <w:t xml:space="preserve"> SRH education, 2019 </w:t>
      </w:r>
    </w:p>
    <w:p w14:paraId="265136BF" w14:textId="77777777" w:rsidR="0018222F" w:rsidRDefault="00090E85">
      <w:pPr>
        <w:numPr>
          <w:ilvl w:val="0"/>
          <w:numId w:val="17"/>
        </w:numPr>
        <w:ind w:left="708" w:right="12" w:hanging="410"/>
      </w:pPr>
      <w:r>
        <w:t xml:space="preserve">IPPF/SROP: Quality of care assessment report, SFHA, 2018 </w:t>
      </w:r>
    </w:p>
    <w:p w14:paraId="14AE1787" w14:textId="77777777" w:rsidR="0018222F" w:rsidRDefault="00090E85">
      <w:pPr>
        <w:numPr>
          <w:ilvl w:val="0"/>
          <w:numId w:val="17"/>
        </w:numPr>
        <w:ind w:left="708" w:right="12" w:hanging="410"/>
      </w:pPr>
      <w:r>
        <w:t>IPPF report: Gender-based violence fundamentals training, 2018</w:t>
      </w:r>
      <w:r>
        <w:rPr>
          <w:color w:val="111111"/>
        </w:rPr>
        <w:t xml:space="preserve"> IPPF statement on LGBTIQ+ including in humanitarian action, 2019</w:t>
      </w:r>
      <w:r>
        <w:t xml:space="preserve"> </w:t>
      </w:r>
    </w:p>
    <w:p w14:paraId="75C95D39" w14:textId="77777777" w:rsidR="0018222F" w:rsidRDefault="00090E85">
      <w:pPr>
        <w:numPr>
          <w:ilvl w:val="0"/>
          <w:numId w:val="17"/>
        </w:numPr>
        <w:ind w:left="708" w:right="12" w:hanging="410"/>
      </w:pPr>
      <w:r>
        <w:t xml:space="preserve">IPPF/FPA: Building the capacity of Family Health Associations in the Pacific, 2014 </w:t>
      </w:r>
    </w:p>
    <w:p w14:paraId="490A42FA" w14:textId="77777777" w:rsidR="0018222F" w:rsidRDefault="00090E85">
      <w:pPr>
        <w:numPr>
          <w:ilvl w:val="0"/>
          <w:numId w:val="17"/>
        </w:numPr>
        <w:ind w:left="708" w:right="12" w:hanging="410"/>
      </w:pPr>
      <w:r>
        <w:t xml:space="preserve">IPPF/FPA: Building the capacity of Family Health Associations in the Pacific, Samoa Country report </w:t>
      </w:r>
    </w:p>
    <w:p w14:paraId="29B8409F" w14:textId="77777777" w:rsidR="0018222F" w:rsidRDefault="00090E85">
      <w:pPr>
        <w:numPr>
          <w:ilvl w:val="0"/>
          <w:numId w:val="17"/>
        </w:numPr>
        <w:ind w:left="708" w:right="12" w:hanging="410"/>
      </w:pPr>
      <w:r>
        <w:t xml:space="preserve">Samoa Health Sector Plan 2008-2018 </w:t>
      </w:r>
    </w:p>
    <w:p w14:paraId="1C93D866" w14:textId="77777777" w:rsidR="0018222F" w:rsidRDefault="00090E85">
      <w:pPr>
        <w:numPr>
          <w:ilvl w:val="0"/>
          <w:numId w:val="17"/>
        </w:numPr>
        <w:ind w:left="708" w:right="12" w:hanging="410"/>
      </w:pPr>
      <w:r>
        <w:t xml:space="preserve">Samoa Health Sector Plan 2019-2030 </w:t>
      </w:r>
    </w:p>
    <w:p w14:paraId="6EE18337" w14:textId="77777777" w:rsidR="0018222F" w:rsidRDefault="00090E85">
      <w:pPr>
        <w:numPr>
          <w:ilvl w:val="0"/>
          <w:numId w:val="17"/>
        </w:numPr>
        <w:ind w:left="708" w:right="12" w:hanging="410"/>
      </w:pPr>
      <w:r>
        <w:t xml:space="preserve">Government of Samoa, National SRHR Policy 2017-2022 DRAFT (2016) </w:t>
      </w:r>
    </w:p>
    <w:p w14:paraId="5C73BDBB" w14:textId="77777777" w:rsidR="0018222F" w:rsidRDefault="00090E85">
      <w:pPr>
        <w:numPr>
          <w:ilvl w:val="0"/>
          <w:numId w:val="17"/>
        </w:numPr>
        <w:ind w:left="708" w:right="12" w:hanging="410"/>
      </w:pPr>
      <w:r>
        <w:t xml:space="preserve">Ombudsman NHRI Samoa, National Public Inquiry into Public Violence in Samoa, 2018 </w:t>
      </w:r>
    </w:p>
    <w:p w14:paraId="5F428660" w14:textId="77777777" w:rsidR="0018222F" w:rsidRDefault="00090E85">
      <w:pPr>
        <w:numPr>
          <w:ilvl w:val="0"/>
          <w:numId w:val="17"/>
        </w:numPr>
        <w:ind w:left="708" w:right="12" w:hanging="410"/>
      </w:pPr>
      <w:r>
        <w:t xml:space="preserve">Samoa Development Strategy 2016-2020 </w:t>
      </w:r>
    </w:p>
    <w:p w14:paraId="1629E9BE" w14:textId="77777777" w:rsidR="0018222F" w:rsidRDefault="00090E85">
      <w:pPr>
        <w:numPr>
          <w:ilvl w:val="0"/>
          <w:numId w:val="17"/>
        </w:numPr>
        <w:ind w:left="708" w:right="12" w:hanging="410"/>
      </w:pPr>
      <w:r>
        <w:t xml:space="preserve">Samoa Bureau of Statistics, 2016 Census Brief No.1, 2017 </w:t>
      </w:r>
    </w:p>
    <w:p w14:paraId="60F8E1D5" w14:textId="77777777" w:rsidR="0018222F" w:rsidRDefault="00090E85">
      <w:pPr>
        <w:numPr>
          <w:ilvl w:val="0"/>
          <w:numId w:val="17"/>
        </w:numPr>
        <w:ind w:left="708" w:right="12" w:hanging="410"/>
      </w:pPr>
      <w:r>
        <w:t xml:space="preserve">Samoa Bureau of Statistics, Demographic and Health Survey 2014, 2015 </w:t>
      </w:r>
    </w:p>
    <w:p w14:paraId="46FC90FB" w14:textId="77777777" w:rsidR="0018222F" w:rsidRDefault="00090E85">
      <w:pPr>
        <w:numPr>
          <w:ilvl w:val="0"/>
          <w:numId w:val="17"/>
        </w:numPr>
        <w:ind w:left="708" w:right="12" w:hanging="410"/>
      </w:pPr>
      <w:r>
        <w:t xml:space="preserve">Australia-Samoa Aid Partnership Agreement 2016-2019  </w:t>
      </w:r>
    </w:p>
    <w:p w14:paraId="6252B689" w14:textId="77777777" w:rsidR="0018222F" w:rsidRDefault="00090E85">
      <w:pPr>
        <w:numPr>
          <w:ilvl w:val="0"/>
          <w:numId w:val="17"/>
        </w:numPr>
        <w:ind w:left="708" w:right="12" w:hanging="410"/>
      </w:pPr>
      <w:r>
        <w:t xml:space="preserve">DFAT Aid Program Performance Report 2015-2016 Samoa </w:t>
      </w:r>
    </w:p>
    <w:p w14:paraId="1A319F4E" w14:textId="77777777" w:rsidR="0018222F" w:rsidRDefault="00090E85">
      <w:pPr>
        <w:numPr>
          <w:ilvl w:val="0"/>
          <w:numId w:val="17"/>
        </w:numPr>
        <w:ind w:left="708" w:right="12" w:hanging="410"/>
      </w:pPr>
      <w:r>
        <w:t xml:space="preserve">DFAT Aid Investment Plan, Samoa 2015-2019 </w:t>
      </w:r>
    </w:p>
    <w:p w14:paraId="7CB93EA3" w14:textId="77777777" w:rsidR="0018222F" w:rsidRDefault="00090E85">
      <w:pPr>
        <w:numPr>
          <w:ilvl w:val="0"/>
          <w:numId w:val="17"/>
        </w:numPr>
        <w:ind w:left="708" w:right="12" w:hanging="410"/>
      </w:pPr>
      <w:r>
        <w:lastRenderedPageBreak/>
        <w:t xml:space="preserve">MWSCD Gender Implementation Strategy for Reproductive and Sexual health of Women in Samoa 2014-2018   </w:t>
      </w:r>
    </w:p>
    <w:p w14:paraId="69A4E21B" w14:textId="77777777" w:rsidR="0018222F" w:rsidRDefault="00090E85">
      <w:pPr>
        <w:numPr>
          <w:ilvl w:val="0"/>
          <w:numId w:val="17"/>
        </w:numPr>
        <w:ind w:left="708" w:right="12" w:hanging="410"/>
      </w:pPr>
      <w:r>
        <w:t xml:space="preserve">UNFPA, NZFAT Samoa Sexual and Reproductive Health Rights Needs Assessment, 2015 </w:t>
      </w:r>
    </w:p>
    <w:p w14:paraId="75831F6A" w14:textId="77777777" w:rsidR="0018222F" w:rsidRDefault="00090E85">
      <w:pPr>
        <w:numPr>
          <w:ilvl w:val="0"/>
          <w:numId w:val="17"/>
        </w:numPr>
        <w:ind w:left="708" w:right="12" w:hanging="410"/>
      </w:pPr>
      <w:r>
        <w:t xml:space="preserve">Final evaluation of Civil Society Support Programme in Samoa </w:t>
      </w:r>
    </w:p>
    <w:p w14:paraId="42591E24" w14:textId="77777777" w:rsidR="0018222F" w:rsidRDefault="00090E85">
      <w:pPr>
        <w:numPr>
          <w:ilvl w:val="0"/>
          <w:numId w:val="17"/>
        </w:numPr>
        <w:ind w:left="708" w:right="12" w:hanging="410"/>
      </w:pPr>
      <w:r>
        <w:t xml:space="preserve">Program completion report: Partnerships for Health and Rights Program: Working for Sexual and Reproductive Health and Rights for All in the Pacific, 2019  </w:t>
      </w:r>
    </w:p>
    <w:p w14:paraId="6FE63600" w14:textId="77777777" w:rsidR="0018222F" w:rsidRDefault="00090E85">
      <w:pPr>
        <w:numPr>
          <w:ilvl w:val="0"/>
          <w:numId w:val="17"/>
        </w:numPr>
        <w:ind w:left="708" w:right="12" w:hanging="410"/>
      </w:pPr>
      <w:r>
        <w:t xml:space="preserve">Mid-term review: Partnerships for Health and Rights Program, 2017 </w:t>
      </w:r>
    </w:p>
    <w:p w14:paraId="6DB27F8E" w14:textId="77777777" w:rsidR="0018222F" w:rsidRDefault="00090E85">
      <w:pPr>
        <w:numPr>
          <w:ilvl w:val="0"/>
          <w:numId w:val="17"/>
        </w:numPr>
        <w:ind w:left="708" w:right="12" w:hanging="410"/>
      </w:pPr>
      <w:r>
        <w:t xml:space="preserve">Final Evaluation of the Pacific Partnerships for Health and Rights Program </w:t>
      </w:r>
    </w:p>
    <w:p w14:paraId="73D4579B" w14:textId="77777777" w:rsidR="0018222F" w:rsidRDefault="00090E85">
      <w:pPr>
        <w:numPr>
          <w:ilvl w:val="0"/>
          <w:numId w:val="17"/>
        </w:numPr>
        <w:ind w:left="708" w:right="12" w:hanging="410"/>
      </w:pPr>
      <w:r>
        <w:t xml:space="preserve">Evaluation of Samoa Health Sector Management Programme (Health Swap) 2015  </w:t>
      </w:r>
    </w:p>
    <w:p w14:paraId="3431BA3D" w14:textId="77777777" w:rsidR="0018222F" w:rsidRDefault="00090E85">
      <w:pPr>
        <w:numPr>
          <w:ilvl w:val="0"/>
          <w:numId w:val="17"/>
        </w:numPr>
        <w:ind w:left="708" w:right="12" w:hanging="410"/>
      </w:pPr>
      <w:r>
        <w:t xml:space="preserve">DFAT Aid Development Policy and Performance Framework Australian Aid: </w:t>
      </w:r>
      <w:r>
        <w:rPr>
          <w:i/>
        </w:rPr>
        <w:t xml:space="preserve">Promoting prosperity, reducing </w:t>
      </w:r>
      <w:proofErr w:type="gramStart"/>
      <w:r>
        <w:rPr>
          <w:i/>
        </w:rPr>
        <w:t>poverty</w:t>
      </w:r>
      <w:proofErr w:type="gramEnd"/>
      <w:r>
        <w:rPr>
          <w:i/>
        </w:rPr>
        <w:t xml:space="preserve"> and enhancing stability</w:t>
      </w:r>
      <w:r>
        <w:t xml:space="preserve"> </w:t>
      </w:r>
    </w:p>
    <w:p w14:paraId="72C28369" w14:textId="77777777" w:rsidR="0018222F" w:rsidRDefault="00090E85">
      <w:pPr>
        <w:numPr>
          <w:ilvl w:val="0"/>
          <w:numId w:val="17"/>
        </w:numPr>
        <w:ind w:left="708" w:right="12" w:hanging="410"/>
      </w:pPr>
      <w:r>
        <w:t xml:space="preserve">Development for All 2015–2020: Strategy for strengthening disability-inclusive development in Australia’s aid program, 2015 </w:t>
      </w:r>
    </w:p>
    <w:p w14:paraId="2B383766" w14:textId="77777777" w:rsidR="0018222F" w:rsidRDefault="00090E85">
      <w:pPr>
        <w:numPr>
          <w:ilvl w:val="0"/>
          <w:numId w:val="17"/>
        </w:numPr>
        <w:ind w:left="708" w:right="12" w:hanging="410"/>
      </w:pPr>
      <w:r>
        <w:t xml:space="preserve">Women’s Economic Empowerment and Gender Equality Strategy’ </w:t>
      </w:r>
    </w:p>
    <w:p w14:paraId="26B21F65" w14:textId="77777777" w:rsidR="0018222F" w:rsidRDefault="00090E85">
      <w:pPr>
        <w:numPr>
          <w:ilvl w:val="0"/>
          <w:numId w:val="17"/>
        </w:numPr>
        <w:ind w:left="708" w:right="12" w:hanging="410"/>
      </w:pPr>
      <w:r>
        <w:t xml:space="preserve">DFAT (2017) </w:t>
      </w:r>
      <w:r>
        <w:rPr>
          <w:i/>
        </w:rPr>
        <w:t>Monitoring and Evaluation Standards</w:t>
      </w:r>
      <w:r>
        <w:t xml:space="preserve"> – DFAT, Canberra, Australia.  </w:t>
      </w:r>
    </w:p>
    <w:p w14:paraId="1A6B2948" w14:textId="77777777" w:rsidR="0018222F" w:rsidRDefault="00090E85">
      <w:pPr>
        <w:numPr>
          <w:ilvl w:val="0"/>
          <w:numId w:val="17"/>
        </w:numPr>
        <w:ind w:left="708" w:right="12" w:hanging="410"/>
      </w:pPr>
      <w:r>
        <w:t xml:space="preserve">Foreign Policy White Paper </w:t>
      </w:r>
    </w:p>
    <w:p w14:paraId="1C1B5C7E" w14:textId="77777777" w:rsidR="0018222F" w:rsidRDefault="00090E85">
      <w:pPr>
        <w:numPr>
          <w:ilvl w:val="0"/>
          <w:numId w:val="17"/>
        </w:numPr>
        <w:ind w:left="708" w:right="12" w:hanging="410"/>
      </w:pPr>
      <w:r>
        <w:t xml:space="preserve">EU, Final Evaluation of Civil Society Support Program in Samoa, 2015 </w:t>
      </w:r>
    </w:p>
    <w:p w14:paraId="60B7FD20" w14:textId="77777777" w:rsidR="0018222F" w:rsidRDefault="00090E85">
      <w:pPr>
        <w:numPr>
          <w:ilvl w:val="0"/>
          <w:numId w:val="17"/>
        </w:numPr>
        <w:ind w:left="708" w:right="12" w:hanging="410"/>
      </w:pPr>
      <w:r>
        <w:t xml:space="preserve">SPC, Fertility trends in the Pacific Island Countries and Territories, 2019 </w:t>
      </w:r>
    </w:p>
    <w:p w14:paraId="0D76AD0A" w14:textId="77777777" w:rsidR="0018222F" w:rsidRDefault="00090E85">
      <w:pPr>
        <w:numPr>
          <w:ilvl w:val="0"/>
          <w:numId w:val="17"/>
        </w:numPr>
        <w:ind w:left="708" w:right="12" w:hanging="410"/>
      </w:pPr>
      <w:r>
        <w:t xml:space="preserve">UNFPA PSRO, A Transformative Agenda for Women, Adolescents and Youth in the Pacific: Towards Zero Unmet Need for Family Planning 2018- 2022 </w:t>
      </w:r>
    </w:p>
    <w:p w14:paraId="1CD90824" w14:textId="77777777" w:rsidR="0018222F" w:rsidRDefault="00090E85">
      <w:pPr>
        <w:numPr>
          <w:ilvl w:val="0"/>
          <w:numId w:val="17"/>
        </w:numPr>
        <w:spacing w:after="171" w:line="250" w:lineRule="auto"/>
        <w:ind w:left="708" w:right="12" w:hanging="410"/>
      </w:pPr>
      <w:r>
        <w:rPr>
          <w:color w:val="111111"/>
        </w:rPr>
        <w:t>CHOICE for Youth &amp; Sexuality, Investing in youth impact: a toolkit on youth-friendly funding, 2019</w:t>
      </w:r>
      <w:r>
        <w:t xml:space="preserve"> </w:t>
      </w:r>
    </w:p>
    <w:p w14:paraId="4D1A06B3" w14:textId="77777777" w:rsidR="0018222F" w:rsidRDefault="00090E85">
      <w:pPr>
        <w:numPr>
          <w:ilvl w:val="0"/>
          <w:numId w:val="17"/>
        </w:numPr>
        <w:ind w:left="708" w:right="12" w:hanging="410"/>
      </w:pPr>
      <w:r>
        <w:t xml:space="preserve">Evaluating family planning programs, Bertrand, Magnani, Rutenberg, 1996 </w:t>
      </w:r>
    </w:p>
    <w:p w14:paraId="7A7FCEA6" w14:textId="77777777" w:rsidR="0018222F" w:rsidRDefault="00090E85">
      <w:pPr>
        <w:numPr>
          <w:ilvl w:val="0"/>
          <w:numId w:val="17"/>
        </w:numPr>
        <w:ind w:left="708" w:right="12" w:hanging="410"/>
      </w:pPr>
      <w:r>
        <w:t xml:space="preserve">WHO Developing sexual health programmes: a framework for action, </w:t>
      </w:r>
      <w:proofErr w:type="gramStart"/>
      <w:r>
        <w:t>2010</w:t>
      </w:r>
      <w:proofErr w:type="gramEnd"/>
      <w:r>
        <w:t xml:space="preserve"> </w:t>
      </w:r>
    </w:p>
    <w:p w14:paraId="1427BD67" w14:textId="77777777" w:rsidR="0018222F" w:rsidRDefault="00090E85">
      <w:pPr>
        <w:numPr>
          <w:ilvl w:val="0"/>
          <w:numId w:val="17"/>
        </w:numPr>
        <w:ind w:left="708" w:right="12" w:hanging="410"/>
      </w:pPr>
      <w:r>
        <w:t xml:space="preserve">WHO guidelines on preventing early pregnancy and poor reproductive outcomes among adolescents in developing countries, 2011 </w:t>
      </w:r>
    </w:p>
    <w:p w14:paraId="5399DF13" w14:textId="77777777" w:rsidR="0018222F" w:rsidRDefault="00090E85">
      <w:pPr>
        <w:numPr>
          <w:ilvl w:val="0"/>
          <w:numId w:val="17"/>
        </w:numPr>
        <w:ind w:left="708" w:right="12" w:hanging="410"/>
      </w:pPr>
      <w:r>
        <w:t xml:space="preserve">Guttmacher, Costs and benefits of investing in contraceptive services in the developing world, 2012 </w:t>
      </w:r>
    </w:p>
    <w:p w14:paraId="510FC0C1" w14:textId="77777777" w:rsidR="0018222F" w:rsidRDefault="00090E85">
      <w:pPr>
        <w:numPr>
          <w:ilvl w:val="0"/>
          <w:numId w:val="17"/>
        </w:numPr>
        <w:spacing w:after="1"/>
        <w:ind w:left="708" w:right="12" w:hanging="410"/>
      </w:pPr>
      <w:r>
        <w:t xml:space="preserve">Accelerate progress – sexual and reproductive health and rights for all: report of the Guttmacher-Lancet Commission, 2018 </w:t>
      </w:r>
    </w:p>
    <w:p w14:paraId="646298AF" w14:textId="77777777" w:rsidR="0018222F" w:rsidRDefault="00AF5D48">
      <w:pPr>
        <w:spacing w:after="172" w:line="265" w:lineRule="auto"/>
        <w:ind w:left="668" w:hanging="10"/>
      </w:pPr>
      <w:hyperlink r:id="rId71">
        <w:r w:rsidR="00090E85">
          <w:rPr>
            <w:color w:val="0562C1"/>
            <w:u w:val="single" w:color="0562C1"/>
          </w:rPr>
          <w:t>https://www.thelancet.com/pdfs/journals/lancet/PIIS0140-6736(18)30293-9.pdf</w:t>
        </w:r>
      </w:hyperlink>
      <w:hyperlink r:id="rId72">
        <w:r w:rsidR="00090E85">
          <w:t xml:space="preserve"> </w:t>
        </w:r>
      </w:hyperlink>
    </w:p>
    <w:p w14:paraId="358852FB" w14:textId="77777777" w:rsidR="0018222F" w:rsidRDefault="00090E85">
      <w:pPr>
        <w:numPr>
          <w:ilvl w:val="0"/>
          <w:numId w:val="17"/>
        </w:numPr>
        <w:ind w:left="708" w:right="12" w:hanging="410"/>
      </w:pPr>
      <w:r>
        <w:t>Neha S. Singh,</w:t>
      </w:r>
      <w:r>
        <w:rPr>
          <w:sz w:val="34"/>
          <w:vertAlign w:val="superscript"/>
        </w:rPr>
        <w:t xml:space="preserve"> </w:t>
      </w:r>
      <w:r>
        <w:t xml:space="preserve">James Smith, </w:t>
      </w:r>
      <w:proofErr w:type="spellStart"/>
      <w:r>
        <w:t>Sarindi</w:t>
      </w:r>
      <w:proofErr w:type="spellEnd"/>
      <w:r>
        <w:t xml:space="preserve"> </w:t>
      </w:r>
      <w:proofErr w:type="spellStart"/>
      <w:r>
        <w:t>Aryasinghe</w:t>
      </w:r>
      <w:proofErr w:type="spellEnd"/>
      <w:r>
        <w:t xml:space="preserve">, Rajat Khosla, </w:t>
      </w:r>
      <w:proofErr w:type="spellStart"/>
      <w:r>
        <w:t>Lale</w:t>
      </w:r>
      <w:proofErr w:type="spellEnd"/>
      <w:r>
        <w:t xml:space="preserve"> Say, Karl Blanchet, Evaluating the effectiveness of sexual and reproductive health services during humanitarian crises: A systematic review, PLOS ONE, 2018 </w:t>
      </w:r>
    </w:p>
    <w:p w14:paraId="49E4461E" w14:textId="77777777" w:rsidR="0018222F" w:rsidRDefault="00090E85">
      <w:pPr>
        <w:numPr>
          <w:ilvl w:val="0"/>
          <w:numId w:val="17"/>
        </w:numPr>
        <w:ind w:left="708" w:right="12" w:hanging="410"/>
      </w:pPr>
      <w:r>
        <w:lastRenderedPageBreak/>
        <w:t>G. Lambert-</w:t>
      </w:r>
      <w:proofErr w:type="spellStart"/>
      <w:r>
        <w:t>Messerlian</w:t>
      </w:r>
      <w:proofErr w:type="spellEnd"/>
      <w:r>
        <w:t>,</w:t>
      </w:r>
      <w:r>
        <w:rPr>
          <w:sz w:val="34"/>
          <w:vertAlign w:val="superscript"/>
        </w:rPr>
        <w:t xml:space="preserve"> </w:t>
      </w:r>
      <w:r>
        <w:t>M.B. Roberts,</w:t>
      </w:r>
      <w:r>
        <w:rPr>
          <w:sz w:val="34"/>
          <w:vertAlign w:val="superscript"/>
        </w:rPr>
        <w:t xml:space="preserve"> </w:t>
      </w:r>
      <w:r>
        <w:t>S.S. Urlacher,</w:t>
      </w:r>
      <w:r>
        <w:rPr>
          <w:sz w:val="34"/>
          <w:vertAlign w:val="superscript"/>
        </w:rPr>
        <w:t xml:space="preserve"> </w:t>
      </w:r>
      <w:r>
        <w:t>J. Ah-Ching,</w:t>
      </w:r>
      <w:r>
        <w:rPr>
          <w:sz w:val="34"/>
          <w:vertAlign w:val="superscript"/>
        </w:rPr>
        <w:t xml:space="preserve"> </w:t>
      </w:r>
      <w:r>
        <w:t xml:space="preserve">S. </w:t>
      </w:r>
      <w:proofErr w:type="spellStart"/>
      <w:r>
        <w:t>Viali</w:t>
      </w:r>
      <w:proofErr w:type="spellEnd"/>
      <w:r>
        <w:t>,</w:t>
      </w:r>
      <w:r>
        <w:rPr>
          <w:sz w:val="34"/>
          <w:vertAlign w:val="superscript"/>
        </w:rPr>
        <w:t xml:space="preserve"> </w:t>
      </w:r>
      <w:r>
        <w:t xml:space="preserve">M. </w:t>
      </w:r>
      <w:proofErr w:type="spellStart"/>
      <w:r>
        <w:t>Urbanek</w:t>
      </w:r>
      <w:proofErr w:type="spellEnd"/>
      <w:r>
        <w:t>,</w:t>
      </w:r>
      <w:r>
        <w:rPr>
          <w:sz w:val="34"/>
          <w:vertAlign w:val="superscript"/>
        </w:rPr>
        <w:t xml:space="preserve"> </w:t>
      </w:r>
      <w:r>
        <w:t xml:space="preserve">and S.T. McGarvey, First assessment of menstrual cycle function and reproductive endocrine status in Samoan women, </w:t>
      </w:r>
      <w:r>
        <w:rPr>
          <w:i/>
        </w:rPr>
        <w:t>Human Reproduction</w:t>
      </w:r>
      <w:r>
        <w:t xml:space="preserve">, 26(9): 2518–2524, 2011 </w:t>
      </w:r>
    </w:p>
    <w:p w14:paraId="5562CC0E" w14:textId="77777777" w:rsidR="0018222F" w:rsidRDefault="00090E85">
      <w:pPr>
        <w:numPr>
          <w:ilvl w:val="0"/>
          <w:numId w:val="17"/>
        </w:numPr>
        <w:ind w:left="708" w:right="12" w:hanging="410"/>
      </w:pPr>
      <w:r>
        <w:t xml:space="preserve">Caroline </w:t>
      </w:r>
      <w:proofErr w:type="spellStart"/>
      <w:r>
        <w:t>Bollars</w:t>
      </w:r>
      <w:proofErr w:type="spellEnd"/>
      <w:r>
        <w:t xml:space="preserve">, Take </w:t>
      </w:r>
      <w:proofErr w:type="spellStart"/>
      <w:r>
        <w:t>Naseri</w:t>
      </w:r>
      <w:proofErr w:type="spellEnd"/>
      <w:r>
        <w:t>,</w:t>
      </w:r>
      <w:r>
        <w:rPr>
          <w:sz w:val="34"/>
          <w:vertAlign w:val="superscript"/>
        </w:rPr>
        <w:t xml:space="preserve"> </w:t>
      </w:r>
      <w:r>
        <w:t>Robert Thomsen,</w:t>
      </w:r>
      <w:r>
        <w:rPr>
          <w:sz w:val="34"/>
          <w:vertAlign w:val="superscript"/>
        </w:rPr>
        <w:t xml:space="preserve"> </w:t>
      </w:r>
      <w:r>
        <w:t>Cherian Varghese,</w:t>
      </w:r>
      <w:r>
        <w:rPr>
          <w:sz w:val="34"/>
          <w:vertAlign w:val="superscript"/>
        </w:rPr>
        <w:t xml:space="preserve"> </w:t>
      </w:r>
      <w:r>
        <w:t xml:space="preserve">Kristine </w:t>
      </w:r>
      <w:proofErr w:type="spellStart"/>
      <w:r>
        <w:t>Sørensen</w:t>
      </w:r>
      <w:proofErr w:type="spellEnd"/>
      <w:r>
        <w:t>,</w:t>
      </w:r>
      <w:r>
        <w:rPr>
          <w:sz w:val="34"/>
          <w:vertAlign w:val="superscript"/>
        </w:rPr>
        <w:t xml:space="preserve"> </w:t>
      </w:r>
      <w:proofErr w:type="spellStart"/>
      <w:r>
        <w:t>Nanne</w:t>
      </w:r>
      <w:proofErr w:type="spellEnd"/>
      <w:r>
        <w:t xml:space="preserve"> de Vries&amp; </w:t>
      </w:r>
      <w:proofErr w:type="spellStart"/>
      <w:r>
        <w:t>Ree</w:t>
      </w:r>
      <w:proofErr w:type="spellEnd"/>
      <w:r>
        <w:t xml:space="preserve"> </w:t>
      </w:r>
      <w:proofErr w:type="spellStart"/>
      <w:r>
        <w:t>Meertens</w:t>
      </w:r>
      <w:proofErr w:type="spellEnd"/>
      <w:r>
        <w:t xml:space="preserve">, Adapting the WHO package of essential noncommunicable disease interventions Samoa, </w:t>
      </w:r>
      <w:r>
        <w:rPr>
          <w:i/>
        </w:rPr>
        <w:t xml:space="preserve">Bull World Health Organ </w:t>
      </w:r>
      <w:r>
        <w:t xml:space="preserve">2018; 96:578–583  </w:t>
      </w:r>
    </w:p>
    <w:p w14:paraId="4A3B2926" w14:textId="77777777" w:rsidR="0018222F" w:rsidRDefault="00090E85">
      <w:pPr>
        <w:numPr>
          <w:ilvl w:val="0"/>
          <w:numId w:val="17"/>
        </w:numPr>
        <w:ind w:left="708" w:right="12" w:hanging="410"/>
      </w:pPr>
      <w:r>
        <w:t xml:space="preserve">Menon et al. </w:t>
      </w:r>
      <w:proofErr w:type="spellStart"/>
      <w:r>
        <w:t>Sero</w:t>
      </w:r>
      <w:proofErr w:type="spellEnd"/>
      <w:r>
        <w:t xml:space="preserve">-epidemiological assessment of Chlamydia trachomatis infection and subfertility in Samoan women, BMC Infectious Diseases, vol.16:175, 2016 </w:t>
      </w:r>
    </w:p>
    <w:p w14:paraId="5AA67E81" w14:textId="77777777" w:rsidR="0018222F" w:rsidRDefault="00090E85">
      <w:pPr>
        <w:numPr>
          <w:ilvl w:val="0"/>
          <w:numId w:val="17"/>
        </w:numPr>
        <w:ind w:left="708" w:right="12" w:hanging="410"/>
      </w:pPr>
      <w:proofErr w:type="spellStart"/>
      <w:r>
        <w:t>Engenderhealth</w:t>
      </w:r>
      <w:proofErr w:type="spellEnd"/>
      <w:r>
        <w:t xml:space="preserve">, Reality Check: A planning and advocacy tool for strengthening family planning programs, User’s Guide version 2, USAID Project Respond 2010 </w:t>
      </w:r>
    </w:p>
    <w:p w14:paraId="405003B0" w14:textId="77777777" w:rsidR="0018222F" w:rsidRDefault="00090E85">
      <w:pPr>
        <w:spacing w:after="0" w:line="259" w:lineRule="auto"/>
        <w:ind w:left="298" w:firstLine="0"/>
        <w:jc w:val="both"/>
      </w:pPr>
      <w:r>
        <w:rPr>
          <w:sz w:val="24"/>
        </w:rPr>
        <w:t xml:space="preserve"> </w:t>
      </w:r>
    </w:p>
    <w:sectPr w:rsidR="0018222F">
      <w:footerReference w:type="even" r:id="rId73"/>
      <w:footerReference w:type="default" r:id="rId74"/>
      <w:footerReference w:type="first" r:id="rId75"/>
      <w:pgSz w:w="11906" w:h="16838"/>
      <w:pgMar w:top="1483" w:right="1483" w:bottom="1817" w:left="1236" w:header="72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9973A" w14:textId="77777777" w:rsidR="00AF5D48" w:rsidRDefault="00AF5D48">
      <w:pPr>
        <w:spacing w:after="0" w:line="240" w:lineRule="auto"/>
      </w:pPr>
      <w:r>
        <w:separator/>
      </w:r>
    </w:p>
  </w:endnote>
  <w:endnote w:type="continuationSeparator" w:id="0">
    <w:p w14:paraId="7CC30DF6" w14:textId="77777777" w:rsidR="00AF5D48" w:rsidRDefault="00AF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1B024" w14:textId="77777777" w:rsidR="00AF5D48" w:rsidRDefault="00AF5D48">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14A35" w14:textId="77777777" w:rsidR="00AF5D48" w:rsidRDefault="00AF5D48">
    <w:pPr>
      <w:spacing w:after="25" w:line="259" w:lineRule="auto"/>
      <w:ind w:left="1" w:firstLine="0"/>
    </w:pPr>
    <w:r>
      <w:rPr>
        <w:noProof/>
      </w:rPr>
      <mc:AlternateContent>
        <mc:Choice Requires="wpg">
          <w:drawing>
            <wp:anchor distT="0" distB="0" distL="114300" distR="114300" simplePos="0" relativeHeight="251664384" behindDoc="0" locked="0" layoutInCell="1" allowOverlap="1" wp14:anchorId="5C409138" wp14:editId="64FBFBAE">
              <wp:simplePos x="0" y="0"/>
              <wp:positionH relativeFrom="page">
                <wp:posOffset>896112</wp:posOffset>
              </wp:positionH>
              <wp:positionV relativeFrom="page">
                <wp:posOffset>9657588</wp:posOffset>
              </wp:positionV>
              <wp:extent cx="5768340" cy="6096"/>
              <wp:effectExtent l="0" t="0" r="0" b="0"/>
              <wp:wrapSquare wrapText="bothSides"/>
              <wp:docPr id="116088" name="Group 1160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8340" cy="6096"/>
                        <a:chOff x="0" y="0"/>
                        <a:chExt cx="5768340" cy="6096"/>
                      </a:xfrm>
                    </wpg:grpSpPr>
                    <wps:wsp>
                      <wps:cNvPr id="120977" name="Shape 120977"/>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EFCC12" id="Group 116088" o:spid="_x0000_s1026" alt="&quot;&quot;" style="position:absolute;margin-left:70.55pt;margin-top:760.45pt;width:454.2pt;height:.5pt;z-index:251664384;mso-position-horizontal-relative:page;mso-position-vertical-relative:page" coordsize="576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">
              <v:shape id="Shape 120977" o:spid="_x0000_s1027" style="position:absolute;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" path="m,l5768340,r,9144l,9144,,e" fillcolor="black" stroked="f" strokeweight="0">
                <v:stroke miterlimit="83231f" joinstyle="miter"/>
                <v:path arrowok="t" textboxrect="0,0,5768340,9144"/>
              </v:shape>
              <w10:wrap type="square" anchorx="page" anchory="page"/>
            </v:group>
          </w:pict>
        </mc:Fallback>
      </mc:AlternateContent>
    </w:r>
    <w:r>
      <w:rPr>
        <w:sz w:val="18"/>
      </w:rPr>
      <w:t xml:space="preserve">RN278/SO-137-Final Report: Mid Term Review Impact Project, Samoa </w:t>
    </w:r>
  </w:p>
  <w:p w14:paraId="5908CE82" w14:textId="77777777" w:rsidR="00AF5D48" w:rsidRDefault="00AF5D48">
    <w:pPr>
      <w:tabs>
        <w:tab w:val="center" w:pos="4153"/>
        <w:tab w:val="center" w:pos="8307"/>
        <w:tab w:val="right" w:pos="9025"/>
      </w:tabs>
      <w:spacing w:after="140" w:line="259" w:lineRule="auto"/>
      <w:ind w:left="0" w:right="-3" w:firstLine="0"/>
    </w:pPr>
    <w:r>
      <w:rPr>
        <w:sz w:val="18"/>
      </w:rPr>
      <w:t xml:space="preserve"> </w:t>
    </w:r>
    <w:r>
      <w:rPr>
        <w:sz w:val="18"/>
      </w:rPr>
      <w:tab/>
      <w:t xml:space="preserve"> </w:t>
    </w:r>
    <w:r>
      <w:rPr>
        <w:sz w:val="18"/>
      </w:rPr>
      <w:tab/>
      <w:t xml:space="preserve"> </w:t>
    </w:r>
    <w:r>
      <w:rPr>
        <w:sz w:val="18"/>
      </w:rPr>
      <w:tab/>
    </w:r>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41E749C9" w14:textId="77777777" w:rsidR="00AF5D48" w:rsidRDefault="00AF5D48">
    <w:pPr>
      <w:spacing w:after="0" w:line="259" w:lineRule="auto"/>
      <w:ind w:left="1" w:firstLine="0"/>
    </w:pPr>
    <w:r>
      <w:rPr>
        <w:color w:val="DA291C"/>
        <w:sz w:val="18"/>
      </w:rPr>
      <w:t xml:space="preserve">Specialist Health Service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58164" w14:textId="77777777" w:rsidR="00AF5D48" w:rsidRDefault="00AF5D48">
    <w:pPr>
      <w:spacing w:after="25" w:line="259" w:lineRule="auto"/>
      <w:ind w:left="1" w:firstLine="0"/>
    </w:pPr>
    <w:r>
      <w:rPr>
        <w:noProof/>
      </w:rPr>
      <mc:AlternateContent>
        <mc:Choice Requires="wpg">
          <w:drawing>
            <wp:anchor distT="0" distB="0" distL="114300" distR="114300" simplePos="0" relativeHeight="251665408" behindDoc="0" locked="0" layoutInCell="1" allowOverlap="1" wp14:anchorId="65FFAABB" wp14:editId="31F32BDC">
              <wp:simplePos x="0" y="0"/>
              <wp:positionH relativeFrom="page">
                <wp:posOffset>896112</wp:posOffset>
              </wp:positionH>
              <wp:positionV relativeFrom="page">
                <wp:posOffset>9657588</wp:posOffset>
              </wp:positionV>
              <wp:extent cx="5768340" cy="6096"/>
              <wp:effectExtent l="0" t="0" r="0" b="0"/>
              <wp:wrapSquare wrapText="bothSides"/>
              <wp:docPr id="116065" name="Group 1160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8340" cy="6096"/>
                        <a:chOff x="0" y="0"/>
                        <a:chExt cx="5768340" cy="6096"/>
                      </a:xfrm>
                    </wpg:grpSpPr>
                    <wps:wsp>
                      <wps:cNvPr id="120975" name="Shape 120975"/>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865031" id="Group 116065" o:spid="_x0000_s1026" alt="&quot;&quot;" style="position:absolute;margin-left:70.55pt;margin-top:760.45pt;width:454.2pt;height:.5pt;z-index:251665408;mso-position-horizontal-relative:page;mso-position-vertical-relative:page" coordsize="576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">
              <v:shape id="Shape 120975" o:spid="_x0000_s1027" style="position:absolute;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" path="m,l5768340,r,9144l,9144,,e" fillcolor="black" stroked="f" strokeweight="0">
                <v:stroke miterlimit="83231f" joinstyle="miter"/>
                <v:path arrowok="t" textboxrect="0,0,5768340,9144"/>
              </v:shape>
              <w10:wrap type="square" anchorx="page" anchory="page"/>
            </v:group>
          </w:pict>
        </mc:Fallback>
      </mc:AlternateContent>
    </w:r>
    <w:r>
      <w:rPr>
        <w:sz w:val="18"/>
      </w:rPr>
      <w:t xml:space="preserve">RN278/SO-137-Final Report: Mid Term Review Impact Project, Samoa </w:t>
    </w:r>
  </w:p>
  <w:p w14:paraId="4C91CE11" w14:textId="77777777" w:rsidR="00AF5D48" w:rsidRDefault="00AF5D48">
    <w:pPr>
      <w:tabs>
        <w:tab w:val="center" w:pos="4153"/>
        <w:tab w:val="center" w:pos="8307"/>
        <w:tab w:val="right" w:pos="9025"/>
      </w:tabs>
      <w:spacing w:after="140" w:line="259" w:lineRule="auto"/>
      <w:ind w:left="0" w:right="-3" w:firstLine="0"/>
    </w:pPr>
    <w:r>
      <w:rPr>
        <w:sz w:val="18"/>
      </w:rPr>
      <w:t xml:space="preserve"> </w:t>
    </w:r>
    <w:r>
      <w:rPr>
        <w:sz w:val="18"/>
      </w:rPr>
      <w:tab/>
      <w:t xml:space="preserve"> </w:t>
    </w:r>
    <w:r>
      <w:rPr>
        <w:sz w:val="18"/>
      </w:rPr>
      <w:tab/>
      <w:t xml:space="preserve"> </w:t>
    </w:r>
    <w:r>
      <w:rPr>
        <w:sz w:val="18"/>
      </w:rPr>
      <w:tab/>
    </w:r>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109B3BDE" w14:textId="77777777" w:rsidR="00AF5D48" w:rsidRDefault="00AF5D48">
    <w:pPr>
      <w:spacing w:after="0" w:line="259" w:lineRule="auto"/>
      <w:ind w:left="1" w:firstLine="0"/>
    </w:pPr>
    <w:r>
      <w:rPr>
        <w:color w:val="DA291C"/>
        <w:sz w:val="18"/>
      </w:rPr>
      <w:t xml:space="preserve">Specialist Health Service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CC3B" w14:textId="77777777" w:rsidR="00AF5D48" w:rsidRDefault="00AF5D48">
    <w:pPr>
      <w:spacing w:after="25" w:line="259" w:lineRule="auto"/>
      <w:ind w:left="1" w:firstLine="0"/>
    </w:pPr>
    <w:r>
      <w:rPr>
        <w:noProof/>
      </w:rPr>
      <mc:AlternateContent>
        <mc:Choice Requires="wpg">
          <w:drawing>
            <wp:anchor distT="0" distB="0" distL="114300" distR="114300" simplePos="0" relativeHeight="251666432" behindDoc="0" locked="0" layoutInCell="1" allowOverlap="1" wp14:anchorId="37F1485E" wp14:editId="58E6751B">
              <wp:simplePos x="0" y="0"/>
              <wp:positionH relativeFrom="page">
                <wp:posOffset>896112</wp:posOffset>
              </wp:positionH>
              <wp:positionV relativeFrom="page">
                <wp:posOffset>9657588</wp:posOffset>
              </wp:positionV>
              <wp:extent cx="5768340" cy="6096"/>
              <wp:effectExtent l="0" t="0" r="0" b="0"/>
              <wp:wrapSquare wrapText="bothSides"/>
              <wp:docPr id="116042" name="Group 1160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8340" cy="6096"/>
                        <a:chOff x="0" y="0"/>
                        <a:chExt cx="5768340" cy="6096"/>
                      </a:xfrm>
                    </wpg:grpSpPr>
                    <wps:wsp>
                      <wps:cNvPr id="120973" name="Shape 120973"/>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2F5E164" id="Group 116042" o:spid="_x0000_s1026" alt="&quot;&quot;" style="position:absolute;margin-left:70.55pt;margin-top:760.45pt;width:454.2pt;height:.5pt;z-index:251666432;mso-position-horizontal-relative:page;mso-position-vertical-relative:page" coordsize="576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">
              <v:shape id="Shape 120973" o:spid="_x0000_s1027" style="position:absolute;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" path="m,l5768340,r,9144l,9144,,e" fillcolor="black" stroked="f" strokeweight="0">
                <v:stroke miterlimit="83231f" joinstyle="miter"/>
                <v:path arrowok="t" textboxrect="0,0,5768340,9144"/>
              </v:shape>
              <w10:wrap type="square" anchorx="page" anchory="page"/>
            </v:group>
          </w:pict>
        </mc:Fallback>
      </mc:AlternateContent>
    </w:r>
    <w:r>
      <w:rPr>
        <w:sz w:val="18"/>
      </w:rPr>
      <w:t xml:space="preserve">RN278/SO-137-Final Report: Mid Term Review Impact Project, Samoa </w:t>
    </w:r>
  </w:p>
  <w:p w14:paraId="10CBE747" w14:textId="77777777" w:rsidR="00AF5D48" w:rsidRDefault="00AF5D48">
    <w:pPr>
      <w:tabs>
        <w:tab w:val="center" w:pos="4153"/>
        <w:tab w:val="center" w:pos="8307"/>
        <w:tab w:val="right" w:pos="9025"/>
      </w:tabs>
      <w:spacing w:after="140" w:line="259" w:lineRule="auto"/>
      <w:ind w:left="0" w:right="-3" w:firstLine="0"/>
    </w:pPr>
    <w:r>
      <w:rPr>
        <w:sz w:val="18"/>
      </w:rPr>
      <w:t xml:space="preserve"> </w:t>
    </w:r>
    <w:r>
      <w:rPr>
        <w:sz w:val="18"/>
      </w:rPr>
      <w:tab/>
      <w:t xml:space="preserve"> </w:t>
    </w:r>
    <w:r>
      <w:rPr>
        <w:sz w:val="18"/>
      </w:rPr>
      <w:tab/>
      <w:t xml:space="preserve"> </w:t>
    </w:r>
    <w:r>
      <w:rPr>
        <w:sz w:val="18"/>
      </w:rPr>
      <w:tab/>
    </w:r>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9743B5F" w14:textId="77777777" w:rsidR="00AF5D48" w:rsidRDefault="00AF5D48">
    <w:pPr>
      <w:spacing w:after="0" w:line="259" w:lineRule="auto"/>
      <w:ind w:left="1" w:firstLine="0"/>
    </w:pPr>
    <w:r>
      <w:rPr>
        <w:color w:val="DA291C"/>
        <w:sz w:val="18"/>
      </w:rPr>
      <w:t xml:space="preserve">Specialist Health Service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67842" w14:textId="77777777" w:rsidR="00AF5D48" w:rsidRDefault="00AF5D48">
    <w:pPr>
      <w:tabs>
        <w:tab w:val="center" w:pos="8307"/>
        <w:tab w:val="center" w:pos="9349"/>
      </w:tabs>
      <w:spacing w:after="135" w:line="259" w:lineRule="auto"/>
      <w:ind w:left="0" w:firstLine="0"/>
    </w:pPr>
    <w:r>
      <w:rPr>
        <w:noProof/>
      </w:rPr>
      <mc:AlternateContent>
        <mc:Choice Requires="wpg">
          <w:drawing>
            <wp:anchor distT="0" distB="0" distL="114300" distR="114300" simplePos="0" relativeHeight="251667456" behindDoc="0" locked="0" layoutInCell="1" allowOverlap="1" wp14:anchorId="3926410F" wp14:editId="1C277303">
              <wp:simplePos x="0" y="0"/>
              <wp:positionH relativeFrom="page">
                <wp:posOffset>896112</wp:posOffset>
              </wp:positionH>
              <wp:positionV relativeFrom="page">
                <wp:posOffset>6687312</wp:posOffset>
              </wp:positionV>
              <wp:extent cx="8900160" cy="6097"/>
              <wp:effectExtent l="0" t="0" r="0" b="0"/>
              <wp:wrapSquare wrapText="bothSides"/>
              <wp:docPr id="116158" name="Group 1161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900160" cy="6097"/>
                        <a:chOff x="0" y="0"/>
                        <a:chExt cx="8900160" cy="6097"/>
                      </a:xfrm>
                    </wpg:grpSpPr>
                    <wps:wsp>
                      <wps:cNvPr id="120983" name="Shape 120983"/>
                      <wps:cNvSpPr/>
                      <wps:spPr>
                        <a:xfrm>
                          <a:off x="0" y="0"/>
                          <a:ext cx="8900160" cy="9144"/>
                        </a:xfrm>
                        <a:custGeom>
                          <a:avLst/>
                          <a:gdLst/>
                          <a:ahLst/>
                          <a:cxnLst/>
                          <a:rect l="0" t="0" r="0" b="0"/>
                          <a:pathLst>
                            <a:path w="8900160" h="9144">
                              <a:moveTo>
                                <a:pt x="0" y="0"/>
                              </a:moveTo>
                              <a:lnTo>
                                <a:pt x="8900160" y="0"/>
                              </a:lnTo>
                              <a:lnTo>
                                <a:pt x="8900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87EE4B5" id="Group 116158" o:spid="_x0000_s1026" alt="&quot;&quot;" style="position:absolute;margin-left:70.55pt;margin-top:526.55pt;width:700.8pt;height:.5pt;z-index:251667456;mso-position-horizontal-relative:page;mso-position-vertical-relative:page" coordsize="890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">
              <v:shape id="Shape 120983" o:spid="_x0000_s1027" style="position:absolute;width:89001;height:91;visibility:visible;mso-wrap-style:square;v-text-anchor:top" coordsize="8900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" path="m,l8900160,r,9144l,9144,,e" fillcolor="black" stroked="f" strokeweight="0">
                <v:stroke miterlimit="83231f" joinstyle="miter"/>
                <v:path arrowok="t" textboxrect="0,0,8900160,9144"/>
              </v:shape>
              <w10:wrap type="square" anchorx="page" anchory="page"/>
            </v:group>
          </w:pict>
        </mc:Fallback>
      </mc:AlternateContent>
    </w:r>
    <w:r>
      <w:rPr>
        <w:sz w:val="18"/>
      </w:rPr>
      <w:t xml:space="preserve">RN278/SO-137-Final Report: Mid Term Review Impact Project, </w:t>
    </w:r>
    <w:proofErr w:type="gramStart"/>
    <w:r>
      <w:rPr>
        <w:sz w:val="18"/>
      </w:rPr>
      <w:t xml:space="preserve">Samoa  </w:t>
    </w:r>
    <w:r>
      <w:rPr>
        <w:sz w:val="18"/>
      </w:rPr>
      <w:tab/>
    </w:r>
    <w:proofErr w:type="gramEnd"/>
    <w:r>
      <w:rPr>
        <w:sz w:val="18"/>
      </w:rPr>
      <w:t xml:space="preserve"> </w:t>
    </w:r>
    <w:r>
      <w:rPr>
        <w:sz w:val="18"/>
      </w:rPr>
      <w:tab/>
      <w:t xml:space="preserve"> </w:t>
    </w:r>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8</w:t>
    </w:r>
    <w:r>
      <w:rPr>
        <w:sz w:val="18"/>
      </w:rPr>
      <w:fldChar w:fldCharType="end"/>
    </w:r>
    <w:r>
      <w:rPr>
        <w:sz w:val="18"/>
      </w:rPr>
      <w:t xml:space="preserve"> </w:t>
    </w:r>
  </w:p>
  <w:p w14:paraId="34B05C1C" w14:textId="77777777" w:rsidR="00AF5D48" w:rsidRDefault="00AF5D48">
    <w:pPr>
      <w:spacing w:after="0" w:line="259" w:lineRule="auto"/>
      <w:ind w:left="0" w:firstLine="0"/>
    </w:pPr>
    <w:r>
      <w:rPr>
        <w:color w:val="DA291C"/>
        <w:sz w:val="18"/>
      </w:rPr>
      <w:t xml:space="preserve">Specialist Health Service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CF9CA" w14:textId="77777777" w:rsidR="00AF5D48" w:rsidRDefault="00AF5D48">
    <w:pPr>
      <w:tabs>
        <w:tab w:val="center" w:pos="8307"/>
        <w:tab w:val="center" w:pos="9349"/>
      </w:tabs>
      <w:spacing w:after="135" w:line="259" w:lineRule="auto"/>
      <w:ind w:left="0" w:firstLine="0"/>
    </w:pPr>
    <w:r>
      <w:rPr>
        <w:noProof/>
      </w:rPr>
      <mc:AlternateContent>
        <mc:Choice Requires="wpg">
          <w:drawing>
            <wp:anchor distT="0" distB="0" distL="114300" distR="114300" simplePos="0" relativeHeight="251668480" behindDoc="0" locked="0" layoutInCell="1" allowOverlap="1" wp14:anchorId="4786FB1E" wp14:editId="30740AA4">
              <wp:simplePos x="0" y="0"/>
              <wp:positionH relativeFrom="page">
                <wp:posOffset>896112</wp:posOffset>
              </wp:positionH>
              <wp:positionV relativeFrom="page">
                <wp:posOffset>6687312</wp:posOffset>
              </wp:positionV>
              <wp:extent cx="8900160" cy="6097"/>
              <wp:effectExtent l="0" t="0" r="0" b="0"/>
              <wp:wrapSquare wrapText="bothSides"/>
              <wp:docPr id="116139" name="Group 1161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900160" cy="6097"/>
                        <a:chOff x="0" y="0"/>
                        <a:chExt cx="8900160" cy="6097"/>
                      </a:xfrm>
                    </wpg:grpSpPr>
                    <wps:wsp>
                      <wps:cNvPr id="120981" name="Shape 120981"/>
                      <wps:cNvSpPr/>
                      <wps:spPr>
                        <a:xfrm>
                          <a:off x="0" y="0"/>
                          <a:ext cx="8900160" cy="9144"/>
                        </a:xfrm>
                        <a:custGeom>
                          <a:avLst/>
                          <a:gdLst/>
                          <a:ahLst/>
                          <a:cxnLst/>
                          <a:rect l="0" t="0" r="0" b="0"/>
                          <a:pathLst>
                            <a:path w="8900160" h="9144">
                              <a:moveTo>
                                <a:pt x="0" y="0"/>
                              </a:moveTo>
                              <a:lnTo>
                                <a:pt x="8900160" y="0"/>
                              </a:lnTo>
                              <a:lnTo>
                                <a:pt x="8900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695FA30" id="Group 116139" o:spid="_x0000_s1026" alt="&quot;&quot;" style="position:absolute;margin-left:70.55pt;margin-top:526.55pt;width:700.8pt;height:.5pt;z-index:251668480;mso-position-horizontal-relative:page;mso-position-vertical-relative:page" coordsize="890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">
              <v:shape id="Shape 120981" o:spid="_x0000_s1027" style="position:absolute;width:89001;height:91;visibility:visible;mso-wrap-style:square;v-text-anchor:top" coordsize="8900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" path="m,l8900160,r,9144l,9144,,e" fillcolor="black" stroked="f" strokeweight="0">
                <v:stroke miterlimit="83231f" joinstyle="miter"/>
                <v:path arrowok="t" textboxrect="0,0,8900160,9144"/>
              </v:shape>
              <w10:wrap type="square" anchorx="page" anchory="page"/>
            </v:group>
          </w:pict>
        </mc:Fallback>
      </mc:AlternateContent>
    </w:r>
    <w:r>
      <w:rPr>
        <w:sz w:val="18"/>
      </w:rPr>
      <w:t xml:space="preserve">RN278/SO-137-Final Report: Mid Term Review Impact Project, </w:t>
    </w:r>
    <w:proofErr w:type="gramStart"/>
    <w:r>
      <w:rPr>
        <w:sz w:val="18"/>
      </w:rPr>
      <w:t xml:space="preserve">Samoa  </w:t>
    </w:r>
    <w:r>
      <w:rPr>
        <w:sz w:val="18"/>
      </w:rPr>
      <w:tab/>
    </w:r>
    <w:proofErr w:type="gramEnd"/>
    <w:r>
      <w:rPr>
        <w:sz w:val="18"/>
      </w:rPr>
      <w:t xml:space="preserve"> </w:t>
    </w:r>
    <w:r>
      <w:rPr>
        <w:sz w:val="18"/>
      </w:rPr>
      <w:tab/>
      <w:t xml:space="preserve"> </w:t>
    </w:r>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8</w:t>
    </w:r>
    <w:r>
      <w:rPr>
        <w:sz w:val="18"/>
      </w:rPr>
      <w:fldChar w:fldCharType="end"/>
    </w:r>
    <w:r>
      <w:rPr>
        <w:sz w:val="18"/>
      </w:rPr>
      <w:t xml:space="preserve"> </w:t>
    </w:r>
  </w:p>
  <w:p w14:paraId="3CF781CA" w14:textId="77777777" w:rsidR="00AF5D48" w:rsidRDefault="00AF5D48">
    <w:pPr>
      <w:spacing w:after="0" w:line="259" w:lineRule="auto"/>
      <w:ind w:left="0" w:firstLine="0"/>
    </w:pPr>
    <w:r>
      <w:rPr>
        <w:color w:val="DA291C"/>
        <w:sz w:val="18"/>
      </w:rPr>
      <w:t xml:space="preserve">Specialist Health Service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34186" w14:textId="77777777" w:rsidR="00AF5D48" w:rsidRDefault="00AF5D48">
    <w:pPr>
      <w:tabs>
        <w:tab w:val="center" w:pos="8307"/>
        <w:tab w:val="center" w:pos="9349"/>
      </w:tabs>
      <w:spacing w:after="135" w:line="259" w:lineRule="auto"/>
      <w:ind w:left="0" w:firstLine="0"/>
    </w:pPr>
    <w:r>
      <w:rPr>
        <w:noProof/>
      </w:rPr>
      <mc:AlternateContent>
        <mc:Choice Requires="wpg">
          <w:drawing>
            <wp:anchor distT="0" distB="0" distL="114300" distR="114300" simplePos="0" relativeHeight="251669504" behindDoc="0" locked="0" layoutInCell="1" allowOverlap="1" wp14:anchorId="1934CACF" wp14:editId="6EC8F32B">
              <wp:simplePos x="0" y="0"/>
              <wp:positionH relativeFrom="page">
                <wp:posOffset>896112</wp:posOffset>
              </wp:positionH>
              <wp:positionV relativeFrom="page">
                <wp:posOffset>6687312</wp:posOffset>
              </wp:positionV>
              <wp:extent cx="8900160" cy="6097"/>
              <wp:effectExtent l="0" t="0" r="0" b="0"/>
              <wp:wrapSquare wrapText="bothSides"/>
              <wp:docPr id="116120" name="Group 1161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900160" cy="6097"/>
                        <a:chOff x="0" y="0"/>
                        <a:chExt cx="8900160" cy="6097"/>
                      </a:xfrm>
                    </wpg:grpSpPr>
                    <wps:wsp>
                      <wps:cNvPr id="120979" name="Shape 120979"/>
                      <wps:cNvSpPr/>
                      <wps:spPr>
                        <a:xfrm>
                          <a:off x="0" y="0"/>
                          <a:ext cx="8900160" cy="9144"/>
                        </a:xfrm>
                        <a:custGeom>
                          <a:avLst/>
                          <a:gdLst/>
                          <a:ahLst/>
                          <a:cxnLst/>
                          <a:rect l="0" t="0" r="0" b="0"/>
                          <a:pathLst>
                            <a:path w="8900160" h="9144">
                              <a:moveTo>
                                <a:pt x="0" y="0"/>
                              </a:moveTo>
                              <a:lnTo>
                                <a:pt x="8900160" y="0"/>
                              </a:lnTo>
                              <a:lnTo>
                                <a:pt x="8900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7F543D" id="Group 116120" o:spid="_x0000_s1026" alt="&quot;&quot;" style="position:absolute;margin-left:70.55pt;margin-top:526.55pt;width:700.8pt;height:.5pt;z-index:251669504;mso-position-horizontal-relative:page;mso-position-vertical-relative:page" coordsize="890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">
              <v:shape id="Shape 120979" o:spid="_x0000_s1027" style="position:absolute;width:89001;height:91;visibility:visible;mso-wrap-style:square;v-text-anchor:top" coordsize="8900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" path="m,l8900160,r,9144l,9144,,e" fillcolor="black" stroked="f" strokeweight="0">
                <v:stroke miterlimit="83231f" joinstyle="miter"/>
                <v:path arrowok="t" textboxrect="0,0,8900160,9144"/>
              </v:shape>
              <w10:wrap type="square" anchorx="page" anchory="page"/>
            </v:group>
          </w:pict>
        </mc:Fallback>
      </mc:AlternateContent>
    </w:r>
    <w:r>
      <w:rPr>
        <w:sz w:val="18"/>
      </w:rPr>
      <w:t xml:space="preserve">RN278/SO-137-Final Report: Mid Term Review Impact Project, </w:t>
    </w:r>
    <w:proofErr w:type="gramStart"/>
    <w:r>
      <w:rPr>
        <w:sz w:val="18"/>
      </w:rPr>
      <w:t xml:space="preserve">Samoa  </w:t>
    </w:r>
    <w:r>
      <w:rPr>
        <w:sz w:val="18"/>
      </w:rPr>
      <w:tab/>
    </w:r>
    <w:proofErr w:type="gramEnd"/>
    <w:r>
      <w:rPr>
        <w:sz w:val="18"/>
      </w:rPr>
      <w:t xml:space="preserve"> </w:t>
    </w:r>
    <w:r>
      <w:rPr>
        <w:sz w:val="18"/>
      </w:rPr>
      <w:tab/>
      <w:t xml:space="preserve"> </w:t>
    </w:r>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8</w:t>
    </w:r>
    <w:r>
      <w:rPr>
        <w:sz w:val="18"/>
      </w:rPr>
      <w:fldChar w:fldCharType="end"/>
    </w:r>
    <w:r>
      <w:rPr>
        <w:sz w:val="18"/>
      </w:rPr>
      <w:t xml:space="preserve"> </w:t>
    </w:r>
  </w:p>
  <w:p w14:paraId="1E7596E9" w14:textId="77777777" w:rsidR="00AF5D48" w:rsidRDefault="00AF5D48">
    <w:pPr>
      <w:spacing w:after="0" w:line="259" w:lineRule="auto"/>
      <w:ind w:left="0" w:firstLine="0"/>
    </w:pPr>
    <w:r>
      <w:rPr>
        <w:color w:val="DA291C"/>
        <w:sz w:val="18"/>
      </w:rPr>
      <w:t xml:space="preserve">Specialist Health Service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A28AE" w14:textId="77777777" w:rsidR="00AF5D48" w:rsidRDefault="00AF5D48">
    <w:pPr>
      <w:spacing w:after="25" w:line="259" w:lineRule="auto"/>
      <w:ind w:left="1" w:firstLine="0"/>
    </w:pPr>
    <w:r>
      <w:rPr>
        <w:noProof/>
      </w:rPr>
      <mc:AlternateContent>
        <mc:Choice Requires="wpg">
          <w:drawing>
            <wp:anchor distT="0" distB="0" distL="114300" distR="114300" simplePos="0" relativeHeight="251670528" behindDoc="0" locked="0" layoutInCell="1" allowOverlap="1" wp14:anchorId="723D8163" wp14:editId="2E259E4D">
              <wp:simplePos x="0" y="0"/>
              <wp:positionH relativeFrom="page">
                <wp:posOffset>896112</wp:posOffset>
              </wp:positionH>
              <wp:positionV relativeFrom="page">
                <wp:posOffset>9657588</wp:posOffset>
              </wp:positionV>
              <wp:extent cx="5768340" cy="6096"/>
              <wp:effectExtent l="0" t="0" r="0" b="0"/>
              <wp:wrapSquare wrapText="bothSides"/>
              <wp:docPr id="116216" name="Group 1162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8340" cy="6096"/>
                        <a:chOff x="0" y="0"/>
                        <a:chExt cx="5768340" cy="6096"/>
                      </a:xfrm>
                    </wpg:grpSpPr>
                    <wps:wsp>
                      <wps:cNvPr id="120989" name="Shape 120989"/>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405632" id="Group 116216" o:spid="_x0000_s1026" alt="&quot;&quot;" style="position:absolute;margin-left:70.55pt;margin-top:760.45pt;width:454.2pt;height:.5pt;z-index:251670528;mso-position-horizontal-relative:page;mso-position-vertical-relative:page" coordsize="576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">
              <v:shape id="Shape 120989" o:spid="_x0000_s1027" style="position:absolute;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" path="m,l5768340,r,9144l,9144,,e" fillcolor="black" stroked="f" strokeweight="0">
                <v:stroke miterlimit="83231f" joinstyle="miter"/>
                <v:path arrowok="t" textboxrect="0,0,5768340,9144"/>
              </v:shape>
              <w10:wrap type="square" anchorx="page" anchory="page"/>
            </v:group>
          </w:pict>
        </mc:Fallback>
      </mc:AlternateContent>
    </w:r>
    <w:r>
      <w:rPr>
        <w:sz w:val="18"/>
      </w:rPr>
      <w:t xml:space="preserve">RN278/SO-137-Final Report: Mid Term Review Impact Project, Samoa </w:t>
    </w:r>
  </w:p>
  <w:p w14:paraId="73677C04" w14:textId="77777777" w:rsidR="00AF5D48" w:rsidRDefault="00AF5D48">
    <w:pPr>
      <w:tabs>
        <w:tab w:val="center" w:pos="4153"/>
        <w:tab w:val="center" w:pos="8307"/>
        <w:tab w:val="right" w:pos="9063"/>
      </w:tabs>
      <w:spacing w:after="140" w:line="259" w:lineRule="auto"/>
      <w:ind w:left="0" w:firstLine="0"/>
    </w:pPr>
    <w:r>
      <w:rPr>
        <w:sz w:val="18"/>
      </w:rPr>
      <w:t xml:space="preserve"> </w:t>
    </w:r>
    <w:r>
      <w:rPr>
        <w:sz w:val="18"/>
      </w:rPr>
      <w:tab/>
      <w:t xml:space="preserve"> </w:t>
    </w:r>
    <w:r>
      <w:rPr>
        <w:sz w:val="18"/>
      </w:rPr>
      <w:tab/>
      <w:t xml:space="preserve"> </w:t>
    </w:r>
    <w:r>
      <w:rPr>
        <w:sz w:val="18"/>
      </w:rPr>
      <w:tab/>
    </w:r>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640D995E" w14:textId="77777777" w:rsidR="00AF5D48" w:rsidRDefault="00AF5D48">
    <w:pPr>
      <w:spacing w:after="0" w:line="259" w:lineRule="auto"/>
      <w:ind w:left="1" w:firstLine="0"/>
    </w:pPr>
    <w:r>
      <w:rPr>
        <w:color w:val="DA291C"/>
        <w:sz w:val="18"/>
      </w:rPr>
      <w:t xml:space="preserve">Specialist Health Service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7AF95" w14:textId="77777777" w:rsidR="00AF5D48" w:rsidRDefault="00AF5D48">
    <w:pPr>
      <w:spacing w:after="25" w:line="259" w:lineRule="auto"/>
      <w:ind w:left="1" w:firstLine="0"/>
    </w:pPr>
    <w:r>
      <w:rPr>
        <w:noProof/>
      </w:rPr>
      <mc:AlternateContent>
        <mc:Choice Requires="wpg">
          <w:drawing>
            <wp:anchor distT="0" distB="0" distL="114300" distR="114300" simplePos="0" relativeHeight="251671552" behindDoc="0" locked="0" layoutInCell="1" allowOverlap="1" wp14:anchorId="6C2590DA" wp14:editId="7436B62D">
              <wp:simplePos x="0" y="0"/>
              <wp:positionH relativeFrom="page">
                <wp:posOffset>896112</wp:posOffset>
              </wp:positionH>
              <wp:positionV relativeFrom="page">
                <wp:posOffset>9657588</wp:posOffset>
              </wp:positionV>
              <wp:extent cx="5768340" cy="6096"/>
              <wp:effectExtent l="0" t="0" r="0" b="0"/>
              <wp:wrapSquare wrapText="bothSides"/>
              <wp:docPr id="116193" name="Group 116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8340" cy="6096"/>
                        <a:chOff x="0" y="0"/>
                        <a:chExt cx="5768340" cy="6096"/>
                      </a:xfrm>
                    </wpg:grpSpPr>
                    <wps:wsp>
                      <wps:cNvPr id="120987" name="Shape 120987"/>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52B8025" id="Group 116193" o:spid="_x0000_s1026" alt="&quot;&quot;" style="position:absolute;margin-left:70.55pt;margin-top:760.45pt;width:454.2pt;height:.5pt;z-index:251671552;mso-position-horizontal-relative:page;mso-position-vertical-relative:page" coordsize="576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">
              <v:shape id="Shape 120987" o:spid="_x0000_s1027" style="position:absolute;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" path="m,l5768340,r,9144l,9144,,e" fillcolor="black" stroked="f" strokeweight="0">
                <v:stroke miterlimit="83231f" joinstyle="miter"/>
                <v:path arrowok="t" textboxrect="0,0,5768340,9144"/>
              </v:shape>
              <w10:wrap type="square" anchorx="page" anchory="page"/>
            </v:group>
          </w:pict>
        </mc:Fallback>
      </mc:AlternateContent>
    </w:r>
    <w:r>
      <w:rPr>
        <w:sz w:val="18"/>
      </w:rPr>
      <w:t xml:space="preserve">RN278/SO-137-Final Report: Mid Term Review Impact Project, Samoa </w:t>
    </w:r>
  </w:p>
  <w:p w14:paraId="2EB7C0AB" w14:textId="77777777" w:rsidR="00AF5D48" w:rsidRDefault="00AF5D48">
    <w:pPr>
      <w:tabs>
        <w:tab w:val="center" w:pos="4153"/>
        <w:tab w:val="center" w:pos="8307"/>
        <w:tab w:val="right" w:pos="9063"/>
      </w:tabs>
      <w:spacing w:after="140" w:line="259" w:lineRule="auto"/>
      <w:ind w:left="0" w:firstLine="0"/>
    </w:pPr>
    <w:r>
      <w:rPr>
        <w:sz w:val="18"/>
      </w:rPr>
      <w:t xml:space="preserve"> </w:t>
    </w:r>
    <w:r>
      <w:rPr>
        <w:sz w:val="18"/>
      </w:rPr>
      <w:tab/>
      <w:t xml:space="preserve"> </w:t>
    </w:r>
    <w:r>
      <w:rPr>
        <w:sz w:val="18"/>
      </w:rPr>
      <w:tab/>
      <w:t xml:space="preserve"> </w:t>
    </w:r>
    <w:r>
      <w:rPr>
        <w:sz w:val="18"/>
      </w:rPr>
      <w:tab/>
    </w:r>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5A673C48" w14:textId="77777777" w:rsidR="00AF5D48" w:rsidRDefault="00AF5D48">
    <w:pPr>
      <w:spacing w:after="0" w:line="259" w:lineRule="auto"/>
      <w:ind w:left="1" w:firstLine="0"/>
    </w:pPr>
    <w:r>
      <w:rPr>
        <w:color w:val="DA291C"/>
        <w:sz w:val="18"/>
      </w:rPr>
      <w:t xml:space="preserve">Specialist Health Service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C7FA1" w14:textId="77777777" w:rsidR="00AF5D48" w:rsidRDefault="00AF5D48">
    <w:pPr>
      <w:spacing w:after="25" w:line="259" w:lineRule="auto"/>
      <w:ind w:left="1" w:firstLine="0"/>
    </w:pPr>
    <w:r>
      <w:rPr>
        <w:noProof/>
      </w:rPr>
      <mc:AlternateContent>
        <mc:Choice Requires="wpg">
          <w:drawing>
            <wp:anchor distT="0" distB="0" distL="114300" distR="114300" simplePos="0" relativeHeight="251672576" behindDoc="0" locked="0" layoutInCell="1" allowOverlap="1" wp14:anchorId="529C1B26" wp14:editId="71F7E41D">
              <wp:simplePos x="0" y="0"/>
              <wp:positionH relativeFrom="page">
                <wp:posOffset>896112</wp:posOffset>
              </wp:positionH>
              <wp:positionV relativeFrom="page">
                <wp:posOffset>9657588</wp:posOffset>
              </wp:positionV>
              <wp:extent cx="5768340" cy="6096"/>
              <wp:effectExtent l="0" t="0" r="0" b="0"/>
              <wp:wrapSquare wrapText="bothSides"/>
              <wp:docPr id="116170" name="Group 1161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8340" cy="6096"/>
                        <a:chOff x="0" y="0"/>
                        <a:chExt cx="5768340" cy="6096"/>
                      </a:xfrm>
                    </wpg:grpSpPr>
                    <wps:wsp>
                      <wps:cNvPr id="120985" name="Shape 120985"/>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9AD0D5" id="Group 116170" o:spid="_x0000_s1026" alt="&quot;&quot;" style="position:absolute;margin-left:70.55pt;margin-top:760.45pt;width:454.2pt;height:.5pt;z-index:251672576;mso-position-horizontal-relative:page;mso-position-vertical-relative:page" coordsize="576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">
              <v:shape id="Shape 120985" o:spid="_x0000_s1027" style="position:absolute;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" path="m,l5768340,r,9144l,9144,,e" fillcolor="black" stroked="f" strokeweight="0">
                <v:stroke miterlimit="83231f" joinstyle="miter"/>
                <v:path arrowok="t" textboxrect="0,0,5768340,9144"/>
              </v:shape>
              <w10:wrap type="square" anchorx="page" anchory="page"/>
            </v:group>
          </w:pict>
        </mc:Fallback>
      </mc:AlternateContent>
    </w:r>
    <w:r>
      <w:rPr>
        <w:sz w:val="18"/>
      </w:rPr>
      <w:t xml:space="preserve">RN278/SO-137-Final Report: Mid Term Review Impact Project, Samoa </w:t>
    </w:r>
  </w:p>
  <w:p w14:paraId="737943B0" w14:textId="77777777" w:rsidR="00AF5D48" w:rsidRDefault="00AF5D48">
    <w:pPr>
      <w:tabs>
        <w:tab w:val="center" w:pos="4153"/>
        <w:tab w:val="center" w:pos="8307"/>
        <w:tab w:val="right" w:pos="9063"/>
      </w:tabs>
      <w:spacing w:after="140" w:line="259" w:lineRule="auto"/>
      <w:ind w:left="0" w:firstLine="0"/>
    </w:pPr>
    <w:r>
      <w:rPr>
        <w:sz w:val="18"/>
      </w:rPr>
      <w:t xml:space="preserve"> </w:t>
    </w:r>
    <w:r>
      <w:rPr>
        <w:sz w:val="18"/>
      </w:rPr>
      <w:tab/>
      <w:t xml:space="preserve"> </w:t>
    </w:r>
    <w:r>
      <w:rPr>
        <w:sz w:val="18"/>
      </w:rPr>
      <w:tab/>
      <w:t xml:space="preserve"> </w:t>
    </w:r>
    <w:r>
      <w:rPr>
        <w:sz w:val="18"/>
      </w:rPr>
      <w:tab/>
    </w:r>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0E26AF0D" w14:textId="77777777" w:rsidR="00AF5D48" w:rsidRDefault="00AF5D48">
    <w:pPr>
      <w:spacing w:after="0" w:line="259" w:lineRule="auto"/>
      <w:ind w:left="1" w:firstLine="0"/>
    </w:pPr>
    <w:r>
      <w:rPr>
        <w:color w:val="DA291C"/>
        <w:sz w:val="18"/>
      </w:rPr>
      <w:t xml:space="preserve">Specialist Health Service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A1FD1" w14:textId="77777777" w:rsidR="00AF5D48" w:rsidRDefault="00AF5D48">
    <w:pPr>
      <w:tabs>
        <w:tab w:val="center" w:pos="8307"/>
        <w:tab w:val="center" w:pos="9349"/>
      </w:tabs>
      <w:spacing w:after="135" w:line="259" w:lineRule="auto"/>
      <w:ind w:left="0" w:firstLine="0"/>
    </w:pPr>
    <w:r>
      <w:rPr>
        <w:noProof/>
      </w:rPr>
      <mc:AlternateContent>
        <mc:Choice Requires="wpg">
          <w:drawing>
            <wp:anchor distT="0" distB="0" distL="114300" distR="114300" simplePos="0" relativeHeight="251673600" behindDoc="0" locked="0" layoutInCell="1" allowOverlap="1" wp14:anchorId="74A22AFD" wp14:editId="43E8379D">
              <wp:simplePos x="0" y="0"/>
              <wp:positionH relativeFrom="page">
                <wp:posOffset>896112</wp:posOffset>
              </wp:positionH>
              <wp:positionV relativeFrom="page">
                <wp:posOffset>6694933</wp:posOffset>
              </wp:positionV>
              <wp:extent cx="8900160" cy="6096"/>
              <wp:effectExtent l="0" t="0" r="0" b="0"/>
              <wp:wrapSquare wrapText="bothSides"/>
              <wp:docPr id="116286" name="Group 1162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900160" cy="6096"/>
                        <a:chOff x="0" y="0"/>
                        <a:chExt cx="8900160" cy="6096"/>
                      </a:xfrm>
                    </wpg:grpSpPr>
                    <wps:wsp>
                      <wps:cNvPr id="120995" name="Shape 120995"/>
                      <wps:cNvSpPr/>
                      <wps:spPr>
                        <a:xfrm>
                          <a:off x="0" y="0"/>
                          <a:ext cx="8900160" cy="9144"/>
                        </a:xfrm>
                        <a:custGeom>
                          <a:avLst/>
                          <a:gdLst/>
                          <a:ahLst/>
                          <a:cxnLst/>
                          <a:rect l="0" t="0" r="0" b="0"/>
                          <a:pathLst>
                            <a:path w="8900160" h="9144">
                              <a:moveTo>
                                <a:pt x="0" y="0"/>
                              </a:moveTo>
                              <a:lnTo>
                                <a:pt x="8900160" y="0"/>
                              </a:lnTo>
                              <a:lnTo>
                                <a:pt x="8900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248706" id="Group 116286" o:spid="_x0000_s1026" alt="&quot;&quot;" style="position:absolute;margin-left:70.55pt;margin-top:527.15pt;width:700.8pt;height:.5pt;z-index:251673600;mso-position-horizontal-relative:page;mso-position-vertical-relative:page" coordsize="890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">
              <v:shape id="Shape 120995" o:spid="_x0000_s1027" style="position:absolute;width:89001;height:91;visibility:visible;mso-wrap-style:square;v-text-anchor:top" coordsize="8900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" path="m,l8900160,r,9144l,9144,,e" fillcolor="black" stroked="f" strokeweight="0">
                <v:stroke miterlimit="83231f" joinstyle="miter"/>
                <v:path arrowok="t" textboxrect="0,0,8900160,9144"/>
              </v:shape>
              <w10:wrap type="square" anchorx="page" anchory="page"/>
            </v:group>
          </w:pict>
        </mc:Fallback>
      </mc:AlternateContent>
    </w:r>
    <w:r>
      <w:rPr>
        <w:sz w:val="18"/>
      </w:rPr>
      <w:t xml:space="preserve">RN278/SO-137-Final Report: Mid Term Review Impact Project, </w:t>
    </w:r>
    <w:proofErr w:type="gramStart"/>
    <w:r>
      <w:rPr>
        <w:sz w:val="18"/>
      </w:rPr>
      <w:t xml:space="preserve">Samoa  </w:t>
    </w:r>
    <w:r>
      <w:rPr>
        <w:sz w:val="18"/>
      </w:rPr>
      <w:tab/>
    </w:r>
    <w:proofErr w:type="gramEnd"/>
    <w:r>
      <w:rPr>
        <w:sz w:val="18"/>
      </w:rPr>
      <w:t xml:space="preserve"> </w:t>
    </w:r>
    <w:r>
      <w:rPr>
        <w:sz w:val="18"/>
      </w:rPr>
      <w:tab/>
      <w:t xml:space="preserve"> </w:t>
    </w:r>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2</w:t>
    </w:r>
    <w:r>
      <w:rPr>
        <w:sz w:val="18"/>
      </w:rPr>
      <w:fldChar w:fldCharType="end"/>
    </w:r>
    <w:r>
      <w:rPr>
        <w:sz w:val="18"/>
      </w:rPr>
      <w:t xml:space="preserve"> </w:t>
    </w:r>
  </w:p>
  <w:p w14:paraId="08C38373" w14:textId="77777777" w:rsidR="00AF5D48" w:rsidRDefault="00AF5D48">
    <w:pPr>
      <w:spacing w:after="0" w:line="259" w:lineRule="auto"/>
      <w:ind w:left="0" w:firstLine="0"/>
    </w:pPr>
    <w:r>
      <w:rPr>
        <w:color w:val="DA291C"/>
        <w:sz w:val="18"/>
      </w:rPr>
      <w:t xml:space="preserve">Specialist Health Service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F1B2F" w14:textId="77777777" w:rsidR="00AF5D48" w:rsidRDefault="00AF5D48">
    <w:pPr>
      <w:spacing w:after="160" w:line="259" w:lineRule="auto"/>
      <w:ind w:left="0" w:firstLine="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36296" w14:textId="77777777" w:rsidR="00AF5D48" w:rsidRDefault="00AF5D48">
    <w:pPr>
      <w:tabs>
        <w:tab w:val="center" w:pos="8307"/>
        <w:tab w:val="center" w:pos="9349"/>
      </w:tabs>
      <w:spacing w:after="135" w:line="259" w:lineRule="auto"/>
      <w:ind w:left="0" w:firstLine="0"/>
    </w:pPr>
    <w:r>
      <w:rPr>
        <w:noProof/>
      </w:rPr>
      <mc:AlternateContent>
        <mc:Choice Requires="wpg">
          <w:drawing>
            <wp:anchor distT="0" distB="0" distL="114300" distR="114300" simplePos="0" relativeHeight="251674624" behindDoc="0" locked="0" layoutInCell="1" allowOverlap="1" wp14:anchorId="2ADE0619" wp14:editId="3EAA56C8">
              <wp:simplePos x="0" y="0"/>
              <wp:positionH relativeFrom="page">
                <wp:posOffset>896112</wp:posOffset>
              </wp:positionH>
              <wp:positionV relativeFrom="page">
                <wp:posOffset>6694933</wp:posOffset>
              </wp:positionV>
              <wp:extent cx="8900160" cy="6096"/>
              <wp:effectExtent l="0" t="0" r="0" b="0"/>
              <wp:wrapSquare wrapText="bothSides"/>
              <wp:docPr id="116267" name="Group 1162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900160" cy="6096"/>
                        <a:chOff x="0" y="0"/>
                        <a:chExt cx="8900160" cy="6096"/>
                      </a:xfrm>
                    </wpg:grpSpPr>
                    <wps:wsp>
                      <wps:cNvPr id="120993" name="Shape 120993"/>
                      <wps:cNvSpPr/>
                      <wps:spPr>
                        <a:xfrm>
                          <a:off x="0" y="0"/>
                          <a:ext cx="8900160" cy="9144"/>
                        </a:xfrm>
                        <a:custGeom>
                          <a:avLst/>
                          <a:gdLst/>
                          <a:ahLst/>
                          <a:cxnLst/>
                          <a:rect l="0" t="0" r="0" b="0"/>
                          <a:pathLst>
                            <a:path w="8900160" h="9144">
                              <a:moveTo>
                                <a:pt x="0" y="0"/>
                              </a:moveTo>
                              <a:lnTo>
                                <a:pt x="8900160" y="0"/>
                              </a:lnTo>
                              <a:lnTo>
                                <a:pt x="8900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EDF43CE" id="Group 116267" o:spid="_x0000_s1026" alt="&quot;&quot;" style="position:absolute;margin-left:70.55pt;margin-top:527.15pt;width:700.8pt;height:.5pt;z-index:251674624;mso-position-horizontal-relative:page;mso-position-vertical-relative:page" coordsize="890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">
              <v:shape id="Shape 120993" o:spid="_x0000_s1027" style="position:absolute;width:89001;height:91;visibility:visible;mso-wrap-style:square;v-text-anchor:top" coordsize="8900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" path="m,l8900160,r,9144l,9144,,e" fillcolor="black" stroked="f" strokeweight="0">
                <v:stroke miterlimit="83231f" joinstyle="miter"/>
                <v:path arrowok="t" textboxrect="0,0,8900160,9144"/>
              </v:shape>
              <w10:wrap type="square" anchorx="page" anchory="page"/>
            </v:group>
          </w:pict>
        </mc:Fallback>
      </mc:AlternateContent>
    </w:r>
    <w:r>
      <w:rPr>
        <w:sz w:val="18"/>
      </w:rPr>
      <w:t xml:space="preserve">RN278/SO-137-Final Report: Mid Term Review Impact Project, </w:t>
    </w:r>
    <w:proofErr w:type="gramStart"/>
    <w:r>
      <w:rPr>
        <w:sz w:val="18"/>
      </w:rPr>
      <w:t xml:space="preserve">Samoa  </w:t>
    </w:r>
    <w:r>
      <w:rPr>
        <w:sz w:val="18"/>
      </w:rPr>
      <w:tab/>
    </w:r>
    <w:proofErr w:type="gramEnd"/>
    <w:r>
      <w:rPr>
        <w:sz w:val="18"/>
      </w:rPr>
      <w:t xml:space="preserve"> </w:t>
    </w:r>
    <w:r>
      <w:rPr>
        <w:sz w:val="18"/>
      </w:rPr>
      <w:tab/>
      <w:t xml:space="preserve"> </w:t>
    </w:r>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2</w:t>
    </w:r>
    <w:r>
      <w:rPr>
        <w:sz w:val="18"/>
      </w:rPr>
      <w:fldChar w:fldCharType="end"/>
    </w:r>
    <w:r>
      <w:rPr>
        <w:sz w:val="18"/>
      </w:rPr>
      <w:t xml:space="preserve"> </w:t>
    </w:r>
  </w:p>
  <w:p w14:paraId="3A59FD64" w14:textId="77777777" w:rsidR="00AF5D48" w:rsidRDefault="00AF5D48">
    <w:pPr>
      <w:spacing w:after="0" w:line="259" w:lineRule="auto"/>
      <w:ind w:left="0" w:firstLine="0"/>
    </w:pPr>
    <w:r>
      <w:rPr>
        <w:color w:val="DA291C"/>
        <w:sz w:val="18"/>
      </w:rPr>
      <w:t xml:space="preserve">Specialist Health Service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992A3" w14:textId="77777777" w:rsidR="00AF5D48" w:rsidRDefault="00AF5D48">
    <w:pPr>
      <w:tabs>
        <w:tab w:val="center" w:pos="8307"/>
        <w:tab w:val="center" w:pos="9349"/>
      </w:tabs>
      <w:spacing w:after="135" w:line="259" w:lineRule="auto"/>
      <w:ind w:left="0" w:firstLine="0"/>
    </w:pPr>
    <w:r>
      <w:rPr>
        <w:noProof/>
      </w:rPr>
      <mc:AlternateContent>
        <mc:Choice Requires="wpg">
          <w:drawing>
            <wp:anchor distT="0" distB="0" distL="114300" distR="114300" simplePos="0" relativeHeight="251675648" behindDoc="0" locked="0" layoutInCell="1" allowOverlap="1" wp14:anchorId="7135182D" wp14:editId="27CFFAD8">
              <wp:simplePos x="0" y="0"/>
              <wp:positionH relativeFrom="page">
                <wp:posOffset>896112</wp:posOffset>
              </wp:positionH>
              <wp:positionV relativeFrom="page">
                <wp:posOffset>6694933</wp:posOffset>
              </wp:positionV>
              <wp:extent cx="8900160" cy="6096"/>
              <wp:effectExtent l="0" t="0" r="0" b="0"/>
              <wp:wrapSquare wrapText="bothSides"/>
              <wp:docPr id="116248" name="Group 1162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900160" cy="6096"/>
                        <a:chOff x="0" y="0"/>
                        <a:chExt cx="8900160" cy="6096"/>
                      </a:xfrm>
                    </wpg:grpSpPr>
                    <wps:wsp>
                      <wps:cNvPr id="120991" name="Shape 120991"/>
                      <wps:cNvSpPr/>
                      <wps:spPr>
                        <a:xfrm>
                          <a:off x="0" y="0"/>
                          <a:ext cx="8900160" cy="9144"/>
                        </a:xfrm>
                        <a:custGeom>
                          <a:avLst/>
                          <a:gdLst/>
                          <a:ahLst/>
                          <a:cxnLst/>
                          <a:rect l="0" t="0" r="0" b="0"/>
                          <a:pathLst>
                            <a:path w="8900160" h="9144">
                              <a:moveTo>
                                <a:pt x="0" y="0"/>
                              </a:moveTo>
                              <a:lnTo>
                                <a:pt x="8900160" y="0"/>
                              </a:lnTo>
                              <a:lnTo>
                                <a:pt x="89001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7D3798" id="Group 116248" o:spid="_x0000_s1026" alt="&quot;&quot;" style="position:absolute;margin-left:70.55pt;margin-top:527.15pt;width:700.8pt;height:.5pt;z-index:251675648;mso-position-horizontal-relative:page;mso-position-vertical-relative:page" coordsize="890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">
              <v:shape id="Shape 120991" o:spid="_x0000_s1027" style="position:absolute;width:89001;height:91;visibility:visible;mso-wrap-style:square;v-text-anchor:top" coordsize="89001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" path="m,l8900160,r,9144l,9144,,e" fillcolor="black" stroked="f" strokeweight="0">
                <v:stroke miterlimit="83231f" joinstyle="miter"/>
                <v:path arrowok="t" textboxrect="0,0,8900160,9144"/>
              </v:shape>
              <w10:wrap type="square" anchorx="page" anchory="page"/>
            </v:group>
          </w:pict>
        </mc:Fallback>
      </mc:AlternateContent>
    </w:r>
    <w:r>
      <w:rPr>
        <w:sz w:val="18"/>
      </w:rPr>
      <w:t xml:space="preserve">RN278/SO-137-Final Report: Mid Term Review Impact Project, </w:t>
    </w:r>
    <w:proofErr w:type="gramStart"/>
    <w:r>
      <w:rPr>
        <w:sz w:val="18"/>
      </w:rPr>
      <w:t xml:space="preserve">Samoa  </w:t>
    </w:r>
    <w:r>
      <w:rPr>
        <w:sz w:val="18"/>
      </w:rPr>
      <w:tab/>
    </w:r>
    <w:proofErr w:type="gramEnd"/>
    <w:r>
      <w:rPr>
        <w:sz w:val="18"/>
      </w:rPr>
      <w:t xml:space="preserve"> </w:t>
    </w:r>
    <w:r>
      <w:rPr>
        <w:sz w:val="18"/>
      </w:rPr>
      <w:tab/>
      <w:t xml:space="preserve"> </w:t>
    </w:r>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2</w:t>
    </w:r>
    <w:r>
      <w:rPr>
        <w:sz w:val="18"/>
      </w:rPr>
      <w:fldChar w:fldCharType="end"/>
    </w:r>
    <w:r>
      <w:rPr>
        <w:sz w:val="18"/>
      </w:rPr>
      <w:t xml:space="preserve"> </w:t>
    </w:r>
  </w:p>
  <w:p w14:paraId="3F1B4404" w14:textId="77777777" w:rsidR="00AF5D48" w:rsidRDefault="00AF5D48">
    <w:pPr>
      <w:spacing w:after="0" w:line="259" w:lineRule="auto"/>
      <w:ind w:left="0" w:firstLine="0"/>
    </w:pPr>
    <w:r>
      <w:rPr>
        <w:color w:val="DA291C"/>
        <w:sz w:val="18"/>
      </w:rPr>
      <w:t xml:space="preserve">Specialist Health Service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48DE4" w14:textId="77777777" w:rsidR="00AF5D48" w:rsidRDefault="00AF5D48">
    <w:pPr>
      <w:spacing w:after="25" w:line="259" w:lineRule="auto"/>
      <w:ind w:left="1" w:firstLine="0"/>
    </w:pPr>
    <w:r>
      <w:rPr>
        <w:noProof/>
      </w:rPr>
      <mc:AlternateContent>
        <mc:Choice Requires="wpg">
          <w:drawing>
            <wp:anchor distT="0" distB="0" distL="114300" distR="114300" simplePos="0" relativeHeight="251676672" behindDoc="0" locked="0" layoutInCell="1" allowOverlap="1" wp14:anchorId="5874A463" wp14:editId="00A2B931">
              <wp:simplePos x="0" y="0"/>
              <wp:positionH relativeFrom="page">
                <wp:posOffset>896112</wp:posOffset>
              </wp:positionH>
              <wp:positionV relativeFrom="page">
                <wp:posOffset>9665195</wp:posOffset>
              </wp:positionV>
              <wp:extent cx="5768340" cy="6108"/>
              <wp:effectExtent l="0" t="0" r="0" b="0"/>
              <wp:wrapSquare wrapText="bothSides"/>
              <wp:docPr id="116344" name="Group 1163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8340" cy="6108"/>
                        <a:chOff x="0" y="0"/>
                        <a:chExt cx="5768340" cy="6108"/>
                      </a:xfrm>
                    </wpg:grpSpPr>
                    <wps:wsp>
                      <wps:cNvPr id="121001" name="Shape 121001"/>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944D6C" id="Group 116344" o:spid="_x0000_s1026" alt="&quot;&quot;" style="position:absolute;margin-left:70.55pt;margin-top:761.05pt;width:454.2pt;height:.5pt;z-index:251676672;mso-position-horizontal-relative:page;mso-position-vertical-relative:page" coordsize="5768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">
              <v:shape id="Shape 121001" o:spid="_x0000_s1027" style="position:absolute;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" path="m,l5768340,r,9144l,9144,,e" fillcolor="black" stroked="f" strokeweight="0">
                <v:stroke miterlimit="83231f" joinstyle="miter"/>
                <v:path arrowok="t" textboxrect="0,0,5768340,9144"/>
              </v:shape>
              <w10:wrap type="square" anchorx="page" anchory="page"/>
            </v:group>
          </w:pict>
        </mc:Fallback>
      </mc:AlternateContent>
    </w:r>
    <w:r>
      <w:rPr>
        <w:sz w:val="18"/>
      </w:rPr>
      <w:t xml:space="preserve">RN278/SO-137-Final Report: Mid Term Review Impact Project, Samoa </w:t>
    </w:r>
  </w:p>
  <w:p w14:paraId="21B43D98" w14:textId="77777777" w:rsidR="00AF5D48" w:rsidRDefault="00AF5D48">
    <w:pPr>
      <w:tabs>
        <w:tab w:val="center" w:pos="4153"/>
        <w:tab w:val="center" w:pos="8307"/>
        <w:tab w:val="right" w:pos="9024"/>
      </w:tabs>
      <w:spacing w:after="140" w:line="259" w:lineRule="auto"/>
      <w:ind w:left="0" w:right="-3" w:firstLine="0"/>
    </w:pPr>
    <w:r>
      <w:rPr>
        <w:sz w:val="18"/>
      </w:rPr>
      <w:t xml:space="preserve"> </w:t>
    </w:r>
    <w:r>
      <w:rPr>
        <w:sz w:val="18"/>
      </w:rPr>
      <w:tab/>
      <w:t xml:space="preserve"> </w:t>
    </w:r>
    <w:r>
      <w:rPr>
        <w:sz w:val="18"/>
      </w:rPr>
      <w:tab/>
      <w:t xml:space="preserve"> </w:t>
    </w:r>
    <w:r>
      <w:rPr>
        <w:sz w:val="18"/>
      </w:rPr>
      <w:tab/>
    </w:r>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7</w:t>
    </w:r>
    <w:r>
      <w:rPr>
        <w:sz w:val="18"/>
      </w:rPr>
      <w:fldChar w:fldCharType="end"/>
    </w:r>
    <w:r>
      <w:rPr>
        <w:sz w:val="18"/>
      </w:rPr>
      <w:t xml:space="preserve"> </w:t>
    </w:r>
  </w:p>
  <w:p w14:paraId="1AABBAED" w14:textId="77777777" w:rsidR="00AF5D48" w:rsidRDefault="00AF5D48">
    <w:pPr>
      <w:spacing w:after="0" w:line="259" w:lineRule="auto"/>
      <w:ind w:left="1" w:firstLine="0"/>
    </w:pPr>
    <w:r>
      <w:rPr>
        <w:color w:val="DA291C"/>
        <w:sz w:val="18"/>
      </w:rPr>
      <w:t xml:space="preserve">Specialist Health Service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4B7BD" w14:textId="77777777" w:rsidR="00AF5D48" w:rsidRDefault="00AF5D48">
    <w:pPr>
      <w:spacing w:after="25" w:line="259" w:lineRule="auto"/>
      <w:ind w:left="1" w:firstLine="0"/>
    </w:pPr>
    <w:r>
      <w:rPr>
        <w:noProof/>
      </w:rPr>
      <mc:AlternateContent>
        <mc:Choice Requires="wpg">
          <w:drawing>
            <wp:anchor distT="0" distB="0" distL="114300" distR="114300" simplePos="0" relativeHeight="251677696" behindDoc="0" locked="0" layoutInCell="1" allowOverlap="1" wp14:anchorId="7CDA27A2" wp14:editId="7DA73B7A">
              <wp:simplePos x="0" y="0"/>
              <wp:positionH relativeFrom="page">
                <wp:posOffset>896112</wp:posOffset>
              </wp:positionH>
              <wp:positionV relativeFrom="page">
                <wp:posOffset>9665195</wp:posOffset>
              </wp:positionV>
              <wp:extent cx="5768340" cy="6108"/>
              <wp:effectExtent l="0" t="0" r="0" b="0"/>
              <wp:wrapSquare wrapText="bothSides"/>
              <wp:docPr id="116321" name="Group 1163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8340" cy="6108"/>
                        <a:chOff x="0" y="0"/>
                        <a:chExt cx="5768340" cy="6108"/>
                      </a:xfrm>
                    </wpg:grpSpPr>
                    <wps:wsp>
                      <wps:cNvPr id="120999" name="Shape 120999"/>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981AF0" id="Group 116321" o:spid="_x0000_s1026" alt="&quot;&quot;" style="position:absolute;margin-left:70.55pt;margin-top:761.05pt;width:454.2pt;height:.5pt;z-index:251677696;mso-position-horizontal-relative:page;mso-position-vertical-relative:page" coordsize="5768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">
              <v:shape id="Shape 120999" o:spid="_x0000_s1027" style="position:absolute;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" path="m,l5768340,r,9144l,9144,,e" fillcolor="black" stroked="f" strokeweight="0">
                <v:stroke miterlimit="83231f" joinstyle="miter"/>
                <v:path arrowok="t" textboxrect="0,0,5768340,9144"/>
              </v:shape>
              <w10:wrap type="square" anchorx="page" anchory="page"/>
            </v:group>
          </w:pict>
        </mc:Fallback>
      </mc:AlternateContent>
    </w:r>
    <w:r>
      <w:rPr>
        <w:sz w:val="18"/>
      </w:rPr>
      <w:t xml:space="preserve">RN278/SO-137-Final Report: Mid Term Review Impact Project, Samoa </w:t>
    </w:r>
  </w:p>
  <w:p w14:paraId="35899CEF" w14:textId="77777777" w:rsidR="00AF5D48" w:rsidRDefault="00AF5D48">
    <w:pPr>
      <w:tabs>
        <w:tab w:val="center" w:pos="4153"/>
        <w:tab w:val="center" w:pos="8307"/>
        <w:tab w:val="right" w:pos="9024"/>
      </w:tabs>
      <w:spacing w:after="140" w:line="259" w:lineRule="auto"/>
      <w:ind w:left="0" w:right="-3" w:firstLine="0"/>
    </w:pPr>
    <w:r>
      <w:rPr>
        <w:sz w:val="18"/>
      </w:rPr>
      <w:t xml:space="preserve"> </w:t>
    </w:r>
    <w:r>
      <w:rPr>
        <w:sz w:val="18"/>
      </w:rPr>
      <w:tab/>
      <w:t xml:space="preserve"> </w:t>
    </w:r>
    <w:r>
      <w:rPr>
        <w:sz w:val="18"/>
      </w:rPr>
      <w:tab/>
      <w:t xml:space="preserve"> </w:t>
    </w:r>
    <w:r>
      <w:rPr>
        <w:sz w:val="18"/>
      </w:rPr>
      <w:tab/>
    </w:r>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7</w:t>
    </w:r>
    <w:r>
      <w:rPr>
        <w:sz w:val="18"/>
      </w:rPr>
      <w:fldChar w:fldCharType="end"/>
    </w:r>
    <w:r>
      <w:rPr>
        <w:sz w:val="18"/>
      </w:rPr>
      <w:t xml:space="preserve"> </w:t>
    </w:r>
  </w:p>
  <w:p w14:paraId="7B565D67" w14:textId="77777777" w:rsidR="00AF5D48" w:rsidRDefault="00AF5D48">
    <w:pPr>
      <w:spacing w:after="0" w:line="259" w:lineRule="auto"/>
      <w:ind w:left="1" w:firstLine="0"/>
    </w:pPr>
    <w:r>
      <w:rPr>
        <w:color w:val="DA291C"/>
        <w:sz w:val="18"/>
      </w:rPr>
      <w:t xml:space="preserve">Specialist Health Service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15483" w14:textId="77777777" w:rsidR="00AF5D48" w:rsidRDefault="00AF5D48">
    <w:pPr>
      <w:spacing w:after="25" w:line="259" w:lineRule="auto"/>
      <w:ind w:left="1" w:firstLine="0"/>
    </w:pPr>
    <w:r>
      <w:rPr>
        <w:noProof/>
      </w:rPr>
      <mc:AlternateContent>
        <mc:Choice Requires="wpg">
          <w:drawing>
            <wp:anchor distT="0" distB="0" distL="114300" distR="114300" simplePos="0" relativeHeight="251678720" behindDoc="0" locked="0" layoutInCell="1" allowOverlap="1" wp14:anchorId="2FC42E6C" wp14:editId="13A1BDBF">
              <wp:simplePos x="0" y="0"/>
              <wp:positionH relativeFrom="page">
                <wp:posOffset>896112</wp:posOffset>
              </wp:positionH>
              <wp:positionV relativeFrom="page">
                <wp:posOffset>9665195</wp:posOffset>
              </wp:positionV>
              <wp:extent cx="5768340" cy="6108"/>
              <wp:effectExtent l="0" t="0" r="0" b="0"/>
              <wp:wrapSquare wrapText="bothSides"/>
              <wp:docPr id="116298" name="Group 1162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8340" cy="6108"/>
                        <a:chOff x="0" y="0"/>
                        <a:chExt cx="5768340" cy="6108"/>
                      </a:xfrm>
                    </wpg:grpSpPr>
                    <wps:wsp>
                      <wps:cNvPr id="120997" name="Shape 120997"/>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34D672" id="Group 116298" o:spid="_x0000_s1026" alt="&quot;&quot;" style="position:absolute;margin-left:70.55pt;margin-top:761.05pt;width:454.2pt;height:.5pt;z-index:251678720;mso-position-horizontal-relative:page;mso-position-vertical-relative:page" coordsize="5768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">
              <v:shape id="Shape 120997" o:spid="_x0000_s1027" style="position:absolute;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" path="m,l5768340,r,9144l,9144,,e" fillcolor="black" stroked="f" strokeweight="0">
                <v:stroke miterlimit="83231f" joinstyle="miter"/>
                <v:path arrowok="t" textboxrect="0,0,5768340,9144"/>
              </v:shape>
              <w10:wrap type="square" anchorx="page" anchory="page"/>
            </v:group>
          </w:pict>
        </mc:Fallback>
      </mc:AlternateContent>
    </w:r>
    <w:r>
      <w:rPr>
        <w:sz w:val="18"/>
      </w:rPr>
      <w:t xml:space="preserve">RN278/SO-137-Final Report: Mid Term Review Impact Project, Samoa </w:t>
    </w:r>
  </w:p>
  <w:p w14:paraId="4183EF2B" w14:textId="77777777" w:rsidR="00AF5D48" w:rsidRDefault="00AF5D48">
    <w:pPr>
      <w:tabs>
        <w:tab w:val="center" w:pos="4153"/>
        <w:tab w:val="center" w:pos="8307"/>
        <w:tab w:val="right" w:pos="9024"/>
      </w:tabs>
      <w:spacing w:after="140" w:line="259" w:lineRule="auto"/>
      <w:ind w:left="0" w:right="-3" w:firstLine="0"/>
    </w:pPr>
    <w:r>
      <w:rPr>
        <w:sz w:val="18"/>
      </w:rPr>
      <w:t xml:space="preserve"> </w:t>
    </w:r>
    <w:r>
      <w:rPr>
        <w:sz w:val="18"/>
      </w:rPr>
      <w:tab/>
      <w:t xml:space="preserve"> </w:t>
    </w:r>
    <w:r>
      <w:rPr>
        <w:sz w:val="18"/>
      </w:rPr>
      <w:tab/>
      <w:t xml:space="preserve"> </w:t>
    </w:r>
    <w:r>
      <w:rPr>
        <w:sz w:val="18"/>
      </w:rPr>
      <w:tab/>
    </w:r>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7</w:t>
    </w:r>
    <w:r>
      <w:rPr>
        <w:sz w:val="18"/>
      </w:rPr>
      <w:fldChar w:fldCharType="end"/>
    </w:r>
    <w:r>
      <w:rPr>
        <w:sz w:val="18"/>
      </w:rPr>
      <w:t xml:space="preserve"> </w:t>
    </w:r>
  </w:p>
  <w:p w14:paraId="7D7B2CB1" w14:textId="77777777" w:rsidR="00AF5D48" w:rsidRDefault="00AF5D48">
    <w:pPr>
      <w:spacing w:after="0" w:line="259" w:lineRule="auto"/>
      <w:ind w:left="1" w:firstLine="0"/>
    </w:pPr>
    <w:r>
      <w:rPr>
        <w:color w:val="DA291C"/>
        <w:sz w:val="18"/>
      </w:rPr>
      <w:t xml:space="preserve">Specialist Health Service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92CC0" w14:textId="77777777" w:rsidR="00AF5D48" w:rsidRDefault="00AF5D48">
    <w:pPr>
      <w:spacing w:after="26" w:line="259" w:lineRule="auto"/>
      <w:ind w:left="204" w:firstLine="0"/>
    </w:pPr>
    <w:r>
      <w:rPr>
        <w:noProof/>
      </w:rPr>
      <mc:AlternateContent>
        <mc:Choice Requires="wpg">
          <w:drawing>
            <wp:anchor distT="0" distB="0" distL="114300" distR="114300" simplePos="0" relativeHeight="251679744" behindDoc="0" locked="0" layoutInCell="1" allowOverlap="1" wp14:anchorId="6B5ABFCF" wp14:editId="3EF90228">
              <wp:simplePos x="0" y="0"/>
              <wp:positionH relativeFrom="page">
                <wp:posOffset>896112</wp:posOffset>
              </wp:positionH>
              <wp:positionV relativeFrom="page">
                <wp:posOffset>9665195</wp:posOffset>
              </wp:positionV>
              <wp:extent cx="5768340" cy="6108"/>
              <wp:effectExtent l="0" t="0" r="0" b="0"/>
              <wp:wrapSquare wrapText="bothSides"/>
              <wp:docPr id="116412" name="Group 1164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8340" cy="6108"/>
                        <a:chOff x="0" y="0"/>
                        <a:chExt cx="5768340" cy="6108"/>
                      </a:xfrm>
                    </wpg:grpSpPr>
                    <wps:wsp>
                      <wps:cNvPr id="121007" name="Shape 121007"/>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8AD779" id="Group 116412" o:spid="_x0000_s1026" alt="&quot;&quot;" style="position:absolute;margin-left:70.55pt;margin-top:761.05pt;width:454.2pt;height:.5pt;z-index:251679744;mso-position-horizontal-relative:page;mso-position-vertical-relative:page" coordsize="5768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">
              <v:shape id="Shape 121007" o:spid="_x0000_s1027" style="position:absolute;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" path="m,l5768340,r,9144l,9144,,e" fillcolor="black" stroked="f" strokeweight="0">
                <v:stroke miterlimit="83231f" joinstyle="miter"/>
                <v:path arrowok="t" textboxrect="0,0,5768340,9144"/>
              </v:shape>
              <w10:wrap type="square" anchorx="page" anchory="page"/>
            </v:group>
          </w:pict>
        </mc:Fallback>
      </mc:AlternateContent>
    </w:r>
    <w:r>
      <w:rPr>
        <w:sz w:val="18"/>
      </w:rPr>
      <w:t xml:space="preserve">RN278/SO-137-Final Report: Mid Term Review Impact Project, Samoa </w:t>
    </w:r>
  </w:p>
  <w:p w14:paraId="0F468A82" w14:textId="77777777" w:rsidR="00AF5D48" w:rsidRDefault="00AF5D48">
    <w:pPr>
      <w:tabs>
        <w:tab w:val="center" w:pos="204"/>
        <w:tab w:val="center" w:pos="4356"/>
        <w:tab w:val="right" w:pos="9188"/>
      </w:tabs>
      <w:spacing w:after="140" w:line="259" w:lineRule="auto"/>
      <w:ind w:left="0" w:right="-43" w:firstLine="0"/>
    </w:pPr>
    <w:r>
      <w:tab/>
    </w:r>
    <w:r>
      <w:rPr>
        <w:sz w:val="18"/>
      </w:rPr>
      <w:t xml:space="preserve"> </w:t>
    </w:r>
    <w:r>
      <w:rPr>
        <w:sz w:val="18"/>
      </w:rPr>
      <w:tab/>
      <w:t xml:space="preserve"> </w:t>
    </w:r>
    <w:r>
      <w:rPr>
        <w:sz w:val="18"/>
      </w:rPr>
      <w:tab/>
      <w:t xml:space="preserve"> </w:t>
    </w:r>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14:paraId="203C5F04" w14:textId="77777777" w:rsidR="00AF5D48" w:rsidRDefault="00AF5D48">
    <w:pPr>
      <w:spacing w:after="0" w:line="259" w:lineRule="auto"/>
      <w:ind w:left="204" w:firstLine="0"/>
    </w:pPr>
    <w:r>
      <w:rPr>
        <w:color w:val="DA291C"/>
        <w:sz w:val="18"/>
      </w:rPr>
      <w:t xml:space="preserve">Specialist Health Service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9CF52" w14:textId="77777777" w:rsidR="00AF5D48" w:rsidRDefault="00AF5D48">
    <w:pPr>
      <w:spacing w:after="26" w:line="259" w:lineRule="auto"/>
      <w:ind w:left="204" w:firstLine="0"/>
    </w:pPr>
    <w:r>
      <w:rPr>
        <w:noProof/>
      </w:rPr>
      <mc:AlternateContent>
        <mc:Choice Requires="wpg">
          <w:drawing>
            <wp:anchor distT="0" distB="0" distL="114300" distR="114300" simplePos="0" relativeHeight="251680768" behindDoc="0" locked="0" layoutInCell="1" allowOverlap="1" wp14:anchorId="4821A262" wp14:editId="71D49417">
              <wp:simplePos x="0" y="0"/>
              <wp:positionH relativeFrom="page">
                <wp:posOffset>896112</wp:posOffset>
              </wp:positionH>
              <wp:positionV relativeFrom="page">
                <wp:posOffset>9665195</wp:posOffset>
              </wp:positionV>
              <wp:extent cx="5768340" cy="6108"/>
              <wp:effectExtent l="0" t="0" r="0" b="0"/>
              <wp:wrapSquare wrapText="bothSides"/>
              <wp:docPr id="116390" name="Group 1163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8340" cy="6108"/>
                        <a:chOff x="0" y="0"/>
                        <a:chExt cx="5768340" cy="6108"/>
                      </a:xfrm>
                    </wpg:grpSpPr>
                    <wps:wsp>
                      <wps:cNvPr id="121005" name="Shape 121005"/>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D08D5F7" id="Group 116390" o:spid="_x0000_s1026" alt="&quot;&quot;" style="position:absolute;margin-left:70.55pt;margin-top:761.05pt;width:454.2pt;height:.5pt;z-index:251680768;mso-position-horizontal-relative:page;mso-position-vertical-relative:page" coordsize="5768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">
              <v:shape id="Shape 121005" o:spid="_x0000_s1027" style="position:absolute;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" path="m,l5768340,r,9144l,9144,,e" fillcolor="black" stroked="f" strokeweight="0">
                <v:stroke miterlimit="83231f" joinstyle="miter"/>
                <v:path arrowok="t" textboxrect="0,0,5768340,9144"/>
              </v:shape>
              <w10:wrap type="square" anchorx="page" anchory="page"/>
            </v:group>
          </w:pict>
        </mc:Fallback>
      </mc:AlternateContent>
    </w:r>
    <w:r>
      <w:rPr>
        <w:sz w:val="18"/>
      </w:rPr>
      <w:t xml:space="preserve">RN278/SO-137-Final Report: Mid Term Review Impact Project, Samoa </w:t>
    </w:r>
  </w:p>
  <w:p w14:paraId="00B345D9" w14:textId="77777777" w:rsidR="00AF5D48" w:rsidRDefault="00AF5D48">
    <w:pPr>
      <w:tabs>
        <w:tab w:val="center" w:pos="204"/>
        <w:tab w:val="center" w:pos="4356"/>
        <w:tab w:val="right" w:pos="9188"/>
      </w:tabs>
      <w:spacing w:after="140" w:line="259" w:lineRule="auto"/>
      <w:ind w:left="0" w:right="-43" w:firstLine="0"/>
    </w:pPr>
    <w:r>
      <w:tab/>
    </w:r>
    <w:r>
      <w:rPr>
        <w:sz w:val="18"/>
      </w:rPr>
      <w:t xml:space="preserve"> </w:t>
    </w:r>
    <w:r>
      <w:rPr>
        <w:sz w:val="18"/>
      </w:rPr>
      <w:tab/>
      <w:t xml:space="preserve"> </w:t>
    </w:r>
    <w:r>
      <w:rPr>
        <w:sz w:val="18"/>
      </w:rPr>
      <w:tab/>
      <w:t xml:space="preserve"> </w:t>
    </w:r>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14:paraId="788B4D20" w14:textId="77777777" w:rsidR="00AF5D48" w:rsidRDefault="00AF5D48">
    <w:pPr>
      <w:spacing w:after="0" w:line="259" w:lineRule="auto"/>
      <w:ind w:left="204" w:firstLine="0"/>
    </w:pPr>
    <w:r>
      <w:rPr>
        <w:color w:val="DA291C"/>
        <w:sz w:val="18"/>
      </w:rPr>
      <w:t xml:space="preserve">Specialist Health Service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892F1" w14:textId="77777777" w:rsidR="00AF5D48" w:rsidRDefault="00AF5D48">
    <w:pPr>
      <w:spacing w:after="26" w:line="259" w:lineRule="auto"/>
      <w:ind w:left="204" w:firstLine="0"/>
    </w:pPr>
    <w:r>
      <w:rPr>
        <w:noProof/>
      </w:rPr>
      <mc:AlternateContent>
        <mc:Choice Requires="wpg">
          <w:drawing>
            <wp:anchor distT="0" distB="0" distL="114300" distR="114300" simplePos="0" relativeHeight="251681792" behindDoc="0" locked="0" layoutInCell="1" allowOverlap="1" wp14:anchorId="5D06F3C9" wp14:editId="03423537">
              <wp:simplePos x="0" y="0"/>
              <wp:positionH relativeFrom="page">
                <wp:posOffset>896112</wp:posOffset>
              </wp:positionH>
              <wp:positionV relativeFrom="page">
                <wp:posOffset>9665195</wp:posOffset>
              </wp:positionV>
              <wp:extent cx="5768340" cy="6108"/>
              <wp:effectExtent l="0" t="0" r="0" b="0"/>
              <wp:wrapSquare wrapText="bothSides"/>
              <wp:docPr id="116368" name="Group 1163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8340" cy="6108"/>
                        <a:chOff x="0" y="0"/>
                        <a:chExt cx="5768340" cy="6108"/>
                      </a:xfrm>
                    </wpg:grpSpPr>
                    <wps:wsp>
                      <wps:cNvPr id="121003" name="Shape 121003"/>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369DE3" id="Group 116368" o:spid="_x0000_s1026" alt="&quot;&quot;" style="position:absolute;margin-left:70.55pt;margin-top:761.05pt;width:454.2pt;height:.5pt;z-index:251681792;mso-position-horizontal-relative:page;mso-position-vertical-relative:page" coordsize="5768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">
              <v:shape id="Shape 121003" o:spid="_x0000_s1027" style="position:absolute;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" path="m,l5768340,r,9144l,9144,,e" fillcolor="black" stroked="f" strokeweight="0">
                <v:stroke miterlimit="83231f" joinstyle="miter"/>
                <v:path arrowok="t" textboxrect="0,0,5768340,9144"/>
              </v:shape>
              <w10:wrap type="square" anchorx="page" anchory="page"/>
            </v:group>
          </w:pict>
        </mc:Fallback>
      </mc:AlternateContent>
    </w:r>
    <w:r>
      <w:rPr>
        <w:sz w:val="18"/>
      </w:rPr>
      <w:t xml:space="preserve">RN278/SO-137-Final Report: Mid Term Review Impact Project, Samoa </w:t>
    </w:r>
  </w:p>
  <w:p w14:paraId="4C39E870" w14:textId="77777777" w:rsidR="00AF5D48" w:rsidRDefault="00AF5D48">
    <w:pPr>
      <w:tabs>
        <w:tab w:val="center" w:pos="204"/>
        <w:tab w:val="center" w:pos="4356"/>
        <w:tab w:val="right" w:pos="9188"/>
      </w:tabs>
      <w:spacing w:after="140" w:line="259" w:lineRule="auto"/>
      <w:ind w:left="0" w:right="-43" w:firstLine="0"/>
    </w:pPr>
    <w:r>
      <w:tab/>
    </w:r>
    <w:r>
      <w:rPr>
        <w:sz w:val="18"/>
      </w:rPr>
      <w:t xml:space="preserve"> </w:t>
    </w:r>
    <w:r>
      <w:rPr>
        <w:sz w:val="18"/>
      </w:rPr>
      <w:tab/>
      <w:t xml:space="preserve"> </w:t>
    </w:r>
    <w:r>
      <w:rPr>
        <w:sz w:val="18"/>
      </w:rPr>
      <w:tab/>
      <w:t xml:space="preserve"> </w:t>
    </w:r>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14:paraId="6496F610" w14:textId="77777777" w:rsidR="00AF5D48" w:rsidRDefault="00AF5D48">
    <w:pPr>
      <w:spacing w:after="0" w:line="259" w:lineRule="auto"/>
      <w:ind w:left="204" w:firstLine="0"/>
    </w:pPr>
    <w:r>
      <w:rPr>
        <w:color w:val="DA291C"/>
        <w:sz w:val="18"/>
      </w:rPr>
      <w:t xml:space="preserve">Specialist Health Service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40FE8" w14:textId="77777777" w:rsidR="00AF5D48" w:rsidRDefault="00AF5D48">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97111" w14:textId="77777777" w:rsidR="00AF5D48" w:rsidRDefault="00AF5D48">
    <w:pPr>
      <w:spacing w:after="27" w:line="259" w:lineRule="auto"/>
      <w:ind w:left="2" w:firstLine="0"/>
    </w:pPr>
    <w:r>
      <w:rPr>
        <w:noProof/>
      </w:rPr>
      <mc:AlternateContent>
        <mc:Choice Requires="wpg">
          <w:drawing>
            <wp:anchor distT="0" distB="0" distL="114300" distR="114300" simplePos="0" relativeHeight="251658240" behindDoc="0" locked="0" layoutInCell="1" allowOverlap="1" wp14:anchorId="51868776" wp14:editId="68139C16">
              <wp:simplePos x="0" y="0"/>
              <wp:positionH relativeFrom="page">
                <wp:posOffset>896112</wp:posOffset>
              </wp:positionH>
              <wp:positionV relativeFrom="page">
                <wp:posOffset>9657588</wp:posOffset>
              </wp:positionV>
              <wp:extent cx="5768340" cy="6096"/>
              <wp:effectExtent l="0" t="0" r="0" b="0"/>
              <wp:wrapSquare wrapText="bothSides"/>
              <wp:docPr id="115952" name="Group 1159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8340" cy="6096"/>
                        <a:chOff x="0" y="0"/>
                        <a:chExt cx="5768340" cy="6096"/>
                      </a:xfrm>
                    </wpg:grpSpPr>
                    <wps:wsp>
                      <wps:cNvPr id="120965" name="Shape 120965"/>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416B4DE" id="Group 115952" o:spid="_x0000_s1026" alt="&quot;&quot;" style="position:absolute;margin-left:70.55pt;margin-top:760.45pt;width:454.2pt;height:.5pt;z-index:251658240;mso-position-horizontal-relative:page;mso-position-vertical-relative:page" coordsize="576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">
              <v:shape id="Shape 120965" o:spid="_x0000_s1027" style="position:absolute;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" path="m,l5768340,r,9144l,9144,,e" fillcolor="black" stroked="f" strokeweight="0">
                <v:stroke miterlimit="83231f" joinstyle="miter"/>
                <v:path arrowok="t" textboxrect="0,0,5768340,9144"/>
              </v:shape>
              <w10:wrap type="square" anchorx="page" anchory="page"/>
            </v:group>
          </w:pict>
        </mc:Fallback>
      </mc:AlternateContent>
    </w:r>
    <w:r>
      <w:rPr>
        <w:sz w:val="18"/>
      </w:rPr>
      <w:t xml:space="preserve">RN278/SO-137-Final Report: Mid Term Review Impact Project, Samoa </w:t>
    </w:r>
  </w:p>
  <w:p w14:paraId="3AE3855F" w14:textId="77777777" w:rsidR="00AF5D48" w:rsidRDefault="00AF5D48">
    <w:pPr>
      <w:tabs>
        <w:tab w:val="center" w:pos="4154"/>
        <w:tab w:val="center" w:pos="8308"/>
        <w:tab w:val="right" w:pos="9017"/>
      </w:tabs>
      <w:spacing w:after="137" w:line="259" w:lineRule="auto"/>
      <w:ind w:left="0" w:right="-11" w:firstLine="0"/>
    </w:pPr>
    <w:r>
      <w:rPr>
        <w:sz w:val="18"/>
      </w:rPr>
      <w:t xml:space="preserve"> </w:t>
    </w:r>
    <w:r>
      <w:rPr>
        <w:sz w:val="18"/>
      </w:rPr>
      <w:tab/>
      <w:t xml:space="preserve"> </w:t>
    </w:r>
    <w:r>
      <w:rPr>
        <w:sz w:val="18"/>
      </w:rPr>
      <w:tab/>
      <w:t xml:space="preserve"> </w:t>
    </w:r>
    <w:r>
      <w:rPr>
        <w:sz w:val="18"/>
      </w:rPr>
      <w:tab/>
      <w:t xml:space="preserve"> </w:t>
    </w:r>
    <w:r>
      <w:fldChar w:fldCharType="begin"/>
    </w:r>
    <w:r>
      <w:instrText xml:space="preserve"> PAGE   \* MERGEFORMAT </w:instrText>
    </w:r>
    <w:r>
      <w:fldChar w:fldCharType="separate"/>
    </w:r>
    <w:r>
      <w:rPr>
        <w:sz w:val="18"/>
      </w:rPr>
      <w:t>i</w:t>
    </w:r>
    <w:r>
      <w:rPr>
        <w:sz w:val="18"/>
      </w:rPr>
      <w:fldChar w:fldCharType="end"/>
    </w:r>
    <w:r>
      <w:rPr>
        <w:sz w:val="18"/>
      </w:rPr>
      <w:t xml:space="preserve"> </w:t>
    </w:r>
  </w:p>
  <w:p w14:paraId="45807271" w14:textId="77777777" w:rsidR="00AF5D48" w:rsidRDefault="00AF5D48">
    <w:pPr>
      <w:spacing w:after="0" w:line="259" w:lineRule="auto"/>
      <w:ind w:left="2" w:firstLine="0"/>
    </w:pPr>
    <w:r>
      <w:rPr>
        <w:color w:val="DA291C"/>
        <w:sz w:val="18"/>
      </w:rPr>
      <w:t xml:space="preserve">Specialist Health Service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E5C5B" w14:textId="77777777" w:rsidR="00AF5D48" w:rsidRDefault="00AF5D48">
    <w:pPr>
      <w:spacing w:after="25" w:line="259" w:lineRule="auto"/>
      <w:ind w:left="2" w:firstLine="0"/>
    </w:pPr>
    <w:r>
      <w:rPr>
        <w:noProof/>
      </w:rPr>
      <mc:AlternateContent>
        <mc:Choice Requires="wpg">
          <w:drawing>
            <wp:anchor distT="0" distB="0" distL="114300" distR="114300" simplePos="0" relativeHeight="251659264" behindDoc="0" locked="0" layoutInCell="1" allowOverlap="1" wp14:anchorId="0D947795" wp14:editId="5357D4AD">
              <wp:simplePos x="0" y="0"/>
              <wp:positionH relativeFrom="page">
                <wp:posOffset>896112</wp:posOffset>
              </wp:positionH>
              <wp:positionV relativeFrom="page">
                <wp:posOffset>9657588</wp:posOffset>
              </wp:positionV>
              <wp:extent cx="5768340" cy="6096"/>
              <wp:effectExtent l="0" t="0" r="0" b="0"/>
              <wp:wrapSquare wrapText="bothSides"/>
              <wp:docPr id="115930" name="Group 1159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8340" cy="6096"/>
                        <a:chOff x="0" y="0"/>
                        <a:chExt cx="5768340" cy="6096"/>
                      </a:xfrm>
                    </wpg:grpSpPr>
                    <wps:wsp>
                      <wps:cNvPr id="120963" name="Shape 120963"/>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E3125D" id="Group 115930" o:spid="_x0000_s1026" alt="&quot;&quot;" style="position:absolute;margin-left:70.55pt;margin-top:760.45pt;width:454.2pt;height:.5pt;z-index:251659264;mso-position-horizontal-relative:page;mso-position-vertical-relative:page" coordsize="576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">
              <v:shape id="Shape 120963" o:spid="_x0000_s1027" style="position:absolute;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" path="m,l5768340,r,9144l,9144,,e" fillcolor="black" stroked="f" strokeweight="0">
                <v:stroke miterlimit="83231f" joinstyle="miter"/>
                <v:path arrowok="t" textboxrect="0,0,5768340,9144"/>
              </v:shape>
              <w10:wrap type="square" anchorx="page" anchory="page"/>
            </v:group>
          </w:pict>
        </mc:Fallback>
      </mc:AlternateContent>
    </w:r>
    <w:r>
      <w:rPr>
        <w:sz w:val="18"/>
      </w:rPr>
      <w:t xml:space="preserve">RN278/SO-137-Final Report: Mid Term Review Impact Project, Samoa </w:t>
    </w:r>
  </w:p>
  <w:p w14:paraId="51B9EE71" w14:textId="77777777" w:rsidR="00AF5D48" w:rsidRDefault="00AF5D48">
    <w:pPr>
      <w:tabs>
        <w:tab w:val="center" w:pos="4154"/>
        <w:tab w:val="right" w:pos="9017"/>
      </w:tabs>
      <w:spacing w:after="140" w:line="259" w:lineRule="auto"/>
      <w:ind w:left="0" w:right="-9" w:firstLine="0"/>
    </w:pPr>
    <w:r>
      <w:rPr>
        <w:sz w:val="18"/>
      </w:rPr>
      <w:t xml:space="preserve"> </w:t>
    </w:r>
    <w:r>
      <w:rPr>
        <w:sz w:val="18"/>
      </w:rPr>
      <w:tab/>
      <w:t xml:space="preserve"> </w:t>
    </w:r>
    <w:r>
      <w:rPr>
        <w:sz w:val="18"/>
      </w:rPr>
      <w:tab/>
      <w:t xml:space="preserve"> </w:t>
    </w:r>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iii</w:t>
    </w:r>
    <w:r>
      <w:rPr>
        <w:sz w:val="18"/>
      </w:rPr>
      <w:fldChar w:fldCharType="end"/>
    </w:r>
    <w:r>
      <w:rPr>
        <w:sz w:val="18"/>
      </w:rPr>
      <w:t xml:space="preserve"> </w:t>
    </w:r>
  </w:p>
  <w:p w14:paraId="64FD47A8" w14:textId="77777777" w:rsidR="00AF5D48" w:rsidRDefault="00AF5D48">
    <w:pPr>
      <w:spacing w:after="0" w:line="259" w:lineRule="auto"/>
      <w:ind w:left="1" w:firstLine="0"/>
    </w:pPr>
    <w:r>
      <w:rPr>
        <w:color w:val="DA291C"/>
        <w:sz w:val="18"/>
      </w:rPr>
      <w:t xml:space="preserve">Specialist Health Service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3A718" w14:textId="77777777" w:rsidR="00AF5D48" w:rsidRDefault="00AF5D48">
    <w:pPr>
      <w:spacing w:after="27" w:line="259" w:lineRule="auto"/>
      <w:ind w:left="2" w:firstLine="0"/>
    </w:pPr>
    <w:r>
      <w:rPr>
        <w:noProof/>
      </w:rPr>
      <mc:AlternateContent>
        <mc:Choice Requires="wpg">
          <w:drawing>
            <wp:anchor distT="0" distB="0" distL="114300" distR="114300" simplePos="0" relativeHeight="251660288" behindDoc="0" locked="0" layoutInCell="1" allowOverlap="1" wp14:anchorId="369F19A4" wp14:editId="6B86E522">
              <wp:simplePos x="0" y="0"/>
              <wp:positionH relativeFrom="page">
                <wp:posOffset>896112</wp:posOffset>
              </wp:positionH>
              <wp:positionV relativeFrom="page">
                <wp:posOffset>9657588</wp:posOffset>
              </wp:positionV>
              <wp:extent cx="5768340" cy="6096"/>
              <wp:effectExtent l="0" t="0" r="0" b="0"/>
              <wp:wrapSquare wrapText="bothSides"/>
              <wp:docPr id="115908" name="Group 1159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8340" cy="6096"/>
                        <a:chOff x="0" y="0"/>
                        <a:chExt cx="5768340" cy="6096"/>
                      </a:xfrm>
                    </wpg:grpSpPr>
                    <wps:wsp>
                      <wps:cNvPr id="120961" name="Shape 120961"/>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8D230A" id="Group 115908" o:spid="_x0000_s1026" alt="&quot;&quot;" style="position:absolute;margin-left:70.55pt;margin-top:760.45pt;width:454.2pt;height:.5pt;z-index:251660288;mso-position-horizontal-relative:page;mso-position-vertical-relative:page" coordsize="576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">
              <v:shape id="Shape 120961" o:spid="_x0000_s1027" style="position:absolute;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" path="m,l5768340,r,9144l,9144,,e" fillcolor="black" stroked="f" strokeweight="0">
                <v:stroke miterlimit="83231f" joinstyle="miter"/>
                <v:path arrowok="t" textboxrect="0,0,5768340,9144"/>
              </v:shape>
              <w10:wrap type="square" anchorx="page" anchory="page"/>
            </v:group>
          </w:pict>
        </mc:Fallback>
      </mc:AlternateContent>
    </w:r>
    <w:r>
      <w:rPr>
        <w:sz w:val="18"/>
      </w:rPr>
      <w:t xml:space="preserve">RN278/SO-137-Final Report: Mid Term Review Impact Project, Samoa </w:t>
    </w:r>
  </w:p>
  <w:p w14:paraId="300E3DC7" w14:textId="77777777" w:rsidR="00AF5D48" w:rsidRDefault="00AF5D48">
    <w:pPr>
      <w:tabs>
        <w:tab w:val="center" w:pos="4154"/>
        <w:tab w:val="center" w:pos="8308"/>
        <w:tab w:val="right" w:pos="9017"/>
      </w:tabs>
      <w:spacing w:after="137" w:line="259" w:lineRule="auto"/>
      <w:ind w:left="0" w:right="-11" w:firstLine="0"/>
    </w:pPr>
    <w:r>
      <w:rPr>
        <w:sz w:val="18"/>
      </w:rPr>
      <w:t xml:space="preserve"> </w:t>
    </w:r>
    <w:r>
      <w:rPr>
        <w:sz w:val="18"/>
      </w:rPr>
      <w:tab/>
      <w:t xml:space="preserve"> </w:t>
    </w:r>
    <w:r>
      <w:rPr>
        <w:sz w:val="18"/>
      </w:rPr>
      <w:tab/>
      <w:t xml:space="preserve"> </w:t>
    </w:r>
    <w:r>
      <w:rPr>
        <w:sz w:val="18"/>
      </w:rPr>
      <w:tab/>
      <w:t xml:space="preserve"> </w:t>
    </w:r>
    <w:r>
      <w:fldChar w:fldCharType="begin"/>
    </w:r>
    <w:r>
      <w:instrText xml:space="preserve"> PAGE   \* MERGEFORMAT </w:instrText>
    </w:r>
    <w:r>
      <w:fldChar w:fldCharType="separate"/>
    </w:r>
    <w:r>
      <w:rPr>
        <w:sz w:val="18"/>
      </w:rPr>
      <w:t>i</w:t>
    </w:r>
    <w:r>
      <w:rPr>
        <w:sz w:val="18"/>
      </w:rPr>
      <w:fldChar w:fldCharType="end"/>
    </w:r>
    <w:r>
      <w:rPr>
        <w:sz w:val="18"/>
      </w:rPr>
      <w:t xml:space="preserve"> </w:t>
    </w:r>
  </w:p>
  <w:p w14:paraId="2D64D103" w14:textId="77777777" w:rsidR="00AF5D48" w:rsidRDefault="00AF5D48">
    <w:pPr>
      <w:spacing w:after="0" w:line="259" w:lineRule="auto"/>
      <w:ind w:left="2" w:firstLine="0"/>
    </w:pPr>
    <w:r>
      <w:rPr>
        <w:color w:val="DA291C"/>
        <w:sz w:val="18"/>
      </w:rPr>
      <w:t xml:space="preserve">Specialist Health Service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73E95" w14:textId="77777777" w:rsidR="00AF5D48" w:rsidRDefault="00AF5D48">
    <w:pPr>
      <w:spacing w:after="25" w:line="259" w:lineRule="auto"/>
      <w:ind w:left="0" w:firstLine="0"/>
    </w:pPr>
    <w:r>
      <w:rPr>
        <w:noProof/>
      </w:rPr>
      <mc:AlternateContent>
        <mc:Choice Requires="wpg">
          <w:drawing>
            <wp:anchor distT="0" distB="0" distL="114300" distR="114300" simplePos="0" relativeHeight="251661312" behindDoc="0" locked="0" layoutInCell="1" allowOverlap="1" wp14:anchorId="015501D0" wp14:editId="311145F5">
              <wp:simplePos x="0" y="0"/>
              <wp:positionH relativeFrom="page">
                <wp:posOffset>896112</wp:posOffset>
              </wp:positionH>
              <wp:positionV relativeFrom="page">
                <wp:posOffset>9657588</wp:posOffset>
              </wp:positionV>
              <wp:extent cx="5768340" cy="6096"/>
              <wp:effectExtent l="0" t="0" r="0" b="0"/>
              <wp:wrapSquare wrapText="bothSides"/>
              <wp:docPr id="116019" name="Group 1160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8340" cy="6096"/>
                        <a:chOff x="0" y="0"/>
                        <a:chExt cx="5768340" cy="6096"/>
                      </a:xfrm>
                    </wpg:grpSpPr>
                    <wps:wsp>
                      <wps:cNvPr id="120971" name="Shape 120971"/>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B8222D" id="Group 116019" o:spid="_x0000_s1026" alt="&quot;&quot;" style="position:absolute;margin-left:70.55pt;margin-top:760.45pt;width:454.2pt;height:.5pt;z-index:251661312;mso-position-horizontal-relative:page;mso-position-vertical-relative:page" coordsize="576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">
              <v:shape id="Shape 120971" o:spid="_x0000_s1027" style="position:absolute;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" path="m,l5768340,r,9144l,9144,,e" fillcolor="black" stroked="f" strokeweight="0">
                <v:stroke miterlimit="83231f" joinstyle="miter"/>
                <v:path arrowok="t" textboxrect="0,0,5768340,9144"/>
              </v:shape>
              <w10:wrap type="square" anchorx="page" anchory="page"/>
            </v:group>
          </w:pict>
        </mc:Fallback>
      </mc:AlternateContent>
    </w:r>
    <w:r>
      <w:rPr>
        <w:sz w:val="18"/>
      </w:rPr>
      <w:t xml:space="preserve">RN278/SO-137-Final Report: Mid Term Review Impact Project, Samoa </w:t>
    </w:r>
  </w:p>
  <w:p w14:paraId="0D48BA1E" w14:textId="77777777" w:rsidR="00AF5D48" w:rsidRDefault="00AF5D48">
    <w:pPr>
      <w:tabs>
        <w:tab w:val="center" w:pos="4152"/>
        <w:tab w:val="right" w:pos="9019"/>
      </w:tabs>
      <w:spacing w:after="140" w:line="259" w:lineRule="auto"/>
      <w:ind w:left="0" w:right="-6" w:firstLine="0"/>
    </w:pPr>
    <w:r>
      <w:rPr>
        <w:sz w:val="18"/>
      </w:rPr>
      <w:t xml:space="preserve"> </w:t>
    </w:r>
    <w:r>
      <w:rPr>
        <w:sz w:val="18"/>
      </w:rPr>
      <w:tab/>
      <w:t xml:space="preserve"> </w:t>
    </w:r>
    <w:r>
      <w:rPr>
        <w:sz w:val="18"/>
      </w:rPr>
      <w:tab/>
      <w:t xml:space="preserve"> </w:t>
    </w:r>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iii</w:t>
    </w:r>
    <w:r>
      <w:rPr>
        <w:sz w:val="18"/>
      </w:rPr>
      <w:fldChar w:fldCharType="end"/>
    </w:r>
    <w:r>
      <w:rPr>
        <w:sz w:val="18"/>
      </w:rPr>
      <w:t xml:space="preserve"> </w:t>
    </w:r>
  </w:p>
  <w:p w14:paraId="3A18B829" w14:textId="77777777" w:rsidR="00AF5D48" w:rsidRDefault="00AF5D48">
    <w:pPr>
      <w:spacing w:after="0" w:line="259" w:lineRule="auto"/>
      <w:ind w:left="0" w:firstLine="0"/>
    </w:pPr>
    <w:r>
      <w:rPr>
        <w:color w:val="DA291C"/>
        <w:sz w:val="18"/>
      </w:rPr>
      <w:t xml:space="preserve">Specialist Health Service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C3012" w14:textId="77777777" w:rsidR="00AF5D48" w:rsidRDefault="00AF5D48">
    <w:pPr>
      <w:spacing w:after="25" w:line="259" w:lineRule="auto"/>
      <w:ind w:left="0" w:firstLine="0"/>
    </w:pPr>
    <w:r>
      <w:rPr>
        <w:noProof/>
      </w:rPr>
      <mc:AlternateContent>
        <mc:Choice Requires="wpg">
          <w:drawing>
            <wp:anchor distT="0" distB="0" distL="114300" distR="114300" simplePos="0" relativeHeight="251662336" behindDoc="0" locked="0" layoutInCell="1" allowOverlap="1" wp14:anchorId="0731B8BA" wp14:editId="7EB5A489">
              <wp:simplePos x="0" y="0"/>
              <wp:positionH relativeFrom="page">
                <wp:posOffset>896112</wp:posOffset>
              </wp:positionH>
              <wp:positionV relativeFrom="page">
                <wp:posOffset>9657588</wp:posOffset>
              </wp:positionV>
              <wp:extent cx="5768340" cy="6096"/>
              <wp:effectExtent l="0" t="0" r="0" b="0"/>
              <wp:wrapSquare wrapText="bothSides"/>
              <wp:docPr id="115997" name="Group 1159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8340" cy="6096"/>
                        <a:chOff x="0" y="0"/>
                        <a:chExt cx="5768340" cy="6096"/>
                      </a:xfrm>
                    </wpg:grpSpPr>
                    <wps:wsp>
                      <wps:cNvPr id="120969" name="Shape 120969"/>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D499D0" id="Group 115997" o:spid="_x0000_s1026" alt="&quot;&quot;" style="position:absolute;margin-left:70.55pt;margin-top:760.45pt;width:454.2pt;height:.5pt;z-index:251662336;mso-position-horizontal-relative:page;mso-position-vertical-relative:page" coordsize="576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">
              <v:shape id="Shape 120969" o:spid="_x0000_s1027" style="position:absolute;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" path="m,l5768340,r,9144l,9144,,e" fillcolor="black" stroked="f" strokeweight="0">
                <v:stroke miterlimit="83231f" joinstyle="miter"/>
                <v:path arrowok="t" textboxrect="0,0,5768340,9144"/>
              </v:shape>
              <w10:wrap type="square" anchorx="page" anchory="page"/>
            </v:group>
          </w:pict>
        </mc:Fallback>
      </mc:AlternateContent>
    </w:r>
    <w:r>
      <w:rPr>
        <w:sz w:val="18"/>
      </w:rPr>
      <w:t xml:space="preserve">RN278/SO-137-Final Report: Mid Term Review Impact Project, Samoa </w:t>
    </w:r>
  </w:p>
  <w:p w14:paraId="139D006D" w14:textId="77777777" w:rsidR="00AF5D48" w:rsidRDefault="00AF5D48">
    <w:pPr>
      <w:tabs>
        <w:tab w:val="center" w:pos="4152"/>
        <w:tab w:val="right" w:pos="9019"/>
      </w:tabs>
      <w:spacing w:after="140" w:line="259" w:lineRule="auto"/>
      <w:ind w:left="0" w:right="-6" w:firstLine="0"/>
    </w:pPr>
    <w:r>
      <w:rPr>
        <w:sz w:val="18"/>
      </w:rPr>
      <w:t xml:space="preserve"> </w:t>
    </w:r>
    <w:r>
      <w:rPr>
        <w:sz w:val="18"/>
      </w:rPr>
      <w:tab/>
      <w:t xml:space="preserve"> </w:t>
    </w:r>
    <w:r>
      <w:rPr>
        <w:sz w:val="18"/>
      </w:rPr>
      <w:tab/>
      <w:t xml:space="preserve"> </w:t>
    </w:r>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iii</w:t>
    </w:r>
    <w:r>
      <w:rPr>
        <w:sz w:val="18"/>
      </w:rPr>
      <w:fldChar w:fldCharType="end"/>
    </w:r>
    <w:r>
      <w:rPr>
        <w:sz w:val="18"/>
      </w:rPr>
      <w:t xml:space="preserve"> </w:t>
    </w:r>
  </w:p>
  <w:p w14:paraId="09261FEE" w14:textId="77777777" w:rsidR="00AF5D48" w:rsidRDefault="00AF5D48">
    <w:pPr>
      <w:spacing w:after="0" w:line="259" w:lineRule="auto"/>
      <w:ind w:left="0" w:firstLine="0"/>
    </w:pPr>
    <w:r>
      <w:rPr>
        <w:color w:val="DA291C"/>
        <w:sz w:val="18"/>
      </w:rPr>
      <w:t xml:space="preserve">Specialist Health Service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5DC72" w14:textId="77777777" w:rsidR="00AF5D48" w:rsidRDefault="00AF5D48">
    <w:pPr>
      <w:spacing w:after="25" w:line="259" w:lineRule="auto"/>
      <w:ind w:left="0" w:firstLine="0"/>
    </w:pPr>
    <w:r>
      <w:rPr>
        <w:noProof/>
      </w:rPr>
      <mc:AlternateContent>
        <mc:Choice Requires="wpg">
          <w:drawing>
            <wp:anchor distT="0" distB="0" distL="114300" distR="114300" simplePos="0" relativeHeight="251663360" behindDoc="0" locked="0" layoutInCell="1" allowOverlap="1" wp14:anchorId="21DA08F6" wp14:editId="1976287D">
              <wp:simplePos x="0" y="0"/>
              <wp:positionH relativeFrom="page">
                <wp:posOffset>896112</wp:posOffset>
              </wp:positionH>
              <wp:positionV relativeFrom="page">
                <wp:posOffset>9657588</wp:posOffset>
              </wp:positionV>
              <wp:extent cx="5768340" cy="6096"/>
              <wp:effectExtent l="0" t="0" r="0" b="0"/>
              <wp:wrapSquare wrapText="bothSides"/>
              <wp:docPr id="115975" name="Group 1159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8340" cy="6096"/>
                        <a:chOff x="0" y="0"/>
                        <a:chExt cx="5768340" cy="6096"/>
                      </a:xfrm>
                    </wpg:grpSpPr>
                    <wps:wsp>
                      <wps:cNvPr id="120967" name="Shape 120967"/>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B21C9F" id="Group 115975" o:spid="_x0000_s1026" alt="&quot;&quot;" style="position:absolute;margin-left:70.55pt;margin-top:760.45pt;width:454.2pt;height:.5pt;z-index:251663360;mso-position-horizontal-relative:page;mso-position-vertical-relative:page" coordsize="576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">
              <v:shape id="Shape 120967" o:spid="_x0000_s1027" style="position:absolute;width:57683;height:91;visibility:visible;mso-wrap-style:square;v-text-anchor:top" coordsize="5768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" path="m,l5768340,r,9144l,9144,,e" fillcolor="black" stroked="f" strokeweight="0">
                <v:stroke miterlimit="83231f" joinstyle="miter"/>
                <v:path arrowok="t" textboxrect="0,0,5768340,9144"/>
              </v:shape>
              <w10:wrap type="square" anchorx="page" anchory="page"/>
            </v:group>
          </w:pict>
        </mc:Fallback>
      </mc:AlternateContent>
    </w:r>
    <w:r>
      <w:rPr>
        <w:sz w:val="18"/>
      </w:rPr>
      <w:t xml:space="preserve">RN278/SO-137-Final Report: Mid Term Review Impact Project, Samoa </w:t>
    </w:r>
  </w:p>
  <w:p w14:paraId="0796CED2" w14:textId="77777777" w:rsidR="00AF5D48" w:rsidRDefault="00AF5D48">
    <w:pPr>
      <w:tabs>
        <w:tab w:val="center" w:pos="4152"/>
        <w:tab w:val="right" w:pos="9019"/>
      </w:tabs>
      <w:spacing w:after="140" w:line="259" w:lineRule="auto"/>
      <w:ind w:left="0" w:right="-6" w:firstLine="0"/>
    </w:pPr>
    <w:r>
      <w:rPr>
        <w:sz w:val="18"/>
      </w:rPr>
      <w:t xml:space="preserve"> </w:t>
    </w:r>
    <w:r>
      <w:rPr>
        <w:sz w:val="18"/>
      </w:rPr>
      <w:tab/>
      <w:t xml:space="preserve"> </w:t>
    </w:r>
    <w:r>
      <w:rPr>
        <w:sz w:val="18"/>
      </w:rPr>
      <w:tab/>
      <w:t xml:space="preserve"> </w:t>
    </w:r>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iii</w:t>
    </w:r>
    <w:r>
      <w:rPr>
        <w:sz w:val="18"/>
      </w:rPr>
      <w:fldChar w:fldCharType="end"/>
    </w:r>
    <w:r>
      <w:rPr>
        <w:sz w:val="18"/>
      </w:rPr>
      <w:t xml:space="preserve"> </w:t>
    </w:r>
  </w:p>
  <w:p w14:paraId="3F88F3C1" w14:textId="77777777" w:rsidR="00AF5D48" w:rsidRDefault="00AF5D48">
    <w:pPr>
      <w:spacing w:after="0" w:line="259" w:lineRule="auto"/>
      <w:ind w:left="0" w:firstLine="0"/>
    </w:pPr>
    <w:r>
      <w:rPr>
        <w:color w:val="DA291C"/>
        <w:sz w:val="18"/>
      </w:rPr>
      <w:t xml:space="preserve">Specialist Health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D1995" w14:textId="77777777" w:rsidR="00AF5D48" w:rsidRDefault="00AF5D48">
      <w:pPr>
        <w:spacing w:after="0" w:line="259" w:lineRule="auto"/>
        <w:ind w:left="1" w:firstLine="0"/>
      </w:pPr>
      <w:r>
        <w:separator/>
      </w:r>
    </w:p>
  </w:footnote>
  <w:footnote w:type="continuationSeparator" w:id="0">
    <w:p w14:paraId="48F10C95" w14:textId="77777777" w:rsidR="00AF5D48" w:rsidRDefault="00AF5D48">
      <w:pPr>
        <w:spacing w:after="0" w:line="259" w:lineRule="auto"/>
        <w:ind w:left="1" w:firstLine="0"/>
      </w:pPr>
      <w:r>
        <w:continuationSeparator/>
      </w:r>
    </w:p>
  </w:footnote>
  <w:footnote w:id="1">
    <w:p w14:paraId="552D78CE" w14:textId="77777777" w:rsidR="00AF5D48" w:rsidRDefault="00AF5D48">
      <w:pPr>
        <w:pStyle w:val="footnotedescription"/>
      </w:pPr>
      <w:r>
        <w:rPr>
          <w:rStyle w:val="footnotemark"/>
        </w:rPr>
        <w:footnoteRef/>
      </w:r>
      <w:r>
        <w:t xml:space="preserve"> PRSRHP MTR Report, 2017; p.12 </w:t>
      </w:r>
    </w:p>
  </w:footnote>
  <w:footnote w:id="2">
    <w:p w14:paraId="4C8065F4" w14:textId="77777777" w:rsidR="00AF5D48" w:rsidRDefault="00AF5D48">
      <w:pPr>
        <w:pStyle w:val="footnotedescription"/>
        <w:spacing w:after="5" w:line="254" w:lineRule="auto"/>
      </w:pPr>
      <w:r>
        <w:rPr>
          <w:rStyle w:val="footnotemark"/>
        </w:rPr>
        <w:footnoteRef/>
      </w:r>
      <w:r>
        <w:t xml:space="preserve"> SDD Pacific Community and UNSW, Fertility trends in the PICTs, 2019; p.81. Samoa Demographic and Health Survey, 2014; p.72</w:t>
      </w:r>
      <w:r>
        <w:rPr>
          <w:sz w:val="24"/>
        </w:rPr>
        <w:t xml:space="preserve"> </w:t>
      </w:r>
    </w:p>
  </w:footnote>
  <w:footnote w:id="3">
    <w:p w14:paraId="74D429CA" w14:textId="77777777" w:rsidR="00AF5D48" w:rsidRDefault="00AF5D48">
      <w:pPr>
        <w:pStyle w:val="footnotedescription"/>
      </w:pPr>
      <w:r>
        <w:rPr>
          <w:rStyle w:val="footnotemark"/>
        </w:rPr>
        <w:footnoteRef/>
      </w:r>
      <w:r>
        <w:t xml:space="preserve"> Menon et al. </w:t>
      </w:r>
      <w:proofErr w:type="spellStart"/>
      <w:r>
        <w:t>Sero</w:t>
      </w:r>
      <w:proofErr w:type="spellEnd"/>
      <w:r>
        <w:t xml:space="preserve">-epidemiological assessment of Chlamydia trachomatis infection and sub-fertility in </w:t>
      </w:r>
    </w:p>
    <w:p w14:paraId="0A5416A8" w14:textId="77777777" w:rsidR="00AF5D48" w:rsidRDefault="00AF5D48">
      <w:pPr>
        <w:pStyle w:val="footnotedescription"/>
        <w:spacing w:after="47"/>
        <w:jc w:val="both"/>
      </w:pPr>
      <w:r>
        <w:t xml:space="preserve">Samoan women, BMC Infectious Diseases, vol.16:175, 2016. Rate of 36% prevalence in sexually active women. </w:t>
      </w:r>
    </w:p>
  </w:footnote>
  <w:footnote w:id="4">
    <w:p w14:paraId="56F5F0A3" w14:textId="77777777" w:rsidR="00AF5D48" w:rsidRDefault="00AF5D48">
      <w:pPr>
        <w:pStyle w:val="footnotedescription"/>
        <w:spacing w:after="28"/>
      </w:pPr>
      <w:r>
        <w:rPr>
          <w:rStyle w:val="footnotemark"/>
        </w:rPr>
        <w:footnoteRef/>
      </w:r>
      <w:r>
        <w:t xml:space="preserve"> Samoa Demographic and Health Survey, 2014; p.85</w:t>
      </w:r>
      <w:r>
        <w:rPr>
          <w:sz w:val="24"/>
        </w:rPr>
        <w:t xml:space="preserve"> </w:t>
      </w:r>
    </w:p>
  </w:footnote>
  <w:footnote w:id="5">
    <w:p w14:paraId="341D939A" w14:textId="77777777" w:rsidR="00AF5D48" w:rsidRDefault="00AF5D48">
      <w:pPr>
        <w:pStyle w:val="footnotedescription"/>
      </w:pPr>
      <w:r>
        <w:rPr>
          <w:rStyle w:val="footnotemark"/>
        </w:rPr>
        <w:footnoteRef/>
      </w:r>
      <w:r>
        <w:t xml:space="preserve"> Samoa Demographic and Health Survey, 2014; p.136</w:t>
      </w:r>
      <w:r>
        <w:rPr>
          <w:sz w:val="24"/>
        </w:rPr>
        <w:t xml:space="preserve"> </w:t>
      </w:r>
    </w:p>
  </w:footnote>
  <w:footnote w:id="6">
    <w:p w14:paraId="6DB4547B" w14:textId="77777777" w:rsidR="00AF5D48" w:rsidRDefault="00AF5D48">
      <w:pPr>
        <w:pStyle w:val="footnotedescription"/>
        <w:spacing w:line="266" w:lineRule="auto"/>
      </w:pPr>
      <w:r>
        <w:rPr>
          <w:rStyle w:val="footnotemark"/>
        </w:rPr>
        <w:footnoteRef/>
      </w:r>
      <w:r>
        <w:t xml:space="preserve"> National Inquiry Report into Family Violence, 2018; p.5. 1 in 5 women experience rape in their lifetime. ‘Sexual abuse of children and incest levels have reached ‘epidemic’ proportions in Samoa.’</w:t>
      </w:r>
      <w:r>
        <w:rPr>
          <w:sz w:val="24"/>
        </w:rPr>
        <w:t xml:space="preserve"> </w:t>
      </w:r>
    </w:p>
  </w:footnote>
  <w:footnote w:id="7">
    <w:p w14:paraId="3A19F536" w14:textId="77777777" w:rsidR="00AF5D48" w:rsidRDefault="00AF5D48">
      <w:pPr>
        <w:pStyle w:val="footnotedescription"/>
        <w:spacing w:line="274" w:lineRule="auto"/>
      </w:pPr>
      <w:r>
        <w:rPr>
          <w:rStyle w:val="footnotemark"/>
        </w:rPr>
        <w:footnoteRef/>
      </w:r>
      <w:r>
        <w:t xml:space="preserve"> Health Sector Plan 2019/20-2029-30 “A Healthy Samoa”, Ministry of Health, March 2019. e.g. ‘This Sector Plan will increase the contraceptive prevalence rate to 80% by 2030.’p.17 </w:t>
      </w:r>
    </w:p>
  </w:footnote>
  <w:footnote w:id="8">
    <w:p w14:paraId="10E0DC48" w14:textId="77777777" w:rsidR="00AF5D48" w:rsidRDefault="00AF5D48">
      <w:pPr>
        <w:pStyle w:val="footnotedescription"/>
      </w:pPr>
      <w:r>
        <w:rPr>
          <w:rStyle w:val="footnotemark"/>
        </w:rPr>
        <w:footnoteRef/>
      </w:r>
      <w:r>
        <w:t xml:space="preserve"> Samoa Demographic and Health Survey, 2014; p.97</w:t>
      </w:r>
      <w:r>
        <w:rPr>
          <w:sz w:val="24"/>
        </w:rPr>
        <w:t xml:space="preserve"> </w:t>
      </w:r>
    </w:p>
  </w:footnote>
  <w:footnote w:id="9">
    <w:p w14:paraId="1D6F6A75" w14:textId="77777777" w:rsidR="00AF5D48" w:rsidRDefault="00AF5D48">
      <w:pPr>
        <w:pStyle w:val="footnotedescription"/>
        <w:spacing w:line="289" w:lineRule="auto"/>
      </w:pPr>
      <w:r>
        <w:rPr>
          <w:rStyle w:val="footnotemark"/>
        </w:rPr>
        <w:footnoteRef/>
      </w:r>
      <w:r>
        <w:t xml:space="preserve"> UNFPA Supplies Report, 2018. UNFPA PSRO A Transformative Agenda for Women, Adolescents and Youth in the Pacific: Towards Zero Unmet Need for Family Planning 2018- 2022, p.19 </w:t>
      </w:r>
    </w:p>
  </w:footnote>
  <w:footnote w:id="10">
    <w:p w14:paraId="5653DC1A" w14:textId="77777777" w:rsidR="00AF5D48" w:rsidRDefault="00AF5D48">
      <w:pPr>
        <w:pStyle w:val="footnotedescription"/>
      </w:pPr>
      <w:r>
        <w:rPr>
          <w:rStyle w:val="footnotemark"/>
        </w:rPr>
        <w:footnoteRef/>
      </w:r>
      <w:r>
        <w:t xml:space="preserve"> </w:t>
      </w:r>
      <w:proofErr w:type="spellStart"/>
      <w:r>
        <w:rPr>
          <w:sz w:val="18"/>
        </w:rPr>
        <w:t>e.g.’This</w:t>
      </w:r>
      <w:proofErr w:type="spellEnd"/>
      <w:r>
        <w:rPr>
          <w:sz w:val="18"/>
        </w:rPr>
        <w:t xml:space="preserve"> Sector Plan will increase the contraceptive prevalence rate to 80% by 2030.’p.17</w:t>
      </w:r>
      <w:r>
        <w:rPr>
          <w:sz w:val="24"/>
        </w:rPr>
        <w:t xml:space="preserve"> </w:t>
      </w:r>
    </w:p>
  </w:footnote>
  <w:footnote w:id="11">
    <w:p w14:paraId="6A2FA3DD" w14:textId="77777777" w:rsidR="00AF5D48" w:rsidRDefault="00AF5D48">
      <w:pPr>
        <w:pStyle w:val="footnotedescription"/>
        <w:spacing w:line="266" w:lineRule="auto"/>
      </w:pPr>
      <w:r>
        <w:rPr>
          <w:rStyle w:val="footnotemark"/>
        </w:rPr>
        <w:footnoteRef/>
      </w:r>
      <w:r>
        <w:t xml:space="preserve"> </w:t>
      </w:r>
      <w:r>
        <w:rPr>
          <w:sz w:val="16"/>
        </w:rPr>
        <w:t>The feasibility of a youth survey was discussed at the inception ESWG meeting and the Ministry of Health representative explained the ethics clearance required to conduct such a survey and the timeframe needed to go through the process. As time did not allow, the decision was taken not to proceed with a youth survey.</w:t>
      </w:r>
      <w:r>
        <w:rPr>
          <w:sz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664E0"/>
    <w:multiLevelType w:val="hybridMultilevel"/>
    <w:tmpl w:val="4D52AC86"/>
    <w:lvl w:ilvl="0" w:tplc="02F019A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F48A8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3C9F3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36BC6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8A0D9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CE8AD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3AB70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DE239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FE7A3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EB7362"/>
    <w:multiLevelType w:val="hybridMultilevel"/>
    <w:tmpl w:val="87540C20"/>
    <w:lvl w:ilvl="0" w:tplc="985434F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D28E7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921C2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720ED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9E839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4A246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8E43B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D0A49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F41A8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05522A"/>
    <w:multiLevelType w:val="hybridMultilevel"/>
    <w:tmpl w:val="A3A6C81E"/>
    <w:lvl w:ilvl="0" w:tplc="B81A3524">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3A4FBA">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2A08B6">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48E00E">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A6CBB2">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120C76">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8C20D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A1132">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AA4424">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544DBB"/>
    <w:multiLevelType w:val="hybridMultilevel"/>
    <w:tmpl w:val="A4D62E8E"/>
    <w:lvl w:ilvl="0" w:tplc="84122E82">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18BDDE">
      <w:start w:val="1"/>
      <w:numFmt w:val="bullet"/>
      <w:lvlText w:val="o"/>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96C584">
      <w:start w:val="1"/>
      <w:numFmt w:val="bullet"/>
      <w:lvlText w:val="▪"/>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56EE14">
      <w:start w:val="1"/>
      <w:numFmt w:val="bullet"/>
      <w:lvlText w:val="•"/>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86941E">
      <w:start w:val="1"/>
      <w:numFmt w:val="bullet"/>
      <w:lvlText w:val="o"/>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B8261A">
      <w:start w:val="1"/>
      <w:numFmt w:val="bullet"/>
      <w:lvlText w:val="▪"/>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EEF642">
      <w:start w:val="1"/>
      <w:numFmt w:val="bullet"/>
      <w:lvlText w:val="•"/>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5C38B2">
      <w:start w:val="1"/>
      <w:numFmt w:val="bullet"/>
      <w:lvlText w:val="o"/>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50E9BA">
      <w:start w:val="1"/>
      <w:numFmt w:val="bullet"/>
      <w:lvlText w:val="▪"/>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3D5424"/>
    <w:multiLevelType w:val="hybridMultilevel"/>
    <w:tmpl w:val="67A0CBC0"/>
    <w:lvl w:ilvl="0" w:tplc="27E6EC0C">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45C3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04055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EE036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F0EF9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3AC69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6EB8F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220D3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78E68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F158FA"/>
    <w:multiLevelType w:val="hybridMultilevel"/>
    <w:tmpl w:val="625AA624"/>
    <w:lvl w:ilvl="0" w:tplc="438E1B00">
      <w:start w:val="1"/>
      <w:numFmt w:val="decimal"/>
      <w:lvlText w:val="%1."/>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567DD4">
      <w:start w:val="1"/>
      <w:numFmt w:val="lowerLetter"/>
      <w:lvlText w:val="%2"/>
      <w:lvlJc w:val="left"/>
      <w:pPr>
        <w:ind w:left="1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76312A">
      <w:start w:val="1"/>
      <w:numFmt w:val="lowerRoman"/>
      <w:lvlText w:val="%3"/>
      <w:lvlJc w:val="left"/>
      <w:pPr>
        <w:ind w:left="2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66A2CE">
      <w:start w:val="1"/>
      <w:numFmt w:val="decimal"/>
      <w:lvlText w:val="%4"/>
      <w:lvlJc w:val="left"/>
      <w:pPr>
        <w:ind w:left="2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12C692">
      <w:start w:val="1"/>
      <w:numFmt w:val="lowerLetter"/>
      <w:lvlText w:val="%5"/>
      <w:lvlJc w:val="left"/>
      <w:pPr>
        <w:ind w:left="3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B60B1A">
      <w:start w:val="1"/>
      <w:numFmt w:val="lowerRoman"/>
      <w:lvlText w:val="%6"/>
      <w:lvlJc w:val="left"/>
      <w:pPr>
        <w:ind w:left="4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EE4E1A">
      <w:start w:val="1"/>
      <w:numFmt w:val="decimal"/>
      <w:lvlText w:val="%7"/>
      <w:lvlJc w:val="left"/>
      <w:pPr>
        <w:ind w:left="5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161028">
      <w:start w:val="1"/>
      <w:numFmt w:val="lowerLetter"/>
      <w:lvlText w:val="%8"/>
      <w:lvlJc w:val="left"/>
      <w:pPr>
        <w:ind w:left="5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D4496E">
      <w:start w:val="1"/>
      <w:numFmt w:val="lowerRoman"/>
      <w:lvlText w:val="%9"/>
      <w:lvlJc w:val="left"/>
      <w:pPr>
        <w:ind w:left="64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3A54C44"/>
    <w:multiLevelType w:val="hybridMultilevel"/>
    <w:tmpl w:val="48323E2E"/>
    <w:lvl w:ilvl="0" w:tplc="FF84FDBA">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5E8A69C">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7C840A2">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B6EF4CE">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62A2F12">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112FB0A">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8CAD372">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C2C9F70">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FB01F2A">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390EAC"/>
    <w:multiLevelType w:val="multilevel"/>
    <w:tmpl w:val="CDAA9414"/>
    <w:lvl w:ilvl="0">
      <w:start w:val="3"/>
      <w:numFmt w:val="decimal"/>
      <w:lvlText w:val="%1"/>
      <w:lvlJc w:val="left"/>
      <w:pPr>
        <w:ind w:left="360"/>
      </w:pPr>
      <w:rPr>
        <w:rFonts w:ascii="Calibri" w:eastAsia="Calibri" w:hAnsi="Calibri" w:cs="Calibri"/>
        <w:b w:val="0"/>
        <w:i w:val="0"/>
        <w:strike w:val="0"/>
        <w:dstrike w:val="0"/>
        <w:color w:val="0562C1"/>
        <w:sz w:val="22"/>
        <w:szCs w:val="22"/>
        <w:u w:val="single" w:color="0562C1"/>
        <w:bdr w:val="none" w:sz="0" w:space="0" w:color="auto"/>
        <w:shd w:val="clear" w:color="auto" w:fill="auto"/>
        <w:vertAlign w:val="baseline"/>
      </w:rPr>
    </w:lvl>
    <w:lvl w:ilvl="1">
      <w:start w:val="6"/>
      <w:numFmt w:val="decimal"/>
      <w:lvlText w:val="%1.%2."/>
      <w:lvlJc w:val="left"/>
      <w:pPr>
        <w:ind w:left="1085"/>
      </w:pPr>
      <w:rPr>
        <w:rFonts w:ascii="Calibri" w:eastAsia="Calibri" w:hAnsi="Calibri" w:cs="Calibri"/>
        <w:b w:val="0"/>
        <w:i w:val="0"/>
        <w:strike w:val="0"/>
        <w:dstrike w:val="0"/>
        <w:color w:val="000000" w:themeColor="text1"/>
        <w:sz w:val="22"/>
        <w:szCs w:val="22"/>
        <w:u w:val="none"/>
        <w:bdr w:val="none" w:sz="0" w:space="0" w:color="auto"/>
        <w:shd w:val="clear" w:color="auto" w:fill="auto"/>
        <w:vertAlign w:val="baseline"/>
      </w:rPr>
    </w:lvl>
    <w:lvl w:ilvl="2">
      <w:start w:val="1"/>
      <w:numFmt w:val="lowerRoman"/>
      <w:lvlText w:val="%3"/>
      <w:lvlJc w:val="left"/>
      <w:pPr>
        <w:ind w:left="1519"/>
      </w:pPr>
      <w:rPr>
        <w:rFonts w:ascii="Calibri" w:eastAsia="Calibri" w:hAnsi="Calibri" w:cs="Calibri"/>
        <w:b w:val="0"/>
        <w:i w:val="0"/>
        <w:strike w:val="0"/>
        <w:dstrike w:val="0"/>
        <w:color w:val="0562C1"/>
        <w:sz w:val="22"/>
        <w:szCs w:val="22"/>
        <w:u w:val="single" w:color="0562C1"/>
        <w:bdr w:val="none" w:sz="0" w:space="0" w:color="auto"/>
        <w:shd w:val="clear" w:color="auto" w:fill="auto"/>
        <w:vertAlign w:val="baseline"/>
      </w:rPr>
    </w:lvl>
    <w:lvl w:ilvl="3">
      <w:start w:val="1"/>
      <w:numFmt w:val="decimal"/>
      <w:lvlText w:val="%4"/>
      <w:lvlJc w:val="left"/>
      <w:pPr>
        <w:ind w:left="2239"/>
      </w:pPr>
      <w:rPr>
        <w:rFonts w:ascii="Calibri" w:eastAsia="Calibri" w:hAnsi="Calibri" w:cs="Calibri"/>
        <w:b w:val="0"/>
        <w:i w:val="0"/>
        <w:strike w:val="0"/>
        <w:dstrike w:val="0"/>
        <w:color w:val="0562C1"/>
        <w:sz w:val="22"/>
        <w:szCs w:val="22"/>
        <w:u w:val="single" w:color="0562C1"/>
        <w:bdr w:val="none" w:sz="0" w:space="0" w:color="auto"/>
        <w:shd w:val="clear" w:color="auto" w:fill="auto"/>
        <w:vertAlign w:val="baseline"/>
      </w:rPr>
    </w:lvl>
    <w:lvl w:ilvl="4">
      <w:start w:val="1"/>
      <w:numFmt w:val="lowerLetter"/>
      <w:lvlText w:val="%5"/>
      <w:lvlJc w:val="left"/>
      <w:pPr>
        <w:ind w:left="2959"/>
      </w:pPr>
      <w:rPr>
        <w:rFonts w:ascii="Calibri" w:eastAsia="Calibri" w:hAnsi="Calibri" w:cs="Calibri"/>
        <w:b w:val="0"/>
        <w:i w:val="0"/>
        <w:strike w:val="0"/>
        <w:dstrike w:val="0"/>
        <w:color w:val="0562C1"/>
        <w:sz w:val="22"/>
        <w:szCs w:val="22"/>
        <w:u w:val="single" w:color="0562C1"/>
        <w:bdr w:val="none" w:sz="0" w:space="0" w:color="auto"/>
        <w:shd w:val="clear" w:color="auto" w:fill="auto"/>
        <w:vertAlign w:val="baseline"/>
      </w:rPr>
    </w:lvl>
    <w:lvl w:ilvl="5">
      <w:start w:val="1"/>
      <w:numFmt w:val="lowerRoman"/>
      <w:lvlText w:val="%6"/>
      <w:lvlJc w:val="left"/>
      <w:pPr>
        <w:ind w:left="3679"/>
      </w:pPr>
      <w:rPr>
        <w:rFonts w:ascii="Calibri" w:eastAsia="Calibri" w:hAnsi="Calibri" w:cs="Calibri"/>
        <w:b w:val="0"/>
        <w:i w:val="0"/>
        <w:strike w:val="0"/>
        <w:dstrike w:val="0"/>
        <w:color w:val="0562C1"/>
        <w:sz w:val="22"/>
        <w:szCs w:val="22"/>
        <w:u w:val="single" w:color="0562C1"/>
        <w:bdr w:val="none" w:sz="0" w:space="0" w:color="auto"/>
        <w:shd w:val="clear" w:color="auto" w:fill="auto"/>
        <w:vertAlign w:val="baseline"/>
      </w:rPr>
    </w:lvl>
    <w:lvl w:ilvl="6">
      <w:start w:val="1"/>
      <w:numFmt w:val="decimal"/>
      <w:lvlText w:val="%7"/>
      <w:lvlJc w:val="left"/>
      <w:pPr>
        <w:ind w:left="4399"/>
      </w:pPr>
      <w:rPr>
        <w:rFonts w:ascii="Calibri" w:eastAsia="Calibri" w:hAnsi="Calibri" w:cs="Calibri"/>
        <w:b w:val="0"/>
        <w:i w:val="0"/>
        <w:strike w:val="0"/>
        <w:dstrike w:val="0"/>
        <w:color w:val="0562C1"/>
        <w:sz w:val="22"/>
        <w:szCs w:val="22"/>
        <w:u w:val="single" w:color="0562C1"/>
        <w:bdr w:val="none" w:sz="0" w:space="0" w:color="auto"/>
        <w:shd w:val="clear" w:color="auto" w:fill="auto"/>
        <w:vertAlign w:val="baseline"/>
      </w:rPr>
    </w:lvl>
    <w:lvl w:ilvl="7">
      <w:start w:val="1"/>
      <w:numFmt w:val="lowerLetter"/>
      <w:lvlText w:val="%8"/>
      <w:lvlJc w:val="left"/>
      <w:pPr>
        <w:ind w:left="5119"/>
      </w:pPr>
      <w:rPr>
        <w:rFonts w:ascii="Calibri" w:eastAsia="Calibri" w:hAnsi="Calibri" w:cs="Calibri"/>
        <w:b w:val="0"/>
        <w:i w:val="0"/>
        <w:strike w:val="0"/>
        <w:dstrike w:val="0"/>
        <w:color w:val="0562C1"/>
        <w:sz w:val="22"/>
        <w:szCs w:val="22"/>
        <w:u w:val="single" w:color="0562C1"/>
        <w:bdr w:val="none" w:sz="0" w:space="0" w:color="auto"/>
        <w:shd w:val="clear" w:color="auto" w:fill="auto"/>
        <w:vertAlign w:val="baseline"/>
      </w:rPr>
    </w:lvl>
    <w:lvl w:ilvl="8">
      <w:start w:val="1"/>
      <w:numFmt w:val="lowerRoman"/>
      <w:lvlText w:val="%9"/>
      <w:lvlJc w:val="left"/>
      <w:pPr>
        <w:ind w:left="5839"/>
      </w:pPr>
      <w:rPr>
        <w:rFonts w:ascii="Calibri" w:eastAsia="Calibri" w:hAnsi="Calibri" w:cs="Calibri"/>
        <w:b w:val="0"/>
        <w:i w:val="0"/>
        <w:strike w:val="0"/>
        <w:dstrike w:val="0"/>
        <w:color w:val="0562C1"/>
        <w:sz w:val="22"/>
        <w:szCs w:val="22"/>
        <w:u w:val="single" w:color="0562C1"/>
        <w:bdr w:val="none" w:sz="0" w:space="0" w:color="auto"/>
        <w:shd w:val="clear" w:color="auto" w:fill="auto"/>
        <w:vertAlign w:val="baseline"/>
      </w:rPr>
    </w:lvl>
  </w:abstractNum>
  <w:abstractNum w:abstractNumId="8" w15:restartNumberingAfterBreak="0">
    <w:nsid w:val="19EF0ADC"/>
    <w:multiLevelType w:val="hybridMultilevel"/>
    <w:tmpl w:val="92683A46"/>
    <w:lvl w:ilvl="0" w:tplc="DC8687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4C645C">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169F16">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E0A58C">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86EA54">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B60286">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5E3C66">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68950A">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FC4A1E">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5143AB"/>
    <w:multiLevelType w:val="hybridMultilevel"/>
    <w:tmpl w:val="81DC6576"/>
    <w:lvl w:ilvl="0" w:tplc="E5B4CF86">
      <w:start w:val="1"/>
      <w:numFmt w:val="bullet"/>
      <w:lvlText w:val="•"/>
      <w:lvlJc w:val="left"/>
      <w:pPr>
        <w:ind w:left="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1A993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E2CB5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38E39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5ACA4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CCCF3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A42BE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7696A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E41B7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7470C2"/>
    <w:multiLevelType w:val="hybridMultilevel"/>
    <w:tmpl w:val="1640FE50"/>
    <w:lvl w:ilvl="0" w:tplc="EFF66E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04E1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6AA5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4C72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DCD4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1A2F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D2F1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4E6A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1438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192DD9"/>
    <w:multiLevelType w:val="hybridMultilevel"/>
    <w:tmpl w:val="1D6647FE"/>
    <w:lvl w:ilvl="0" w:tplc="2D9AE5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14B6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10C7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DCA8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D499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1E0F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9C21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1E4E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36A3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D4B4C68"/>
    <w:multiLevelType w:val="hybridMultilevel"/>
    <w:tmpl w:val="0FFED97A"/>
    <w:lvl w:ilvl="0" w:tplc="9D7E90A2">
      <w:start w:val="3"/>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B257CE">
      <w:start w:val="1"/>
      <w:numFmt w:val="lowerLetter"/>
      <w:lvlText w:val="%2"/>
      <w:lvlJc w:val="left"/>
      <w:pPr>
        <w:ind w:left="1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AC0F04">
      <w:start w:val="1"/>
      <w:numFmt w:val="lowerRoman"/>
      <w:lvlText w:val="%3"/>
      <w:lvlJc w:val="left"/>
      <w:pPr>
        <w:ind w:left="2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74FA82">
      <w:start w:val="1"/>
      <w:numFmt w:val="decimal"/>
      <w:lvlText w:val="%4"/>
      <w:lvlJc w:val="left"/>
      <w:pPr>
        <w:ind w:left="2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CAB330">
      <w:start w:val="1"/>
      <w:numFmt w:val="lowerLetter"/>
      <w:lvlText w:val="%5"/>
      <w:lvlJc w:val="left"/>
      <w:pPr>
        <w:ind w:left="3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BC4C40">
      <w:start w:val="1"/>
      <w:numFmt w:val="lowerRoman"/>
      <w:lvlText w:val="%6"/>
      <w:lvlJc w:val="left"/>
      <w:pPr>
        <w:ind w:left="4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8886B2">
      <w:start w:val="1"/>
      <w:numFmt w:val="decimal"/>
      <w:lvlText w:val="%7"/>
      <w:lvlJc w:val="left"/>
      <w:pPr>
        <w:ind w:left="5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CC7B32">
      <w:start w:val="1"/>
      <w:numFmt w:val="lowerLetter"/>
      <w:lvlText w:val="%8"/>
      <w:lvlJc w:val="left"/>
      <w:pPr>
        <w:ind w:left="5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725C48">
      <w:start w:val="1"/>
      <w:numFmt w:val="lowerRoman"/>
      <w:lvlText w:val="%9"/>
      <w:lvlJc w:val="left"/>
      <w:pPr>
        <w:ind w:left="6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D90C06"/>
    <w:multiLevelType w:val="hybridMultilevel"/>
    <w:tmpl w:val="DAA80756"/>
    <w:lvl w:ilvl="0" w:tplc="D1C2A808">
      <w:start w:val="4"/>
      <w:numFmt w:val="decimal"/>
      <w:lvlText w:val="%1."/>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7AB97E">
      <w:start w:val="1"/>
      <w:numFmt w:val="lowerLetter"/>
      <w:lvlText w:val="%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60BA96">
      <w:start w:val="1"/>
      <w:numFmt w:val="lowerRoman"/>
      <w:lvlText w:val="%3"/>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5C0D5C">
      <w:start w:val="1"/>
      <w:numFmt w:val="decimal"/>
      <w:lvlText w:val="%4"/>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321AD4">
      <w:start w:val="1"/>
      <w:numFmt w:val="lowerLetter"/>
      <w:lvlText w:val="%5"/>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7E2EFC">
      <w:start w:val="1"/>
      <w:numFmt w:val="lowerRoman"/>
      <w:lvlText w:val="%6"/>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0C7C26">
      <w:start w:val="1"/>
      <w:numFmt w:val="decimal"/>
      <w:lvlText w:val="%7"/>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90D9B6">
      <w:start w:val="1"/>
      <w:numFmt w:val="lowerLetter"/>
      <w:lvlText w:val="%8"/>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E4E376">
      <w:start w:val="1"/>
      <w:numFmt w:val="lowerRoman"/>
      <w:lvlText w:val="%9"/>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B27095A"/>
    <w:multiLevelType w:val="hybridMultilevel"/>
    <w:tmpl w:val="574EDF6A"/>
    <w:lvl w:ilvl="0" w:tplc="67C8FCC6">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9CCEAE">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5CFE5A">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AC0BBA">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4C4E86">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B65DB4">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2A652C">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30B00E">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884D5A">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C1106AA"/>
    <w:multiLevelType w:val="hybridMultilevel"/>
    <w:tmpl w:val="C49C0F4A"/>
    <w:lvl w:ilvl="0" w:tplc="D2E06E3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C0CFD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6A02A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44298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24552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4EF3B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68136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A6082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06D73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1DD76F2"/>
    <w:multiLevelType w:val="hybridMultilevel"/>
    <w:tmpl w:val="F4C2555C"/>
    <w:lvl w:ilvl="0" w:tplc="FFCA9A0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9AA54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C0B88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B0302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16FDA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607FD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46CBD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36D8E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8CB6F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C23D15"/>
    <w:multiLevelType w:val="hybridMultilevel"/>
    <w:tmpl w:val="3710C33C"/>
    <w:lvl w:ilvl="0" w:tplc="7196F5B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542A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08BB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5C25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104C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04F0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A023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2EB9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AA0C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79D0481"/>
    <w:multiLevelType w:val="hybridMultilevel"/>
    <w:tmpl w:val="0616E944"/>
    <w:lvl w:ilvl="0" w:tplc="9B42C35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52D9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4A8A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FAD7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C23B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A4DF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742E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A2FD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EEA5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C6C0E39"/>
    <w:multiLevelType w:val="multilevel"/>
    <w:tmpl w:val="E638A84E"/>
    <w:lvl w:ilvl="0">
      <w:start w:val="1"/>
      <w:numFmt w:val="decimal"/>
      <w:lvlText w:val="%1."/>
      <w:lvlJc w:val="left"/>
      <w:pPr>
        <w:ind w:left="439"/>
      </w:pPr>
      <w:rPr>
        <w:rFonts w:ascii="Calibri" w:eastAsia="Calibri" w:hAnsi="Calibri" w:cs="Calibri"/>
        <w:b/>
        <w:bCs/>
        <w:i w:val="0"/>
        <w:strike w:val="0"/>
        <w:dstrike w:val="0"/>
        <w:color w:val="000000" w:themeColor="text1"/>
        <w:sz w:val="22"/>
        <w:szCs w:val="22"/>
        <w:u w:val="none"/>
        <w:bdr w:val="none" w:sz="0" w:space="0" w:color="auto"/>
        <w:shd w:val="clear" w:color="auto" w:fill="auto"/>
        <w:vertAlign w:val="baseline"/>
      </w:rPr>
    </w:lvl>
    <w:lvl w:ilvl="1">
      <w:start w:val="1"/>
      <w:numFmt w:val="decimal"/>
      <w:lvlText w:val="%1.%2."/>
      <w:lvlJc w:val="left"/>
      <w:pPr>
        <w:ind w:left="1085"/>
      </w:pPr>
      <w:rPr>
        <w:rFonts w:ascii="Calibri" w:eastAsia="Calibri" w:hAnsi="Calibri" w:cs="Calibri"/>
        <w:b w:val="0"/>
        <w:i w:val="0"/>
        <w:strike w:val="0"/>
        <w:dstrike w:val="0"/>
        <w:color w:val="000000" w:themeColor="text1"/>
        <w:sz w:val="22"/>
        <w:szCs w:val="22"/>
        <w:u w:val="none"/>
        <w:bdr w:val="none" w:sz="0" w:space="0" w:color="auto"/>
        <w:shd w:val="clear" w:color="auto" w:fill="auto"/>
        <w:vertAlign w:val="baseline"/>
      </w:rPr>
    </w:lvl>
    <w:lvl w:ilvl="2">
      <w:start w:val="1"/>
      <w:numFmt w:val="lowerRoman"/>
      <w:lvlText w:val="%3"/>
      <w:lvlJc w:val="left"/>
      <w:pPr>
        <w:ind w:left="1519"/>
      </w:pPr>
      <w:rPr>
        <w:rFonts w:ascii="Calibri" w:eastAsia="Calibri" w:hAnsi="Calibri" w:cs="Calibri"/>
        <w:b w:val="0"/>
        <w:i w:val="0"/>
        <w:strike w:val="0"/>
        <w:dstrike w:val="0"/>
        <w:color w:val="0562C1"/>
        <w:sz w:val="22"/>
        <w:szCs w:val="22"/>
        <w:u w:val="single" w:color="0562C1"/>
        <w:bdr w:val="none" w:sz="0" w:space="0" w:color="auto"/>
        <w:shd w:val="clear" w:color="auto" w:fill="auto"/>
        <w:vertAlign w:val="baseline"/>
      </w:rPr>
    </w:lvl>
    <w:lvl w:ilvl="3">
      <w:start w:val="1"/>
      <w:numFmt w:val="decimal"/>
      <w:lvlText w:val="%4"/>
      <w:lvlJc w:val="left"/>
      <w:pPr>
        <w:ind w:left="2239"/>
      </w:pPr>
      <w:rPr>
        <w:rFonts w:ascii="Calibri" w:eastAsia="Calibri" w:hAnsi="Calibri" w:cs="Calibri"/>
        <w:b w:val="0"/>
        <w:i w:val="0"/>
        <w:strike w:val="0"/>
        <w:dstrike w:val="0"/>
        <w:color w:val="0562C1"/>
        <w:sz w:val="22"/>
        <w:szCs w:val="22"/>
        <w:u w:val="single" w:color="0562C1"/>
        <w:bdr w:val="none" w:sz="0" w:space="0" w:color="auto"/>
        <w:shd w:val="clear" w:color="auto" w:fill="auto"/>
        <w:vertAlign w:val="baseline"/>
      </w:rPr>
    </w:lvl>
    <w:lvl w:ilvl="4">
      <w:start w:val="1"/>
      <w:numFmt w:val="lowerLetter"/>
      <w:lvlText w:val="%5"/>
      <w:lvlJc w:val="left"/>
      <w:pPr>
        <w:ind w:left="2959"/>
      </w:pPr>
      <w:rPr>
        <w:rFonts w:ascii="Calibri" w:eastAsia="Calibri" w:hAnsi="Calibri" w:cs="Calibri"/>
        <w:b w:val="0"/>
        <w:i w:val="0"/>
        <w:strike w:val="0"/>
        <w:dstrike w:val="0"/>
        <w:color w:val="0562C1"/>
        <w:sz w:val="22"/>
        <w:szCs w:val="22"/>
        <w:u w:val="single" w:color="0562C1"/>
        <w:bdr w:val="none" w:sz="0" w:space="0" w:color="auto"/>
        <w:shd w:val="clear" w:color="auto" w:fill="auto"/>
        <w:vertAlign w:val="baseline"/>
      </w:rPr>
    </w:lvl>
    <w:lvl w:ilvl="5">
      <w:start w:val="1"/>
      <w:numFmt w:val="lowerRoman"/>
      <w:lvlText w:val="%6"/>
      <w:lvlJc w:val="left"/>
      <w:pPr>
        <w:ind w:left="3679"/>
      </w:pPr>
      <w:rPr>
        <w:rFonts w:ascii="Calibri" w:eastAsia="Calibri" w:hAnsi="Calibri" w:cs="Calibri"/>
        <w:b w:val="0"/>
        <w:i w:val="0"/>
        <w:strike w:val="0"/>
        <w:dstrike w:val="0"/>
        <w:color w:val="0562C1"/>
        <w:sz w:val="22"/>
        <w:szCs w:val="22"/>
        <w:u w:val="single" w:color="0562C1"/>
        <w:bdr w:val="none" w:sz="0" w:space="0" w:color="auto"/>
        <w:shd w:val="clear" w:color="auto" w:fill="auto"/>
        <w:vertAlign w:val="baseline"/>
      </w:rPr>
    </w:lvl>
    <w:lvl w:ilvl="6">
      <w:start w:val="1"/>
      <w:numFmt w:val="decimal"/>
      <w:lvlText w:val="%7"/>
      <w:lvlJc w:val="left"/>
      <w:pPr>
        <w:ind w:left="4399"/>
      </w:pPr>
      <w:rPr>
        <w:rFonts w:ascii="Calibri" w:eastAsia="Calibri" w:hAnsi="Calibri" w:cs="Calibri"/>
        <w:b w:val="0"/>
        <w:i w:val="0"/>
        <w:strike w:val="0"/>
        <w:dstrike w:val="0"/>
        <w:color w:val="0562C1"/>
        <w:sz w:val="22"/>
        <w:szCs w:val="22"/>
        <w:u w:val="single" w:color="0562C1"/>
        <w:bdr w:val="none" w:sz="0" w:space="0" w:color="auto"/>
        <w:shd w:val="clear" w:color="auto" w:fill="auto"/>
        <w:vertAlign w:val="baseline"/>
      </w:rPr>
    </w:lvl>
    <w:lvl w:ilvl="7">
      <w:start w:val="1"/>
      <w:numFmt w:val="lowerLetter"/>
      <w:lvlText w:val="%8"/>
      <w:lvlJc w:val="left"/>
      <w:pPr>
        <w:ind w:left="5119"/>
      </w:pPr>
      <w:rPr>
        <w:rFonts w:ascii="Calibri" w:eastAsia="Calibri" w:hAnsi="Calibri" w:cs="Calibri"/>
        <w:b w:val="0"/>
        <w:i w:val="0"/>
        <w:strike w:val="0"/>
        <w:dstrike w:val="0"/>
        <w:color w:val="0562C1"/>
        <w:sz w:val="22"/>
        <w:szCs w:val="22"/>
        <w:u w:val="single" w:color="0562C1"/>
        <w:bdr w:val="none" w:sz="0" w:space="0" w:color="auto"/>
        <w:shd w:val="clear" w:color="auto" w:fill="auto"/>
        <w:vertAlign w:val="baseline"/>
      </w:rPr>
    </w:lvl>
    <w:lvl w:ilvl="8">
      <w:start w:val="1"/>
      <w:numFmt w:val="lowerRoman"/>
      <w:lvlText w:val="%9"/>
      <w:lvlJc w:val="left"/>
      <w:pPr>
        <w:ind w:left="5839"/>
      </w:pPr>
      <w:rPr>
        <w:rFonts w:ascii="Calibri" w:eastAsia="Calibri" w:hAnsi="Calibri" w:cs="Calibri"/>
        <w:b w:val="0"/>
        <w:i w:val="0"/>
        <w:strike w:val="0"/>
        <w:dstrike w:val="0"/>
        <w:color w:val="0562C1"/>
        <w:sz w:val="22"/>
        <w:szCs w:val="22"/>
        <w:u w:val="single" w:color="0562C1"/>
        <w:bdr w:val="none" w:sz="0" w:space="0" w:color="auto"/>
        <w:shd w:val="clear" w:color="auto" w:fill="auto"/>
        <w:vertAlign w:val="baseline"/>
      </w:rPr>
    </w:lvl>
  </w:abstractNum>
  <w:abstractNum w:abstractNumId="20" w15:restartNumberingAfterBreak="0">
    <w:nsid w:val="4F331BF4"/>
    <w:multiLevelType w:val="hybridMultilevel"/>
    <w:tmpl w:val="267CDD7C"/>
    <w:lvl w:ilvl="0" w:tplc="830003D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AE96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F8B8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CA57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7EF2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70E7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D2DA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8C29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C2FF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E66D1E"/>
    <w:multiLevelType w:val="hybridMultilevel"/>
    <w:tmpl w:val="EC32E750"/>
    <w:lvl w:ilvl="0" w:tplc="A0A459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26DE42">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DCE140">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6685EE">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02A0EE">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3E959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EE0176">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F043F6">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304784">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7093CB4"/>
    <w:multiLevelType w:val="hybridMultilevel"/>
    <w:tmpl w:val="E60E5CC4"/>
    <w:lvl w:ilvl="0" w:tplc="2DF8D46A">
      <w:start w:val="1"/>
      <w:numFmt w:val="bullet"/>
      <w:lvlText w:val="•"/>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606D7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6E5B6A">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4A1034">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2E857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4A2098">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DEBA8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7E8C88">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D8EE40">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B4E7CF2"/>
    <w:multiLevelType w:val="hybridMultilevel"/>
    <w:tmpl w:val="6A641F42"/>
    <w:lvl w:ilvl="0" w:tplc="965275F6">
      <w:start w:val="11"/>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7CC5730">
      <w:start w:val="1"/>
      <w:numFmt w:val="lowerLetter"/>
      <w:lvlText w:val="%2"/>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C406FC6">
      <w:start w:val="1"/>
      <w:numFmt w:val="lowerRoman"/>
      <w:lvlText w:val="%3"/>
      <w:lvlJc w:val="left"/>
      <w:pPr>
        <w:ind w:left="1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1269690">
      <w:start w:val="1"/>
      <w:numFmt w:val="decimal"/>
      <w:lvlText w:val="%4"/>
      <w:lvlJc w:val="left"/>
      <w:pPr>
        <w:ind w:left="2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7706B20">
      <w:start w:val="1"/>
      <w:numFmt w:val="lowerLetter"/>
      <w:lvlText w:val="%5"/>
      <w:lvlJc w:val="left"/>
      <w:pPr>
        <w:ind w:left="3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924D15A">
      <w:start w:val="1"/>
      <w:numFmt w:val="lowerRoman"/>
      <w:lvlText w:val="%6"/>
      <w:lvlJc w:val="left"/>
      <w:pPr>
        <w:ind w:left="4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C10FE82">
      <w:start w:val="1"/>
      <w:numFmt w:val="decimal"/>
      <w:lvlText w:val="%7"/>
      <w:lvlJc w:val="left"/>
      <w:pPr>
        <w:ind w:left="4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6F2DC34">
      <w:start w:val="1"/>
      <w:numFmt w:val="lowerLetter"/>
      <w:lvlText w:val="%8"/>
      <w:lvlJc w:val="left"/>
      <w:pPr>
        <w:ind w:left="5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0B692F8">
      <w:start w:val="1"/>
      <w:numFmt w:val="lowerRoman"/>
      <w:lvlText w:val="%9"/>
      <w:lvlJc w:val="left"/>
      <w:pPr>
        <w:ind w:left="6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0735406"/>
    <w:multiLevelType w:val="hybridMultilevel"/>
    <w:tmpl w:val="601439A4"/>
    <w:lvl w:ilvl="0" w:tplc="ADCABE7C">
      <w:start w:val="2"/>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2F3EBF18">
      <w:start w:val="1"/>
      <w:numFmt w:val="lowerLetter"/>
      <w:lvlText w:val="%2"/>
      <w:lvlJc w:val="left"/>
      <w:pPr>
        <w:ind w:left="11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9182B658">
      <w:start w:val="1"/>
      <w:numFmt w:val="lowerRoman"/>
      <w:lvlText w:val="%3"/>
      <w:lvlJc w:val="left"/>
      <w:pPr>
        <w:ind w:left="19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C884E9EE">
      <w:start w:val="1"/>
      <w:numFmt w:val="decimal"/>
      <w:lvlText w:val="%4"/>
      <w:lvlJc w:val="left"/>
      <w:pPr>
        <w:ind w:left="26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0372AC10">
      <w:start w:val="1"/>
      <w:numFmt w:val="lowerLetter"/>
      <w:lvlText w:val="%5"/>
      <w:lvlJc w:val="left"/>
      <w:pPr>
        <w:ind w:left="33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126A5DE">
      <w:start w:val="1"/>
      <w:numFmt w:val="lowerRoman"/>
      <w:lvlText w:val="%6"/>
      <w:lvlJc w:val="left"/>
      <w:pPr>
        <w:ind w:left="406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C144C310">
      <w:start w:val="1"/>
      <w:numFmt w:val="decimal"/>
      <w:lvlText w:val="%7"/>
      <w:lvlJc w:val="left"/>
      <w:pPr>
        <w:ind w:left="47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E96FCD8">
      <w:start w:val="1"/>
      <w:numFmt w:val="lowerLetter"/>
      <w:lvlText w:val="%8"/>
      <w:lvlJc w:val="left"/>
      <w:pPr>
        <w:ind w:left="55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D206C36">
      <w:start w:val="1"/>
      <w:numFmt w:val="lowerRoman"/>
      <w:lvlText w:val="%9"/>
      <w:lvlJc w:val="left"/>
      <w:pPr>
        <w:ind w:left="62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10D7E5C"/>
    <w:multiLevelType w:val="hybridMultilevel"/>
    <w:tmpl w:val="A3020F2E"/>
    <w:lvl w:ilvl="0" w:tplc="D49602F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645696">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E22654">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9C1E68">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4A630">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0ECD04">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ECFABC">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62CCE8">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A4875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01401E4"/>
    <w:multiLevelType w:val="hybridMultilevel"/>
    <w:tmpl w:val="4B88363C"/>
    <w:lvl w:ilvl="0" w:tplc="1AB05A18">
      <w:start w:val="8"/>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D0E0B23C">
      <w:start w:val="1"/>
      <w:numFmt w:val="lowerLetter"/>
      <w:lvlText w:val="%2"/>
      <w:lvlJc w:val="left"/>
      <w:pPr>
        <w:ind w:left="11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4B009D10">
      <w:start w:val="1"/>
      <w:numFmt w:val="lowerRoman"/>
      <w:lvlText w:val="%3"/>
      <w:lvlJc w:val="left"/>
      <w:pPr>
        <w:ind w:left="19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F68E4034">
      <w:start w:val="1"/>
      <w:numFmt w:val="decimal"/>
      <w:lvlText w:val="%4"/>
      <w:lvlJc w:val="left"/>
      <w:pPr>
        <w:ind w:left="26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59F80D12">
      <w:start w:val="1"/>
      <w:numFmt w:val="lowerLetter"/>
      <w:lvlText w:val="%5"/>
      <w:lvlJc w:val="left"/>
      <w:pPr>
        <w:ind w:left="33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512647C">
      <w:start w:val="1"/>
      <w:numFmt w:val="lowerRoman"/>
      <w:lvlText w:val="%6"/>
      <w:lvlJc w:val="left"/>
      <w:pPr>
        <w:ind w:left="406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166F2D8">
      <w:start w:val="1"/>
      <w:numFmt w:val="decimal"/>
      <w:lvlText w:val="%7"/>
      <w:lvlJc w:val="left"/>
      <w:pPr>
        <w:ind w:left="47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ED36C90A">
      <w:start w:val="1"/>
      <w:numFmt w:val="lowerLetter"/>
      <w:lvlText w:val="%8"/>
      <w:lvlJc w:val="left"/>
      <w:pPr>
        <w:ind w:left="55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0F8E2E5E">
      <w:start w:val="1"/>
      <w:numFmt w:val="lowerRoman"/>
      <w:lvlText w:val="%9"/>
      <w:lvlJc w:val="left"/>
      <w:pPr>
        <w:ind w:left="62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2DB1D4E"/>
    <w:multiLevelType w:val="hybridMultilevel"/>
    <w:tmpl w:val="D904F82A"/>
    <w:lvl w:ilvl="0" w:tplc="F6407B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42C8C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58DB1E">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56C6C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2897F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68EE5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0447D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BA856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F4CCA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69C20D2"/>
    <w:multiLevelType w:val="hybridMultilevel"/>
    <w:tmpl w:val="B14AF784"/>
    <w:lvl w:ilvl="0" w:tplc="1938D2A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98B72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5ECCB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903D1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965C5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FC366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40485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8E5AB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2EE5C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7821472"/>
    <w:multiLevelType w:val="hybridMultilevel"/>
    <w:tmpl w:val="37AC4294"/>
    <w:lvl w:ilvl="0" w:tplc="B3B6CE38">
      <w:start w:val="1"/>
      <w:numFmt w:val="decimal"/>
      <w:lvlText w:val="%1."/>
      <w:lvlJc w:val="left"/>
      <w:pPr>
        <w:ind w:left="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7C07D0">
      <w:start w:val="1"/>
      <w:numFmt w:val="lowerLetter"/>
      <w:lvlText w:val="%2"/>
      <w:lvlJc w:val="left"/>
      <w:pPr>
        <w:ind w:left="1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324DFC">
      <w:start w:val="1"/>
      <w:numFmt w:val="lowerRoman"/>
      <w:lvlText w:val="%3"/>
      <w:lvlJc w:val="left"/>
      <w:pPr>
        <w:ind w:left="1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BEE30C">
      <w:start w:val="1"/>
      <w:numFmt w:val="decimal"/>
      <w:lvlText w:val="%4"/>
      <w:lvlJc w:val="left"/>
      <w:pPr>
        <w:ind w:left="2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2CB584">
      <w:start w:val="1"/>
      <w:numFmt w:val="lowerLetter"/>
      <w:lvlText w:val="%5"/>
      <w:lvlJc w:val="left"/>
      <w:pPr>
        <w:ind w:left="3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D4BD92">
      <w:start w:val="1"/>
      <w:numFmt w:val="lowerRoman"/>
      <w:lvlText w:val="%6"/>
      <w:lvlJc w:val="left"/>
      <w:pPr>
        <w:ind w:left="4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A0F642">
      <w:start w:val="1"/>
      <w:numFmt w:val="decimal"/>
      <w:lvlText w:val="%7"/>
      <w:lvlJc w:val="left"/>
      <w:pPr>
        <w:ind w:left="4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D48ACE">
      <w:start w:val="1"/>
      <w:numFmt w:val="lowerLetter"/>
      <w:lvlText w:val="%8"/>
      <w:lvlJc w:val="left"/>
      <w:pPr>
        <w:ind w:left="5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CA6E36">
      <w:start w:val="1"/>
      <w:numFmt w:val="lowerRoman"/>
      <w:lvlText w:val="%9"/>
      <w:lvlJc w:val="left"/>
      <w:pPr>
        <w:ind w:left="6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91D2438"/>
    <w:multiLevelType w:val="hybridMultilevel"/>
    <w:tmpl w:val="3EB877A0"/>
    <w:lvl w:ilvl="0" w:tplc="B5F29EB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90CE0A">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08EA0E2">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51A722E">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D1EACD6">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1004FB0">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5220EFC">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C349004">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CAE1358">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2"/>
  </w:num>
  <w:num w:numId="3">
    <w:abstractNumId w:val="16"/>
  </w:num>
  <w:num w:numId="4">
    <w:abstractNumId w:val="15"/>
  </w:num>
  <w:num w:numId="5">
    <w:abstractNumId w:val="30"/>
  </w:num>
  <w:num w:numId="6">
    <w:abstractNumId w:val="20"/>
  </w:num>
  <w:num w:numId="7">
    <w:abstractNumId w:val="22"/>
  </w:num>
  <w:num w:numId="8">
    <w:abstractNumId w:val="19"/>
  </w:num>
  <w:num w:numId="9">
    <w:abstractNumId w:val="7"/>
  </w:num>
  <w:num w:numId="10">
    <w:abstractNumId w:val="10"/>
  </w:num>
  <w:num w:numId="11">
    <w:abstractNumId w:val="17"/>
  </w:num>
  <w:num w:numId="12">
    <w:abstractNumId w:val="28"/>
  </w:num>
  <w:num w:numId="13">
    <w:abstractNumId w:val="11"/>
  </w:num>
  <w:num w:numId="14">
    <w:abstractNumId w:val="18"/>
  </w:num>
  <w:num w:numId="15">
    <w:abstractNumId w:val="1"/>
  </w:num>
  <w:num w:numId="16">
    <w:abstractNumId w:val="29"/>
  </w:num>
  <w:num w:numId="17">
    <w:abstractNumId w:val="13"/>
  </w:num>
  <w:num w:numId="18">
    <w:abstractNumId w:val="23"/>
  </w:num>
  <w:num w:numId="19">
    <w:abstractNumId w:val="25"/>
  </w:num>
  <w:num w:numId="20">
    <w:abstractNumId w:val="14"/>
  </w:num>
  <w:num w:numId="21">
    <w:abstractNumId w:val="27"/>
  </w:num>
  <w:num w:numId="22">
    <w:abstractNumId w:val="8"/>
  </w:num>
  <w:num w:numId="23">
    <w:abstractNumId w:val="21"/>
  </w:num>
  <w:num w:numId="24">
    <w:abstractNumId w:val="0"/>
  </w:num>
  <w:num w:numId="25">
    <w:abstractNumId w:val="4"/>
  </w:num>
  <w:num w:numId="26">
    <w:abstractNumId w:val="9"/>
  </w:num>
  <w:num w:numId="27">
    <w:abstractNumId w:val="5"/>
  </w:num>
  <w:num w:numId="28">
    <w:abstractNumId w:val="12"/>
  </w:num>
  <w:num w:numId="29">
    <w:abstractNumId w:val="24"/>
  </w:num>
  <w:num w:numId="30">
    <w:abstractNumId w:val="2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22F"/>
    <w:rsid w:val="00090E85"/>
    <w:rsid w:val="000E40C4"/>
    <w:rsid w:val="00154F06"/>
    <w:rsid w:val="001739CB"/>
    <w:rsid w:val="0018222F"/>
    <w:rsid w:val="0026590D"/>
    <w:rsid w:val="002E16DC"/>
    <w:rsid w:val="003B3512"/>
    <w:rsid w:val="005C54D6"/>
    <w:rsid w:val="006D39EA"/>
    <w:rsid w:val="007A7173"/>
    <w:rsid w:val="00852188"/>
    <w:rsid w:val="0086044F"/>
    <w:rsid w:val="00991A74"/>
    <w:rsid w:val="009D31D2"/>
    <w:rsid w:val="00AA5999"/>
    <w:rsid w:val="00AC7D5F"/>
    <w:rsid w:val="00AF5D48"/>
    <w:rsid w:val="00B71955"/>
    <w:rsid w:val="00C40DDE"/>
    <w:rsid w:val="00C80676"/>
    <w:rsid w:val="00D83EFE"/>
    <w:rsid w:val="00E41430"/>
    <w:rsid w:val="00F114F1"/>
    <w:rsid w:val="00F94EAE"/>
    <w:rsid w:val="00FF18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497F3"/>
  <w15:docId w15:val="{A8F98AC3-BC11-43DF-B8F7-5CE903A2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2" w:line="249" w:lineRule="auto"/>
      <w:ind w:left="10" w:hanging="9"/>
    </w:pPr>
    <w:rPr>
      <w:rFonts w:ascii="Calibri" w:eastAsia="Calibri" w:hAnsi="Calibri" w:cs="Calibri"/>
      <w:color w:val="000000"/>
    </w:rPr>
  </w:style>
  <w:style w:type="paragraph" w:styleId="Heading1">
    <w:name w:val="heading 1"/>
    <w:next w:val="Normal"/>
    <w:link w:val="Heading1Char"/>
    <w:uiPriority w:val="9"/>
    <w:qFormat/>
    <w:pPr>
      <w:keepNext/>
      <w:keepLines/>
      <w:spacing w:after="5"/>
      <w:ind w:left="11" w:hanging="10"/>
      <w:outlineLvl w:val="0"/>
    </w:pPr>
    <w:rPr>
      <w:rFonts w:ascii="Calibri" w:eastAsia="Calibri" w:hAnsi="Calibri" w:cs="Calibri"/>
      <w:color w:val="FF0000"/>
    </w:rPr>
  </w:style>
  <w:style w:type="paragraph" w:styleId="Heading2">
    <w:name w:val="heading 2"/>
    <w:next w:val="Normal"/>
    <w:link w:val="Heading2Char"/>
    <w:uiPriority w:val="9"/>
    <w:unhideWhenUsed/>
    <w:qFormat/>
    <w:pPr>
      <w:keepNext/>
      <w:keepLines/>
      <w:spacing w:after="146"/>
      <w:ind w:left="152" w:hanging="10"/>
      <w:outlineLvl w:val="1"/>
    </w:pPr>
    <w:rPr>
      <w:rFonts w:ascii="Calibri" w:eastAsia="Calibri" w:hAnsi="Calibri" w:cs="Calibri"/>
      <w:b/>
      <w:color w:val="3A3838"/>
      <w:sz w:val="24"/>
    </w:rPr>
  </w:style>
  <w:style w:type="paragraph" w:styleId="Heading3">
    <w:name w:val="heading 3"/>
    <w:next w:val="Normal"/>
    <w:link w:val="Heading3Char"/>
    <w:uiPriority w:val="9"/>
    <w:unhideWhenUsed/>
    <w:qFormat/>
    <w:pPr>
      <w:keepNext/>
      <w:keepLines/>
      <w:spacing w:after="146"/>
      <w:ind w:left="152" w:hanging="10"/>
      <w:outlineLvl w:val="2"/>
    </w:pPr>
    <w:rPr>
      <w:rFonts w:ascii="Calibri" w:eastAsia="Calibri" w:hAnsi="Calibri" w:cs="Calibri"/>
      <w:b/>
      <w:color w:val="3A3838"/>
      <w:sz w:val="24"/>
    </w:rPr>
  </w:style>
  <w:style w:type="paragraph" w:styleId="Heading4">
    <w:name w:val="heading 4"/>
    <w:next w:val="Normal"/>
    <w:link w:val="Heading4Char"/>
    <w:uiPriority w:val="9"/>
    <w:unhideWhenUsed/>
    <w:qFormat/>
    <w:pPr>
      <w:keepNext/>
      <w:keepLines/>
      <w:spacing w:after="5"/>
      <w:ind w:left="11" w:hanging="10"/>
      <w:outlineLvl w:val="3"/>
    </w:pPr>
    <w:rPr>
      <w:rFonts w:ascii="Calibri" w:eastAsia="Calibri" w:hAnsi="Calibri" w:cs="Calibri"/>
      <w:color w:val="FF0000"/>
    </w:rPr>
  </w:style>
  <w:style w:type="paragraph" w:styleId="Heading5">
    <w:name w:val="heading 5"/>
    <w:next w:val="Normal"/>
    <w:link w:val="Heading5Char"/>
    <w:uiPriority w:val="9"/>
    <w:unhideWhenUsed/>
    <w:qFormat/>
    <w:pPr>
      <w:keepNext/>
      <w:keepLines/>
      <w:spacing w:after="146"/>
      <w:ind w:left="152" w:hanging="10"/>
      <w:outlineLvl w:val="4"/>
    </w:pPr>
    <w:rPr>
      <w:rFonts w:ascii="Calibri" w:eastAsia="Calibri" w:hAnsi="Calibri" w:cs="Calibri"/>
      <w:b/>
      <w:color w:val="3A3838"/>
      <w:sz w:val="24"/>
    </w:rPr>
  </w:style>
  <w:style w:type="paragraph" w:styleId="Heading6">
    <w:name w:val="heading 6"/>
    <w:next w:val="Normal"/>
    <w:link w:val="Heading6Char"/>
    <w:uiPriority w:val="9"/>
    <w:semiHidden/>
    <w:unhideWhenUsed/>
    <w:qFormat/>
    <w:pPr>
      <w:keepNext/>
      <w:keepLines/>
      <w:spacing w:after="146"/>
      <w:ind w:left="152" w:hanging="10"/>
      <w:outlineLvl w:val="5"/>
    </w:pPr>
    <w:rPr>
      <w:rFonts w:ascii="Calibri" w:eastAsia="Calibri" w:hAnsi="Calibri" w:cs="Calibri"/>
      <w:b/>
      <w:color w:val="3A383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color w:val="FF0000"/>
      <w:sz w:val="22"/>
    </w:rPr>
  </w:style>
  <w:style w:type="paragraph" w:customStyle="1" w:styleId="footnotedescription">
    <w:name w:val="footnote description"/>
    <w:next w:val="Normal"/>
    <w:link w:val="footnotedescriptionChar"/>
    <w:hidden/>
    <w:pPr>
      <w:spacing w:after="0"/>
      <w:ind w:left="1"/>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3Char">
    <w:name w:val="Heading 3 Char"/>
    <w:link w:val="Heading3"/>
    <w:rPr>
      <w:rFonts w:ascii="Calibri" w:eastAsia="Calibri" w:hAnsi="Calibri" w:cs="Calibri"/>
      <w:b/>
      <w:color w:val="3A3838"/>
      <w:sz w:val="24"/>
    </w:rPr>
  </w:style>
  <w:style w:type="character" w:customStyle="1" w:styleId="Heading5Char">
    <w:name w:val="Heading 5 Char"/>
    <w:link w:val="Heading5"/>
    <w:rPr>
      <w:rFonts w:ascii="Calibri" w:eastAsia="Calibri" w:hAnsi="Calibri" w:cs="Calibri"/>
      <w:b/>
      <w:color w:val="3A3838"/>
      <w:sz w:val="24"/>
    </w:rPr>
  </w:style>
  <w:style w:type="character" w:customStyle="1" w:styleId="Heading6Char">
    <w:name w:val="Heading 6 Char"/>
    <w:link w:val="Heading6"/>
    <w:rPr>
      <w:rFonts w:ascii="Calibri" w:eastAsia="Calibri" w:hAnsi="Calibri" w:cs="Calibri"/>
      <w:b/>
      <w:color w:val="3A3838"/>
      <w:sz w:val="24"/>
    </w:rPr>
  </w:style>
  <w:style w:type="character" w:customStyle="1" w:styleId="Heading1Char">
    <w:name w:val="Heading 1 Char"/>
    <w:link w:val="Heading1"/>
    <w:rPr>
      <w:rFonts w:ascii="Calibri" w:eastAsia="Calibri" w:hAnsi="Calibri" w:cs="Calibri"/>
      <w:color w:val="FF0000"/>
      <w:sz w:val="22"/>
    </w:rPr>
  </w:style>
  <w:style w:type="character" w:customStyle="1" w:styleId="Heading2Char">
    <w:name w:val="Heading 2 Char"/>
    <w:link w:val="Heading2"/>
    <w:rPr>
      <w:rFonts w:ascii="Calibri" w:eastAsia="Calibri" w:hAnsi="Calibri" w:cs="Calibri"/>
      <w:b/>
      <w:color w:val="3A3838"/>
      <w:sz w:val="24"/>
    </w:rPr>
  </w:style>
  <w:style w:type="paragraph" w:styleId="TOC1">
    <w:name w:val="toc 1"/>
    <w:hidden/>
    <w:uiPriority w:val="39"/>
    <w:pPr>
      <w:spacing w:after="152"/>
      <w:ind w:left="25" w:right="23" w:hanging="10"/>
    </w:pPr>
    <w:rPr>
      <w:rFonts w:ascii="Calibri" w:eastAsia="Calibri" w:hAnsi="Calibri" w:cs="Calibri"/>
      <w:b/>
      <w:color w:val="000000"/>
    </w:rPr>
  </w:style>
  <w:style w:type="paragraph" w:styleId="TOC2">
    <w:name w:val="toc 2"/>
    <w:hidden/>
    <w:uiPriority w:val="39"/>
    <w:pPr>
      <w:spacing w:after="141" w:line="249" w:lineRule="auto"/>
      <w:ind w:left="463" w:right="29" w:hanging="9"/>
    </w:pPr>
    <w:rPr>
      <w:rFonts w:ascii="Calibri" w:eastAsia="Calibri" w:hAnsi="Calibri" w:cs="Calibri"/>
      <w:color w:val="000000"/>
    </w:rPr>
  </w:style>
  <w:style w:type="paragraph" w:styleId="TOC3">
    <w:name w:val="toc 3"/>
    <w:hidden/>
    <w:uiPriority w:val="39"/>
    <w:pPr>
      <w:spacing w:after="141" w:line="249" w:lineRule="auto"/>
      <w:ind w:left="463" w:right="29" w:hanging="9"/>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65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90D"/>
    <w:rPr>
      <w:rFonts w:ascii="Calibri" w:eastAsia="Calibri" w:hAnsi="Calibri" w:cs="Calibri"/>
      <w:color w:val="000000"/>
    </w:rPr>
  </w:style>
  <w:style w:type="paragraph" w:styleId="Title">
    <w:name w:val="Title"/>
    <w:basedOn w:val="Normal"/>
    <w:next w:val="Normal"/>
    <w:link w:val="TitleChar"/>
    <w:uiPriority w:val="10"/>
    <w:qFormat/>
    <w:rsid w:val="007A717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A71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173"/>
    <w:pPr>
      <w:numPr>
        <w:ilvl w:val="1"/>
      </w:numPr>
      <w:spacing w:after="160"/>
      <w:ind w:left="10" w:hanging="9"/>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A7173"/>
    <w:rPr>
      <w:color w:val="5A5A5A" w:themeColor="text1" w:themeTint="A5"/>
      <w:spacing w:val="15"/>
    </w:rPr>
  </w:style>
  <w:style w:type="table" w:styleId="TableGrid0">
    <w:name w:val="Table Grid"/>
    <w:basedOn w:val="TableNormal"/>
    <w:uiPriority w:val="39"/>
    <w:rsid w:val="00AF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4EAE"/>
    <w:pPr>
      <w:ind w:left="720"/>
      <w:contextualSpacing/>
    </w:pPr>
  </w:style>
  <w:style w:type="character" w:styleId="Hyperlink">
    <w:name w:val="Hyperlink"/>
    <w:basedOn w:val="DefaultParagraphFont"/>
    <w:uiPriority w:val="99"/>
    <w:unhideWhenUsed/>
    <w:rsid w:val="008604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39"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21" Type="http://schemas.openxmlformats.org/officeDocument/2006/relationships/footer" Target="footer13.xml"/><Relationship Id="rId34"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42"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47"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50"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55"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63" Type="http://schemas.openxmlformats.org/officeDocument/2006/relationships/footer" Target="footer21.xml"/><Relationship Id="rId68" Type="http://schemas.openxmlformats.org/officeDocument/2006/relationships/footer" Target="footer22.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thelancet.com/pdfs/journals/lancet/PIIS0140-6736(18)30293-9.pdf" TargetMode="External"/><Relationship Id="rId2" Type="http://schemas.openxmlformats.org/officeDocument/2006/relationships/numbering" Target="numbering.xml"/><Relationship Id="rId16" Type="http://schemas.openxmlformats.org/officeDocument/2006/relationships/footer" Target="footer8.xml"/><Relationship Id="rId29"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11" Type="http://schemas.openxmlformats.org/officeDocument/2006/relationships/footer" Target="footer3.xml"/><Relationship Id="rId24"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32"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37"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40"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45"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53"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58" Type="http://schemas.openxmlformats.org/officeDocument/2006/relationships/footer" Target="footer17.xml"/><Relationship Id="rId66" Type="http://schemas.openxmlformats.org/officeDocument/2006/relationships/hyperlink" Target="https://www.thelancet.com/pdfs/journals/lancet/PIIS0140-6736(18)30293-9.pdf" TargetMode="External"/><Relationship Id="rId74" Type="http://schemas.openxmlformats.org/officeDocument/2006/relationships/footer" Target="footer26.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36"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49"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57" Type="http://schemas.openxmlformats.org/officeDocument/2006/relationships/footer" Target="footer16.xml"/><Relationship Id="rId61" Type="http://schemas.openxmlformats.org/officeDocument/2006/relationships/footer" Target="footer19.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44"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52"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60" Type="http://schemas.openxmlformats.org/officeDocument/2006/relationships/image" Target="media/image2.jpg"/><Relationship Id="rId65" Type="http://schemas.openxmlformats.org/officeDocument/2006/relationships/hyperlink" Target="http://aid.dfat.gov.au/Publications/Pages/monitoring-evaluation-standards.aspx" TargetMode="External"/><Relationship Id="rId73" Type="http://schemas.openxmlformats.org/officeDocument/2006/relationships/footer" Target="footer2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30"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35"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43"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48"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56"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64" Type="http://schemas.openxmlformats.org/officeDocument/2006/relationships/hyperlink" Target="http://aid.dfat.gov.au/Publications/Pages/monitoring-evaluation-standards.aspx" TargetMode="External"/><Relationship Id="rId69" Type="http://schemas.openxmlformats.org/officeDocument/2006/relationships/footer" Target="footer23.xm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72" Type="http://schemas.openxmlformats.org/officeDocument/2006/relationships/hyperlink" Target="https://www.thelancet.com/pdfs/journals/lancet/PIIS0140-6736(18)30293-9.pdf" TargetMode="Externa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33"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38"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46"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59" Type="http://schemas.openxmlformats.org/officeDocument/2006/relationships/footer" Target="footer18.xml"/><Relationship Id="rId67" Type="http://schemas.openxmlformats.org/officeDocument/2006/relationships/hyperlink" Target="https://www.thelancet.com/pdfs/journals/lancet/PIIS0140-6736(18)30293-9.pdf" TargetMode="External"/><Relationship Id="rId20" Type="http://schemas.openxmlformats.org/officeDocument/2006/relationships/footer" Target="footer12.xml"/><Relationship Id="rId41"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54" Type="http://schemas.openxmlformats.org/officeDocument/2006/relationships/hyperlink" Target="file://brisbane.jtai.com.au/cnb/shscompany/06.%20Request%20Notes/278%20WSM/Deliverable/Evaluation%20plan/Revised%20Evaluation%20Plan/20190920%20Evaluation%20Plan-MTR%20Impact%20Project-Final.docx" TargetMode="External"/><Relationship Id="rId62" Type="http://schemas.openxmlformats.org/officeDocument/2006/relationships/footer" Target="footer20.xml"/><Relationship Id="rId70" Type="http://schemas.openxmlformats.org/officeDocument/2006/relationships/footer" Target="footer24.xml"/><Relationship Id="rId75"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2BC11-9CDD-473F-8BDF-33B0D5223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80</Pages>
  <Words>25050</Words>
  <Characters>142786</Characters>
  <Application>Microsoft Office Word</Application>
  <DocSecurity>0</DocSecurity>
  <Lines>1189</Lines>
  <Paragraphs>335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167501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Murphy</dc:creator>
  <cp:keywords/>
  <cp:lastModifiedBy>Kate Taylor</cp:lastModifiedBy>
  <cp:revision>7</cp:revision>
  <dcterms:created xsi:type="dcterms:W3CDTF">2021-02-08T03:14:00Z</dcterms:created>
  <dcterms:modified xsi:type="dcterms:W3CDTF">2021-02-17T01:54:00Z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8c11dbe6-1fe8-455b-bd72-362292215aa3</vt:lpwstr>
  </property>
  <property fmtid="{D5CDD505-2E9C-101B-9397-08002B2CF9AE}" pid="3" name="SEC">
    <vt:lpwstr>UNOFFICIAL</vt:lpwstr>
  </property>
</Properties>
</file>