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4472E" w14:textId="1473C8D9" w:rsidR="00D12A5A" w:rsidRPr="00EB6CBF" w:rsidRDefault="00D12A5A" w:rsidP="00BF453F">
      <w:pPr>
        <w:snapToGrid w:val="0"/>
        <w:spacing w:after="0" w:line="240" w:lineRule="auto"/>
        <w:jc w:val="center"/>
        <w:rPr>
          <w:rFonts w:ascii="Arial" w:hAnsi="Arial" w:cs="Arial"/>
          <w:b/>
          <w:bCs/>
          <w:sz w:val="20"/>
          <w:szCs w:val="20"/>
          <w:lang w:val="en-GB"/>
        </w:rPr>
      </w:pPr>
      <w:r w:rsidRPr="00EB6CBF">
        <w:rPr>
          <w:rFonts w:ascii="Arial" w:hAnsi="Arial" w:cs="Arial"/>
          <w:b/>
          <w:bCs/>
          <w:sz w:val="20"/>
          <w:szCs w:val="20"/>
          <w:lang w:val="en-GB"/>
        </w:rPr>
        <w:t xml:space="preserve">ANNEX </w:t>
      </w:r>
      <w:r w:rsidR="009033A8">
        <w:rPr>
          <w:rFonts w:ascii="Arial" w:hAnsi="Arial" w:cs="Arial"/>
          <w:b/>
          <w:bCs/>
          <w:sz w:val="20"/>
          <w:szCs w:val="20"/>
          <w:lang w:val="en-GB"/>
        </w:rPr>
        <w:t>3</w:t>
      </w:r>
    </w:p>
    <w:p w14:paraId="249E0282" w14:textId="77777777" w:rsidR="00391CB8" w:rsidRPr="00EB6CBF" w:rsidRDefault="00391CB8" w:rsidP="005B30E4">
      <w:pPr>
        <w:snapToGrid w:val="0"/>
        <w:spacing w:after="0" w:line="240" w:lineRule="auto"/>
        <w:rPr>
          <w:rFonts w:ascii="Arial" w:hAnsi="Arial" w:cs="Arial"/>
          <w:b/>
          <w:bCs/>
          <w:sz w:val="20"/>
          <w:szCs w:val="20"/>
          <w:lang w:val="en-GB"/>
        </w:rPr>
      </w:pPr>
    </w:p>
    <w:p w14:paraId="75AE5FCD" w14:textId="5001C4CB" w:rsidR="00BE1700" w:rsidRPr="00EB6CBF" w:rsidRDefault="00BC46C1" w:rsidP="00BF453F">
      <w:pPr>
        <w:snapToGrid w:val="0"/>
        <w:spacing w:after="0" w:line="240" w:lineRule="auto"/>
        <w:jc w:val="center"/>
        <w:rPr>
          <w:rFonts w:ascii="Arial" w:hAnsi="Arial" w:cs="Arial"/>
          <w:b/>
          <w:bCs/>
          <w:sz w:val="20"/>
          <w:szCs w:val="20"/>
          <w:lang w:val="en-GB"/>
        </w:rPr>
      </w:pPr>
      <w:r w:rsidRPr="00EB6CBF">
        <w:rPr>
          <w:rFonts w:ascii="Arial" w:hAnsi="Arial" w:cs="Arial"/>
          <w:b/>
          <w:bCs/>
          <w:sz w:val="20"/>
          <w:szCs w:val="20"/>
          <w:lang w:val="en-GB"/>
        </w:rPr>
        <w:t xml:space="preserve">SCHEDULE OF </w:t>
      </w:r>
      <w:r w:rsidR="00757C35" w:rsidRPr="00EB6CBF">
        <w:rPr>
          <w:rFonts w:ascii="Arial" w:hAnsi="Arial" w:cs="Arial"/>
          <w:b/>
          <w:bCs/>
          <w:sz w:val="20"/>
          <w:szCs w:val="20"/>
          <w:lang w:val="en-GB"/>
        </w:rPr>
        <w:t xml:space="preserve">RESERVATIONS AND </w:t>
      </w:r>
      <w:r w:rsidRPr="00EB6CBF">
        <w:rPr>
          <w:rFonts w:ascii="Arial" w:hAnsi="Arial" w:cs="Arial"/>
          <w:b/>
          <w:bCs/>
          <w:sz w:val="20"/>
          <w:szCs w:val="20"/>
          <w:lang w:val="en-GB"/>
        </w:rPr>
        <w:t xml:space="preserve">NON-CONFORMING MEASURES </w:t>
      </w:r>
      <w:r w:rsidR="00193449" w:rsidRPr="00EB6CBF">
        <w:rPr>
          <w:rFonts w:ascii="Arial" w:hAnsi="Arial" w:cs="Arial"/>
          <w:b/>
          <w:bCs/>
          <w:sz w:val="20"/>
          <w:szCs w:val="20"/>
          <w:lang w:val="en-GB"/>
        </w:rPr>
        <w:t xml:space="preserve">FOR </w:t>
      </w:r>
      <w:r w:rsidR="001A5149" w:rsidRPr="00EB6CBF">
        <w:rPr>
          <w:rFonts w:ascii="Arial" w:hAnsi="Arial" w:cs="Arial"/>
          <w:b/>
          <w:bCs/>
          <w:sz w:val="20"/>
          <w:szCs w:val="20"/>
          <w:lang w:val="en-GB"/>
        </w:rPr>
        <w:t>INVESTMENT</w:t>
      </w:r>
    </w:p>
    <w:p w14:paraId="293A7045" w14:textId="244434AF" w:rsidR="00BE1700" w:rsidRPr="00EB6CBF" w:rsidRDefault="00BE1700" w:rsidP="00BF453F">
      <w:pPr>
        <w:snapToGrid w:val="0"/>
        <w:spacing w:after="0" w:line="240" w:lineRule="auto"/>
        <w:jc w:val="center"/>
        <w:rPr>
          <w:rFonts w:ascii="Arial" w:hAnsi="Arial" w:cs="Arial"/>
          <w:b/>
          <w:bCs/>
          <w:sz w:val="20"/>
          <w:szCs w:val="20"/>
          <w:lang w:val="en-GB"/>
        </w:rPr>
      </w:pPr>
    </w:p>
    <w:p w14:paraId="67A5DF49" w14:textId="65E5E97D" w:rsidR="00BE1700" w:rsidRPr="00EB6CBF" w:rsidRDefault="00BE1700" w:rsidP="00BF453F">
      <w:pPr>
        <w:snapToGrid w:val="0"/>
        <w:spacing w:after="0" w:line="240" w:lineRule="auto"/>
        <w:jc w:val="center"/>
        <w:rPr>
          <w:rFonts w:ascii="Arial" w:hAnsi="Arial" w:cs="Arial"/>
          <w:b/>
          <w:bCs/>
          <w:sz w:val="20"/>
          <w:szCs w:val="20"/>
          <w:lang w:val="en-GB"/>
        </w:rPr>
      </w:pPr>
      <w:r w:rsidRPr="00EB6CBF">
        <w:rPr>
          <w:rFonts w:ascii="Arial" w:hAnsi="Arial" w:cs="Arial"/>
          <w:b/>
          <w:bCs/>
          <w:sz w:val="20"/>
          <w:szCs w:val="20"/>
          <w:lang w:val="en-GB"/>
        </w:rPr>
        <w:t>CAMBODIA</w:t>
      </w:r>
    </w:p>
    <w:p w14:paraId="417AC2F9" w14:textId="77777777" w:rsidR="00D01590" w:rsidRPr="00EB6CBF" w:rsidRDefault="00D01590" w:rsidP="009C10FE">
      <w:pPr>
        <w:snapToGrid w:val="0"/>
        <w:spacing w:after="0" w:line="240" w:lineRule="auto"/>
        <w:jc w:val="both"/>
        <w:rPr>
          <w:rFonts w:ascii="Arial" w:eastAsia="Times New Roman" w:hAnsi="Arial" w:cs="Arial"/>
          <w:sz w:val="20"/>
          <w:szCs w:val="20"/>
          <w:lang w:val="en-GB"/>
        </w:rPr>
      </w:pPr>
    </w:p>
    <w:p w14:paraId="34A02683" w14:textId="106F30AB" w:rsidR="0024439A" w:rsidRPr="00EB6CBF" w:rsidRDefault="0024439A" w:rsidP="001F34A1">
      <w:pPr>
        <w:pStyle w:val="Heading1"/>
        <w:snapToGrid w:val="0"/>
        <w:ind w:left="0" w:firstLine="0"/>
        <w:rPr>
          <w:sz w:val="20"/>
          <w:szCs w:val="20"/>
          <w:lang w:val="en-GB"/>
        </w:rPr>
      </w:pPr>
    </w:p>
    <w:p w14:paraId="5B7B125C" w14:textId="190F2392" w:rsidR="004F7303" w:rsidRDefault="0024439A" w:rsidP="00487F06">
      <w:pPr>
        <w:pStyle w:val="Heading1"/>
        <w:snapToGrid w:val="0"/>
        <w:jc w:val="center"/>
        <w:rPr>
          <w:sz w:val="20"/>
          <w:szCs w:val="20"/>
          <w:u w:val="none"/>
          <w:lang w:val="en-GB"/>
        </w:rPr>
      </w:pPr>
      <w:r w:rsidRPr="00EB6CBF">
        <w:rPr>
          <w:sz w:val="20"/>
          <w:szCs w:val="20"/>
          <w:u w:val="none"/>
          <w:lang w:val="en-GB"/>
        </w:rPr>
        <w:t>LIST A</w:t>
      </w:r>
    </w:p>
    <w:p w14:paraId="74D46A62" w14:textId="77777777" w:rsidR="004F7303" w:rsidRPr="004F7303" w:rsidRDefault="004F7303" w:rsidP="00487F06">
      <w:pPr>
        <w:snapToGrid w:val="0"/>
        <w:spacing w:after="0" w:line="240" w:lineRule="auto"/>
        <w:jc w:val="center"/>
        <w:rPr>
          <w:lang w:val="en-GB"/>
        </w:rPr>
      </w:pPr>
    </w:p>
    <w:p w14:paraId="2BBF0343" w14:textId="77777777" w:rsidR="0024439A" w:rsidRPr="00EB6CBF" w:rsidRDefault="0024439A" w:rsidP="00487F06">
      <w:pPr>
        <w:pStyle w:val="Heading1"/>
        <w:snapToGrid w:val="0"/>
        <w:jc w:val="center"/>
        <w:rPr>
          <w:sz w:val="20"/>
          <w:szCs w:val="20"/>
          <w:u w:val="none"/>
          <w:lang w:val="en-GB"/>
        </w:rPr>
      </w:pPr>
      <w:r w:rsidRPr="00EB6CBF">
        <w:rPr>
          <w:sz w:val="20"/>
          <w:szCs w:val="20"/>
          <w:u w:val="none"/>
          <w:lang w:val="en-GB"/>
        </w:rPr>
        <w:t>EXPLANATORY NOTES</w:t>
      </w:r>
    </w:p>
    <w:p w14:paraId="59ECE380" w14:textId="23D0B4F3" w:rsidR="0024439A" w:rsidRDefault="0024439A" w:rsidP="009C10FE">
      <w:pPr>
        <w:snapToGrid w:val="0"/>
        <w:spacing w:after="0" w:line="240" w:lineRule="auto"/>
        <w:jc w:val="both"/>
        <w:rPr>
          <w:rFonts w:ascii="Arial" w:hAnsi="Arial" w:cs="Arial"/>
          <w:sz w:val="20"/>
          <w:szCs w:val="20"/>
          <w:lang w:val="en-GB"/>
        </w:rPr>
      </w:pPr>
    </w:p>
    <w:p w14:paraId="089ED341" w14:textId="77777777" w:rsidR="004F7303" w:rsidRDefault="004F7303" w:rsidP="009C10FE">
      <w:pPr>
        <w:pStyle w:val="NumberedList"/>
        <w:numPr>
          <w:ilvl w:val="0"/>
          <w:numId w:val="0"/>
        </w:numPr>
        <w:snapToGrid w:val="0"/>
        <w:spacing w:before="0"/>
        <w:rPr>
          <w:rFonts w:cs="Arial"/>
          <w:sz w:val="20"/>
        </w:rPr>
      </w:pPr>
    </w:p>
    <w:p w14:paraId="6FE08E3F" w14:textId="7A02AA47" w:rsidR="0011599B" w:rsidRPr="00EB6CBF" w:rsidRDefault="004F7303" w:rsidP="00AE202E">
      <w:pPr>
        <w:pStyle w:val="NumberedList"/>
        <w:numPr>
          <w:ilvl w:val="0"/>
          <w:numId w:val="0"/>
        </w:numPr>
        <w:tabs>
          <w:tab w:val="left" w:pos="720"/>
        </w:tabs>
        <w:snapToGrid w:val="0"/>
        <w:spacing w:before="0"/>
        <w:rPr>
          <w:rFonts w:cs="Arial"/>
          <w:color w:val="000000" w:themeColor="text1"/>
          <w:sz w:val="20"/>
        </w:rPr>
      </w:pPr>
      <w:r>
        <w:rPr>
          <w:rFonts w:cs="Arial"/>
          <w:sz w:val="20"/>
        </w:rPr>
        <w:t>1.</w:t>
      </w:r>
      <w:r>
        <w:rPr>
          <w:rFonts w:cs="Arial"/>
          <w:sz w:val="20"/>
        </w:rPr>
        <w:tab/>
      </w:r>
      <w:r w:rsidR="0024439A" w:rsidRPr="00EB6CBF">
        <w:rPr>
          <w:rFonts w:cs="Arial"/>
          <w:sz w:val="20"/>
        </w:rPr>
        <w:t xml:space="preserve">This List A sets out, pursuant </w:t>
      </w:r>
      <w:r w:rsidR="0024439A" w:rsidRPr="00EB6CBF">
        <w:rPr>
          <w:rFonts w:cs="Arial"/>
          <w:color w:val="000000" w:themeColor="text1"/>
          <w:sz w:val="20"/>
        </w:rPr>
        <w:t>to Article</w:t>
      </w:r>
      <w:r w:rsidR="00080B11" w:rsidRPr="00EB6CBF">
        <w:rPr>
          <w:rFonts w:cs="Arial"/>
          <w:color w:val="000000" w:themeColor="text1"/>
          <w:sz w:val="20"/>
        </w:rPr>
        <w:t xml:space="preserve"> </w:t>
      </w:r>
      <w:r w:rsidR="0024439A" w:rsidRPr="00EB6CBF">
        <w:rPr>
          <w:rFonts w:cs="Arial"/>
          <w:color w:val="000000" w:themeColor="text1"/>
          <w:sz w:val="20"/>
        </w:rPr>
        <w:t>1</w:t>
      </w:r>
      <w:r w:rsidR="00080B11" w:rsidRPr="00EB6CBF">
        <w:rPr>
          <w:rFonts w:cs="Arial"/>
          <w:color w:val="000000" w:themeColor="text1"/>
          <w:sz w:val="20"/>
        </w:rPr>
        <w:t>3</w:t>
      </w:r>
      <w:r w:rsidR="0024439A" w:rsidRPr="00EB6CBF">
        <w:rPr>
          <w:rFonts w:cs="Arial"/>
          <w:color w:val="000000" w:themeColor="text1"/>
          <w:sz w:val="20"/>
        </w:rPr>
        <w:t xml:space="preserve"> (Reservations</w:t>
      </w:r>
      <w:r w:rsidR="00080B11" w:rsidRPr="00EB6CBF">
        <w:rPr>
          <w:rFonts w:cs="Arial"/>
          <w:color w:val="000000" w:themeColor="text1"/>
          <w:sz w:val="20"/>
        </w:rPr>
        <w:t xml:space="preserve"> </w:t>
      </w:r>
      <w:r w:rsidR="0024439A" w:rsidRPr="00EB6CBF">
        <w:rPr>
          <w:rFonts w:cs="Arial"/>
          <w:color w:val="000000" w:themeColor="text1"/>
          <w:sz w:val="20"/>
        </w:rPr>
        <w:t>and Non-Conforming Measures)</w:t>
      </w:r>
      <w:r w:rsidR="001672F6" w:rsidRPr="00EB6CBF">
        <w:rPr>
          <w:rFonts w:cs="Arial"/>
          <w:color w:val="000000" w:themeColor="text1"/>
          <w:sz w:val="20"/>
        </w:rPr>
        <w:t xml:space="preserve"> of Chapter 11 (Investment)</w:t>
      </w:r>
      <w:r w:rsidR="0066134C" w:rsidRPr="00EB6CBF">
        <w:rPr>
          <w:rFonts w:cs="Arial"/>
          <w:color w:val="000000" w:themeColor="text1"/>
          <w:sz w:val="20"/>
        </w:rPr>
        <w:t xml:space="preserve">, </w:t>
      </w:r>
      <w:r w:rsidR="00445E55" w:rsidRPr="00EB6CBF">
        <w:rPr>
          <w:rFonts w:cs="Arial"/>
          <w:color w:val="000000" w:themeColor="text1"/>
          <w:sz w:val="20"/>
        </w:rPr>
        <w:t>Cambodia</w:t>
      </w:r>
      <w:r w:rsidR="0024439A" w:rsidRPr="00EB6CBF">
        <w:rPr>
          <w:rFonts w:cs="Arial"/>
          <w:color w:val="000000" w:themeColor="text1"/>
          <w:sz w:val="20"/>
        </w:rPr>
        <w:t>’s existing measures that are not subject to some or all of the obligations imposed by:</w:t>
      </w:r>
    </w:p>
    <w:p w14:paraId="54E4660A" w14:textId="77777777" w:rsidR="00080B11" w:rsidRPr="00EB6CBF" w:rsidRDefault="00080B11" w:rsidP="009C10FE">
      <w:pPr>
        <w:pStyle w:val="NumberedList"/>
        <w:numPr>
          <w:ilvl w:val="0"/>
          <w:numId w:val="0"/>
        </w:numPr>
        <w:snapToGrid w:val="0"/>
        <w:spacing w:before="0"/>
        <w:ind w:left="540"/>
        <w:rPr>
          <w:rFonts w:cs="Arial"/>
          <w:color w:val="000000" w:themeColor="text1"/>
          <w:sz w:val="20"/>
        </w:rPr>
      </w:pPr>
    </w:p>
    <w:p w14:paraId="14BE048B" w14:textId="659EADB6" w:rsidR="0011599B" w:rsidRPr="00EB6CBF" w:rsidRDefault="0011599B" w:rsidP="009C10FE">
      <w:pPr>
        <w:pStyle w:val="NumberList2"/>
        <w:numPr>
          <w:ilvl w:val="2"/>
          <w:numId w:val="43"/>
        </w:numPr>
        <w:snapToGrid w:val="0"/>
        <w:spacing w:before="0" w:after="0"/>
        <w:ind w:left="1440" w:hanging="720"/>
        <w:rPr>
          <w:color w:val="000000" w:themeColor="text1"/>
        </w:rPr>
      </w:pPr>
      <w:r w:rsidRPr="00EB6CBF">
        <w:rPr>
          <w:color w:val="000000" w:themeColor="text1"/>
        </w:rPr>
        <w:t xml:space="preserve">Article </w:t>
      </w:r>
      <w:r w:rsidR="006E6DB0" w:rsidRPr="00EB6CBF">
        <w:rPr>
          <w:color w:val="000000" w:themeColor="text1"/>
        </w:rPr>
        <w:t>3</w:t>
      </w:r>
      <w:r w:rsidRPr="00EB6CBF">
        <w:rPr>
          <w:color w:val="000000" w:themeColor="text1"/>
        </w:rPr>
        <w:t xml:space="preserve"> (National Treatment)</w:t>
      </w:r>
      <w:r w:rsidR="001672F6" w:rsidRPr="00EB6CBF">
        <w:rPr>
          <w:color w:val="000000" w:themeColor="text1"/>
        </w:rPr>
        <w:t xml:space="preserve"> of Chapter 11 (Investment)</w:t>
      </w:r>
      <w:r w:rsidRPr="00EB6CBF">
        <w:rPr>
          <w:color w:val="000000" w:themeColor="text1"/>
        </w:rPr>
        <w:t>;</w:t>
      </w:r>
    </w:p>
    <w:p w14:paraId="58C11380" w14:textId="77777777" w:rsidR="0011599B" w:rsidRPr="00EB6CBF" w:rsidRDefault="0011599B" w:rsidP="009C10FE">
      <w:pPr>
        <w:pStyle w:val="NumberList2"/>
        <w:snapToGrid w:val="0"/>
        <w:spacing w:before="0" w:after="0"/>
        <w:ind w:left="1440" w:hanging="720"/>
        <w:rPr>
          <w:color w:val="000000" w:themeColor="text1"/>
        </w:rPr>
      </w:pPr>
    </w:p>
    <w:p w14:paraId="3CA20F23" w14:textId="344F2B74" w:rsidR="0011599B" w:rsidRPr="00EB6CBF" w:rsidRDefault="001142AB" w:rsidP="009C10FE">
      <w:pPr>
        <w:pStyle w:val="NumberList2"/>
        <w:numPr>
          <w:ilvl w:val="2"/>
          <w:numId w:val="43"/>
        </w:numPr>
        <w:snapToGrid w:val="0"/>
        <w:spacing w:before="0" w:after="0"/>
        <w:ind w:left="1440" w:hanging="720"/>
        <w:rPr>
          <w:color w:val="000000" w:themeColor="text1"/>
        </w:rPr>
      </w:pPr>
      <w:r w:rsidRPr="00EB6CBF">
        <w:rPr>
          <w:color w:val="000000" w:themeColor="text1"/>
        </w:rPr>
        <w:t xml:space="preserve">Article </w:t>
      </w:r>
      <w:r w:rsidR="00080B11" w:rsidRPr="00EB6CBF">
        <w:rPr>
          <w:color w:val="000000" w:themeColor="text1"/>
        </w:rPr>
        <w:t>4</w:t>
      </w:r>
      <w:r w:rsidRPr="00EB6CBF">
        <w:rPr>
          <w:color w:val="000000" w:themeColor="text1"/>
        </w:rPr>
        <w:t xml:space="preserve"> (Most-Favoured-Nation Treatment)</w:t>
      </w:r>
      <w:r w:rsidR="001672F6" w:rsidRPr="00EB6CBF">
        <w:rPr>
          <w:color w:val="000000" w:themeColor="text1"/>
        </w:rPr>
        <w:t xml:space="preserve"> of Chapter 11 (Investment)</w:t>
      </w:r>
      <w:r w:rsidRPr="00EB6CBF">
        <w:rPr>
          <w:color w:val="000000" w:themeColor="text1"/>
        </w:rPr>
        <w:t>;</w:t>
      </w:r>
    </w:p>
    <w:p w14:paraId="302B74DA" w14:textId="77777777" w:rsidR="0011599B" w:rsidRPr="00EB6CBF" w:rsidRDefault="0011599B" w:rsidP="009C10FE">
      <w:pPr>
        <w:pStyle w:val="NumberList2"/>
        <w:snapToGrid w:val="0"/>
        <w:spacing w:before="0" w:after="0"/>
        <w:ind w:left="1440" w:hanging="720"/>
        <w:rPr>
          <w:color w:val="000000" w:themeColor="text1"/>
        </w:rPr>
      </w:pPr>
    </w:p>
    <w:p w14:paraId="12C4F7F0" w14:textId="68E6CF2D" w:rsidR="0011599B" w:rsidRPr="00EB6CBF" w:rsidRDefault="006E6DB0" w:rsidP="009C10FE">
      <w:pPr>
        <w:pStyle w:val="NumberList2"/>
        <w:numPr>
          <w:ilvl w:val="2"/>
          <w:numId w:val="43"/>
        </w:numPr>
        <w:snapToGrid w:val="0"/>
        <w:spacing w:before="0" w:after="0"/>
        <w:ind w:left="1440" w:hanging="720"/>
        <w:rPr>
          <w:color w:val="000000" w:themeColor="text1"/>
        </w:rPr>
      </w:pPr>
      <w:r w:rsidRPr="00EB6CBF">
        <w:rPr>
          <w:color w:val="000000" w:themeColor="text1"/>
        </w:rPr>
        <w:t>Article 5 (Senior Management and Board of Directors)</w:t>
      </w:r>
      <w:r w:rsidR="001672F6" w:rsidRPr="00EB6CBF">
        <w:rPr>
          <w:color w:val="000000" w:themeColor="text1"/>
        </w:rPr>
        <w:t xml:space="preserve"> of Chapter 11 (Investment)</w:t>
      </w:r>
      <w:r w:rsidR="001142AB" w:rsidRPr="00EB6CBF">
        <w:rPr>
          <w:color w:val="000000" w:themeColor="text1"/>
        </w:rPr>
        <w:t>; or</w:t>
      </w:r>
    </w:p>
    <w:p w14:paraId="296876D3" w14:textId="77777777" w:rsidR="0011599B" w:rsidRPr="00EB6CBF" w:rsidRDefault="0011599B" w:rsidP="009C10FE">
      <w:pPr>
        <w:pStyle w:val="NumberList2"/>
        <w:snapToGrid w:val="0"/>
        <w:spacing w:before="0" w:after="0"/>
        <w:ind w:left="1440" w:hanging="720"/>
        <w:rPr>
          <w:color w:val="000000" w:themeColor="text1"/>
        </w:rPr>
      </w:pPr>
    </w:p>
    <w:p w14:paraId="27A33ED1" w14:textId="7A10A255" w:rsidR="0011599B" w:rsidRPr="00EB6CBF" w:rsidRDefault="006E6DB0" w:rsidP="009C10FE">
      <w:pPr>
        <w:pStyle w:val="NumberList2"/>
        <w:numPr>
          <w:ilvl w:val="2"/>
          <w:numId w:val="43"/>
        </w:numPr>
        <w:snapToGrid w:val="0"/>
        <w:spacing w:before="0" w:after="0"/>
        <w:ind w:left="1440" w:hanging="720"/>
        <w:rPr>
          <w:color w:val="000000" w:themeColor="text1"/>
        </w:rPr>
      </w:pPr>
      <w:r w:rsidRPr="00EB6CBF">
        <w:rPr>
          <w:color w:val="000000" w:themeColor="text1"/>
        </w:rPr>
        <w:t>Article 6 (Prohibition of Performance Requirements)</w:t>
      </w:r>
      <w:r w:rsidR="001672F6" w:rsidRPr="00EB6CBF">
        <w:rPr>
          <w:color w:val="000000" w:themeColor="text1"/>
        </w:rPr>
        <w:t xml:space="preserve"> of Chapter 11 (Investment)</w:t>
      </w:r>
      <w:r w:rsidR="001142AB" w:rsidRPr="00EB6CBF">
        <w:rPr>
          <w:color w:val="000000" w:themeColor="text1"/>
        </w:rPr>
        <w:t>.</w:t>
      </w:r>
    </w:p>
    <w:p w14:paraId="3CAD9A50" w14:textId="77777777" w:rsidR="0011599B" w:rsidRPr="00EB6CBF" w:rsidRDefault="0011599B" w:rsidP="009C10FE">
      <w:pPr>
        <w:pStyle w:val="NumberList2"/>
        <w:snapToGrid w:val="0"/>
        <w:spacing w:before="0" w:after="0"/>
        <w:ind w:firstLine="0"/>
        <w:rPr>
          <w:color w:val="000000" w:themeColor="text1"/>
        </w:rPr>
      </w:pPr>
    </w:p>
    <w:p w14:paraId="6B05C65A" w14:textId="07C611F6" w:rsidR="0011599B" w:rsidRPr="00EB6CBF" w:rsidRDefault="004F7303" w:rsidP="009C10FE">
      <w:pPr>
        <w:pStyle w:val="NumberedList"/>
        <w:numPr>
          <w:ilvl w:val="0"/>
          <w:numId w:val="0"/>
        </w:numPr>
        <w:snapToGrid w:val="0"/>
        <w:spacing w:before="0"/>
        <w:ind w:left="720" w:hanging="720"/>
        <w:rPr>
          <w:rFonts w:cs="Arial"/>
          <w:sz w:val="20"/>
        </w:rPr>
      </w:pPr>
      <w:r>
        <w:rPr>
          <w:rFonts w:cs="Arial"/>
          <w:sz w:val="20"/>
        </w:rPr>
        <w:t>2.</w:t>
      </w:r>
      <w:r>
        <w:rPr>
          <w:rFonts w:cs="Arial"/>
          <w:sz w:val="20"/>
        </w:rPr>
        <w:tab/>
      </w:r>
      <w:r w:rsidR="0011599B" w:rsidRPr="00EB6CBF">
        <w:rPr>
          <w:rFonts w:cs="Arial"/>
          <w:sz w:val="20"/>
        </w:rPr>
        <w:t xml:space="preserve">Each entry in this List </w:t>
      </w:r>
      <w:r w:rsidR="00487F06">
        <w:rPr>
          <w:rFonts w:cs="Arial"/>
          <w:sz w:val="20"/>
        </w:rPr>
        <w:t xml:space="preserve">A </w:t>
      </w:r>
      <w:r w:rsidR="0011599B" w:rsidRPr="00EB6CBF">
        <w:rPr>
          <w:rFonts w:cs="Arial"/>
          <w:sz w:val="20"/>
        </w:rPr>
        <w:t>sets out the following elements:</w:t>
      </w:r>
    </w:p>
    <w:p w14:paraId="57975BFC" w14:textId="77777777" w:rsidR="0011599B" w:rsidRPr="00EB6CBF" w:rsidRDefault="0011599B" w:rsidP="009C10FE">
      <w:pPr>
        <w:pStyle w:val="NumberedList"/>
        <w:numPr>
          <w:ilvl w:val="0"/>
          <w:numId w:val="0"/>
        </w:numPr>
        <w:snapToGrid w:val="0"/>
        <w:spacing w:before="0"/>
        <w:ind w:left="540"/>
        <w:rPr>
          <w:rFonts w:cs="Arial"/>
          <w:sz w:val="20"/>
        </w:rPr>
      </w:pPr>
    </w:p>
    <w:p w14:paraId="64B0C4F6" w14:textId="77777777" w:rsidR="0011599B" w:rsidRPr="00EB6CBF" w:rsidRDefault="0011599B" w:rsidP="009C10FE">
      <w:pPr>
        <w:pStyle w:val="NumberList2"/>
        <w:numPr>
          <w:ilvl w:val="2"/>
          <w:numId w:val="68"/>
        </w:numPr>
        <w:snapToGrid w:val="0"/>
        <w:spacing w:before="0" w:after="0"/>
        <w:ind w:left="1440" w:hanging="720"/>
      </w:pPr>
      <w:r w:rsidRPr="00EB6CBF">
        <w:rPr>
          <w:b/>
        </w:rPr>
        <w:t>Sector</w:t>
      </w:r>
      <w:r w:rsidRPr="00EB6CBF">
        <w:t xml:space="preserve"> refers to the sector for which the entry is made;</w:t>
      </w:r>
    </w:p>
    <w:p w14:paraId="6C80F937" w14:textId="77777777" w:rsidR="0011599B" w:rsidRPr="00EB6CBF" w:rsidRDefault="0011599B" w:rsidP="009C10FE">
      <w:pPr>
        <w:pStyle w:val="NumberList2"/>
        <w:snapToGrid w:val="0"/>
        <w:spacing w:before="0" w:after="0"/>
        <w:ind w:left="1440" w:hanging="720"/>
      </w:pPr>
    </w:p>
    <w:p w14:paraId="2AE5A9BE" w14:textId="77777777" w:rsidR="0011599B" w:rsidRPr="00EB6CBF" w:rsidRDefault="0011599B" w:rsidP="009C10FE">
      <w:pPr>
        <w:pStyle w:val="NumberList2"/>
        <w:numPr>
          <w:ilvl w:val="2"/>
          <w:numId w:val="43"/>
        </w:numPr>
        <w:snapToGrid w:val="0"/>
        <w:spacing w:before="0" w:after="0"/>
        <w:ind w:left="1440" w:hanging="720"/>
      </w:pPr>
      <w:r w:rsidRPr="00EB6CBF">
        <w:rPr>
          <w:b/>
        </w:rPr>
        <w:t>Subsector</w:t>
      </w:r>
      <w:r w:rsidRPr="00EB6CBF">
        <w:t>, where referenced, refers to the specific subsector for which the entry is made;</w:t>
      </w:r>
    </w:p>
    <w:p w14:paraId="47ADB41E" w14:textId="77777777" w:rsidR="0011599B" w:rsidRPr="00EB6CBF" w:rsidRDefault="0011599B" w:rsidP="009C10FE">
      <w:pPr>
        <w:pStyle w:val="NumberedList"/>
        <w:numPr>
          <w:ilvl w:val="0"/>
          <w:numId w:val="0"/>
        </w:numPr>
        <w:snapToGrid w:val="0"/>
        <w:spacing w:before="0"/>
        <w:ind w:left="1440" w:hanging="720"/>
        <w:rPr>
          <w:rFonts w:cs="Arial"/>
          <w:sz w:val="20"/>
        </w:rPr>
      </w:pPr>
    </w:p>
    <w:p w14:paraId="6DE3B16C" w14:textId="10558171" w:rsidR="0011599B" w:rsidRPr="00EB6CBF" w:rsidRDefault="0011599B" w:rsidP="009C10FE">
      <w:pPr>
        <w:pStyle w:val="NumberList2"/>
        <w:numPr>
          <w:ilvl w:val="2"/>
          <w:numId w:val="43"/>
        </w:numPr>
        <w:snapToGrid w:val="0"/>
        <w:spacing w:before="0" w:after="0"/>
        <w:ind w:left="1440" w:hanging="720"/>
        <w:rPr>
          <w:color w:val="000000" w:themeColor="text1"/>
        </w:rPr>
      </w:pPr>
      <w:r w:rsidRPr="00EB6CBF">
        <w:rPr>
          <w:b/>
          <w:bCs/>
          <w:color w:val="000000" w:themeColor="text1"/>
        </w:rPr>
        <w:t>Industry Classification</w:t>
      </w:r>
      <w:r w:rsidRPr="00EB6CBF">
        <w:rPr>
          <w:color w:val="000000" w:themeColor="text1"/>
        </w:rPr>
        <w:t xml:space="preserve">, where referenced, refers to the activity covered by the entry, according to the CPC, ISIC Rev. 3.1 </w:t>
      </w:r>
      <w:r w:rsidRPr="00977CFF">
        <w:rPr>
          <w:color w:val="000000" w:themeColor="text1"/>
        </w:rPr>
        <w:t>or as expressly</w:t>
      </w:r>
      <w:r w:rsidRPr="00EB6CBF">
        <w:rPr>
          <w:color w:val="000000" w:themeColor="text1"/>
        </w:rPr>
        <w:t xml:space="preserve"> otherwise described in that entry;</w:t>
      </w:r>
    </w:p>
    <w:p w14:paraId="531A63DC" w14:textId="5B30F616" w:rsidR="0011599B" w:rsidRPr="00EB6CBF" w:rsidRDefault="001142AB" w:rsidP="009C10FE">
      <w:pPr>
        <w:pStyle w:val="NumberList2"/>
        <w:snapToGrid w:val="0"/>
        <w:spacing w:before="0" w:after="0"/>
        <w:ind w:left="1440" w:firstLine="0"/>
        <w:rPr>
          <w:color w:val="000000" w:themeColor="text1"/>
        </w:rPr>
      </w:pPr>
      <w:r w:rsidRPr="00EB6CBF">
        <w:rPr>
          <w:color w:val="000000" w:themeColor="text1"/>
        </w:rPr>
        <w:br/>
      </w:r>
      <w:r w:rsidRPr="00EB6CBF">
        <w:rPr>
          <w:b/>
          <w:bCs/>
          <w:color w:val="000000" w:themeColor="text1"/>
        </w:rPr>
        <w:t>ISIC Rev. 3.1</w:t>
      </w:r>
      <w:r w:rsidRPr="00EB6CBF">
        <w:rPr>
          <w:color w:val="000000" w:themeColor="text1"/>
        </w:rPr>
        <w:t xml:space="preserve"> means the International Standard Industrial Classification of All Economic Activities as set out in the Statistical Papers, Series M, No.</w:t>
      </w:r>
      <w:r w:rsidR="0022513E">
        <w:rPr>
          <w:color w:val="000000" w:themeColor="text1"/>
        </w:rPr>
        <w:t xml:space="preserve"> </w:t>
      </w:r>
      <w:r w:rsidRPr="00EB6CBF">
        <w:rPr>
          <w:color w:val="000000" w:themeColor="text1"/>
        </w:rPr>
        <w:t>4, ISIC Rev. 3.1, Statistical Office of the United Nations, New York, 2002; and</w:t>
      </w:r>
    </w:p>
    <w:p w14:paraId="3675D0DB" w14:textId="0B60E2B7" w:rsidR="0011599B" w:rsidRPr="00EB6CBF" w:rsidRDefault="001142AB" w:rsidP="009C10FE">
      <w:pPr>
        <w:pStyle w:val="NumberList2"/>
        <w:snapToGrid w:val="0"/>
        <w:spacing w:before="0" w:after="0"/>
        <w:ind w:left="1440" w:firstLine="0"/>
        <w:rPr>
          <w:color w:val="000000" w:themeColor="text1"/>
        </w:rPr>
      </w:pPr>
      <w:r w:rsidRPr="00EB6CBF">
        <w:rPr>
          <w:color w:val="000000" w:themeColor="text1"/>
        </w:rPr>
        <w:br/>
      </w:r>
      <w:r w:rsidRPr="00EB6CBF">
        <w:rPr>
          <w:b/>
          <w:bCs/>
          <w:color w:val="000000" w:themeColor="text1"/>
        </w:rPr>
        <w:t>CPC</w:t>
      </w:r>
      <w:r w:rsidRPr="00EB6CBF">
        <w:rPr>
          <w:color w:val="000000" w:themeColor="text1"/>
        </w:rPr>
        <w:t xml:space="preserve"> means the Provisional Central Product Classification as set out in the Statistical Papers, Series M, No. 77, Department of International Economic and Social Affairs, Statistical Office of the United Nations, New York, 1991.</w:t>
      </w:r>
    </w:p>
    <w:p w14:paraId="60DA248B" w14:textId="77777777" w:rsidR="0011599B" w:rsidRPr="00EB6CBF" w:rsidRDefault="0011599B" w:rsidP="009C10FE">
      <w:pPr>
        <w:pStyle w:val="NumberList2"/>
        <w:snapToGrid w:val="0"/>
        <w:spacing w:before="0" w:after="0"/>
        <w:ind w:left="1080" w:firstLine="0"/>
      </w:pPr>
    </w:p>
    <w:p w14:paraId="2BB8D12C" w14:textId="77777777" w:rsidR="0011599B" w:rsidRPr="00EB6CBF" w:rsidRDefault="001142AB" w:rsidP="009C10FE">
      <w:pPr>
        <w:pStyle w:val="NumberList2"/>
        <w:numPr>
          <w:ilvl w:val="2"/>
          <w:numId w:val="43"/>
        </w:numPr>
        <w:snapToGrid w:val="0"/>
        <w:spacing w:before="0" w:after="0"/>
        <w:ind w:left="1440" w:hanging="720"/>
      </w:pPr>
      <w:r w:rsidRPr="00EB6CBF">
        <w:rPr>
          <w:b/>
        </w:rPr>
        <w:t>Level of Government</w:t>
      </w:r>
      <w:r w:rsidRPr="00EB6CBF">
        <w:t xml:space="preserve"> indicates the level of government maintaining the listed measures;</w:t>
      </w:r>
    </w:p>
    <w:p w14:paraId="6C3D554E" w14:textId="77777777" w:rsidR="0011599B" w:rsidRPr="00EB6CBF" w:rsidRDefault="0011599B" w:rsidP="009C10FE">
      <w:pPr>
        <w:pStyle w:val="NumberList2"/>
        <w:snapToGrid w:val="0"/>
        <w:spacing w:before="0" w:after="0"/>
        <w:ind w:left="1440" w:hanging="720"/>
      </w:pPr>
    </w:p>
    <w:p w14:paraId="07FE86C1" w14:textId="7DF90B19" w:rsidR="0011599B" w:rsidRPr="00EB6CBF" w:rsidRDefault="001142AB" w:rsidP="009C10FE">
      <w:pPr>
        <w:pStyle w:val="NumberList2"/>
        <w:numPr>
          <w:ilvl w:val="2"/>
          <w:numId w:val="43"/>
        </w:numPr>
        <w:snapToGrid w:val="0"/>
        <w:spacing w:before="0" w:after="0"/>
        <w:ind w:left="1440" w:hanging="720"/>
        <w:rPr>
          <w:color w:val="000000" w:themeColor="text1"/>
        </w:rPr>
      </w:pPr>
      <w:r w:rsidRPr="00EB6CBF">
        <w:rPr>
          <w:b/>
        </w:rPr>
        <w:t xml:space="preserve">Obligations Concerned </w:t>
      </w:r>
      <w:r w:rsidRPr="00EB6CBF">
        <w:t xml:space="preserve">specifies the obligations referred to in </w:t>
      </w:r>
      <w:r w:rsidR="00133FCE">
        <w:t>P</w:t>
      </w:r>
      <w:r w:rsidRPr="00EB6CBF">
        <w:t xml:space="preserve">aragraph 1 that, pursuant to </w:t>
      </w:r>
      <w:r w:rsidRPr="00EB6CBF">
        <w:rPr>
          <w:color w:val="000000" w:themeColor="text1"/>
        </w:rPr>
        <w:t>Article 1</w:t>
      </w:r>
      <w:r w:rsidR="00080B11" w:rsidRPr="00EB6CBF">
        <w:rPr>
          <w:color w:val="000000" w:themeColor="text1"/>
        </w:rPr>
        <w:t xml:space="preserve">3 </w:t>
      </w:r>
      <w:r w:rsidRPr="00EB6CBF">
        <w:rPr>
          <w:color w:val="000000" w:themeColor="text1"/>
        </w:rPr>
        <w:t>(Reservations and Non-</w:t>
      </w:r>
      <w:r w:rsidRPr="00EB6CBF">
        <w:rPr>
          <w:color w:val="000000" w:themeColor="text1"/>
        </w:rPr>
        <w:lastRenderedPageBreak/>
        <w:t>Conforming Measures)</w:t>
      </w:r>
      <w:r w:rsidR="001672F6" w:rsidRPr="00EB6CBF">
        <w:rPr>
          <w:color w:val="000000" w:themeColor="text1"/>
        </w:rPr>
        <w:t xml:space="preserve"> of Chapter 11 (Investment)</w:t>
      </w:r>
      <w:r w:rsidRPr="00EB6CBF">
        <w:rPr>
          <w:color w:val="000000" w:themeColor="text1"/>
        </w:rPr>
        <w:t>, do not apply to the listed measures;</w:t>
      </w:r>
    </w:p>
    <w:p w14:paraId="4A843F81" w14:textId="77777777" w:rsidR="0011599B" w:rsidRPr="00EB6CBF" w:rsidRDefault="0011599B" w:rsidP="009C10FE">
      <w:pPr>
        <w:pStyle w:val="NumberList2"/>
        <w:snapToGrid w:val="0"/>
        <w:spacing w:before="0" w:after="0"/>
        <w:ind w:left="1440" w:hanging="720"/>
      </w:pPr>
    </w:p>
    <w:p w14:paraId="4E8503D7" w14:textId="77777777" w:rsidR="0011599B" w:rsidRPr="00EB6CBF" w:rsidRDefault="001142AB" w:rsidP="009C10FE">
      <w:pPr>
        <w:pStyle w:val="NumberList2"/>
        <w:numPr>
          <w:ilvl w:val="2"/>
          <w:numId w:val="43"/>
        </w:numPr>
        <w:snapToGrid w:val="0"/>
        <w:spacing w:before="0" w:after="0"/>
        <w:ind w:left="1440" w:hanging="720"/>
      </w:pPr>
      <w:r w:rsidRPr="00EB6CBF">
        <w:rPr>
          <w:b/>
        </w:rPr>
        <w:t xml:space="preserve">Description </w:t>
      </w:r>
      <w:r w:rsidRPr="00EB6CBF">
        <w:t xml:space="preserve">sets out the non-conforming measure for which the entry is made; and </w:t>
      </w:r>
    </w:p>
    <w:p w14:paraId="5FF12FFC" w14:textId="77777777" w:rsidR="0011599B" w:rsidRPr="00EB6CBF" w:rsidRDefault="0011599B" w:rsidP="009C10FE">
      <w:pPr>
        <w:pStyle w:val="NumberList2"/>
        <w:snapToGrid w:val="0"/>
        <w:spacing w:before="0" w:after="0"/>
        <w:ind w:left="1440" w:hanging="720"/>
      </w:pPr>
    </w:p>
    <w:p w14:paraId="42CAD16E" w14:textId="788FD1FA" w:rsidR="0011599B" w:rsidRDefault="0008595B" w:rsidP="009C10FE">
      <w:pPr>
        <w:pStyle w:val="NumberList2"/>
        <w:numPr>
          <w:ilvl w:val="2"/>
          <w:numId w:val="43"/>
        </w:numPr>
        <w:snapToGrid w:val="0"/>
        <w:spacing w:before="0" w:after="0"/>
        <w:ind w:left="1440" w:hanging="720"/>
      </w:pPr>
      <w:r w:rsidRPr="00EB6CBF">
        <w:rPr>
          <w:b/>
        </w:rPr>
        <w:t>Source of Measure</w:t>
      </w:r>
      <w:r w:rsidRPr="00EB6CBF">
        <w:t xml:space="preserve"> means the laws, regulations or other measures that are the source of the non-conforming measure for which the entry is made. A measure cited in the Source of Measure element:</w:t>
      </w:r>
    </w:p>
    <w:p w14:paraId="40775FFA" w14:textId="77777777" w:rsidR="001F34A1" w:rsidRPr="00EB6CBF" w:rsidRDefault="001F34A1" w:rsidP="001F34A1">
      <w:pPr>
        <w:pStyle w:val="NumberList2"/>
        <w:snapToGrid w:val="0"/>
        <w:spacing w:before="0" w:after="0"/>
        <w:ind w:left="0" w:firstLine="0"/>
      </w:pPr>
    </w:p>
    <w:p w14:paraId="6B5B8B62" w14:textId="35151CAF" w:rsidR="0011599B" w:rsidRPr="00EB6CBF" w:rsidRDefault="0008595B" w:rsidP="009C10FE">
      <w:pPr>
        <w:pStyle w:val="NumberList3"/>
        <w:numPr>
          <w:ilvl w:val="0"/>
          <w:numId w:val="45"/>
        </w:numPr>
        <w:snapToGrid w:val="0"/>
        <w:spacing w:before="0" w:after="0"/>
        <w:ind w:left="2160"/>
      </w:pPr>
      <w:r w:rsidRPr="00EB6CBF">
        <w:t xml:space="preserve">means the measure as amended, continued or renewed as of the date of entry into force of </w:t>
      </w:r>
      <w:r w:rsidR="001E42AF">
        <w:t>the Second Protocol</w:t>
      </w:r>
      <w:r w:rsidRPr="00EB6CBF">
        <w:t>, and</w:t>
      </w:r>
    </w:p>
    <w:p w14:paraId="31FF2F1B" w14:textId="77777777" w:rsidR="0011599B" w:rsidRPr="00EB6CBF" w:rsidRDefault="0011599B" w:rsidP="009C10FE">
      <w:pPr>
        <w:pStyle w:val="NumberList3"/>
        <w:numPr>
          <w:ilvl w:val="0"/>
          <w:numId w:val="0"/>
        </w:numPr>
        <w:snapToGrid w:val="0"/>
        <w:spacing w:before="0" w:after="0"/>
        <w:ind w:left="2160" w:hanging="720"/>
      </w:pPr>
    </w:p>
    <w:p w14:paraId="25BEE611" w14:textId="77777777" w:rsidR="0011599B" w:rsidRPr="00EB6CBF" w:rsidRDefault="0008595B" w:rsidP="009C10FE">
      <w:pPr>
        <w:pStyle w:val="NumberList3"/>
        <w:numPr>
          <w:ilvl w:val="0"/>
          <w:numId w:val="45"/>
        </w:numPr>
        <w:snapToGrid w:val="0"/>
        <w:spacing w:before="0" w:after="0"/>
        <w:ind w:left="2160"/>
      </w:pPr>
      <w:r w:rsidRPr="00EB6CBF">
        <w:t>includes any subordinate measure adopted or maintained under the authority of and consistent with the measure.</w:t>
      </w:r>
    </w:p>
    <w:p w14:paraId="278CEA0D" w14:textId="77777777" w:rsidR="0011599B" w:rsidRPr="00EB6CBF" w:rsidRDefault="0011599B" w:rsidP="009C10FE">
      <w:pPr>
        <w:pStyle w:val="NumberList3"/>
        <w:numPr>
          <w:ilvl w:val="0"/>
          <w:numId w:val="0"/>
        </w:numPr>
        <w:snapToGrid w:val="0"/>
        <w:spacing w:before="0" w:after="0"/>
        <w:ind w:left="2448"/>
      </w:pPr>
    </w:p>
    <w:p w14:paraId="63FBC053" w14:textId="399BD1D3" w:rsidR="0011599B" w:rsidRPr="00EB6CBF" w:rsidRDefault="004F7303" w:rsidP="009C10FE">
      <w:pPr>
        <w:pStyle w:val="NumberedList"/>
        <w:numPr>
          <w:ilvl w:val="0"/>
          <w:numId w:val="0"/>
        </w:numPr>
        <w:snapToGrid w:val="0"/>
        <w:spacing w:before="0"/>
        <w:rPr>
          <w:rFonts w:cs="Arial"/>
          <w:color w:val="000000" w:themeColor="text1"/>
          <w:sz w:val="20"/>
        </w:rPr>
      </w:pPr>
      <w:r>
        <w:rPr>
          <w:rFonts w:cs="Arial"/>
          <w:sz w:val="20"/>
        </w:rPr>
        <w:t>3.</w:t>
      </w:r>
      <w:r>
        <w:rPr>
          <w:rFonts w:cs="Arial"/>
          <w:sz w:val="20"/>
        </w:rPr>
        <w:tab/>
      </w:r>
      <w:r w:rsidR="0011599B" w:rsidRPr="00EB6CBF">
        <w:rPr>
          <w:rFonts w:cs="Arial"/>
          <w:sz w:val="20"/>
        </w:rPr>
        <w:t xml:space="preserve">In accordance </w:t>
      </w:r>
      <w:r w:rsidR="0066134C" w:rsidRPr="00EB6CBF">
        <w:rPr>
          <w:rFonts w:cs="Arial"/>
          <w:sz w:val="20"/>
        </w:rPr>
        <w:t xml:space="preserve">with </w:t>
      </w:r>
      <w:r w:rsidR="0011599B" w:rsidRPr="00EB6CBF">
        <w:rPr>
          <w:rFonts w:cs="Arial"/>
          <w:color w:val="000000" w:themeColor="text1"/>
          <w:sz w:val="20"/>
        </w:rPr>
        <w:t>Article 1</w:t>
      </w:r>
      <w:r w:rsidR="005F4BD3" w:rsidRPr="00EB6CBF">
        <w:rPr>
          <w:rFonts w:cs="Arial"/>
          <w:color w:val="000000" w:themeColor="text1"/>
          <w:sz w:val="20"/>
        </w:rPr>
        <w:t>3</w:t>
      </w:r>
      <w:r w:rsidR="0011599B" w:rsidRPr="00EB6CBF">
        <w:rPr>
          <w:rFonts w:cs="Arial"/>
          <w:color w:val="000000" w:themeColor="text1"/>
          <w:sz w:val="20"/>
        </w:rPr>
        <w:t xml:space="preserve"> (Reservations and Non-Conforming Measures)</w:t>
      </w:r>
      <w:r w:rsidR="001672F6" w:rsidRPr="00EB6CBF">
        <w:rPr>
          <w:rFonts w:cs="Arial"/>
          <w:color w:val="000000" w:themeColor="text1"/>
          <w:sz w:val="20"/>
        </w:rPr>
        <w:t xml:space="preserve"> of Chapter 11 (Investment)</w:t>
      </w:r>
      <w:r w:rsidR="0011599B" w:rsidRPr="00EB6CBF">
        <w:rPr>
          <w:rFonts w:cs="Arial"/>
          <w:color w:val="000000" w:themeColor="text1"/>
          <w:sz w:val="20"/>
        </w:rPr>
        <w:t>, the Articles of this Agreement specified in the Obligations Concerned element of an entry do not apply to the non-conforming measure identified in the Description element of that entry.</w:t>
      </w:r>
    </w:p>
    <w:p w14:paraId="11853DE4" w14:textId="77777777" w:rsidR="0011599B" w:rsidRPr="00EB6CBF" w:rsidRDefault="0011599B" w:rsidP="009C10FE">
      <w:pPr>
        <w:pStyle w:val="NumberedList"/>
        <w:numPr>
          <w:ilvl w:val="0"/>
          <w:numId w:val="0"/>
        </w:numPr>
        <w:snapToGrid w:val="0"/>
        <w:spacing w:before="0"/>
        <w:rPr>
          <w:rFonts w:cs="Arial"/>
          <w:sz w:val="20"/>
        </w:rPr>
      </w:pPr>
    </w:p>
    <w:p w14:paraId="3FA40A27" w14:textId="40095120" w:rsidR="0011599B" w:rsidRDefault="004F7303" w:rsidP="009C10FE">
      <w:pPr>
        <w:pStyle w:val="NumberedList"/>
        <w:numPr>
          <w:ilvl w:val="0"/>
          <w:numId w:val="0"/>
        </w:numPr>
        <w:snapToGrid w:val="0"/>
        <w:spacing w:before="0"/>
        <w:rPr>
          <w:rFonts w:cs="Arial"/>
          <w:color w:val="000000" w:themeColor="text1"/>
          <w:sz w:val="20"/>
        </w:rPr>
      </w:pPr>
      <w:r>
        <w:rPr>
          <w:rFonts w:cs="Arial"/>
          <w:sz w:val="20"/>
        </w:rPr>
        <w:t>4.</w:t>
      </w:r>
      <w:r>
        <w:rPr>
          <w:rFonts w:cs="Arial"/>
          <w:sz w:val="20"/>
        </w:rPr>
        <w:tab/>
      </w:r>
      <w:r w:rsidR="0011599B" w:rsidRPr="00EB6CBF">
        <w:rPr>
          <w:rFonts w:cs="Arial"/>
          <w:sz w:val="20"/>
        </w:rPr>
        <w:t>For greater certainty, the Description element of each of the entries in this List A is to be interpreted in accordance with the relevant cited sources of the non-conforming measures</w:t>
      </w:r>
      <w:r w:rsidR="0011599B" w:rsidRPr="00EB6CBF">
        <w:rPr>
          <w:rFonts w:cs="Arial"/>
          <w:color w:val="000000" w:themeColor="text1"/>
          <w:sz w:val="20"/>
        </w:rPr>
        <w:t>. For greater certainty, to the extent of any conflict between the Description element and other elements in an entry, the Description element shall prevail.</w:t>
      </w:r>
    </w:p>
    <w:p w14:paraId="407A146A" w14:textId="77777777" w:rsidR="004F7303" w:rsidRPr="00EB6CBF" w:rsidRDefault="004F7303" w:rsidP="009C10FE">
      <w:pPr>
        <w:pStyle w:val="NumberedList"/>
        <w:numPr>
          <w:ilvl w:val="0"/>
          <w:numId w:val="0"/>
        </w:numPr>
        <w:snapToGrid w:val="0"/>
        <w:spacing w:before="0"/>
        <w:rPr>
          <w:rFonts w:cs="Arial"/>
          <w:color w:val="000000" w:themeColor="text1"/>
          <w:sz w:val="20"/>
        </w:rPr>
      </w:pPr>
    </w:p>
    <w:p w14:paraId="3EA896F6" w14:textId="00740BA4" w:rsidR="0011599B" w:rsidRDefault="004F7303" w:rsidP="009C10FE">
      <w:pPr>
        <w:pStyle w:val="NumberedList"/>
        <w:numPr>
          <w:ilvl w:val="0"/>
          <w:numId w:val="0"/>
        </w:numPr>
        <w:snapToGrid w:val="0"/>
        <w:spacing w:before="0"/>
        <w:rPr>
          <w:rFonts w:cs="Arial"/>
          <w:color w:val="000000" w:themeColor="text1"/>
          <w:sz w:val="20"/>
        </w:rPr>
      </w:pPr>
      <w:r>
        <w:rPr>
          <w:rFonts w:cs="Arial"/>
          <w:sz w:val="20"/>
        </w:rPr>
        <w:t>5.</w:t>
      </w:r>
      <w:r>
        <w:rPr>
          <w:rFonts w:cs="Arial"/>
          <w:sz w:val="20"/>
        </w:rPr>
        <w:tab/>
      </w:r>
      <w:r w:rsidR="0011599B" w:rsidRPr="00EB6CBF">
        <w:rPr>
          <w:rFonts w:cs="Arial"/>
          <w:sz w:val="20"/>
        </w:rPr>
        <w:t xml:space="preserve">The Schedules of other Parties shall not be used to interpret </w:t>
      </w:r>
      <w:r w:rsidR="00227B53" w:rsidRPr="00EB6CBF">
        <w:rPr>
          <w:rFonts w:cs="Arial"/>
          <w:sz w:val="20"/>
        </w:rPr>
        <w:t>Cambodia</w:t>
      </w:r>
      <w:r w:rsidR="0011599B" w:rsidRPr="00EB6CBF">
        <w:rPr>
          <w:rFonts w:cs="Arial"/>
          <w:sz w:val="20"/>
        </w:rPr>
        <w:t xml:space="preserve">’s commitments or obligations under </w:t>
      </w:r>
      <w:r w:rsidR="0011599B" w:rsidRPr="00EB6CBF">
        <w:rPr>
          <w:rFonts w:cs="Arial"/>
          <w:color w:val="000000" w:themeColor="text1"/>
          <w:sz w:val="20"/>
        </w:rPr>
        <w:t>Chapter 11 (Investment).</w:t>
      </w:r>
    </w:p>
    <w:p w14:paraId="2ABFAA24" w14:textId="77777777" w:rsidR="0022513E" w:rsidRPr="00EB6CBF" w:rsidRDefault="0022513E" w:rsidP="009C10FE">
      <w:pPr>
        <w:pStyle w:val="NumberedList"/>
        <w:numPr>
          <w:ilvl w:val="0"/>
          <w:numId w:val="0"/>
        </w:numPr>
        <w:snapToGrid w:val="0"/>
        <w:spacing w:before="0"/>
        <w:ind w:left="540"/>
        <w:rPr>
          <w:rFonts w:cs="Arial"/>
          <w:color w:val="000000" w:themeColor="text1"/>
          <w:sz w:val="20"/>
        </w:rPr>
      </w:pPr>
    </w:p>
    <w:p w14:paraId="70CE9F66" w14:textId="1B2DFEEA" w:rsidR="0011599B" w:rsidRPr="00EB6CBF" w:rsidRDefault="004F7303" w:rsidP="009C10FE">
      <w:pPr>
        <w:pStyle w:val="NumberedList"/>
        <w:numPr>
          <w:ilvl w:val="0"/>
          <w:numId w:val="0"/>
        </w:numPr>
        <w:snapToGrid w:val="0"/>
        <w:spacing w:before="0"/>
        <w:rPr>
          <w:rFonts w:cs="Arial"/>
          <w:sz w:val="20"/>
        </w:rPr>
      </w:pPr>
      <w:r>
        <w:rPr>
          <w:rFonts w:cs="Arial"/>
          <w:sz w:val="20"/>
        </w:rPr>
        <w:t>6.</w:t>
      </w:r>
      <w:r>
        <w:rPr>
          <w:rFonts w:cs="Arial"/>
          <w:sz w:val="20"/>
        </w:rPr>
        <w:tab/>
      </w:r>
      <w:r w:rsidR="00B74371" w:rsidRPr="00EB6CBF">
        <w:rPr>
          <w:rFonts w:cs="Arial"/>
          <w:sz w:val="20"/>
        </w:rPr>
        <w:t xml:space="preserve">Cambodia reserves the right to maintain, modify, add or withdraw, for policy flexibility any reservation in or </w:t>
      </w:r>
      <w:r w:rsidR="00B74371" w:rsidRPr="008359DD">
        <w:rPr>
          <w:rFonts w:cs="Arial"/>
          <w:sz w:val="20"/>
        </w:rPr>
        <w:t xml:space="preserve">from the </w:t>
      </w:r>
      <w:r w:rsidR="00B74371" w:rsidRPr="00FD6AB5">
        <w:rPr>
          <w:rFonts w:cs="Arial"/>
          <w:sz w:val="20"/>
        </w:rPr>
        <w:t>Lists</w:t>
      </w:r>
      <w:r w:rsidR="00FD6AB5">
        <w:rPr>
          <w:rFonts w:cs="Arial"/>
          <w:sz w:val="20"/>
        </w:rPr>
        <w:t xml:space="preserve"> </w:t>
      </w:r>
      <w:r w:rsidR="004B7CB4" w:rsidRPr="00FD6AB5">
        <w:rPr>
          <w:rStyle w:val="contentpasted0"/>
          <w:rFonts w:cs="Arial"/>
          <w:bCs/>
          <w:sz w:val="20"/>
        </w:rPr>
        <w:t>for a period of 24 months from the date of entry into force of this Schedule, provided that relevant non-conforming measure is in existence as of the date of entry into force of the Second Protocol.</w:t>
      </w:r>
      <w:r w:rsidR="004B7CB4" w:rsidRPr="00FD6AB5">
        <w:rPr>
          <w:rStyle w:val="contentpasted0"/>
          <w:rFonts w:cs="Arial"/>
          <w:color w:val="000000"/>
          <w:sz w:val="20"/>
        </w:rPr>
        <w:t xml:space="preserve"> </w:t>
      </w:r>
      <w:r w:rsidR="004B7CB4" w:rsidRPr="00FD6AB5">
        <w:rPr>
          <w:rStyle w:val="contentpasted0"/>
          <w:rFonts w:cs="Arial"/>
          <w:bCs/>
          <w:color w:val="000000"/>
          <w:sz w:val="20"/>
        </w:rPr>
        <w:t>Any such addition, withdrawal or modification will be submitted to the Depositary who will notify the other Parties, including the relevant laws and regulations. Such reservation shall be deemed to form part of this Schedule upon such notification</w:t>
      </w:r>
      <w:r w:rsidR="00B74371" w:rsidRPr="00FD6AB5">
        <w:rPr>
          <w:rFonts w:cs="Arial"/>
          <w:sz w:val="20"/>
        </w:rPr>
        <w:t>.</w:t>
      </w:r>
    </w:p>
    <w:p w14:paraId="6E7C7B7B" w14:textId="4D335683" w:rsidR="002241BF" w:rsidRPr="00EB6CBF" w:rsidRDefault="002241BF" w:rsidP="009C10FE">
      <w:pPr>
        <w:snapToGrid w:val="0"/>
        <w:spacing w:after="0" w:line="240" w:lineRule="auto"/>
        <w:ind w:right="35"/>
        <w:jc w:val="both"/>
        <w:rPr>
          <w:rFonts w:ascii="Arial" w:hAnsi="Arial" w:cs="Arial"/>
          <w:sz w:val="20"/>
          <w:szCs w:val="20"/>
          <w:lang w:val="en-GB"/>
        </w:rPr>
      </w:pPr>
    </w:p>
    <w:p w14:paraId="458AB143" w14:textId="43FEBAEE" w:rsidR="00BA2101" w:rsidRPr="00910641" w:rsidRDefault="00BA210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br w:type="page"/>
      </w:r>
    </w:p>
    <w:tbl>
      <w:tblPr>
        <w:tblW w:w="5001"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71"/>
        <w:gridCol w:w="2258"/>
        <w:gridCol w:w="303"/>
        <w:gridCol w:w="4549"/>
      </w:tblGrid>
      <w:tr w:rsidR="00450DE2" w:rsidRPr="00EB6CBF" w14:paraId="00ABA540" w14:textId="77777777" w:rsidTr="00D27E0A">
        <w:trPr>
          <w:trHeight w:val="134"/>
        </w:trPr>
        <w:tc>
          <w:tcPr>
            <w:tcW w:w="311" w:type="pct"/>
            <w:vMerge w:val="restart"/>
          </w:tcPr>
          <w:p w14:paraId="076CAEAB" w14:textId="77777777" w:rsidR="00450DE2" w:rsidRPr="00EB6CBF" w:rsidRDefault="00450DE2" w:rsidP="009C10FE">
            <w:pPr>
              <w:numPr>
                <w:ilvl w:val="0"/>
                <w:numId w:val="59"/>
              </w:numPr>
              <w:snapToGrid w:val="0"/>
              <w:spacing w:after="0" w:line="240" w:lineRule="auto"/>
              <w:jc w:val="both"/>
              <w:rPr>
                <w:rFonts w:ascii="Arial" w:hAnsi="Arial" w:cs="Arial"/>
                <w:snapToGrid w:val="0"/>
                <w:sz w:val="20"/>
                <w:szCs w:val="20"/>
                <w:lang w:val="en-GB"/>
              </w:rPr>
            </w:pPr>
          </w:p>
        </w:tc>
        <w:tc>
          <w:tcPr>
            <w:tcW w:w="1489" w:type="pct"/>
          </w:tcPr>
          <w:p w14:paraId="6F757E6E"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Sector</w:t>
            </w:r>
          </w:p>
        </w:tc>
        <w:tc>
          <w:tcPr>
            <w:tcW w:w="200" w:type="pct"/>
          </w:tcPr>
          <w:p w14:paraId="09803787"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8D6501C" w14:textId="1D566EE0"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All sectors </w:t>
            </w:r>
          </w:p>
        </w:tc>
      </w:tr>
      <w:tr w:rsidR="00450DE2" w:rsidRPr="00EB6CBF" w14:paraId="4558AF32" w14:textId="77777777" w:rsidTr="00D27E0A">
        <w:trPr>
          <w:trHeight w:val="20"/>
        </w:trPr>
        <w:tc>
          <w:tcPr>
            <w:tcW w:w="311" w:type="pct"/>
            <w:vMerge/>
          </w:tcPr>
          <w:p w14:paraId="53EF4384" w14:textId="77777777" w:rsidR="00450DE2" w:rsidRPr="00EB6CBF" w:rsidRDefault="00450DE2" w:rsidP="009C10FE">
            <w:pPr>
              <w:snapToGrid w:val="0"/>
              <w:spacing w:after="0" w:line="240" w:lineRule="auto"/>
              <w:jc w:val="both"/>
              <w:rPr>
                <w:rFonts w:ascii="Arial" w:hAnsi="Arial" w:cs="Arial"/>
                <w:snapToGrid w:val="0"/>
                <w:sz w:val="20"/>
                <w:szCs w:val="20"/>
                <w:lang w:val="en-GB"/>
              </w:rPr>
            </w:pPr>
          </w:p>
        </w:tc>
        <w:tc>
          <w:tcPr>
            <w:tcW w:w="1489" w:type="pct"/>
          </w:tcPr>
          <w:p w14:paraId="1CFE12CC"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5A23D401"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02F39E67" w14:textId="17E85454"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w:t>
            </w:r>
          </w:p>
        </w:tc>
      </w:tr>
      <w:tr w:rsidR="00450DE2" w:rsidRPr="00EB6CBF" w14:paraId="461C0CE7" w14:textId="77777777" w:rsidTr="00D27E0A">
        <w:tc>
          <w:tcPr>
            <w:tcW w:w="311" w:type="pct"/>
            <w:vMerge/>
          </w:tcPr>
          <w:p w14:paraId="7645F57D" w14:textId="77777777" w:rsidR="00450DE2" w:rsidRPr="00EB6CBF" w:rsidRDefault="00450DE2" w:rsidP="009C10FE">
            <w:pPr>
              <w:snapToGrid w:val="0"/>
              <w:spacing w:after="0" w:line="240" w:lineRule="auto"/>
              <w:jc w:val="both"/>
              <w:rPr>
                <w:rFonts w:ascii="Arial" w:hAnsi="Arial" w:cs="Arial"/>
                <w:snapToGrid w:val="0"/>
                <w:sz w:val="20"/>
                <w:szCs w:val="20"/>
                <w:lang w:val="en-GB"/>
              </w:rPr>
            </w:pPr>
          </w:p>
        </w:tc>
        <w:tc>
          <w:tcPr>
            <w:tcW w:w="1489" w:type="pct"/>
          </w:tcPr>
          <w:p w14:paraId="74E7C4ED"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Industry Classification</w:t>
            </w:r>
          </w:p>
        </w:tc>
        <w:tc>
          <w:tcPr>
            <w:tcW w:w="200" w:type="pct"/>
          </w:tcPr>
          <w:p w14:paraId="7A7AB680" w14:textId="335C14E9" w:rsidR="00450DE2"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2ED99C75" w14:textId="46F7E2E5"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r>
      <w:tr w:rsidR="00450DE2" w:rsidRPr="00EB6CBF" w14:paraId="7A63DBB3" w14:textId="77777777" w:rsidTr="00D27E0A">
        <w:trPr>
          <w:trHeight w:val="20"/>
        </w:trPr>
        <w:tc>
          <w:tcPr>
            <w:tcW w:w="311" w:type="pct"/>
            <w:vMerge/>
          </w:tcPr>
          <w:p w14:paraId="3D27C200" w14:textId="77777777" w:rsidR="00450DE2" w:rsidRPr="00EB6CBF" w:rsidRDefault="00450DE2" w:rsidP="009C10FE">
            <w:pPr>
              <w:snapToGrid w:val="0"/>
              <w:spacing w:after="0" w:line="240" w:lineRule="auto"/>
              <w:jc w:val="both"/>
              <w:rPr>
                <w:rFonts w:ascii="Arial" w:hAnsi="Arial" w:cs="Arial"/>
                <w:snapToGrid w:val="0"/>
                <w:sz w:val="20"/>
                <w:szCs w:val="20"/>
                <w:lang w:val="en-GB"/>
              </w:rPr>
            </w:pPr>
          </w:p>
        </w:tc>
        <w:tc>
          <w:tcPr>
            <w:tcW w:w="1489" w:type="pct"/>
          </w:tcPr>
          <w:p w14:paraId="394A49CD"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71FE021B"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4819ACCB" w14:textId="2EC856DD"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National Administration and Sub-National Administration</w:t>
            </w:r>
          </w:p>
        </w:tc>
      </w:tr>
      <w:tr w:rsidR="00450DE2" w:rsidRPr="00EB6CBF" w14:paraId="69A4810A" w14:textId="77777777" w:rsidTr="00D27E0A">
        <w:trPr>
          <w:trHeight w:val="37"/>
        </w:trPr>
        <w:tc>
          <w:tcPr>
            <w:tcW w:w="311" w:type="pct"/>
            <w:vMerge/>
          </w:tcPr>
          <w:p w14:paraId="63F066A6" w14:textId="77777777" w:rsidR="00450DE2" w:rsidRPr="00EB6CBF" w:rsidRDefault="00450DE2" w:rsidP="009C10FE">
            <w:pPr>
              <w:snapToGrid w:val="0"/>
              <w:spacing w:after="0" w:line="240" w:lineRule="auto"/>
              <w:jc w:val="both"/>
              <w:rPr>
                <w:rFonts w:ascii="Arial" w:hAnsi="Arial" w:cs="Arial"/>
                <w:snapToGrid w:val="0"/>
                <w:sz w:val="20"/>
                <w:szCs w:val="20"/>
                <w:lang w:val="en-GB"/>
              </w:rPr>
            </w:pPr>
          </w:p>
        </w:tc>
        <w:tc>
          <w:tcPr>
            <w:tcW w:w="1489" w:type="pct"/>
          </w:tcPr>
          <w:p w14:paraId="189EDBA1"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215C637E"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56B936CC" w14:textId="3CE2814F" w:rsidR="00450DE2" w:rsidRPr="00EB6CBF" w:rsidRDefault="00450DE2" w:rsidP="009C10FE">
            <w:pPr>
              <w:pStyle w:val="NumberList2"/>
              <w:snapToGrid w:val="0"/>
              <w:spacing w:before="0" w:after="0"/>
              <w:ind w:left="0" w:firstLine="0"/>
              <w:rPr>
                <w:color w:val="000000" w:themeColor="text1"/>
              </w:rPr>
            </w:pPr>
            <w:r w:rsidRPr="00EB6CBF">
              <w:rPr>
                <w:color w:val="000000" w:themeColor="text1"/>
              </w:rPr>
              <w:t>National Treatment</w:t>
            </w:r>
          </w:p>
          <w:p w14:paraId="31D7A4A0" w14:textId="3E4D3D79" w:rsidR="00450DE2" w:rsidRPr="00EB6CBF" w:rsidRDefault="00450DE2" w:rsidP="009C10FE">
            <w:pPr>
              <w:pStyle w:val="TOSM"/>
              <w:snapToGrid w:val="0"/>
              <w:spacing w:after="0"/>
              <w:jc w:val="both"/>
              <w:rPr>
                <w:color w:val="000000" w:themeColor="text1"/>
                <w:lang w:val="en-GB"/>
              </w:rPr>
            </w:pPr>
            <w:r w:rsidRPr="00EB6CBF">
              <w:rPr>
                <w:color w:val="000000" w:themeColor="text1"/>
                <w:lang w:val="en-GB"/>
              </w:rPr>
              <w:t>Most-Favoured-Nation Treatment</w:t>
            </w:r>
          </w:p>
          <w:p w14:paraId="4B0C5FDA" w14:textId="03312E37" w:rsidR="00450DE2" w:rsidRPr="00EB6CBF" w:rsidRDefault="00450DE2" w:rsidP="009C10FE">
            <w:pPr>
              <w:pStyle w:val="TOSM"/>
              <w:snapToGrid w:val="0"/>
              <w:spacing w:after="0"/>
              <w:jc w:val="both"/>
              <w:rPr>
                <w:rFonts w:eastAsiaTheme="minorEastAsia"/>
                <w:lang w:val="en-GB"/>
              </w:rPr>
            </w:pPr>
            <w:r w:rsidRPr="00EB6CBF">
              <w:rPr>
                <w:color w:val="000000" w:themeColor="text1"/>
                <w:lang w:val="en-GB"/>
              </w:rPr>
              <w:t>Senior Management and Board of Directors</w:t>
            </w:r>
          </w:p>
        </w:tc>
      </w:tr>
      <w:tr w:rsidR="00450DE2" w:rsidRPr="00EB6CBF" w14:paraId="30FC3F21" w14:textId="77777777" w:rsidTr="00D27E0A">
        <w:trPr>
          <w:trHeight w:val="20"/>
        </w:trPr>
        <w:tc>
          <w:tcPr>
            <w:tcW w:w="311" w:type="pct"/>
            <w:vMerge/>
          </w:tcPr>
          <w:p w14:paraId="66F753D7" w14:textId="77777777" w:rsidR="00450DE2" w:rsidRPr="00EB6CBF" w:rsidRDefault="00450DE2" w:rsidP="009C10FE">
            <w:pPr>
              <w:snapToGrid w:val="0"/>
              <w:spacing w:after="0" w:line="240" w:lineRule="auto"/>
              <w:jc w:val="both"/>
              <w:rPr>
                <w:rFonts w:ascii="Arial" w:hAnsi="Arial" w:cs="Arial"/>
                <w:snapToGrid w:val="0"/>
                <w:sz w:val="20"/>
                <w:szCs w:val="20"/>
                <w:lang w:val="en-GB"/>
              </w:rPr>
            </w:pPr>
          </w:p>
        </w:tc>
        <w:tc>
          <w:tcPr>
            <w:tcW w:w="1489" w:type="pct"/>
          </w:tcPr>
          <w:p w14:paraId="39585EEF"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0E3ECC05"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0C8F6505" w14:textId="2A1617F4" w:rsidR="00450DE2" w:rsidRPr="00EB6CBF" w:rsidRDefault="00450DE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National Treatment and Most-Favoured-Nation Treatment shall not apply to any measure relating to land ownership within the constitutional law, land law and related laws and regulations. </w:t>
            </w:r>
          </w:p>
          <w:p w14:paraId="74231C0C" w14:textId="77777777" w:rsidR="00450DE2" w:rsidRPr="00EB6CBF" w:rsidRDefault="00450DE2" w:rsidP="009C10FE">
            <w:pPr>
              <w:snapToGrid w:val="0"/>
              <w:spacing w:after="0" w:line="240" w:lineRule="auto"/>
              <w:jc w:val="both"/>
              <w:rPr>
                <w:rFonts w:ascii="Arial" w:hAnsi="Arial" w:cs="Arial"/>
                <w:sz w:val="20"/>
                <w:szCs w:val="20"/>
                <w:lang w:val="en-GB"/>
              </w:rPr>
            </w:pPr>
          </w:p>
          <w:p w14:paraId="01F7F126" w14:textId="77777777" w:rsidR="00450DE2" w:rsidRPr="00EB6CBF" w:rsidRDefault="00450DE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Investors’ ownership of land for the purpose of implementing investment projects is granted only to persons of Cambodian nationality in accordance with laws and regulations in force. </w:t>
            </w:r>
          </w:p>
          <w:p w14:paraId="1FEAEACA" w14:textId="77777777" w:rsidR="00450DE2" w:rsidRPr="00EB6CBF" w:rsidRDefault="00450DE2" w:rsidP="009C10FE">
            <w:pPr>
              <w:snapToGrid w:val="0"/>
              <w:spacing w:after="0" w:line="240" w:lineRule="auto"/>
              <w:jc w:val="both"/>
              <w:rPr>
                <w:rFonts w:ascii="Arial" w:hAnsi="Arial" w:cs="Arial"/>
                <w:sz w:val="20"/>
                <w:szCs w:val="20"/>
                <w:lang w:val="en-GB"/>
              </w:rPr>
            </w:pPr>
          </w:p>
          <w:p w14:paraId="123E12C4" w14:textId="04F6A17D" w:rsidR="00450DE2" w:rsidRPr="00EB6CBF" w:rsidRDefault="00450DE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A foreigner has ownership rights over the </w:t>
            </w:r>
            <w:r w:rsidRPr="002A342F">
              <w:rPr>
                <w:rFonts w:ascii="Arial" w:hAnsi="Arial" w:cs="Arial"/>
                <w:sz w:val="20"/>
                <w:szCs w:val="20"/>
                <w:lang w:val="en-GB"/>
              </w:rPr>
              <w:t>private part</w:t>
            </w:r>
            <w:r w:rsidRPr="00EB6CBF">
              <w:rPr>
                <w:rFonts w:ascii="Arial" w:hAnsi="Arial" w:cs="Arial"/>
                <w:sz w:val="20"/>
                <w:szCs w:val="20"/>
                <w:lang w:val="en-GB"/>
              </w:rPr>
              <w:t xml:space="preserve"> of the co-owned building only from the first floor up. The ground floor and under-ground </w:t>
            </w:r>
            <w:r w:rsidRPr="00EB6CBF">
              <w:rPr>
                <w:rFonts w:ascii="Arial" w:eastAsia="Arial" w:hAnsi="Arial" w:cs="Arial"/>
                <w:color w:val="000000"/>
                <w:sz w:val="20"/>
                <w:szCs w:val="20"/>
                <w:lang w:val="en-GB" w:eastAsia="en-SG"/>
              </w:rPr>
              <w:t xml:space="preserve">floors </w:t>
            </w:r>
            <w:r w:rsidRPr="00EB6CBF">
              <w:rPr>
                <w:rFonts w:ascii="Arial" w:hAnsi="Arial" w:cs="Arial"/>
                <w:sz w:val="20"/>
                <w:szCs w:val="20"/>
                <w:lang w:val="en-GB"/>
              </w:rPr>
              <w:t xml:space="preserve">shall not be owned by the foreigners. A foreigner is not permitted to have ownership rights over the </w:t>
            </w:r>
            <w:r w:rsidRPr="002A342F">
              <w:rPr>
                <w:rFonts w:ascii="Arial" w:hAnsi="Arial" w:cs="Arial"/>
                <w:sz w:val="20"/>
                <w:szCs w:val="20"/>
                <w:lang w:val="en-GB"/>
              </w:rPr>
              <w:t>private part</w:t>
            </w:r>
            <w:r w:rsidRPr="00EB6CBF">
              <w:rPr>
                <w:rFonts w:ascii="Arial" w:hAnsi="Arial" w:cs="Arial"/>
                <w:sz w:val="20"/>
                <w:szCs w:val="20"/>
                <w:lang w:val="en-GB"/>
              </w:rPr>
              <w:t xml:space="preserve"> of the co-owned building situated </w:t>
            </w:r>
            <w:r w:rsidRPr="00EB6CBF">
              <w:rPr>
                <w:rFonts w:ascii="Arial" w:eastAsia="Arial" w:hAnsi="Arial" w:cs="Arial"/>
                <w:color w:val="000000"/>
                <w:sz w:val="20"/>
                <w:szCs w:val="20"/>
                <w:lang w:val="en-GB" w:eastAsia="en-SG"/>
              </w:rPr>
              <w:t xml:space="preserve">within 30 </w:t>
            </w:r>
            <w:r w:rsidRPr="00EB6CBF">
              <w:rPr>
                <w:rFonts w:ascii="Arial" w:hAnsi="Arial" w:cs="Arial"/>
                <w:sz w:val="20"/>
                <w:szCs w:val="20"/>
                <w:lang w:val="en-GB"/>
              </w:rPr>
              <w:t xml:space="preserve">kilometres distance from land border, and other areas defined by the </w:t>
            </w:r>
            <w:r w:rsidRPr="00EB6CBF">
              <w:rPr>
                <w:rFonts w:ascii="Arial" w:eastAsia="Arial" w:hAnsi="Arial" w:cs="Arial"/>
                <w:color w:val="000000"/>
                <w:sz w:val="20"/>
                <w:szCs w:val="20"/>
                <w:lang w:val="en-GB" w:eastAsia="en-SG"/>
              </w:rPr>
              <w:t xml:space="preserve">Royal </w:t>
            </w:r>
            <w:r w:rsidRPr="00EB6CBF">
              <w:rPr>
                <w:rFonts w:ascii="Arial" w:hAnsi="Arial" w:cs="Arial"/>
                <w:sz w:val="20"/>
                <w:szCs w:val="20"/>
                <w:lang w:val="en-GB"/>
              </w:rPr>
              <w:t xml:space="preserve">Government of Cambodia, except the co-owned buildings located in the Special Economic </w:t>
            </w:r>
            <w:r w:rsidRPr="00EB6CBF">
              <w:rPr>
                <w:rFonts w:ascii="Arial" w:eastAsia="Arial" w:hAnsi="Arial" w:cs="Arial"/>
                <w:color w:val="000000"/>
                <w:sz w:val="20"/>
                <w:szCs w:val="20"/>
                <w:lang w:val="en-GB" w:eastAsia="en-SG"/>
              </w:rPr>
              <w:t>Zones</w:t>
            </w:r>
            <w:r w:rsidRPr="00EB6CBF">
              <w:rPr>
                <w:rFonts w:ascii="Arial" w:hAnsi="Arial" w:cs="Arial"/>
                <w:sz w:val="20"/>
                <w:szCs w:val="20"/>
                <w:lang w:val="en-GB"/>
              </w:rPr>
              <w:t xml:space="preserve">, for important public meeting, and other areas defined by the </w:t>
            </w:r>
            <w:r w:rsidRPr="00EB6CBF">
              <w:rPr>
                <w:rFonts w:ascii="Arial" w:eastAsia="Arial" w:hAnsi="Arial" w:cs="Arial"/>
                <w:color w:val="000000"/>
                <w:sz w:val="20"/>
                <w:szCs w:val="20"/>
                <w:lang w:val="en-GB" w:eastAsia="en-SG"/>
              </w:rPr>
              <w:t xml:space="preserve">Royal </w:t>
            </w:r>
            <w:r w:rsidRPr="00EB6CBF">
              <w:rPr>
                <w:rFonts w:ascii="Arial" w:hAnsi="Arial" w:cs="Arial"/>
                <w:sz w:val="20"/>
                <w:szCs w:val="20"/>
                <w:lang w:val="en-GB"/>
              </w:rPr>
              <w:t>Government of Cambodia.</w:t>
            </w:r>
          </w:p>
          <w:p w14:paraId="7262A957" w14:textId="77777777" w:rsidR="00450DE2" w:rsidRPr="00EB6CBF" w:rsidRDefault="00450DE2" w:rsidP="009C10FE">
            <w:pPr>
              <w:snapToGrid w:val="0"/>
              <w:spacing w:after="0" w:line="240" w:lineRule="auto"/>
              <w:jc w:val="both"/>
              <w:rPr>
                <w:rFonts w:ascii="Arial" w:hAnsi="Arial" w:cs="Arial"/>
                <w:sz w:val="20"/>
                <w:szCs w:val="20"/>
                <w:lang w:val="en-GB"/>
              </w:rPr>
            </w:pPr>
          </w:p>
          <w:p w14:paraId="4E075B07" w14:textId="5CD17D89" w:rsidR="00450DE2" w:rsidRPr="00EB6CBF" w:rsidRDefault="00450DE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Land along the border cannot be leased to </w:t>
            </w:r>
            <w:r w:rsidR="0099689F">
              <w:rPr>
                <w:rFonts w:ascii="Arial" w:hAnsi="Arial" w:cs="Arial"/>
                <w:sz w:val="20"/>
                <w:szCs w:val="20"/>
                <w:lang w:val="en-GB"/>
              </w:rPr>
              <w:t xml:space="preserve">a </w:t>
            </w:r>
            <w:r w:rsidRPr="00EB6CBF">
              <w:rPr>
                <w:rFonts w:ascii="Arial" w:hAnsi="Arial" w:cs="Arial"/>
                <w:sz w:val="20"/>
                <w:szCs w:val="20"/>
                <w:lang w:val="en-GB"/>
              </w:rPr>
              <w:t>national or legal person of a bordering country.</w:t>
            </w:r>
          </w:p>
          <w:p w14:paraId="0B3BEF17" w14:textId="77777777" w:rsidR="00450DE2" w:rsidRPr="00EB6CBF" w:rsidRDefault="00450DE2" w:rsidP="009C10FE">
            <w:pPr>
              <w:snapToGrid w:val="0"/>
              <w:spacing w:after="0" w:line="240" w:lineRule="auto"/>
              <w:jc w:val="both"/>
              <w:rPr>
                <w:rFonts w:ascii="Arial" w:hAnsi="Arial" w:cs="Arial"/>
                <w:sz w:val="20"/>
                <w:szCs w:val="20"/>
                <w:lang w:val="en-GB"/>
              </w:rPr>
            </w:pPr>
          </w:p>
          <w:p w14:paraId="2DA4C221" w14:textId="1C4C9ADC" w:rsidR="00450DE2" w:rsidRPr="002C1DC7" w:rsidRDefault="00450DE2" w:rsidP="002C1DC7">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Land owner has the rights to appoint senior management and board of director in accordance with the Labo</w:t>
            </w:r>
            <w:r w:rsidR="00F4774C">
              <w:rPr>
                <w:rFonts w:ascii="Arial" w:hAnsi="Arial" w:cs="Arial"/>
                <w:sz w:val="20"/>
                <w:szCs w:val="20"/>
                <w:lang w:val="en-GB"/>
              </w:rPr>
              <w:t>u</w:t>
            </w:r>
            <w:r w:rsidRPr="00EB6CBF">
              <w:rPr>
                <w:rFonts w:ascii="Arial" w:hAnsi="Arial" w:cs="Arial"/>
                <w:sz w:val="20"/>
                <w:szCs w:val="20"/>
                <w:lang w:val="en-GB"/>
              </w:rPr>
              <w:t>r law.</w:t>
            </w:r>
          </w:p>
        </w:tc>
      </w:tr>
      <w:tr w:rsidR="00450DE2" w:rsidRPr="00EB6CBF" w14:paraId="48AFE01E" w14:textId="77777777" w:rsidTr="00D27E0A">
        <w:tc>
          <w:tcPr>
            <w:tcW w:w="311" w:type="pct"/>
            <w:vMerge/>
          </w:tcPr>
          <w:p w14:paraId="580EB259" w14:textId="77777777" w:rsidR="00450DE2" w:rsidRPr="00EB6CBF" w:rsidRDefault="00450DE2" w:rsidP="009C10FE">
            <w:pPr>
              <w:snapToGrid w:val="0"/>
              <w:spacing w:after="0" w:line="240" w:lineRule="auto"/>
              <w:jc w:val="both"/>
              <w:rPr>
                <w:rFonts w:ascii="Arial" w:hAnsi="Arial" w:cs="Arial"/>
                <w:sz w:val="20"/>
                <w:szCs w:val="20"/>
                <w:lang w:val="en-GB"/>
              </w:rPr>
            </w:pPr>
          </w:p>
        </w:tc>
        <w:tc>
          <w:tcPr>
            <w:tcW w:w="1489" w:type="pct"/>
          </w:tcPr>
          <w:p w14:paraId="46DCE69C"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Source of Measure</w:t>
            </w:r>
          </w:p>
        </w:tc>
        <w:tc>
          <w:tcPr>
            <w:tcW w:w="200" w:type="pct"/>
          </w:tcPr>
          <w:p w14:paraId="2387C631" w14:textId="77777777" w:rsidR="00450DE2" w:rsidRPr="00EB6CBF" w:rsidRDefault="00450DE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46BC067" w14:textId="7E256A23" w:rsidR="00450DE2" w:rsidRPr="00EB6CBF" w:rsidRDefault="00910641" w:rsidP="009C10FE">
            <w:pPr>
              <w:pStyle w:val="CM5"/>
              <w:numPr>
                <w:ilvl w:val="0"/>
                <w:numId w:val="8"/>
              </w:numPr>
              <w:snapToGrid w:val="0"/>
              <w:spacing w:line="240" w:lineRule="auto"/>
              <w:ind w:left="311"/>
              <w:jc w:val="both"/>
              <w:rPr>
                <w:rFonts w:cs="Arial"/>
                <w:sz w:val="20"/>
                <w:szCs w:val="20"/>
                <w:lang w:val="en-GB"/>
              </w:rPr>
            </w:pPr>
            <w:r w:rsidRPr="00751869">
              <w:rPr>
                <w:rFonts w:cs="Arial"/>
                <w:iCs/>
                <w:sz w:val="20"/>
                <w:szCs w:val="20"/>
                <w:lang w:val="en-GB"/>
              </w:rPr>
              <w:t>Article 44</w:t>
            </w:r>
            <w:r>
              <w:rPr>
                <w:rFonts w:cs="Arial"/>
                <w:i/>
                <w:sz w:val="20"/>
                <w:szCs w:val="20"/>
                <w:lang w:val="en-GB"/>
              </w:rPr>
              <w:t xml:space="preserve"> </w:t>
            </w:r>
            <w:r w:rsidRPr="00751869">
              <w:rPr>
                <w:rFonts w:cs="Arial"/>
                <w:iCs/>
                <w:sz w:val="20"/>
                <w:szCs w:val="20"/>
                <w:lang w:val="en-GB"/>
              </w:rPr>
              <w:t>of</w:t>
            </w:r>
            <w:r>
              <w:rPr>
                <w:rFonts w:cs="Arial"/>
                <w:i/>
                <w:sz w:val="20"/>
                <w:szCs w:val="20"/>
                <w:lang w:val="en-GB"/>
              </w:rPr>
              <w:t xml:space="preserve"> </w:t>
            </w:r>
            <w:r w:rsidRPr="00751869">
              <w:rPr>
                <w:rFonts w:cs="Arial"/>
                <w:iCs/>
                <w:sz w:val="20"/>
                <w:szCs w:val="20"/>
                <w:lang w:val="en-GB"/>
              </w:rPr>
              <w:t>the</w:t>
            </w:r>
            <w:r>
              <w:rPr>
                <w:rFonts w:cs="Arial"/>
                <w:i/>
                <w:sz w:val="20"/>
                <w:szCs w:val="20"/>
                <w:lang w:val="en-GB"/>
              </w:rPr>
              <w:t xml:space="preserve"> </w:t>
            </w:r>
            <w:r w:rsidR="00450DE2" w:rsidRPr="00EB6CBF">
              <w:rPr>
                <w:rFonts w:cs="Arial"/>
                <w:i/>
                <w:sz w:val="20"/>
                <w:szCs w:val="20"/>
                <w:lang w:val="en-GB"/>
              </w:rPr>
              <w:t>Constitution of the Kingdom of Cambodia</w:t>
            </w:r>
          </w:p>
          <w:p w14:paraId="28C9457C" w14:textId="14836F65" w:rsidR="00450DE2" w:rsidRPr="00EB6CBF" w:rsidRDefault="00450DE2" w:rsidP="009C10FE">
            <w:pPr>
              <w:pStyle w:val="CM5"/>
              <w:numPr>
                <w:ilvl w:val="0"/>
                <w:numId w:val="8"/>
              </w:numPr>
              <w:snapToGrid w:val="0"/>
              <w:spacing w:line="240" w:lineRule="auto"/>
              <w:ind w:left="311"/>
              <w:jc w:val="both"/>
              <w:rPr>
                <w:rFonts w:cs="Arial"/>
                <w:sz w:val="20"/>
                <w:szCs w:val="20"/>
                <w:lang w:val="en-GB"/>
              </w:rPr>
            </w:pPr>
            <w:r w:rsidRPr="00EB6CBF">
              <w:rPr>
                <w:rFonts w:cs="Arial"/>
                <w:i/>
                <w:snapToGrid w:val="0"/>
                <w:sz w:val="20"/>
                <w:szCs w:val="20"/>
                <w:lang w:val="en-GB"/>
              </w:rPr>
              <w:t xml:space="preserve">Law </w:t>
            </w:r>
            <w:r w:rsidRPr="00EB6CBF">
              <w:rPr>
                <w:rFonts w:cs="Arial"/>
                <w:i/>
                <w:sz w:val="20"/>
                <w:szCs w:val="20"/>
                <w:lang w:val="en-GB"/>
              </w:rPr>
              <w:t>on</w:t>
            </w:r>
            <w:r w:rsidRPr="00EB6CBF">
              <w:rPr>
                <w:rFonts w:cs="Arial"/>
                <w:i/>
                <w:snapToGrid w:val="0"/>
                <w:sz w:val="20"/>
                <w:szCs w:val="20"/>
                <w:lang w:val="en-GB"/>
              </w:rPr>
              <w:t xml:space="preserve"> Investment of the Kingdom of Cambodia</w:t>
            </w:r>
            <w:r w:rsidRPr="00EB6CBF">
              <w:rPr>
                <w:rFonts w:cs="Arial"/>
                <w:iCs/>
                <w:snapToGrid w:val="0"/>
                <w:sz w:val="20"/>
                <w:szCs w:val="20"/>
                <w:lang w:val="en-GB"/>
              </w:rPr>
              <w:t xml:space="preserve"> dated 15 October</w:t>
            </w:r>
            <w:r w:rsidR="00F4774C">
              <w:rPr>
                <w:rFonts w:cs="Arial"/>
                <w:iCs/>
                <w:snapToGrid w:val="0"/>
                <w:sz w:val="20"/>
                <w:szCs w:val="20"/>
                <w:lang w:val="en-GB"/>
              </w:rPr>
              <w:t xml:space="preserve"> </w:t>
            </w:r>
            <w:r w:rsidRPr="00EB6CBF">
              <w:rPr>
                <w:rFonts w:cs="Arial"/>
                <w:iCs/>
                <w:snapToGrid w:val="0"/>
                <w:sz w:val="20"/>
                <w:szCs w:val="20"/>
                <w:lang w:val="en-GB"/>
              </w:rPr>
              <w:t>2021</w:t>
            </w:r>
          </w:p>
          <w:p w14:paraId="4C7B66B6" w14:textId="77777777" w:rsidR="00450DE2" w:rsidRPr="00EB6CBF" w:rsidRDefault="00450DE2" w:rsidP="009C10FE">
            <w:pPr>
              <w:pStyle w:val="CM5"/>
              <w:numPr>
                <w:ilvl w:val="0"/>
                <w:numId w:val="8"/>
              </w:numPr>
              <w:snapToGrid w:val="0"/>
              <w:spacing w:line="240" w:lineRule="auto"/>
              <w:ind w:left="311"/>
              <w:jc w:val="both"/>
              <w:rPr>
                <w:rFonts w:cs="Arial"/>
                <w:iCs/>
                <w:sz w:val="20"/>
                <w:szCs w:val="20"/>
                <w:lang w:val="en-GB"/>
              </w:rPr>
            </w:pPr>
            <w:r w:rsidRPr="00EB6CBF">
              <w:rPr>
                <w:rFonts w:cs="Arial"/>
                <w:i/>
                <w:snapToGrid w:val="0"/>
                <w:sz w:val="20"/>
                <w:szCs w:val="20"/>
                <w:lang w:val="en-GB"/>
              </w:rPr>
              <w:t>Land</w:t>
            </w:r>
            <w:r w:rsidRPr="00EB6CBF">
              <w:rPr>
                <w:rFonts w:cs="Arial"/>
                <w:i/>
                <w:sz w:val="20"/>
                <w:szCs w:val="20"/>
                <w:lang w:val="en-GB"/>
              </w:rPr>
              <w:t xml:space="preserve"> Law</w:t>
            </w:r>
            <w:r w:rsidRPr="00EB6CBF">
              <w:rPr>
                <w:rFonts w:cs="Arial"/>
                <w:iCs/>
                <w:sz w:val="20"/>
                <w:szCs w:val="20"/>
                <w:lang w:val="en-GB"/>
              </w:rPr>
              <w:t xml:space="preserve"> (2001)</w:t>
            </w:r>
          </w:p>
          <w:p w14:paraId="35202497" w14:textId="77777777" w:rsidR="00450DE2" w:rsidRPr="00EB6CBF" w:rsidRDefault="00450DE2" w:rsidP="009C10FE">
            <w:pPr>
              <w:pStyle w:val="CM5"/>
              <w:numPr>
                <w:ilvl w:val="0"/>
                <w:numId w:val="8"/>
              </w:numPr>
              <w:snapToGrid w:val="0"/>
              <w:spacing w:line="240" w:lineRule="auto"/>
              <w:ind w:left="311"/>
              <w:jc w:val="both"/>
              <w:rPr>
                <w:rFonts w:cs="Arial"/>
                <w:iCs/>
                <w:sz w:val="20"/>
                <w:szCs w:val="20"/>
                <w:lang w:val="en-GB"/>
              </w:rPr>
            </w:pPr>
            <w:r w:rsidRPr="00EB6CBF">
              <w:rPr>
                <w:rFonts w:cs="Arial"/>
                <w:i/>
                <w:sz w:val="20"/>
                <w:szCs w:val="20"/>
                <w:lang w:val="en-GB"/>
              </w:rPr>
              <w:t xml:space="preserve">The Law on Providing Foreigners with Ownership Rights Over Private Part of the Co-Owned Buildings </w:t>
            </w:r>
            <w:r w:rsidRPr="00EB6CBF">
              <w:rPr>
                <w:rFonts w:cs="Arial"/>
                <w:iCs/>
                <w:sz w:val="20"/>
                <w:szCs w:val="20"/>
                <w:lang w:val="en-GB"/>
              </w:rPr>
              <w:t>(2010)</w:t>
            </w:r>
          </w:p>
          <w:p w14:paraId="2D2891D8" w14:textId="77777777" w:rsidR="00450DE2" w:rsidRPr="00EB6CBF" w:rsidRDefault="00450DE2" w:rsidP="009C10FE">
            <w:pPr>
              <w:pStyle w:val="CM5"/>
              <w:numPr>
                <w:ilvl w:val="0"/>
                <w:numId w:val="8"/>
              </w:numPr>
              <w:snapToGrid w:val="0"/>
              <w:spacing w:line="240" w:lineRule="auto"/>
              <w:ind w:left="311"/>
              <w:jc w:val="both"/>
              <w:rPr>
                <w:rFonts w:cs="Arial"/>
                <w:iCs/>
                <w:sz w:val="20"/>
                <w:szCs w:val="20"/>
                <w:lang w:val="en-GB"/>
              </w:rPr>
            </w:pPr>
            <w:r w:rsidRPr="00EB6CBF">
              <w:rPr>
                <w:rFonts w:cs="Arial"/>
                <w:i/>
                <w:sz w:val="20"/>
                <w:szCs w:val="20"/>
                <w:lang w:val="en-GB"/>
              </w:rPr>
              <w:t>Code of Civil Procedure</w:t>
            </w:r>
            <w:r w:rsidRPr="00EB6CBF">
              <w:rPr>
                <w:rFonts w:cs="Arial"/>
                <w:iCs/>
                <w:sz w:val="20"/>
                <w:szCs w:val="20"/>
                <w:lang w:val="en-GB"/>
              </w:rPr>
              <w:t xml:space="preserve"> (2006)</w:t>
            </w:r>
          </w:p>
          <w:p w14:paraId="086FCEE8" w14:textId="77777777" w:rsidR="00450DE2" w:rsidRPr="00EB6CBF" w:rsidRDefault="00450DE2" w:rsidP="009C10FE">
            <w:pPr>
              <w:pStyle w:val="CM5"/>
              <w:numPr>
                <w:ilvl w:val="0"/>
                <w:numId w:val="8"/>
              </w:numPr>
              <w:snapToGrid w:val="0"/>
              <w:spacing w:line="240" w:lineRule="auto"/>
              <w:ind w:left="311"/>
              <w:jc w:val="both"/>
              <w:rPr>
                <w:rFonts w:cs="Arial"/>
                <w:iCs/>
                <w:sz w:val="20"/>
                <w:szCs w:val="20"/>
                <w:lang w:val="en-GB"/>
              </w:rPr>
            </w:pPr>
            <w:r w:rsidRPr="00EB6CBF">
              <w:rPr>
                <w:rFonts w:cs="Arial"/>
                <w:i/>
                <w:sz w:val="20"/>
                <w:szCs w:val="20"/>
                <w:lang w:val="en-GB"/>
              </w:rPr>
              <w:t>Civil Code</w:t>
            </w:r>
            <w:r w:rsidRPr="00EB6CBF">
              <w:rPr>
                <w:rFonts w:cs="Arial"/>
                <w:iCs/>
                <w:sz w:val="20"/>
                <w:szCs w:val="20"/>
                <w:lang w:val="en-GB"/>
              </w:rPr>
              <w:t xml:space="preserve"> (2007)</w:t>
            </w:r>
          </w:p>
          <w:p w14:paraId="4461600A" w14:textId="77777777" w:rsidR="00450DE2" w:rsidRPr="00EB6CBF" w:rsidRDefault="00450DE2" w:rsidP="009C10FE">
            <w:pPr>
              <w:pStyle w:val="CM5"/>
              <w:numPr>
                <w:ilvl w:val="0"/>
                <w:numId w:val="8"/>
              </w:numPr>
              <w:snapToGrid w:val="0"/>
              <w:spacing w:line="240" w:lineRule="auto"/>
              <w:ind w:left="311"/>
              <w:jc w:val="both"/>
              <w:rPr>
                <w:rFonts w:cs="Arial"/>
                <w:iCs/>
                <w:sz w:val="20"/>
                <w:szCs w:val="20"/>
                <w:lang w:val="en-GB"/>
              </w:rPr>
            </w:pPr>
            <w:r w:rsidRPr="00EB6CBF">
              <w:rPr>
                <w:rFonts w:cs="Arial"/>
                <w:iCs/>
                <w:sz w:val="20"/>
                <w:szCs w:val="20"/>
                <w:lang w:val="en-GB"/>
              </w:rPr>
              <w:lastRenderedPageBreak/>
              <w:t xml:space="preserve">Sub-Decree No. 114 ANKR.BK dated 29 August 2007 on the </w:t>
            </w:r>
            <w:r w:rsidRPr="00EB6CBF">
              <w:rPr>
                <w:rFonts w:cs="Arial"/>
                <w:i/>
                <w:sz w:val="20"/>
                <w:szCs w:val="20"/>
                <w:lang w:val="en-GB"/>
              </w:rPr>
              <w:t>Mortgage and Transfer of the Rights over a Long-term lease or an Economic Land Concession</w:t>
            </w:r>
          </w:p>
          <w:p w14:paraId="4C7E2623" w14:textId="6267FA07" w:rsidR="00450DE2" w:rsidRPr="00EB6CBF" w:rsidRDefault="00450DE2" w:rsidP="009C10FE">
            <w:pPr>
              <w:pStyle w:val="CM5"/>
              <w:numPr>
                <w:ilvl w:val="0"/>
                <w:numId w:val="8"/>
              </w:numPr>
              <w:snapToGrid w:val="0"/>
              <w:spacing w:line="240" w:lineRule="auto"/>
              <w:ind w:left="311"/>
              <w:jc w:val="both"/>
              <w:rPr>
                <w:rFonts w:eastAsiaTheme="minorEastAsia" w:cs="Arial"/>
                <w:snapToGrid w:val="0"/>
                <w:sz w:val="20"/>
                <w:szCs w:val="20"/>
                <w:lang w:val="en-GB"/>
              </w:rPr>
            </w:pPr>
            <w:r w:rsidRPr="00EB6CBF">
              <w:rPr>
                <w:rFonts w:cs="Arial"/>
                <w:iCs/>
                <w:sz w:val="20"/>
                <w:szCs w:val="20"/>
                <w:lang w:val="en-GB"/>
              </w:rPr>
              <w:t xml:space="preserve">Government </w:t>
            </w:r>
            <w:r w:rsidR="00751869">
              <w:rPr>
                <w:rFonts w:cs="Arial"/>
                <w:iCs/>
                <w:sz w:val="20"/>
                <w:szCs w:val="20"/>
                <w:lang w:val="en-GB"/>
              </w:rPr>
              <w:t>C</w:t>
            </w:r>
            <w:r w:rsidRPr="00EB6CBF">
              <w:rPr>
                <w:rFonts w:cs="Arial"/>
                <w:iCs/>
                <w:sz w:val="20"/>
                <w:szCs w:val="20"/>
                <w:lang w:val="en-GB"/>
              </w:rPr>
              <w:t>ircular No. 08 SR dated 17 November 2015</w:t>
            </w:r>
          </w:p>
        </w:tc>
      </w:tr>
    </w:tbl>
    <w:p w14:paraId="3C557ABA" w14:textId="17BD496D" w:rsidR="0074068A" w:rsidRPr="00EB6CBF" w:rsidRDefault="0074068A" w:rsidP="009C10FE">
      <w:pPr>
        <w:snapToGrid w:val="0"/>
        <w:spacing w:after="0" w:line="240" w:lineRule="auto"/>
        <w:ind w:right="35"/>
        <w:jc w:val="both"/>
        <w:rPr>
          <w:rFonts w:ascii="Arial" w:eastAsia="Arial" w:hAnsi="Arial" w:cs="Arial"/>
          <w:color w:val="000000"/>
          <w:sz w:val="20"/>
          <w:szCs w:val="20"/>
          <w:lang w:val="en-GB" w:eastAsia="en-SG"/>
        </w:rPr>
      </w:pPr>
    </w:p>
    <w:p w14:paraId="53B68980" w14:textId="77777777" w:rsidR="0074068A" w:rsidRPr="00EB6CBF" w:rsidRDefault="0074068A" w:rsidP="009C10FE">
      <w:pPr>
        <w:snapToGrid w:val="0"/>
        <w:spacing w:after="0" w:line="240" w:lineRule="auto"/>
        <w:jc w:val="both"/>
        <w:rPr>
          <w:rFonts w:ascii="Arial" w:eastAsia="Arial" w:hAnsi="Arial" w:cs="Arial"/>
          <w:color w:val="000000"/>
          <w:sz w:val="20"/>
          <w:szCs w:val="20"/>
          <w:lang w:val="en-GB" w:eastAsia="en-SG"/>
        </w:rPr>
      </w:pPr>
      <w:r w:rsidRPr="00EB6CBF">
        <w:rPr>
          <w:rFonts w:ascii="Arial" w:eastAsia="Arial" w:hAnsi="Arial" w:cs="Arial"/>
          <w:color w:val="000000"/>
          <w:sz w:val="20"/>
          <w:szCs w:val="20"/>
          <w:lang w:val="en-GB" w:eastAsia="en-SG"/>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74068A" w:rsidRPr="00EB6CBF" w14:paraId="7BB1F01A" w14:textId="77777777" w:rsidTr="00C74B6C">
        <w:trPr>
          <w:trHeight w:val="66"/>
        </w:trPr>
        <w:tc>
          <w:tcPr>
            <w:tcW w:w="300" w:type="pct"/>
            <w:vMerge w:val="restart"/>
          </w:tcPr>
          <w:p w14:paraId="0360583B" w14:textId="77777777" w:rsidR="0074068A" w:rsidRPr="00EB6CBF" w:rsidRDefault="0074068A"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22257C3E" w14:textId="77777777" w:rsidR="0074068A" w:rsidRPr="00EB6CBF" w:rsidRDefault="0074068A"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131C21D4"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94A8A8C" w14:textId="3FE8718A"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All sectors</w:t>
            </w:r>
          </w:p>
        </w:tc>
      </w:tr>
      <w:tr w:rsidR="0074068A" w:rsidRPr="00EB6CBF" w14:paraId="44ADB71F" w14:textId="77777777" w:rsidTr="00C74B6C">
        <w:trPr>
          <w:trHeight w:val="20"/>
        </w:trPr>
        <w:tc>
          <w:tcPr>
            <w:tcW w:w="300" w:type="pct"/>
            <w:vMerge/>
          </w:tcPr>
          <w:p w14:paraId="74550E14" w14:textId="77777777" w:rsidR="0074068A" w:rsidRPr="00EB6CBF" w:rsidRDefault="0074068A" w:rsidP="009C10FE">
            <w:pPr>
              <w:snapToGrid w:val="0"/>
              <w:spacing w:after="0" w:line="240" w:lineRule="auto"/>
              <w:jc w:val="both"/>
              <w:rPr>
                <w:rFonts w:ascii="Arial" w:hAnsi="Arial" w:cs="Arial"/>
                <w:snapToGrid w:val="0"/>
                <w:sz w:val="20"/>
                <w:szCs w:val="20"/>
                <w:lang w:val="en-GB"/>
              </w:rPr>
            </w:pPr>
          </w:p>
        </w:tc>
        <w:tc>
          <w:tcPr>
            <w:tcW w:w="1500" w:type="pct"/>
          </w:tcPr>
          <w:p w14:paraId="7E0A002F"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60B61311"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44066717"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r>
      <w:tr w:rsidR="0074068A" w:rsidRPr="00EB6CBF" w14:paraId="724D0362" w14:textId="77777777" w:rsidTr="00C74B6C">
        <w:tc>
          <w:tcPr>
            <w:tcW w:w="300" w:type="pct"/>
            <w:vMerge/>
          </w:tcPr>
          <w:p w14:paraId="5756EAF7" w14:textId="77777777" w:rsidR="0074068A" w:rsidRPr="00EB6CBF" w:rsidRDefault="0074068A" w:rsidP="009C10FE">
            <w:pPr>
              <w:snapToGrid w:val="0"/>
              <w:spacing w:after="0" w:line="240" w:lineRule="auto"/>
              <w:jc w:val="both"/>
              <w:rPr>
                <w:rFonts w:ascii="Arial" w:hAnsi="Arial" w:cs="Arial"/>
                <w:snapToGrid w:val="0"/>
                <w:sz w:val="20"/>
                <w:szCs w:val="20"/>
                <w:lang w:val="en-GB"/>
              </w:rPr>
            </w:pPr>
          </w:p>
        </w:tc>
        <w:tc>
          <w:tcPr>
            <w:tcW w:w="1500" w:type="pct"/>
          </w:tcPr>
          <w:p w14:paraId="3C80E33E"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379A8F60" w14:textId="50AECA75" w:rsidR="0074068A"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F7B2526" w14:textId="515D1A3C"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r>
      <w:tr w:rsidR="0074068A" w:rsidRPr="00EB6CBF" w14:paraId="49448B57" w14:textId="77777777" w:rsidTr="00C74B6C">
        <w:trPr>
          <w:trHeight w:val="20"/>
        </w:trPr>
        <w:tc>
          <w:tcPr>
            <w:tcW w:w="300" w:type="pct"/>
            <w:vMerge/>
          </w:tcPr>
          <w:p w14:paraId="0F87CBFA" w14:textId="77777777" w:rsidR="0074068A" w:rsidRPr="00EB6CBF" w:rsidRDefault="0074068A" w:rsidP="009C10FE">
            <w:pPr>
              <w:snapToGrid w:val="0"/>
              <w:spacing w:after="0" w:line="240" w:lineRule="auto"/>
              <w:jc w:val="both"/>
              <w:rPr>
                <w:rFonts w:ascii="Arial" w:hAnsi="Arial" w:cs="Arial"/>
                <w:snapToGrid w:val="0"/>
                <w:sz w:val="20"/>
                <w:szCs w:val="20"/>
                <w:lang w:val="en-GB"/>
              </w:rPr>
            </w:pPr>
          </w:p>
        </w:tc>
        <w:tc>
          <w:tcPr>
            <w:tcW w:w="1500" w:type="pct"/>
          </w:tcPr>
          <w:p w14:paraId="67A8F595"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57E24512"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1E80AB9E" w14:textId="6BAAAD79"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National Administration and Sub-National Administration</w:t>
            </w:r>
          </w:p>
        </w:tc>
      </w:tr>
      <w:tr w:rsidR="0074068A" w:rsidRPr="00EB6CBF" w14:paraId="0F0CD412" w14:textId="77777777" w:rsidTr="00C74B6C">
        <w:trPr>
          <w:trHeight w:val="37"/>
        </w:trPr>
        <w:tc>
          <w:tcPr>
            <w:tcW w:w="300" w:type="pct"/>
            <w:vMerge/>
          </w:tcPr>
          <w:p w14:paraId="65A25242" w14:textId="77777777" w:rsidR="0074068A" w:rsidRPr="00EB6CBF" w:rsidRDefault="0074068A" w:rsidP="009C10FE">
            <w:pPr>
              <w:snapToGrid w:val="0"/>
              <w:spacing w:after="0" w:line="240" w:lineRule="auto"/>
              <w:jc w:val="both"/>
              <w:rPr>
                <w:rFonts w:ascii="Arial" w:hAnsi="Arial" w:cs="Arial"/>
                <w:snapToGrid w:val="0"/>
                <w:sz w:val="20"/>
                <w:szCs w:val="20"/>
                <w:lang w:val="en-GB"/>
              </w:rPr>
            </w:pPr>
          </w:p>
        </w:tc>
        <w:tc>
          <w:tcPr>
            <w:tcW w:w="1500" w:type="pct"/>
          </w:tcPr>
          <w:p w14:paraId="1F3A9D06"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26A6AA00"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0BB2F8AF" w14:textId="10C6A8F5" w:rsidR="0074068A" w:rsidRPr="00EB6CBF" w:rsidRDefault="0074068A" w:rsidP="009C10FE">
            <w:pPr>
              <w:pStyle w:val="NumberList2"/>
              <w:snapToGrid w:val="0"/>
              <w:spacing w:before="0" w:after="0"/>
              <w:ind w:left="27" w:firstLine="0"/>
              <w:rPr>
                <w:color w:val="000000" w:themeColor="text1"/>
              </w:rPr>
            </w:pPr>
            <w:r w:rsidRPr="00EB6CBF">
              <w:rPr>
                <w:color w:val="000000" w:themeColor="text1"/>
              </w:rPr>
              <w:t>National Treatment</w:t>
            </w:r>
          </w:p>
          <w:p w14:paraId="16B02466" w14:textId="023AC58F" w:rsidR="0074068A" w:rsidRPr="00EB6CBF" w:rsidRDefault="0074068A" w:rsidP="009C10FE">
            <w:pPr>
              <w:pStyle w:val="NumberList2"/>
              <w:snapToGrid w:val="0"/>
              <w:spacing w:before="0" w:after="0"/>
              <w:ind w:left="27" w:firstLine="0"/>
              <w:rPr>
                <w:color w:val="000000" w:themeColor="text1"/>
              </w:rPr>
            </w:pPr>
            <w:r w:rsidRPr="00EB6CBF">
              <w:rPr>
                <w:color w:val="000000" w:themeColor="text1"/>
              </w:rPr>
              <w:t>Prohibition of Performance Requirements</w:t>
            </w:r>
          </w:p>
          <w:p w14:paraId="62D48C07" w14:textId="23B9A53D" w:rsidR="0074068A" w:rsidRPr="00EB6CBF" w:rsidRDefault="0074068A" w:rsidP="009C10FE">
            <w:pPr>
              <w:pStyle w:val="TOSM"/>
              <w:snapToGrid w:val="0"/>
              <w:spacing w:after="0"/>
              <w:jc w:val="both"/>
              <w:rPr>
                <w:lang w:val="en-GB"/>
              </w:rPr>
            </w:pPr>
            <w:r w:rsidRPr="00EB6CBF">
              <w:rPr>
                <w:color w:val="000000" w:themeColor="text1"/>
                <w:lang w:val="en-GB"/>
              </w:rPr>
              <w:t>Senior Management and Board of Directors</w:t>
            </w:r>
          </w:p>
        </w:tc>
      </w:tr>
      <w:tr w:rsidR="0074068A" w:rsidRPr="00EB6CBF" w14:paraId="5813F98A" w14:textId="77777777" w:rsidTr="00C74B6C">
        <w:trPr>
          <w:trHeight w:val="20"/>
        </w:trPr>
        <w:tc>
          <w:tcPr>
            <w:tcW w:w="300" w:type="pct"/>
            <w:vMerge/>
          </w:tcPr>
          <w:p w14:paraId="7A305CC0" w14:textId="77777777" w:rsidR="0074068A" w:rsidRPr="00EB6CBF" w:rsidRDefault="0074068A" w:rsidP="009C10FE">
            <w:pPr>
              <w:snapToGrid w:val="0"/>
              <w:spacing w:after="0" w:line="240" w:lineRule="auto"/>
              <w:jc w:val="both"/>
              <w:rPr>
                <w:rFonts w:ascii="Arial" w:hAnsi="Arial" w:cs="Arial"/>
                <w:snapToGrid w:val="0"/>
                <w:sz w:val="20"/>
                <w:szCs w:val="20"/>
                <w:lang w:val="en-GB"/>
              </w:rPr>
            </w:pPr>
          </w:p>
        </w:tc>
        <w:tc>
          <w:tcPr>
            <w:tcW w:w="1500" w:type="pct"/>
          </w:tcPr>
          <w:p w14:paraId="2C632404"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72698770" w14:textId="77777777" w:rsidR="0074068A" w:rsidRPr="00EB6CBF" w:rsidRDefault="0074068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552EE513" w14:textId="77777777" w:rsidR="0074068A" w:rsidRPr="00EB6CBF" w:rsidRDefault="0074068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r w:rsidRPr="00EB6CBF">
              <w:rPr>
                <w:rFonts w:ascii="Arial" w:eastAsia="Arial" w:hAnsi="Arial" w:cs="Arial"/>
                <w:color w:val="000000"/>
                <w:sz w:val="20"/>
                <w:szCs w:val="20"/>
                <w:lang w:val="en-GB" w:eastAsia="en-SG"/>
              </w:rPr>
              <w:t xml:space="preserve">, Prohibition of Performance Requirements and Senior Management and Board of </w:t>
            </w:r>
            <w:r w:rsidRPr="00EB6CBF">
              <w:rPr>
                <w:rFonts w:ascii="Arial" w:hAnsi="Arial" w:cs="Arial"/>
                <w:sz w:val="20"/>
                <w:szCs w:val="20"/>
                <w:lang w:val="en-GB"/>
              </w:rPr>
              <w:t xml:space="preserve">Directors shall not apply to any measure regarding </w:t>
            </w:r>
            <w:r w:rsidRPr="00EB6CBF">
              <w:rPr>
                <w:rFonts w:ascii="Arial" w:eastAsia="Calibri" w:hAnsi="Arial" w:cs="Arial"/>
                <w:sz w:val="20"/>
                <w:szCs w:val="20"/>
                <w:lang w:val="en-GB"/>
              </w:rPr>
              <w:t>the hiring of employment policies and obligation of an investor</w:t>
            </w:r>
            <w:r w:rsidRPr="00EB6CBF">
              <w:rPr>
                <w:rFonts w:ascii="Arial" w:hAnsi="Arial" w:cs="Arial"/>
                <w:sz w:val="20"/>
                <w:szCs w:val="20"/>
                <w:lang w:val="en-GB"/>
              </w:rPr>
              <w:t>.</w:t>
            </w:r>
          </w:p>
          <w:p w14:paraId="0316E671" w14:textId="77777777" w:rsidR="0074068A" w:rsidRPr="00EB6CBF" w:rsidRDefault="0074068A" w:rsidP="009C10FE">
            <w:pPr>
              <w:snapToGrid w:val="0"/>
              <w:spacing w:after="0" w:line="240" w:lineRule="auto"/>
              <w:jc w:val="both"/>
              <w:rPr>
                <w:rFonts w:ascii="Arial" w:hAnsi="Arial" w:cs="Arial"/>
                <w:sz w:val="20"/>
                <w:szCs w:val="20"/>
                <w:lang w:val="en-GB" w:bidi="km-KH"/>
              </w:rPr>
            </w:pPr>
          </w:p>
          <w:p w14:paraId="20933D0B" w14:textId="1AD3A4FF" w:rsidR="0074068A" w:rsidRPr="00EB6CBF" w:rsidRDefault="0074068A" w:rsidP="009C10FE">
            <w:pPr>
              <w:pStyle w:val="CM19"/>
              <w:snapToGrid w:val="0"/>
              <w:jc w:val="both"/>
              <w:rPr>
                <w:rFonts w:cs="Arial"/>
                <w:sz w:val="20"/>
                <w:szCs w:val="20"/>
                <w:lang w:val="en-GB"/>
              </w:rPr>
            </w:pPr>
            <w:r w:rsidRPr="00EB6CBF">
              <w:rPr>
                <w:rFonts w:cs="Arial"/>
                <w:sz w:val="20"/>
                <w:szCs w:val="20"/>
                <w:lang w:val="en-GB"/>
              </w:rPr>
              <w:t xml:space="preserve">Employers must give preference to Cambodians when hiring a worker (Article 263 of </w:t>
            </w:r>
            <w:r w:rsidRPr="002A342F">
              <w:rPr>
                <w:rFonts w:cs="Arial"/>
                <w:i/>
                <w:sz w:val="20"/>
                <w:szCs w:val="20"/>
                <w:lang w:val="en-GB"/>
              </w:rPr>
              <w:t>Labo</w:t>
            </w:r>
            <w:r w:rsidR="00910641" w:rsidRPr="002A342F">
              <w:rPr>
                <w:rFonts w:cs="Arial"/>
                <w:i/>
                <w:sz w:val="20"/>
                <w:szCs w:val="20"/>
                <w:lang w:val="en-GB"/>
              </w:rPr>
              <w:t>u</w:t>
            </w:r>
            <w:r w:rsidRPr="002A342F">
              <w:rPr>
                <w:rFonts w:cs="Arial"/>
                <w:i/>
                <w:sz w:val="20"/>
                <w:szCs w:val="20"/>
                <w:lang w:val="en-GB"/>
              </w:rPr>
              <w:t>r Law</w:t>
            </w:r>
            <w:r w:rsidRPr="00EB6CBF">
              <w:rPr>
                <w:rFonts w:cs="Arial"/>
                <w:sz w:val="20"/>
                <w:szCs w:val="20"/>
                <w:lang w:val="en-GB"/>
              </w:rPr>
              <w:t xml:space="preserve"> (1997)). Investors shall be obliged to promote Cambodian staff to a senior management level, and this</w:t>
            </w:r>
            <w:r w:rsidR="002A342F">
              <w:rPr>
                <w:rFonts w:cs="Arial"/>
                <w:sz w:val="20"/>
                <w:szCs w:val="20"/>
                <w:lang w:val="en-GB"/>
              </w:rPr>
              <w:t xml:space="preserve"> </w:t>
            </w:r>
            <w:r w:rsidR="00D141A2">
              <w:rPr>
                <w:rFonts w:cs="Arial"/>
                <w:sz w:val="20"/>
                <w:szCs w:val="20"/>
                <w:lang w:val="en-GB"/>
              </w:rPr>
              <w:t>promotion</w:t>
            </w:r>
            <w:r w:rsidRPr="00EB6CBF">
              <w:rPr>
                <w:rFonts w:cs="Arial"/>
                <w:sz w:val="20"/>
                <w:szCs w:val="20"/>
                <w:lang w:val="en-GB"/>
              </w:rPr>
              <w:t xml:space="preserve"> shall be made over</w:t>
            </w:r>
            <w:r w:rsidR="002A342F">
              <w:rPr>
                <w:rFonts w:cs="Arial"/>
                <w:sz w:val="20"/>
                <w:szCs w:val="20"/>
                <w:lang w:val="en-GB"/>
              </w:rPr>
              <w:t xml:space="preserve"> </w:t>
            </w:r>
            <w:r w:rsidRPr="00EB6CBF">
              <w:rPr>
                <w:rFonts w:cs="Arial"/>
                <w:sz w:val="20"/>
                <w:szCs w:val="20"/>
                <w:lang w:val="en-GB"/>
              </w:rPr>
              <w:t>time.</w:t>
            </w:r>
          </w:p>
          <w:p w14:paraId="4B99871F" w14:textId="77777777" w:rsidR="0074068A" w:rsidRPr="00EB6CBF" w:rsidRDefault="0074068A" w:rsidP="009C10FE">
            <w:pPr>
              <w:snapToGrid w:val="0"/>
              <w:spacing w:after="0" w:line="240" w:lineRule="auto"/>
              <w:jc w:val="both"/>
              <w:rPr>
                <w:rFonts w:ascii="Arial" w:hAnsi="Arial" w:cs="Arial"/>
                <w:sz w:val="20"/>
                <w:szCs w:val="20"/>
                <w:lang w:val="en-GB" w:bidi="km-KH"/>
              </w:rPr>
            </w:pPr>
          </w:p>
          <w:p w14:paraId="5BE17C9D" w14:textId="77777777" w:rsidR="0074068A" w:rsidRPr="00EB6CBF" w:rsidRDefault="0074068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The maximum percentage of foreigners who may be allowed to be employed in each of the enterprises shall not exceed 10 per cent of the total number of Cambodian employees. </w:t>
            </w:r>
          </w:p>
          <w:p w14:paraId="74767065" w14:textId="77777777" w:rsidR="0074068A" w:rsidRPr="00EB6CBF" w:rsidRDefault="0074068A" w:rsidP="009C10FE">
            <w:pPr>
              <w:snapToGrid w:val="0"/>
              <w:spacing w:after="0" w:line="240" w:lineRule="auto"/>
              <w:jc w:val="both"/>
              <w:rPr>
                <w:rFonts w:ascii="Arial" w:hAnsi="Arial" w:cs="Arial"/>
                <w:sz w:val="20"/>
                <w:szCs w:val="20"/>
                <w:lang w:val="en-GB"/>
              </w:rPr>
            </w:pPr>
          </w:p>
          <w:p w14:paraId="7EC2B8F7" w14:textId="77777777" w:rsidR="0074068A" w:rsidRPr="00EB6CBF" w:rsidRDefault="0074068A" w:rsidP="009C10FE">
            <w:pPr>
              <w:snapToGrid w:val="0"/>
              <w:spacing w:after="0" w:line="240" w:lineRule="auto"/>
              <w:ind w:left="5" w:right="52"/>
              <w:jc w:val="both"/>
              <w:rPr>
                <w:rFonts w:ascii="Arial" w:hAnsi="Arial" w:cs="Arial"/>
                <w:sz w:val="20"/>
                <w:szCs w:val="20"/>
                <w:lang w:val="en-GB"/>
              </w:rPr>
            </w:pPr>
            <w:r w:rsidRPr="00EB6CBF">
              <w:rPr>
                <w:rFonts w:ascii="Arial" w:hAnsi="Arial" w:cs="Arial"/>
                <w:sz w:val="20"/>
                <w:szCs w:val="20"/>
                <w:lang w:val="en-GB"/>
              </w:rPr>
              <w:t xml:space="preserve">This rate of 10 per cent is divided into </w:t>
            </w:r>
            <w:r w:rsidRPr="00EB6CBF">
              <w:rPr>
                <w:rFonts w:ascii="Arial" w:eastAsia="Calibri" w:hAnsi="Arial" w:cs="Arial"/>
                <w:sz w:val="20"/>
                <w:szCs w:val="20"/>
                <w:lang w:val="en-GB"/>
              </w:rPr>
              <w:t>three</w:t>
            </w:r>
            <w:r w:rsidRPr="00EB6CBF">
              <w:rPr>
                <w:rFonts w:ascii="Arial" w:hAnsi="Arial" w:cs="Arial"/>
                <w:sz w:val="20"/>
                <w:szCs w:val="20"/>
                <w:lang w:val="en-GB"/>
              </w:rPr>
              <w:t xml:space="preserve"> categories of employees: </w:t>
            </w:r>
          </w:p>
          <w:p w14:paraId="0F3ED9B0" w14:textId="77777777" w:rsidR="0074068A" w:rsidRPr="00EB6CBF" w:rsidRDefault="0074068A" w:rsidP="009C10FE">
            <w:pPr>
              <w:snapToGrid w:val="0"/>
              <w:spacing w:after="0" w:line="240" w:lineRule="auto"/>
              <w:ind w:left="5"/>
              <w:jc w:val="both"/>
              <w:rPr>
                <w:rFonts w:ascii="Arial" w:hAnsi="Arial" w:cs="Arial"/>
                <w:sz w:val="20"/>
                <w:szCs w:val="20"/>
                <w:lang w:val="en-GB"/>
              </w:rPr>
            </w:pPr>
          </w:p>
          <w:p w14:paraId="7931F573" w14:textId="77777777" w:rsidR="0074068A" w:rsidRPr="00EB6CBF" w:rsidRDefault="0074068A" w:rsidP="009C10FE">
            <w:pPr>
              <w:numPr>
                <w:ilvl w:val="0"/>
                <w:numId w:val="29"/>
              </w:numPr>
              <w:snapToGrid w:val="0"/>
              <w:spacing w:after="0" w:line="240" w:lineRule="auto"/>
              <w:ind w:hanging="360"/>
              <w:jc w:val="both"/>
              <w:rPr>
                <w:rFonts w:ascii="Arial" w:hAnsi="Arial" w:cs="Arial"/>
                <w:sz w:val="20"/>
                <w:szCs w:val="20"/>
                <w:lang w:val="en-GB"/>
              </w:rPr>
            </w:pPr>
            <w:r w:rsidRPr="00EB6CBF">
              <w:rPr>
                <w:rFonts w:ascii="Arial" w:hAnsi="Arial" w:cs="Arial"/>
                <w:sz w:val="20"/>
                <w:szCs w:val="20"/>
                <w:lang w:val="en-GB"/>
              </w:rPr>
              <w:t xml:space="preserve">Office employees: </w:t>
            </w:r>
            <w:r w:rsidRPr="00EB6CBF">
              <w:rPr>
                <w:rFonts w:ascii="Arial" w:eastAsia="Calibri" w:hAnsi="Arial" w:cs="Arial"/>
                <w:sz w:val="20"/>
                <w:szCs w:val="20"/>
                <w:lang w:val="en-GB"/>
              </w:rPr>
              <w:t>three</w:t>
            </w:r>
            <w:r w:rsidRPr="00EB6CBF">
              <w:rPr>
                <w:rFonts w:ascii="Arial" w:hAnsi="Arial" w:cs="Arial"/>
                <w:sz w:val="20"/>
                <w:szCs w:val="20"/>
                <w:lang w:val="en-GB"/>
              </w:rPr>
              <w:t xml:space="preserve"> per cent</w:t>
            </w:r>
          </w:p>
          <w:p w14:paraId="0CA225AE" w14:textId="77777777" w:rsidR="0074068A" w:rsidRPr="00EB6CBF" w:rsidRDefault="0074068A" w:rsidP="009C10FE">
            <w:pPr>
              <w:numPr>
                <w:ilvl w:val="0"/>
                <w:numId w:val="29"/>
              </w:numPr>
              <w:snapToGrid w:val="0"/>
              <w:spacing w:after="0" w:line="240" w:lineRule="auto"/>
              <w:ind w:hanging="360"/>
              <w:jc w:val="both"/>
              <w:rPr>
                <w:rFonts w:ascii="Arial" w:hAnsi="Arial" w:cs="Arial"/>
                <w:sz w:val="20"/>
                <w:szCs w:val="20"/>
                <w:lang w:val="en-GB"/>
              </w:rPr>
            </w:pPr>
            <w:r w:rsidRPr="00EB6CBF">
              <w:rPr>
                <w:rFonts w:ascii="Arial" w:hAnsi="Arial" w:cs="Arial"/>
                <w:sz w:val="20"/>
                <w:szCs w:val="20"/>
                <w:lang w:val="en-GB"/>
              </w:rPr>
              <w:t>Employees or skilled workers: six per cent</w:t>
            </w:r>
          </w:p>
          <w:p w14:paraId="438C4313" w14:textId="77777777" w:rsidR="0074068A" w:rsidRPr="00EB6CBF" w:rsidRDefault="0074068A" w:rsidP="009C10FE">
            <w:pPr>
              <w:numPr>
                <w:ilvl w:val="0"/>
                <w:numId w:val="29"/>
              </w:numPr>
              <w:snapToGrid w:val="0"/>
              <w:spacing w:after="0" w:line="240" w:lineRule="auto"/>
              <w:ind w:hanging="360"/>
              <w:jc w:val="both"/>
              <w:rPr>
                <w:rFonts w:ascii="Arial" w:hAnsi="Arial" w:cs="Arial"/>
                <w:sz w:val="20"/>
                <w:szCs w:val="20"/>
                <w:lang w:val="en-GB"/>
              </w:rPr>
            </w:pPr>
            <w:r w:rsidRPr="00EB6CBF">
              <w:rPr>
                <w:rFonts w:ascii="Arial" w:hAnsi="Arial" w:cs="Arial"/>
                <w:sz w:val="20"/>
                <w:szCs w:val="20"/>
                <w:lang w:val="en-GB"/>
              </w:rPr>
              <w:t>Employees or Non-skilled workers: one per cent</w:t>
            </w:r>
          </w:p>
          <w:p w14:paraId="76F618F3" w14:textId="77777777" w:rsidR="0074068A" w:rsidRPr="00EB6CBF" w:rsidRDefault="0074068A" w:rsidP="009C10FE">
            <w:pPr>
              <w:snapToGrid w:val="0"/>
              <w:spacing w:after="0" w:line="240" w:lineRule="auto"/>
              <w:jc w:val="both"/>
              <w:rPr>
                <w:rFonts w:ascii="Arial" w:hAnsi="Arial" w:cs="Arial"/>
                <w:sz w:val="20"/>
                <w:szCs w:val="20"/>
                <w:lang w:val="en-GB"/>
              </w:rPr>
            </w:pPr>
          </w:p>
          <w:p w14:paraId="5A281571" w14:textId="66A4ACFB" w:rsidR="0074068A" w:rsidRPr="00EB6CBF" w:rsidRDefault="0074068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For the establishment and operation of </w:t>
            </w:r>
            <w:r w:rsidR="00D141A2">
              <w:rPr>
                <w:rFonts w:ascii="Arial" w:hAnsi="Arial" w:cs="Arial"/>
                <w:sz w:val="20"/>
                <w:szCs w:val="20"/>
                <w:lang w:val="en-GB"/>
              </w:rPr>
              <w:t xml:space="preserve">a </w:t>
            </w:r>
            <w:r w:rsidRPr="00EB6CBF">
              <w:rPr>
                <w:rFonts w:ascii="Arial" w:hAnsi="Arial" w:cs="Arial"/>
                <w:sz w:val="20"/>
                <w:szCs w:val="20"/>
                <w:lang w:val="en-GB"/>
              </w:rPr>
              <w:t>factory, the factory owner shall give priority to Cambodian engineers and technicians.</w:t>
            </w:r>
          </w:p>
          <w:p w14:paraId="4ECB70EF" w14:textId="77777777" w:rsidR="0074068A" w:rsidRPr="00EB6CBF" w:rsidRDefault="0074068A" w:rsidP="009C10FE">
            <w:pPr>
              <w:snapToGrid w:val="0"/>
              <w:spacing w:after="0" w:line="240" w:lineRule="auto"/>
              <w:jc w:val="both"/>
              <w:rPr>
                <w:rFonts w:ascii="Arial" w:hAnsi="Arial" w:cs="Arial"/>
                <w:sz w:val="20"/>
                <w:szCs w:val="20"/>
                <w:lang w:val="en-GB"/>
              </w:rPr>
            </w:pPr>
          </w:p>
          <w:p w14:paraId="557DD9A9" w14:textId="147E6550" w:rsidR="0074068A" w:rsidRPr="00EB6CBF" w:rsidRDefault="0074068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Foreign labo</w:t>
            </w:r>
            <w:r w:rsidR="00D141A2">
              <w:rPr>
                <w:rFonts w:ascii="Arial" w:hAnsi="Arial" w:cs="Arial"/>
                <w:sz w:val="20"/>
                <w:szCs w:val="20"/>
                <w:lang w:val="en-GB"/>
              </w:rPr>
              <w:t>u</w:t>
            </w:r>
            <w:r w:rsidRPr="00EB6CBF">
              <w:rPr>
                <w:rFonts w:ascii="Arial" w:hAnsi="Arial" w:cs="Arial"/>
                <w:sz w:val="20"/>
                <w:szCs w:val="20"/>
                <w:lang w:val="en-GB"/>
              </w:rPr>
              <w:t>r can be exceeding the above limit with the authori</w:t>
            </w:r>
            <w:r w:rsidR="00D141A2">
              <w:rPr>
                <w:rFonts w:ascii="Arial" w:hAnsi="Arial" w:cs="Arial"/>
                <w:sz w:val="20"/>
                <w:szCs w:val="20"/>
                <w:lang w:val="en-GB"/>
              </w:rPr>
              <w:t>s</w:t>
            </w:r>
            <w:r w:rsidRPr="00EB6CBF">
              <w:rPr>
                <w:rFonts w:ascii="Arial" w:hAnsi="Arial" w:cs="Arial"/>
                <w:sz w:val="20"/>
                <w:szCs w:val="20"/>
                <w:lang w:val="en-GB"/>
              </w:rPr>
              <w:t>ation of the Ministry of Labo</w:t>
            </w:r>
            <w:r w:rsidR="00D141A2">
              <w:rPr>
                <w:rFonts w:ascii="Arial" w:hAnsi="Arial" w:cs="Arial"/>
                <w:sz w:val="20"/>
                <w:szCs w:val="20"/>
                <w:lang w:val="en-GB"/>
              </w:rPr>
              <w:t>u</w:t>
            </w:r>
            <w:r w:rsidRPr="00EB6CBF">
              <w:rPr>
                <w:rFonts w:ascii="Arial" w:hAnsi="Arial" w:cs="Arial"/>
                <w:sz w:val="20"/>
                <w:szCs w:val="20"/>
                <w:lang w:val="en-GB"/>
              </w:rPr>
              <w:t>r and Vocational Training.</w:t>
            </w:r>
          </w:p>
        </w:tc>
      </w:tr>
      <w:tr w:rsidR="0074068A" w:rsidRPr="00EB6CBF" w14:paraId="0BF7C568" w14:textId="77777777" w:rsidTr="00C74B6C">
        <w:tc>
          <w:tcPr>
            <w:tcW w:w="300" w:type="pct"/>
            <w:vMerge/>
          </w:tcPr>
          <w:p w14:paraId="11591879" w14:textId="77777777" w:rsidR="0074068A" w:rsidRPr="00EB6CBF" w:rsidRDefault="0074068A" w:rsidP="009C10FE">
            <w:pPr>
              <w:snapToGrid w:val="0"/>
              <w:spacing w:after="0" w:line="240" w:lineRule="auto"/>
              <w:jc w:val="both"/>
              <w:rPr>
                <w:rFonts w:ascii="Arial" w:hAnsi="Arial" w:cs="Arial"/>
                <w:sz w:val="20"/>
                <w:szCs w:val="20"/>
                <w:lang w:val="en-GB"/>
              </w:rPr>
            </w:pPr>
          </w:p>
        </w:tc>
        <w:tc>
          <w:tcPr>
            <w:tcW w:w="1500" w:type="pct"/>
          </w:tcPr>
          <w:p w14:paraId="220C9EAB" w14:textId="77777777" w:rsidR="0074068A" w:rsidRPr="00EB6CBF" w:rsidRDefault="0074068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592FCF40" w14:textId="77777777" w:rsidR="0074068A" w:rsidRPr="00EB6CBF" w:rsidRDefault="0074068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27EAA37" w14:textId="0152C81D" w:rsidR="0074068A" w:rsidRPr="00EB6CBF" w:rsidRDefault="005E22B3" w:rsidP="009C10FE">
            <w:pPr>
              <w:numPr>
                <w:ilvl w:val="0"/>
                <w:numId w:val="7"/>
              </w:numPr>
              <w:snapToGrid w:val="0"/>
              <w:spacing w:after="0" w:line="240" w:lineRule="auto"/>
              <w:ind w:left="357" w:hanging="357"/>
              <w:jc w:val="both"/>
              <w:rPr>
                <w:rFonts w:ascii="Arial" w:hAnsi="Arial" w:cs="Arial"/>
                <w:iCs/>
                <w:snapToGrid w:val="0"/>
                <w:sz w:val="20"/>
                <w:szCs w:val="20"/>
                <w:lang w:val="en-GB"/>
              </w:rPr>
            </w:pPr>
            <w:r w:rsidRPr="00B41D76">
              <w:rPr>
                <w:rFonts w:ascii="Arial" w:hAnsi="Arial" w:cs="Arial"/>
                <w:iCs/>
                <w:snapToGrid w:val="0"/>
                <w:sz w:val="20"/>
                <w:szCs w:val="20"/>
                <w:lang w:val="en-GB"/>
              </w:rPr>
              <w:t>Article 22 of the</w:t>
            </w:r>
            <w:r>
              <w:rPr>
                <w:rFonts w:ascii="Arial" w:hAnsi="Arial" w:cs="Arial"/>
                <w:i/>
                <w:snapToGrid w:val="0"/>
                <w:sz w:val="20"/>
                <w:szCs w:val="20"/>
                <w:lang w:val="en-GB"/>
              </w:rPr>
              <w:t xml:space="preserve"> </w:t>
            </w:r>
            <w:r w:rsidR="0074068A" w:rsidRPr="00EB6CBF">
              <w:rPr>
                <w:rFonts w:ascii="Arial" w:hAnsi="Arial" w:cs="Arial"/>
                <w:i/>
                <w:snapToGrid w:val="0"/>
                <w:sz w:val="20"/>
                <w:szCs w:val="20"/>
                <w:lang w:val="en-GB"/>
              </w:rPr>
              <w:t>Law on Investment of the Kingdom of Cambodia</w:t>
            </w:r>
            <w:r w:rsidR="0074068A" w:rsidRPr="00EB6CBF">
              <w:rPr>
                <w:rFonts w:ascii="Arial" w:hAnsi="Arial" w:cs="Arial"/>
                <w:iCs/>
                <w:snapToGrid w:val="0"/>
                <w:sz w:val="20"/>
                <w:szCs w:val="20"/>
                <w:lang w:val="en-GB"/>
              </w:rPr>
              <w:t xml:space="preserve"> dated 15 October</w:t>
            </w:r>
            <w:r>
              <w:rPr>
                <w:rFonts w:ascii="Arial" w:hAnsi="Arial" w:cs="Arial"/>
                <w:iCs/>
                <w:snapToGrid w:val="0"/>
                <w:sz w:val="20"/>
                <w:szCs w:val="20"/>
                <w:lang w:val="en-GB"/>
              </w:rPr>
              <w:t xml:space="preserve"> </w:t>
            </w:r>
            <w:r w:rsidR="0074068A" w:rsidRPr="00EB6CBF">
              <w:rPr>
                <w:rFonts w:ascii="Arial" w:hAnsi="Arial" w:cs="Arial"/>
                <w:iCs/>
                <w:snapToGrid w:val="0"/>
                <w:sz w:val="20"/>
                <w:szCs w:val="20"/>
                <w:lang w:val="en-GB"/>
              </w:rPr>
              <w:t>2021</w:t>
            </w:r>
          </w:p>
          <w:p w14:paraId="5054AAEA" w14:textId="53624FDF" w:rsidR="0074068A" w:rsidRPr="00EB6CBF" w:rsidRDefault="005E22B3" w:rsidP="009C10FE">
            <w:pPr>
              <w:numPr>
                <w:ilvl w:val="0"/>
                <w:numId w:val="7"/>
              </w:numPr>
              <w:snapToGrid w:val="0"/>
              <w:spacing w:after="0" w:line="240" w:lineRule="auto"/>
              <w:ind w:left="357" w:hanging="357"/>
              <w:jc w:val="both"/>
              <w:rPr>
                <w:rFonts w:ascii="Arial" w:hAnsi="Arial" w:cs="Arial"/>
                <w:iCs/>
                <w:snapToGrid w:val="0"/>
                <w:sz w:val="20"/>
                <w:szCs w:val="20"/>
                <w:lang w:val="en-GB"/>
              </w:rPr>
            </w:pPr>
            <w:r w:rsidRPr="00B41D76">
              <w:rPr>
                <w:rFonts w:ascii="Arial" w:hAnsi="Arial" w:cs="Arial"/>
                <w:iCs/>
                <w:snapToGrid w:val="0"/>
                <w:sz w:val="20"/>
                <w:szCs w:val="20"/>
                <w:lang w:val="en-GB"/>
              </w:rPr>
              <w:t>Article 10 of the</w:t>
            </w:r>
            <w:r>
              <w:rPr>
                <w:rFonts w:ascii="Arial" w:hAnsi="Arial" w:cs="Arial"/>
                <w:i/>
                <w:snapToGrid w:val="0"/>
                <w:sz w:val="20"/>
                <w:szCs w:val="20"/>
                <w:lang w:val="en-GB"/>
              </w:rPr>
              <w:t xml:space="preserve"> </w:t>
            </w:r>
            <w:r w:rsidR="0074068A" w:rsidRPr="00EB6CBF">
              <w:rPr>
                <w:rFonts w:ascii="Arial" w:hAnsi="Arial" w:cs="Arial"/>
                <w:i/>
                <w:snapToGrid w:val="0"/>
                <w:sz w:val="20"/>
                <w:szCs w:val="20"/>
                <w:lang w:val="en-GB"/>
              </w:rPr>
              <w:t xml:space="preserve">Law on Administration of Factory and Handicraft </w:t>
            </w:r>
            <w:r w:rsidR="0074068A" w:rsidRPr="00EB6CBF">
              <w:rPr>
                <w:rFonts w:ascii="Arial" w:hAnsi="Arial" w:cs="Arial"/>
                <w:iCs/>
                <w:snapToGrid w:val="0"/>
                <w:sz w:val="20"/>
                <w:szCs w:val="20"/>
                <w:lang w:val="en-GB"/>
              </w:rPr>
              <w:t>(2006 and amendment 2014)</w:t>
            </w:r>
          </w:p>
          <w:p w14:paraId="5B2DBB6B" w14:textId="77777777" w:rsidR="0074068A" w:rsidRPr="00EB6CBF" w:rsidRDefault="0074068A" w:rsidP="009C10FE">
            <w:pPr>
              <w:numPr>
                <w:ilvl w:val="0"/>
                <w:numId w:val="7"/>
              </w:numPr>
              <w:snapToGrid w:val="0"/>
              <w:spacing w:after="0" w:line="240" w:lineRule="auto"/>
              <w:ind w:left="357" w:hanging="357"/>
              <w:jc w:val="both"/>
              <w:rPr>
                <w:rFonts w:ascii="Arial" w:hAnsi="Arial" w:cs="Arial"/>
                <w:i/>
                <w:snapToGrid w:val="0"/>
                <w:color w:val="000000" w:themeColor="text1"/>
                <w:sz w:val="20"/>
                <w:szCs w:val="20"/>
                <w:lang w:val="en-GB"/>
              </w:rPr>
            </w:pPr>
            <w:r w:rsidRPr="00EB6CBF">
              <w:rPr>
                <w:rFonts w:ascii="Arial" w:hAnsi="Arial" w:cs="Arial"/>
                <w:iCs/>
                <w:snapToGrid w:val="0"/>
                <w:color w:val="000000" w:themeColor="text1"/>
                <w:sz w:val="20"/>
                <w:szCs w:val="20"/>
                <w:lang w:val="en-GB"/>
              </w:rPr>
              <w:lastRenderedPageBreak/>
              <w:t xml:space="preserve">Sub-Decree No. 111 ANK/BK dated 27 September 2005 on the Implementation of the </w:t>
            </w:r>
            <w:r w:rsidRPr="00EB6CBF">
              <w:rPr>
                <w:rFonts w:ascii="Arial" w:hAnsi="Arial" w:cs="Arial"/>
                <w:i/>
                <w:snapToGrid w:val="0"/>
                <w:color w:val="000000" w:themeColor="text1"/>
                <w:sz w:val="20"/>
                <w:szCs w:val="20"/>
                <w:lang w:val="en-GB"/>
              </w:rPr>
              <w:t>Law on the Amendment to the Law on Investment of the Kingdom of Cambodia</w:t>
            </w:r>
          </w:p>
          <w:p w14:paraId="047BD263" w14:textId="68F3DD52" w:rsidR="0074068A" w:rsidRPr="00EB6CBF" w:rsidRDefault="0074068A" w:rsidP="009C10FE">
            <w:pPr>
              <w:numPr>
                <w:ilvl w:val="0"/>
                <w:numId w:val="7"/>
              </w:numPr>
              <w:snapToGrid w:val="0"/>
              <w:spacing w:after="0" w:line="240" w:lineRule="auto"/>
              <w:ind w:left="357" w:hanging="357"/>
              <w:jc w:val="both"/>
              <w:rPr>
                <w:rFonts w:ascii="Arial" w:hAnsi="Arial" w:cs="Arial"/>
                <w:iCs/>
                <w:snapToGrid w:val="0"/>
                <w:sz w:val="20"/>
                <w:szCs w:val="20"/>
                <w:lang w:val="en-GB"/>
              </w:rPr>
            </w:pPr>
            <w:proofErr w:type="spellStart"/>
            <w:r w:rsidRPr="00EB6CBF">
              <w:rPr>
                <w:rFonts w:ascii="Arial" w:hAnsi="Arial" w:cs="Arial"/>
                <w:iCs/>
                <w:snapToGrid w:val="0"/>
                <w:sz w:val="20"/>
                <w:szCs w:val="20"/>
                <w:lang w:val="en-GB"/>
              </w:rPr>
              <w:t>Prakas</w:t>
            </w:r>
            <w:proofErr w:type="spellEnd"/>
            <w:r w:rsidRPr="00EB6CBF">
              <w:rPr>
                <w:rFonts w:ascii="Arial" w:hAnsi="Arial" w:cs="Arial"/>
                <w:iCs/>
                <w:snapToGrid w:val="0"/>
                <w:sz w:val="20"/>
                <w:szCs w:val="20"/>
                <w:lang w:val="en-GB"/>
              </w:rPr>
              <w:t xml:space="preserve"> No. 162 MOSALVY dated 16 July 2001 on the use of the foreign manpower issued by the Ministry of Social Affairs, Labo</w:t>
            </w:r>
            <w:r w:rsidR="00D141A2">
              <w:rPr>
                <w:rFonts w:ascii="Arial" w:hAnsi="Arial" w:cs="Arial"/>
                <w:iCs/>
                <w:snapToGrid w:val="0"/>
                <w:sz w:val="20"/>
                <w:szCs w:val="20"/>
                <w:lang w:val="en-GB"/>
              </w:rPr>
              <w:t>u</w:t>
            </w:r>
            <w:r w:rsidRPr="00EB6CBF">
              <w:rPr>
                <w:rFonts w:ascii="Arial" w:hAnsi="Arial" w:cs="Arial"/>
                <w:iCs/>
                <w:snapToGrid w:val="0"/>
                <w:sz w:val="20"/>
                <w:szCs w:val="20"/>
                <w:lang w:val="en-GB"/>
              </w:rPr>
              <w:t>r, Vocational Training and Youth Rehabilitation</w:t>
            </w:r>
          </w:p>
          <w:p w14:paraId="1D42E3A1" w14:textId="77777777" w:rsidR="0074068A" w:rsidRPr="00EB6CBF" w:rsidRDefault="0074068A" w:rsidP="009C10FE">
            <w:pPr>
              <w:numPr>
                <w:ilvl w:val="0"/>
                <w:numId w:val="8"/>
              </w:numPr>
              <w:snapToGrid w:val="0"/>
              <w:spacing w:after="0" w:line="240" w:lineRule="auto"/>
              <w:ind w:left="346"/>
              <w:jc w:val="both"/>
              <w:rPr>
                <w:rFonts w:ascii="Arial" w:hAnsi="Arial" w:cs="Arial"/>
                <w:iCs/>
                <w:snapToGrid w:val="0"/>
                <w:sz w:val="20"/>
                <w:szCs w:val="20"/>
                <w:lang w:val="en-GB"/>
              </w:rPr>
            </w:pPr>
            <w:proofErr w:type="spellStart"/>
            <w:r w:rsidRPr="00EB6CBF">
              <w:rPr>
                <w:rFonts w:ascii="Arial" w:hAnsi="Arial" w:cs="Arial"/>
                <w:iCs/>
                <w:snapToGrid w:val="0"/>
                <w:sz w:val="20"/>
                <w:szCs w:val="20"/>
                <w:lang w:val="en-GB"/>
              </w:rPr>
              <w:t>Prakas</w:t>
            </w:r>
            <w:proofErr w:type="spellEnd"/>
            <w:r w:rsidRPr="00EB6CBF">
              <w:rPr>
                <w:rFonts w:ascii="Arial" w:hAnsi="Arial" w:cs="Arial"/>
                <w:iCs/>
                <w:snapToGrid w:val="0"/>
                <w:sz w:val="20"/>
                <w:szCs w:val="20"/>
                <w:lang w:val="en-GB"/>
              </w:rPr>
              <w:t xml:space="preserve"> No.196 K.B/ BR K dated 20 August 2014 on </w:t>
            </w:r>
            <w:r w:rsidRPr="00EB6CBF">
              <w:rPr>
                <w:rFonts w:ascii="Arial" w:hAnsi="Arial" w:cs="Arial"/>
                <w:i/>
                <w:snapToGrid w:val="0"/>
                <w:sz w:val="20"/>
                <w:szCs w:val="20"/>
                <w:lang w:val="en-GB"/>
              </w:rPr>
              <w:t>Employment of Foreign Labour</w:t>
            </w:r>
          </w:p>
          <w:p w14:paraId="1A2EAEE2" w14:textId="494C824C" w:rsidR="0074068A" w:rsidRPr="00EB6CBF" w:rsidRDefault="0074068A" w:rsidP="009C10FE">
            <w:pPr>
              <w:numPr>
                <w:ilvl w:val="0"/>
                <w:numId w:val="7"/>
              </w:numPr>
              <w:snapToGrid w:val="0"/>
              <w:spacing w:after="0" w:line="240" w:lineRule="auto"/>
              <w:ind w:left="346"/>
              <w:jc w:val="both"/>
              <w:rPr>
                <w:rFonts w:ascii="Arial" w:hAnsi="Arial" w:cs="Arial"/>
                <w:iCs/>
                <w:snapToGrid w:val="0"/>
                <w:sz w:val="20"/>
                <w:szCs w:val="20"/>
                <w:lang w:val="en-GB"/>
              </w:rPr>
            </w:pPr>
            <w:r w:rsidRPr="00EB6CBF">
              <w:rPr>
                <w:rFonts w:ascii="Arial" w:hAnsi="Arial" w:cs="Arial"/>
                <w:i/>
                <w:snapToGrid w:val="0"/>
                <w:sz w:val="20"/>
                <w:szCs w:val="20"/>
                <w:lang w:val="en-GB"/>
              </w:rPr>
              <w:t>Code of Civil Procedure</w:t>
            </w:r>
            <w:r w:rsidRPr="00EB6CBF">
              <w:rPr>
                <w:rFonts w:ascii="Arial" w:hAnsi="Arial" w:cs="Arial"/>
                <w:iCs/>
                <w:snapToGrid w:val="0"/>
                <w:sz w:val="20"/>
                <w:szCs w:val="20"/>
                <w:lang w:val="en-GB"/>
              </w:rPr>
              <w:t xml:space="preserve"> (2006)</w:t>
            </w:r>
          </w:p>
        </w:tc>
      </w:tr>
    </w:tbl>
    <w:p w14:paraId="307986FD" w14:textId="1C8B9910" w:rsidR="00DF64AD" w:rsidRDefault="00DF64AD" w:rsidP="009C10FE">
      <w:pPr>
        <w:snapToGrid w:val="0"/>
        <w:spacing w:after="0" w:line="240" w:lineRule="auto"/>
        <w:jc w:val="both"/>
        <w:rPr>
          <w:rFonts w:ascii="Arial" w:hAnsi="Arial" w:cs="Arial"/>
          <w:snapToGrid w:val="0"/>
          <w:sz w:val="20"/>
          <w:szCs w:val="20"/>
          <w:lang w:val="en-GB"/>
        </w:rPr>
      </w:pPr>
    </w:p>
    <w:p w14:paraId="327BB82E" w14:textId="77777777" w:rsidR="00DF64AD" w:rsidRDefault="00DF64AD" w:rsidP="009C10FE">
      <w:pPr>
        <w:spacing w:after="0" w:line="240" w:lineRule="auto"/>
        <w:jc w:val="both"/>
        <w:rPr>
          <w:rFonts w:ascii="Arial" w:hAnsi="Arial" w:cs="Arial"/>
          <w:snapToGrid w:val="0"/>
          <w:sz w:val="20"/>
          <w:szCs w:val="20"/>
          <w:lang w:val="en-GB"/>
        </w:rPr>
      </w:pPr>
      <w:r>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1417B9" w:rsidRPr="00EB6CBF" w14:paraId="4E05AA12" w14:textId="77777777" w:rsidTr="00C74B6C">
        <w:trPr>
          <w:trHeight w:val="66"/>
        </w:trPr>
        <w:tc>
          <w:tcPr>
            <w:tcW w:w="300" w:type="pct"/>
            <w:vMerge w:val="restart"/>
          </w:tcPr>
          <w:p w14:paraId="424D463B" w14:textId="77777777" w:rsidR="001417B9" w:rsidRPr="00EB6CBF" w:rsidRDefault="001417B9"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298C2006" w14:textId="77777777" w:rsidR="001417B9" w:rsidRPr="00EB6CBF" w:rsidRDefault="001417B9"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7FB550CE"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69E9EBBD" w14:textId="5C45C824"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All sectors</w:t>
            </w:r>
          </w:p>
        </w:tc>
      </w:tr>
      <w:tr w:rsidR="001417B9" w:rsidRPr="00EB6CBF" w14:paraId="5EEABC68" w14:textId="77777777" w:rsidTr="00C74B6C">
        <w:trPr>
          <w:trHeight w:val="20"/>
        </w:trPr>
        <w:tc>
          <w:tcPr>
            <w:tcW w:w="300" w:type="pct"/>
            <w:vMerge/>
          </w:tcPr>
          <w:p w14:paraId="4A5A4A68" w14:textId="77777777" w:rsidR="001417B9" w:rsidRPr="00EB6CBF" w:rsidRDefault="001417B9" w:rsidP="009C10FE">
            <w:pPr>
              <w:snapToGrid w:val="0"/>
              <w:spacing w:after="0" w:line="240" w:lineRule="auto"/>
              <w:jc w:val="both"/>
              <w:rPr>
                <w:rFonts w:ascii="Arial" w:hAnsi="Arial" w:cs="Arial"/>
                <w:snapToGrid w:val="0"/>
                <w:sz w:val="20"/>
                <w:szCs w:val="20"/>
                <w:lang w:val="en-GB"/>
              </w:rPr>
            </w:pPr>
          </w:p>
        </w:tc>
        <w:tc>
          <w:tcPr>
            <w:tcW w:w="1500" w:type="pct"/>
          </w:tcPr>
          <w:p w14:paraId="04E557C5"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6D64C7D4"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4E52F0BF" w14:textId="65668190"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i/>
                <w:sz w:val="20"/>
                <w:szCs w:val="20"/>
                <w:lang w:val="en-GB"/>
              </w:rPr>
              <w:t>-</w:t>
            </w:r>
          </w:p>
        </w:tc>
      </w:tr>
      <w:tr w:rsidR="001417B9" w:rsidRPr="00EB6CBF" w14:paraId="24D689A4" w14:textId="77777777" w:rsidTr="00C74B6C">
        <w:tc>
          <w:tcPr>
            <w:tcW w:w="300" w:type="pct"/>
            <w:vMerge/>
          </w:tcPr>
          <w:p w14:paraId="6E4AC6A2" w14:textId="77777777" w:rsidR="001417B9" w:rsidRPr="00EB6CBF" w:rsidRDefault="001417B9" w:rsidP="009C10FE">
            <w:pPr>
              <w:snapToGrid w:val="0"/>
              <w:spacing w:after="0" w:line="240" w:lineRule="auto"/>
              <w:jc w:val="both"/>
              <w:rPr>
                <w:rFonts w:ascii="Arial" w:hAnsi="Arial" w:cs="Arial"/>
                <w:snapToGrid w:val="0"/>
                <w:sz w:val="20"/>
                <w:szCs w:val="20"/>
                <w:lang w:val="en-GB"/>
              </w:rPr>
            </w:pPr>
          </w:p>
        </w:tc>
        <w:tc>
          <w:tcPr>
            <w:tcW w:w="1500" w:type="pct"/>
          </w:tcPr>
          <w:p w14:paraId="45B3216C"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04160DB8" w14:textId="2FDCB12A" w:rsidR="001417B9"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5D190B62" w14:textId="28855EC9"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r>
      <w:tr w:rsidR="001417B9" w:rsidRPr="00EB6CBF" w14:paraId="785D701E" w14:textId="77777777" w:rsidTr="00C74B6C">
        <w:trPr>
          <w:trHeight w:val="20"/>
        </w:trPr>
        <w:tc>
          <w:tcPr>
            <w:tcW w:w="300" w:type="pct"/>
            <w:vMerge/>
          </w:tcPr>
          <w:p w14:paraId="556B26A7" w14:textId="77777777" w:rsidR="001417B9" w:rsidRPr="00EB6CBF" w:rsidRDefault="001417B9" w:rsidP="009C10FE">
            <w:pPr>
              <w:snapToGrid w:val="0"/>
              <w:spacing w:after="0" w:line="240" w:lineRule="auto"/>
              <w:jc w:val="both"/>
              <w:rPr>
                <w:rFonts w:ascii="Arial" w:hAnsi="Arial" w:cs="Arial"/>
                <w:snapToGrid w:val="0"/>
                <w:sz w:val="20"/>
                <w:szCs w:val="20"/>
                <w:lang w:val="en-GB"/>
              </w:rPr>
            </w:pPr>
          </w:p>
        </w:tc>
        <w:tc>
          <w:tcPr>
            <w:tcW w:w="1500" w:type="pct"/>
          </w:tcPr>
          <w:p w14:paraId="0AB6B8DA"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1EDE310E"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4D0C9FDB" w14:textId="1F9206F5"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National Administration and Sub-National Administration</w:t>
            </w:r>
          </w:p>
        </w:tc>
      </w:tr>
      <w:tr w:rsidR="001417B9" w:rsidRPr="00EB6CBF" w14:paraId="5CBE647C" w14:textId="77777777" w:rsidTr="009767F8">
        <w:trPr>
          <w:trHeight w:val="37"/>
        </w:trPr>
        <w:tc>
          <w:tcPr>
            <w:tcW w:w="300" w:type="pct"/>
            <w:vMerge/>
          </w:tcPr>
          <w:p w14:paraId="33A32DC1" w14:textId="77777777" w:rsidR="001417B9" w:rsidRPr="00EB6CBF" w:rsidRDefault="001417B9" w:rsidP="009C10FE">
            <w:pPr>
              <w:snapToGrid w:val="0"/>
              <w:spacing w:after="0" w:line="240" w:lineRule="auto"/>
              <w:jc w:val="both"/>
              <w:rPr>
                <w:rFonts w:ascii="Arial" w:hAnsi="Arial" w:cs="Arial"/>
                <w:snapToGrid w:val="0"/>
                <w:sz w:val="20"/>
                <w:szCs w:val="20"/>
                <w:lang w:val="en-GB"/>
              </w:rPr>
            </w:pPr>
          </w:p>
        </w:tc>
        <w:tc>
          <w:tcPr>
            <w:tcW w:w="1500" w:type="pct"/>
          </w:tcPr>
          <w:p w14:paraId="161F0C86"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40302820"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4021B8D9" w14:textId="709D3E80" w:rsidR="001417B9" w:rsidRPr="00EB6CBF" w:rsidRDefault="001417B9" w:rsidP="009C10FE">
            <w:pPr>
              <w:pStyle w:val="NumberList2"/>
              <w:snapToGrid w:val="0"/>
              <w:spacing w:before="0" w:after="0"/>
              <w:ind w:left="27" w:firstLine="0"/>
              <w:rPr>
                <w:color w:val="000000" w:themeColor="text1"/>
              </w:rPr>
            </w:pPr>
            <w:r w:rsidRPr="00EB6CBF">
              <w:rPr>
                <w:color w:val="000000" w:themeColor="text1"/>
              </w:rPr>
              <w:t>National Treatment</w:t>
            </w:r>
          </w:p>
          <w:p w14:paraId="12803D5A" w14:textId="14999A3A" w:rsidR="001417B9" w:rsidRPr="00EB6CBF" w:rsidRDefault="001417B9" w:rsidP="009C10FE">
            <w:pPr>
              <w:pStyle w:val="NumberList2"/>
              <w:snapToGrid w:val="0"/>
              <w:spacing w:before="0" w:after="0"/>
              <w:ind w:left="27" w:firstLine="0"/>
            </w:pPr>
            <w:r w:rsidRPr="00EB6CBF">
              <w:rPr>
                <w:color w:val="000000" w:themeColor="text1"/>
              </w:rPr>
              <w:t>Senior Management and Board of Directors</w:t>
            </w:r>
          </w:p>
        </w:tc>
      </w:tr>
      <w:tr w:rsidR="001417B9" w:rsidRPr="00EB6CBF" w14:paraId="7F4A499C" w14:textId="77777777" w:rsidTr="00C74B6C">
        <w:trPr>
          <w:trHeight w:val="20"/>
        </w:trPr>
        <w:tc>
          <w:tcPr>
            <w:tcW w:w="300" w:type="pct"/>
            <w:vMerge/>
          </w:tcPr>
          <w:p w14:paraId="0F21CB22" w14:textId="77777777" w:rsidR="001417B9" w:rsidRPr="00EB6CBF" w:rsidRDefault="001417B9" w:rsidP="009C10FE">
            <w:pPr>
              <w:snapToGrid w:val="0"/>
              <w:spacing w:after="0" w:line="240" w:lineRule="auto"/>
              <w:jc w:val="both"/>
              <w:rPr>
                <w:rFonts w:ascii="Arial" w:hAnsi="Arial" w:cs="Arial"/>
                <w:snapToGrid w:val="0"/>
                <w:sz w:val="20"/>
                <w:szCs w:val="20"/>
                <w:lang w:val="en-GB"/>
              </w:rPr>
            </w:pPr>
          </w:p>
        </w:tc>
        <w:tc>
          <w:tcPr>
            <w:tcW w:w="1500" w:type="pct"/>
          </w:tcPr>
          <w:p w14:paraId="1E7A81EA"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5CD6A813" w14:textId="77777777" w:rsidR="001417B9" w:rsidRPr="00EB6CBF" w:rsidRDefault="001417B9"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76BDDCA9" w14:textId="30FCB80F" w:rsidR="004F7303" w:rsidRDefault="001417B9" w:rsidP="009C10FE">
            <w:pPr>
              <w:snapToGrid w:val="0"/>
              <w:spacing w:after="0" w:line="240" w:lineRule="auto"/>
              <w:jc w:val="both"/>
              <w:rPr>
                <w:rFonts w:ascii="Arial" w:eastAsia="Arial" w:hAnsi="Arial" w:cs="Arial"/>
                <w:color w:val="000000"/>
                <w:sz w:val="20"/>
                <w:szCs w:val="20"/>
                <w:lang w:val="en-GB" w:eastAsia="en-SG"/>
              </w:rPr>
            </w:pPr>
            <w:r w:rsidRPr="00EB6CBF">
              <w:rPr>
                <w:rFonts w:ascii="Arial" w:eastAsia="Arial" w:hAnsi="Arial" w:cs="Arial"/>
                <w:color w:val="000000"/>
                <w:sz w:val="20"/>
                <w:szCs w:val="20"/>
                <w:lang w:val="en-GB" w:eastAsia="en-SG"/>
              </w:rPr>
              <w:t xml:space="preserve">National Treatment and Senior Management and Board of Directors </w:t>
            </w:r>
            <w:r w:rsidRPr="00EB6CBF">
              <w:rPr>
                <w:rFonts w:ascii="Arial" w:hAnsi="Arial" w:cs="Arial"/>
                <w:sz w:val="20"/>
                <w:szCs w:val="20"/>
                <w:lang w:val="en-GB"/>
              </w:rPr>
              <w:t xml:space="preserve">shall not apply to any measure relating to portfolio </w:t>
            </w:r>
            <w:r w:rsidRPr="00EB6CBF">
              <w:rPr>
                <w:rFonts w:ascii="Arial" w:eastAsia="Arial" w:hAnsi="Arial" w:cs="Arial"/>
                <w:color w:val="000000"/>
                <w:sz w:val="20"/>
                <w:szCs w:val="20"/>
                <w:lang w:val="en-GB" w:eastAsia="en-SG"/>
              </w:rPr>
              <w:t>investments.</w:t>
            </w:r>
          </w:p>
          <w:p w14:paraId="6A2DD351" w14:textId="77777777" w:rsidR="004F7303" w:rsidRPr="004F7303" w:rsidRDefault="004F7303" w:rsidP="009C10FE">
            <w:pPr>
              <w:snapToGrid w:val="0"/>
              <w:spacing w:after="0" w:line="240" w:lineRule="auto"/>
              <w:jc w:val="both"/>
              <w:rPr>
                <w:rFonts w:ascii="Arial" w:eastAsia="Arial" w:hAnsi="Arial" w:cs="Arial"/>
                <w:color w:val="000000"/>
                <w:sz w:val="20"/>
                <w:szCs w:val="20"/>
                <w:lang w:val="en-GB" w:eastAsia="en-SG"/>
              </w:rPr>
            </w:pPr>
          </w:p>
          <w:p w14:paraId="3F5FC44C" w14:textId="1DD046D9" w:rsidR="001417B9" w:rsidRPr="00EB6CBF" w:rsidRDefault="001417B9" w:rsidP="009C10FE">
            <w:pPr>
              <w:numPr>
                <w:ilvl w:val="0"/>
                <w:numId w:val="9"/>
              </w:numPr>
              <w:autoSpaceDE w:val="0"/>
              <w:autoSpaceDN w:val="0"/>
              <w:adjustRightInd w:val="0"/>
              <w:snapToGrid w:val="0"/>
              <w:spacing w:after="0" w:line="240" w:lineRule="auto"/>
              <w:ind w:left="311"/>
              <w:jc w:val="both"/>
              <w:rPr>
                <w:rFonts w:ascii="Arial" w:hAnsi="Arial" w:cs="Arial"/>
                <w:sz w:val="20"/>
                <w:szCs w:val="20"/>
                <w:lang w:val="en-GB"/>
              </w:rPr>
            </w:pPr>
            <w:r w:rsidRPr="00EB6CBF">
              <w:rPr>
                <w:rFonts w:ascii="Arial" w:eastAsia="Arial" w:hAnsi="Arial" w:cs="Arial"/>
                <w:color w:val="000000"/>
                <w:sz w:val="20"/>
                <w:szCs w:val="20"/>
                <w:lang w:val="en-GB" w:eastAsia="en-SG"/>
              </w:rPr>
              <w:t xml:space="preserve">For domestic </w:t>
            </w:r>
            <w:r w:rsidRPr="00EB6CBF">
              <w:rPr>
                <w:rFonts w:ascii="Arial" w:hAnsi="Arial" w:cs="Arial"/>
                <w:sz w:val="20"/>
                <w:szCs w:val="20"/>
                <w:lang w:val="en-GB"/>
              </w:rPr>
              <w:t>purchases by non-residents for equity securities, in the primary market, 20</w:t>
            </w:r>
            <w:r w:rsidRPr="00EB6CBF">
              <w:rPr>
                <w:rFonts w:ascii="Arial" w:eastAsia="Arial" w:hAnsi="Arial" w:cs="Arial"/>
                <w:color w:val="000000"/>
                <w:sz w:val="20"/>
                <w:szCs w:val="20"/>
                <w:lang w:val="en-GB" w:eastAsia="en-SG"/>
              </w:rPr>
              <w:t xml:space="preserve"> per cent</w:t>
            </w:r>
            <w:r w:rsidRPr="00EB6CBF">
              <w:rPr>
                <w:rFonts w:ascii="Arial" w:hAnsi="Arial" w:cs="Arial"/>
                <w:sz w:val="20"/>
                <w:szCs w:val="20"/>
                <w:lang w:val="en-GB"/>
              </w:rPr>
              <w:t xml:space="preserve"> of each subscription for equity is reserved for Cambodian investors, and the remaining 80</w:t>
            </w:r>
            <w:r w:rsidR="001A65AB">
              <w:rPr>
                <w:rFonts w:ascii="Arial" w:hAnsi="Arial" w:cs="Arial"/>
                <w:sz w:val="20"/>
                <w:szCs w:val="20"/>
                <w:lang w:val="en-GB"/>
              </w:rPr>
              <w:t xml:space="preserve"> </w:t>
            </w:r>
            <w:r w:rsidRPr="00EB6CBF">
              <w:rPr>
                <w:rFonts w:ascii="Arial" w:eastAsia="Arial" w:hAnsi="Arial" w:cs="Arial"/>
                <w:color w:val="000000"/>
                <w:sz w:val="20"/>
                <w:szCs w:val="20"/>
                <w:lang w:val="en-GB" w:eastAsia="en-SG"/>
              </w:rPr>
              <w:t>per cent</w:t>
            </w:r>
            <w:r w:rsidRPr="00EB6CBF">
              <w:rPr>
                <w:rFonts w:ascii="Arial" w:hAnsi="Arial" w:cs="Arial"/>
                <w:sz w:val="20"/>
                <w:szCs w:val="20"/>
                <w:lang w:val="en-GB"/>
              </w:rPr>
              <w:t xml:space="preserve"> is for both Cambodian and non-Cambodian investors. However, the Director General of the Securities and Exchange Commission of Cambodia (SECC) may define the reallocation if the above allocation is not fulfilled.</w:t>
            </w:r>
          </w:p>
          <w:p w14:paraId="57FA6A54" w14:textId="77777777" w:rsidR="001417B9" w:rsidRPr="00EB6CBF" w:rsidRDefault="001417B9" w:rsidP="009C10FE">
            <w:pPr>
              <w:pStyle w:val="131"/>
              <w:autoSpaceDE w:val="0"/>
              <w:autoSpaceDN w:val="0"/>
              <w:adjustRightInd w:val="0"/>
              <w:snapToGrid w:val="0"/>
              <w:spacing w:after="0" w:line="240" w:lineRule="auto"/>
              <w:ind w:left="375"/>
              <w:contextualSpacing w:val="0"/>
              <w:jc w:val="both"/>
              <w:rPr>
                <w:rFonts w:ascii="Arial" w:hAnsi="Arial" w:cs="Arial"/>
                <w:sz w:val="20"/>
                <w:szCs w:val="20"/>
                <w:lang w:val="en-GB"/>
              </w:rPr>
            </w:pPr>
          </w:p>
          <w:p w14:paraId="3CCE06BC" w14:textId="77777777" w:rsidR="001417B9" w:rsidRPr="00EB6CBF" w:rsidRDefault="001417B9" w:rsidP="009C10FE">
            <w:pPr>
              <w:numPr>
                <w:ilvl w:val="0"/>
                <w:numId w:val="9"/>
              </w:numPr>
              <w:autoSpaceDE w:val="0"/>
              <w:autoSpaceDN w:val="0"/>
              <w:adjustRightInd w:val="0"/>
              <w:snapToGrid w:val="0"/>
              <w:spacing w:after="0" w:line="240" w:lineRule="auto"/>
              <w:ind w:left="311"/>
              <w:jc w:val="both"/>
              <w:rPr>
                <w:rFonts w:ascii="Arial" w:hAnsi="Arial" w:cs="Arial"/>
                <w:sz w:val="20"/>
                <w:szCs w:val="20"/>
                <w:lang w:val="en-GB"/>
              </w:rPr>
            </w:pPr>
            <w:r w:rsidRPr="00EB6CBF">
              <w:rPr>
                <w:rFonts w:ascii="Arial" w:hAnsi="Arial" w:cs="Arial"/>
                <w:sz w:val="20"/>
                <w:szCs w:val="20"/>
                <w:lang w:val="en-GB"/>
              </w:rPr>
              <w:t xml:space="preserve">A foreign investor cannot buy 100 per cent of subscription of </w:t>
            </w:r>
            <w:r w:rsidRPr="00EB6CBF">
              <w:rPr>
                <w:rFonts w:ascii="Arial" w:eastAsia="Arial" w:hAnsi="Arial" w:cs="Arial"/>
                <w:color w:val="000000"/>
                <w:sz w:val="20"/>
                <w:szCs w:val="20"/>
                <w:lang w:val="en-GB" w:eastAsia="en-SG"/>
              </w:rPr>
              <w:t xml:space="preserve">securities </w:t>
            </w:r>
            <w:r w:rsidRPr="00EB6CBF">
              <w:rPr>
                <w:rFonts w:ascii="Arial" w:hAnsi="Arial" w:cs="Arial"/>
                <w:sz w:val="20"/>
                <w:szCs w:val="20"/>
                <w:lang w:val="en-GB"/>
              </w:rPr>
              <w:t>publicly issued (maximum 80 per cent).</w:t>
            </w:r>
          </w:p>
          <w:p w14:paraId="46E53B8E" w14:textId="77777777" w:rsidR="001417B9" w:rsidRPr="00EB6CBF" w:rsidRDefault="001417B9" w:rsidP="009C10FE">
            <w:pPr>
              <w:autoSpaceDE w:val="0"/>
              <w:autoSpaceDN w:val="0"/>
              <w:adjustRightInd w:val="0"/>
              <w:snapToGrid w:val="0"/>
              <w:spacing w:after="0" w:line="240" w:lineRule="auto"/>
              <w:jc w:val="both"/>
              <w:rPr>
                <w:rFonts w:ascii="Arial" w:hAnsi="Arial" w:cs="Arial"/>
                <w:sz w:val="20"/>
                <w:szCs w:val="20"/>
                <w:lang w:val="en-GB"/>
              </w:rPr>
            </w:pPr>
          </w:p>
          <w:p w14:paraId="31FAD857" w14:textId="0F7067F9" w:rsidR="001417B9" w:rsidRPr="00EB6CBF" w:rsidRDefault="001417B9" w:rsidP="009C10FE">
            <w:pPr>
              <w:numPr>
                <w:ilvl w:val="0"/>
                <w:numId w:val="9"/>
              </w:numPr>
              <w:autoSpaceDE w:val="0"/>
              <w:autoSpaceDN w:val="0"/>
              <w:adjustRightInd w:val="0"/>
              <w:snapToGrid w:val="0"/>
              <w:spacing w:after="0" w:line="240" w:lineRule="auto"/>
              <w:ind w:left="311"/>
              <w:jc w:val="both"/>
              <w:rPr>
                <w:rFonts w:ascii="Arial" w:hAnsi="Arial" w:cs="Arial"/>
                <w:sz w:val="20"/>
                <w:szCs w:val="20"/>
                <w:lang w:val="en-GB"/>
              </w:rPr>
            </w:pPr>
            <w:r w:rsidRPr="00EB6CBF">
              <w:rPr>
                <w:rFonts w:ascii="Arial" w:hAnsi="Arial" w:cs="Arial"/>
                <w:sz w:val="20"/>
                <w:szCs w:val="20"/>
                <w:lang w:val="en-GB"/>
              </w:rPr>
              <w:t xml:space="preserve">A corporate secretary must be a Cambodian </w:t>
            </w:r>
            <w:r w:rsidRPr="00EB6CBF">
              <w:rPr>
                <w:rFonts w:ascii="Arial" w:eastAsia="Arial" w:hAnsi="Arial" w:cs="Arial"/>
                <w:color w:val="000000"/>
                <w:sz w:val="20"/>
                <w:szCs w:val="20"/>
                <w:lang w:val="en-GB" w:eastAsia="en-SG"/>
              </w:rPr>
              <w:t xml:space="preserve">national </w:t>
            </w:r>
            <w:r w:rsidRPr="00EB6CBF">
              <w:rPr>
                <w:rFonts w:ascii="Arial" w:hAnsi="Arial" w:cs="Arial"/>
                <w:sz w:val="20"/>
                <w:szCs w:val="20"/>
                <w:lang w:val="en-GB"/>
              </w:rPr>
              <w:t>and an independent director shall have work experience condition different from a Cambodian national.</w:t>
            </w:r>
          </w:p>
        </w:tc>
      </w:tr>
      <w:tr w:rsidR="001417B9" w:rsidRPr="00EB6CBF" w14:paraId="1AC421D0" w14:textId="77777777" w:rsidTr="00C74B6C">
        <w:tc>
          <w:tcPr>
            <w:tcW w:w="300" w:type="pct"/>
            <w:vMerge/>
          </w:tcPr>
          <w:p w14:paraId="5FF6D4DD" w14:textId="77777777" w:rsidR="001417B9" w:rsidRPr="00EB6CBF" w:rsidRDefault="001417B9" w:rsidP="009C10FE">
            <w:pPr>
              <w:snapToGrid w:val="0"/>
              <w:spacing w:after="0" w:line="240" w:lineRule="auto"/>
              <w:jc w:val="both"/>
              <w:rPr>
                <w:rFonts w:ascii="Arial" w:hAnsi="Arial" w:cs="Arial"/>
                <w:sz w:val="20"/>
                <w:szCs w:val="20"/>
                <w:lang w:val="en-GB"/>
              </w:rPr>
            </w:pPr>
          </w:p>
        </w:tc>
        <w:tc>
          <w:tcPr>
            <w:tcW w:w="1500" w:type="pct"/>
          </w:tcPr>
          <w:p w14:paraId="1B511168" w14:textId="77777777" w:rsidR="001417B9" w:rsidRPr="00EB6CBF" w:rsidRDefault="001417B9"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10158492" w14:textId="77777777" w:rsidR="001417B9" w:rsidRPr="00EB6CBF" w:rsidRDefault="001417B9"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1A04687" w14:textId="77777777"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Cs/>
                <w:sz w:val="20"/>
                <w:szCs w:val="20"/>
                <w:lang w:val="en-GB"/>
              </w:rPr>
            </w:pPr>
            <w:r w:rsidRPr="00EB6CBF">
              <w:rPr>
                <w:rFonts w:ascii="Arial" w:hAnsi="Arial" w:cs="Arial"/>
                <w:i/>
                <w:sz w:val="20"/>
                <w:szCs w:val="20"/>
                <w:lang w:val="en-GB"/>
              </w:rPr>
              <w:t>Law on the Issuance and Trading of Non- Government Securities</w:t>
            </w:r>
            <w:r w:rsidRPr="00EB6CBF">
              <w:rPr>
                <w:rFonts w:ascii="Arial" w:hAnsi="Arial" w:cs="Arial"/>
                <w:iCs/>
                <w:sz w:val="20"/>
                <w:szCs w:val="20"/>
                <w:lang w:val="en-GB"/>
              </w:rPr>
              <w:t xml:space="preserve"> (2007)</w:t>
            </w:r>
          </w:p>
          <w:p w14:paraId="2CBE9C5C" w14:textId="77777777"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Cs/>
                <w:sz w:val="20"/>
                <w:szCs w:val="20"/>
                <w:lang w:val="en-GB"/>
              </w:rPr>
            </w:pPr>
            <w:r w:rsidRPr="00EB6CBF">
              <w:rPr>
                <w:rFonts w:ascii="Arial" w:hAnsi="Arial" w:cs="Arial"/>
                <w:i/>
                <w:sz w:val="20"/>
                <w:szCs w:val="20"/>
                <w:lang w:val="en-GB"/>
              </w:rPr>
              <w:t>Law on Government Securities</w:t>
            </w:r>
            <w:r w:rsidRPr="00EB6CBF">
              <w:rPr>
                <w:rFonts w:ascii="Arial" w:hAnsi="Arial" w:cs="Arial"/>
                <w:iCs/>
                <w:sz w:val="20"/>
                <w:szCs w:val="20"/>
                <w:lang w:val="en-GB"/>
              </w:rPr>
              <w:t xml:space="preserve"> (2020)</w:t>
            </w:r>
          </w:p>
          <w:p w14:paraId="27813DE1" w14:textId="75F58B57"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Cs/>
                <w:sz w:val="20"/>
                <w:szCs w:val="20"/>
                <w:lang w:val="en-GB"/>
              </w:rPr>
            </w:pPr>
            <w:r w:rsidRPr="00EB6CBF">
              <w:rPr>
                <w:rFonts w:ascii="Arial" w:hAnsi="Arial" w:cs="Arial"/>
                <w:i/>
                <w:sz w:val="20"/>
                <w:szCs w:val="20"/>
                <w:lang w:val="en-GB"/>
              </w:rPr>
              <w:t>Sub-</w:t>
            </w:r>
            <w:r w:rsidR="005E22B3">
              <w:rPr>
                <w:rFonts w:ascii="Arial" w:hAnsi="Arial" w:cs="Arial"/>
                <w:i/>
                <w:sz w:val="20"/>
                <w:szCs w:val="20"/>
                <w:lang w:val="en-GB"/>
              </w:rPr>
              <w:t>D</w:t>
            </w:r>
            <w:r w:rsidRPr="00EB6CBF">
              <w:rPr>
                <w:rFonts w:ascii="Arial" w:hAnsi="Arial" w:cs="Arial"/>
                <w:i/>
                <w:sz w:val="20"/>
                <w:szCs w:val="20"/>
                <w:lang w:val="en-GB"/>
              </w:rPr>
              <w:t xml:space="preserve">ecree on the </w:t>
            </w:r>
            <w:r w:rsidR="0063258C">
              <w:rPr>
                <w:rFonts w:ascii="Arial" w:hAnsi="Arial" w:cs="Arial"/>
                <w:i/>
                <w:sz w:val="20"/>
                <w:szCs w:val="20"/>
                <w:lang w:val="en-GB"/>
              </w:rPr>
              <w:t>I</w:t>
            </w:r>
            <w:r w:rsidRPr="00EB6CBF">
              <w:rPr>
                <w:rFonts w:ascii="Arial" w:hAnsi="Arial" w:cs="Arial"/>
                <w:i/>
                <w:sz w:val="20"/>
                <w:szCs w:val="20"/>
                <w:lang w:val="en-GB"/>
              </w:rPr>
              <w:t>mplementation of the Law on the Issuance and Trading of Non-Government Securities</w:t>
            </w:r>
            <w:r w:rsidRPr="00EB6CBF">
              <w:rPr>
                <w:rFonts w:ascii="Arial" w:hAnsi="Arial" w:cs="Arial"/>
                <w:iCs/>
                <w:sz w:val="20"/>
                <w:szCs w:val="20"/>
                <w:lang w:val="en-GB"/>
              </w:rPr>
              <w:t xml:space="preserve"> (2009)</w:t>
            </w:r>
          </w:p>
          <w:p w14:paraId="242FAD04" w14:textId="5A678440"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Cs/>
                <w:sz w:val="20"/>
                <w:szCs w:val="20"/>
                <w:lang w:val="en-GB"/>
              </w:rPr>
            </w:pPr>
            <w:r w:rsidRPr="00EB6CBF">
              <w:rPr>
                <w:rFonts w:ascii="Arial" w:hAnsi="Arial" w:cs="Arial"/>
                <w:iCs/>
                <w:sz w:val="20"/>
                <w:szCs w:val="20"/>
                <w:lang w:val="en-GB"/>
              </w:rPr>
              <w:t xml:space="preserve">Article 65 of </w:t>
            </w:r>
            <w:r w:rsidR="005E22B3" w:rsidRPr="0063258C">
              <w:rPr>
                <w:rFonts w:ascii="Arial" w:hAnsi="Arial" w:cs="Arial"/>
                <w:i/>
                <w:sz w:val="20"/>
                <w:szCs w:val="20"/>
                <w:lang w:val="en-GB"/>
              </w:rPr>
              <w:t>S</w:t>
            </w:r>
            <w:r w:rsidRPr="0063258C">
              <w:rPr>
                <w:rFonts w:ascii="Arial" w:hAnsi="Arial" w:cs="Arial"/>
                <w:i/>
                <w:sz w:val="20"/>
                <w:szCs w:val="20"/>
                <w:lang w:val="en-GB"/>
              </w:rPr>
              <w:t>ub</w:t>
            </w:r>
            <w:r w:rsidRPr="0063258C">
              <w:rPr>
                <w:rFonts w:ascii="Arial" w:hAnsi="Arial" w:cs="Arial"/>
                <w:i/>
                <w:sz w:val="20"/>
                <w:szCs w:val="20"/>
                <w:cs/>
                <w:lang w:val="en-GB"/>
              </w:rPr>
              <w:t>-</w:t>
            </w:r>
            <w:r w:rsidR="005E22B3" w:rsidRPr="0063258C">
              <w:rPr>
                <w:rFonts w:ascii="Arial" w:hAnsi="Arial" w:cs="Arial"/>
                <w:i/>
                <w:sz w:val="20"/>
                <w:szCs w:val="20"/>
                <w:lang w:val="en-GB"/>
              </w:rPr>
              <w:t>D</w:t>
            </w:r>
            <w:r w:rsidRPr="0063258C">
              <w:rPr>
                <w:rFonts w:ascii="Arial" w:hAnsi="Arial" w:cs="Arial"/>
                <w:i/>
                <w:sz w:val="20"/>
                <w:szCs w:val="20"/>
                <w:lang w:val="en-GB"/>
              </w:rPr>
              <w:t xml:space="preserve">ecree on the </w:t>
            </w:r>
            <w:r w:rsidR="0063258C" w:rsidRPr="0063258C">
              <w:rPr>
                <w:rFonts w:ascii="Arial" w:hAnsi="Arial" w:cs="Arial"/>
                <w:i/>
                <w:sz w:val="20"/>
                <w:szCs w:val="20"/>
                <w:lang w:val="en-GB"/>
              </w:rPr>
              <w:t>I</w:t>
            </w:r>
            <w:r w:rsidRPr="0063258C">
              <w:rPr>
                <w:rFonts w:ascii="Arial" w:hAnsi="Arial" w:cs="Arial"/>
                <w:i/>
                <w:sz w:val="20"/>
                <w:szCs w:val="20"/>
                <w:lang w:val="en-GB"/>
              </w:rPr>
              <w:t>mplementation of the</w:t>
            </w:r>
            <w:r w:rsidRPr="00EB6CBF">
              <w:rPr>
                <w:rFonts w:ascii="Arial" w:hAnsi="Arial" w:cs="Arial"/>
                <w:iCs/>
                <w:sz w:val="20"/>
                <w:szCs w:val="20"/>
                <w:lang w:val="en-GB"/>
              </w:rPr>
              <w:t xml:space="preserve"> </w:t>
            </w:r>
            <w:r w:rsidRPr="00EB6CBF">
              <w:rPr>
                <w:rFonts w:ascii="Arial" w:hAnsi="Arial" w:cs="Arial"/>
                <w:i/>
                <w:sz w:val="20"/>
                <w:szCs w:val="20"/>
                <w:lang w:val="en-GB"/>
              </w:rPr>
              <w:t xml:space="preserve">Law on the Issuance and Trading of Non-Government Securities </w:t>
            </w:r>
            <w:r w:rsidRPr="00EB6CBF">
              <w:rPr>
                <w:rFonts w:ascii="Arial" w:hAnsi="Arial" w:cs="Arial"/>
                <w:iCs/>
                <w:sz w:val="20"/>
                <w:szCs w:val="20"/>
                <w:lang w:val="en-GB"/>
              </w:rPr>
              <w:t>(2009)</w:t>
            </w:r>
          </w:p>
          <w:p w14:paraId="540D48D8" w14:textId="7A4D42A0"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Cs/>
                <w:sz w:val="20"/>
                <w:szCs w:val="20"/>
                <w:lang w:val="en-GB"/>
              </w:rPr>
            </w:pPr>
            <w:r w:rsidRPr="00EB6CBF">
              <w:rPr>
                <w:rFonts w:ascii="Arial" w:hAnsi="Arial" w:cs="Arial"/>
                <w:iCs/>
                <w:sz w:val="20"/>
                <w:szCs w:val="20"/>
                <w:lang w:val="en-GB"/>
              </w:rPr>
              <w:t xml:space="preserve">Article 36 of </w:t>
            </w:r>
            <w:r w:rsidR="005E22B3">
              <w:rPr>
                <w:rFonts w:ascii="Arial" w:hAnsi="Arial" w:cs="Arial"/>
                <w:iCs/>
                <w:sz w:val="20"/>
                <w:szCs w:val="20"/>
                <w:lang w:val="en-GB"/>
              </w:rPr>
              <w:t>S</w:t>
            </w:r>
            <w:r w:rsidRPr="00EB6CBF">
              <w:rPr>
                <w:rFonts w:ascii="Arial" w:hAnsi="Arial" w:cs="Arial"/>
                <w:iCs/>
                <w:sz w:val="20"/>
                <w:szCs w:val="20"/>
                <w:lang w:val="en-GB"/>
              </w:rPr>
              <w:t>ub-</w:t>
            </w:r>
            <w:r w:rsidR="005E22B3">
              <w:rPr>
                <w:rFonts w:ascii="Arial" w:hAnsi="Arial" w:cs="Arial"/>
                <w:iCs/>
                <w:sz w:val="20"/>
                <w:szCs w:val="20"/>
                <w:lang w:val="en-GB"/>
              </w:rPr>
              <w:t>D</w:t>
            </w:r>
            <w:r w:rsidRPr="00EB6CBF">
              <w:rPr>
                <w:rFonts w:ascii="Arial" w:hAnsi="Arial" w:cs="Arial"/>
                <w:iCs/>
                <w:sz w:val="20"/>
                <w:szCs w:val="20"/>
                <w:lang w:val="en-GB"/>
              </w:rPr>
              <w:t>ecree No. 005/15 (2015)</w:t>
            </w:r>
          </w:p>
          <w:p w14:paraId="1CB070DF" w14:textId="391C4C42"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
                <w:sz w:val="20"/>
                <w:szCs w:val="20"/>
                <w:lang w:val="en-GB"/>
              </w:rPr>
            </w:pPr>
            <w:r w:rsidRPr="00EB6CBF">
              <w:rPr>
                <w:rFonts w:ascii="Arial" w:hAnsi="Arial" w:cs="Arial"/>
                <w:i/>
                <w:sz w:val="20"/>
                <w:szCs w:val="20"/>
                <w:lang w:val="en-GB"/>
              </w:rPr>
              <w:t>Sub-</w:t>
            </w:r>
            <w:r w:rsidR="005E22B3">
              <w:rPr>
                <w:rFonts w:ascii="Arial" w:hAnsi="Arial" w:cs="Arial"/>
                <w:i/>
                <w:sz w:val="20"/>
                <w:szCs w:val="20"/>
                <w:lang w:val="en-GB"/>
              </w:rPr>
              <w:t>D</w:t>
            </w:r>
            <w:r w:rsidRPr="00EB6CBF">
              <w:rPr>
                <w:rFonts w:ascii="Arial" w:hAnsi="Arial" w:cs="Arial"/>
                <w:i/>
                <w:sz w:val="20"/>
                <w:szCs w:val="20"/>
                <w:lang w:val="en-GB"/>
              </w:rPr>
              <w:t>ecree on the Conduct and Organization of the Securities and Exchange Commission of Cambodia</w:t>
            </w:r>
          </w:p>
          <w:p w14:paraId="37E6CBCA" w14:textId="13873CB1"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sz w:val="20"/>
                <w:szCs w:val="20"/>
                <w:lang w:val="en-GB"/>
              </w:rPr>
            </w:pPr>
            <w:r w:rsidRPr="00EB6CBF">
              <w:rPr>
                <w:rFonts w:ascii="Arial" w:hAnsi="Arial" w:cs="Arial"/>
                <w:sz w:val="20"/>
                <w:szCs w:val="20"/>
                <w:lang w:val="en-GB"/>
              </w:rPr>
              <w:t>Article</w:t>
            </w:r>
            <w:r w:rsidR="002A342F">
              <w:rPr>
                <w:rFonts w:ascii="Arial" w:hAnsi="Arial" w:cs="Arial"/>
                <w:sz w:val="20"/>
                <w:szCs w:val="20"/>
                <w:lang w:val="en-GB"/>
              </w:rPr>
              <w:t>s</w:t>
            </w:r>
            <w:r w:rsidRPr="00EB6CBF">
              <w:rPr>
                <w:rFonts w:ascii="Arial" w:hAnsi="Arial" w:cs="Arial"/>
                <w:sz w:val="20"/>
                <w:szCs w:val="20"/>
                <w:lang w:val="en-GB"/>
              </w:rPr>
              <w:t xml:space="preserve"> 12 and 23 of </w:t>
            </w:r>
            <w:proofErr w:type="spellStart"/>
            <w:r w:rsidRPr="00EB6CBF">
              <w:rPr>
                <w:rFonts w:ascii="Arial" w:hAnsi="Arial" w:cs="Arial"/>
                <w:sz w:val="20"/>
                <w:szCs w:val="20"/>
                <w:lang w:val="en-GB"/>
              </w:rPr>
              <w:t>Prakas</w:t>
            </w:r>
            <w:proofErr w:type="spellEnd"/>
            <w:r w:rsidRPr="00EB6CBF">
              <w:rPr>
                <w:rFonts w:ascii="Arial" w:hAnsi="Arial" w:cs="Arial"/>
                <w:sz w:val="20"/>
                <w:szCs w:val="20"/>
                <w:lang w:val="en-GB"/>
              </w:rPr>
              <w:t xml:space="preserve"> No. 031/10 on </w:t>
            </w:r>
            <w:r w:rsidR="0063258C">
              <w:rPr>
                <w:rFonts w:ascii="Arial" w:hAnsi="Arial" w:cs="Arial"/>
                <w:sz w:val="20"/>
                <w:szCs w:val="20"/>
                <w:lang w:val="en-GB"/>
              </w:rPr>
              <w:t>C</w:t>
            </w:r>
            <w:r w:rsidRPr="00EB6CBF">
              <w:rPr>
                <w:rFonts w:ascii="Arial" w:hAnsi="Arial" w:cs="Arial"/>
                <w:sz w:val="20"/>
                <w:szCs w:val="20"/>
                <w:lang w:val="en-GB"/>
              </w:rPr>
              <w:t xml:space="preserve">orporate </w:t>
            </w:r>
            <w:r w:rsidR="0063258C">
              <w:rPr>
                <w:rFonts w:ascii="Arial" w:hAnsi="Arial" w:cs="Arial"/>
                <w:sz w:val="20"/>
                <w:szCs w:val="20"/>
                <w:lang w:val="en-GB"/>
              </w:rPr>
              <w:t>G</w:t>
            </w:r>
            <w:r w:rsidRPr="00EB6CBF">
              <w:rPr>
                <w:rFonts w:ascii="Arial" w:hAnsi="Arial" w:cs="Arial"/>
                <w:sz w:val="20"/>
                <w:szCs w:val="20"/>
                <w:lang w:val="en-GB"/>
              </w:rPr>
              <w:t xml:space="preserve">overnance for the </w:t>
            </w:r>
            <w:r w:rsidR="0063258C">
              <w:rPr>
                <w:rFonts w:ascii="Arial" w:hAnsi="Arial" w:cs="Arial"/>
                <w:sz w:val="20"/>
                <w:szCs w:val="20"/>
                <w:lang w:val="en-GB"/>
              </w:rPr>
              <w:t>L</w:t>
            </w:r>
            <w:r w:rsidRPr="00EB6CBF">
              <w:rPr>
                <w:rFonts w:ascii="Arial" w:hAnsi="Arial" w:cs="Arial"/>
                <w:sz w:val="20"/>
                <w:szCs w:val="20"/>
                <w:lang w:val="en-GB"/>
              </w:rPr>
              <w:t xml:space="preserve">isted </w:t>
            </w:r>
            <w:r w:rsidR="0063258C">
              <w:rPr>
                <w:rFonts w:ascii="Arial" w:hAnsi="Arial" w:cs="Arial"/>
                <w:sz w:val="20"/>
                <w:szCs w:val="20"/>
                <w:lang w:val="en-GB"/>
              </w:rPr>
              <w:t>P</w:t>
            </w:r>
            <w:r w:rsidRPr="00EB6CBF">
              <w:rPr>
                <w:rFonts w:ascii="Arial" w:hAnsi="Arial" w:cs="Arial"/>
                <w:sz w:val="20"/>
                <w:szCs w:val="20"/>
                <w:lang w:val="en-GB"/>
              </w:rPr>
              <w:t xml:space="preserve">ublic </w:t>
            </w:r>
            <w:r w:rsidR="0063258C">
              <w:rPr>
                <w:rFonts w:ascii="Arial" w:hAnsi="Arial" w:cs="Arial"/>
                <w:sz w:val="20"/>
                <w:szCs w:val="20"/>
                <w:lang w:val="en-GB"/>
              </w:rPr>
              <w:t>E</w:t>
            </w:r>
            <w:r w:rsidRPr="00EB6CBF">
              <w:rPr>
                <w:rFonts w:ascii="Arial" w:hAnsi="Arial" w:cs="Arial"/>
                <w:sz w:val="20"/>
                <w:szCs w:val="20"/>
                <w:lang w:val="en-GB"/>
              </w:rPr>
              <w:t>nterprise dated on 15 December 2010</w:t>
            </w:r>
          </w:p>
          <w:p w14:paraId="2C24E7BD" w14:textId="4630028E"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sz w:val="20"/>
                <w:szCs w:val="20"/>
                <w:lang w:val="en-GB"/>
              </w:rPr>
            </w:pPr>
            <w:proofErr w:type="spellStart"/>
            <w:r w:rsidRPr="00EB6CBF">
              <w:rPr>
                <w:rFonts w:ascii="Arial" w:hAnsi="Arial" w:cs="Arial"/>
                <w:sz w:val="20"/>
                <w:szCs w:val="20"/>
                <w:lang w:val="en-GB"/>
              </w:rPr>
              <w:lastRenderedPageBreak/>
              <w:t>Prakas</w:t>
            </w:r>
            <w:proofErr w:type="spellEnd"/>
            <w:r w:rsidRPr="00EB6CBF">
              <w:rPr>
                <w:rFonts w:ascii="Arial" w:hAnsi="Arial" w:cs="Arial"/>
                <w:sz w:val="20"/>
                <w:szCs w:val="20"/>
                <w:lang w:val="en-GB"/>
              </w:rPr>
              <w:t xml:space="preserve"> on </w:t>
            </w:r>
            <w:r w:rsidRPr="00EB6CBF">
              <w:rPr>
                <w:rFonts w:ascii="Arial" w:hAnsi="Arial" w:cs="Arial"/>
                <w:i/>
                <w:iCs/>
                <w:sz w:val="20"/>
                <w:szCs w:val="20"/>
                <w:lang w:val="en-GB"/>
              </w:rPr>
              <w:t xml:space="preserve">Public </w:t>
            </w:r>
            <w:r w:rsidR="0063258C">
              <w:rPr>
                <w:rFonts w:ascii="Arial" w:hAnsi="Arial" w:cs="Arial"/>
                <w:i/>
                <w:iCs/>
                <w:sz w:val="20"/>
                <w:szCs w:val="20"/>
                <w:lang w:val="en-GB"/>
              </w:rPr>
              <w:t>O</w:t>
            </w:r>
            <w:r w:rsidRPr="00EB6CBF">
              <w:rPr>
                <w:rFonts w:ascii="Arial" w:hAnsi="Arial" w:cs="Arial"/>
                <w:i/>
                <w:iCs/>
                <w:sz w:val="20"/>
                <w:szCs w:val="20"/>
                <w:lang w:val="en-GB"/>
              </w:rPr>
              <w:t>ffering of Equities Securities</w:t>
            </w:r>
          </w:p>
          <w:p w14:paraId="1EDB11F5" w14:textId="3ADEDA87"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sz w:val="20"/>
                <w:szCs w:val="20"/>
                <w:lang w:val="en-GB"/>
              </w:rPr>
            </w:pPr>
            <w:proofErr w:type="spellStart"/>
            <w:r w:rsidRPr="00EB6CBF">
              <w:rPr>
                <w:rFonts w:ascii="Arial" w:hAnsi="Arial" w:cs="Arial"/>
                <w:sz w:val="20"/>
                <w:szCs w:val="20"/>
                <w:lang w:val="en-GB"/>
              </w:rPr>
              <w:t>Prakas</w:t>
            </w:r>
            <w:proofErr w:type="spellEnd"/>
            <w:r w:rsidRPr="00EB6CBF">
              <w:rPr>
                <w:rFonts w:ascii="Arial" w:hAnsi="Arial" w:cs="Arial"/>
                <w:sz w:val="20"/>
                <w:szCs w:val="20"/>
                <w:lang w:val="en-GB"/>
              </w:rPr>
              <w:t xml:space="preserve"> on </w:t>
            </w:r>
            <w:r w:rsidRPr="00EB6CBF">
              <w:rPr>
                <w:rFonts w:ascii="Arial" w:hAnsi="Arial" w:cs="Arial"/>
                <w:i/>
                <w:iCs/>
                <w:sz w:val="20"/>
                <w:szCs w:val="20"/>
                <w:lang w:val="en-GB"/>
              </w:rPr>
              <w:t xml:space="preserve">Public </w:t>
            </w:r>
            <w:r w:rsidR="0063258C">
              <w:rPr>
                <w:rFonts w:ascii="Arial" w:hAnsi="Arial" w:cs="Arial"/>
                <w:i/>
                <w:iCs/>
                <w:sz w:val="20"/>
                <w:szCs w:val="20"/>
                <w:lang w:val="en-GB"/>
              </w:rPr>
              <w:t>O</w:t>
            </w:r>
            <w:r w:rsidRPr="00EB6CBF">
              <w:rPr>
                <w:rFonts w:ascii="Arial" w:hAnsi="Arial" w:cs="Arial"/>
                <w:i/>
                <w:iCs/>
                <w:sz w:val="20"/>
                <w:szCs w:val="20"/>
                <w:lang w:val="en-GB"/>
              </w:rPr>
              <w:t>ffering of Debt Securities</w:t>
            </w:r>
          </w:p>
          <w:p w14:paraId="554CA4BE" w14:textId="77777777"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
                <w:iCs/>
                <w:sz w:val="20"/>
                <w:szCs w:val="20"/>
                <w:lang w:val="en-GB"/>
              </w:rPr>
            </w:pPr>
            <w:proofErr w:type="spellStart"/>
            <w:r w:rsidRPr="00EB6CBF">
              <w:rPr>
                <w:rFonts w:ascii="Arial" w:hAnsi="Arial" w:cs="Arial"/>
                <w:sz w:val="20"/>
                <w:szCs w:val="20"/>
                <w:lang w:val="en-GB"/>
              </w:rPr>
              <w:t>Prakas</w:t>
            </w:r>
            <w:proofErr w:type="spellEnd"/>
            <w:r w:rsidRPr="00EB6CBF">
              <w:rPr>
                <w:rFonts w:ascii="Arial" w:hAnsi="Arial" w:cs="Arial"/>
                <w:sz w:val="20"/>
                <w:szCs w:val="20"/>
                <w:lang w:val="en-GB"/>
              </w:rPr>
              <w:t xml:space="preserve"> on </w:t>
            </w:r>
            <w:r w:rsidRPr="00EB6CBF">
              <w:rPr>
                <w:rFonts w:ascii="Arial" w:hAnsi="Arial" w:cs="Arial"/>
                <w:i/>
                <w:iCs/>
                <w:sz w:val="20"/>
                <w:szCs w:val="20"/>
                <w:lang w:val="en-GB"/>
              </w:rPr>
              <w:t>Licensing and Supervision of Derivative Trading</w:t>
            </w:r>
          </w:p>
          <w:p w14:paraId="7858E476" w14:textId="0884E77C"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
                <w:iCs/>
                <w:sz w:val="20"/>
                <w:szCs w:val="20"/>
                <w:lang w:val="en-GB"/>
              </w:rPr>
            </w:pPr>
            <w:r w:rsidRPr="00EB6CBF">
              <w:rPr>
                <w:rFonts w:ascii="Arial" w:hAnsi="Arial" w:cs="Arial"/>
                <w:i/>
                <w:iCs/>
                <w:sz w:val="20"/>
                <w:szCs w:val="20"/>
                <w:lang w:val="en-GB"/>
              </w:rPr>
              <w:t xml:space="preserve">The </w:t>
            </w:r>
            <w:r w:rsidR="00DF64AD">
              <w:rPr>
                <w:rFonts w:ascii="Arial" w:hAnsi="Arial" w:cs="Arial"/>
                <w:i/>
                <w:iCs/>
                <w:sz w:val="20"/>
                <w:szCs w:val="20"/>
                <w:lang w:val="en-GB"/>
              </w:rPr>
              <w:t>G</w:t>
            </w:r>
            <w:r w:rsidRPr="00EB6CBF">
              <w:rPr>
                <w:rFonts w:ascii="Arial" w:hAnsi="Arial" w:cs="Arial"/>
                <w:i/>
                <w:iCs/>
                <w:sz w:val="20"/>
                <w:szCs w:val="20"/>
                <w:lang w:val="en-GB"/>
              </w:rPr>
              <w:t xml:space="preserve">uideline on the </w:t>
            </w:r>
            <w:r w:rsidR="0063258C">
              <w:rPr>
                <w:rFonts w:ascii="Arial" w:hAnsi="Arial" w:cs="Arial"/>
                <w:i/>
                <w:iCs/>
                <w:sz w:val="20"/>
                <w:szCs w:val="20"/>
                <w:lang w:val="en-GB"/>
              </w:rPr>
              <w:t>M</w:t>
            </w:r>
            <w:r w:rsidRPr="00EB6CBF">
              <w:rPr>
                <w:rFonts w:ascii="Arial" w:hAnsi="Arial" w:cs="Arial"/>
                <w:i/>
                <w:iCs/>
                <w:sz w:val="20"/>
                <w:szCs w:val="20"/>
                <w:lang w:val="en-GB"/>
              </w:rPr>
              <w:t xml:space="preserve">echanics of </w:t>
            </w:r>
            <w:r w:rsidR="0063258C">
              <w:rPr>
                <w:rFonts w:ascii="Arial" w:hAnsi="Arial" w:cs="Arial"/>
                <w:i/>
                <w:iCs/>
                <w:sz w:val="20"/>
                <w:szCs w:val="20"/>
                <w:lang w:val="en-GB"/>
              </w:rPr>
              <w:t>T</w:t>
            </w:r>
            <w:r w:rsidRPr="00EB6CBF">
              <w:rPr>
                <w:rFonts w:ascii="Arial" w:hAnsi="Arial" w:cs="Arial"/>
                <w:i/>
                <w:iCs/>
                <w:sz w:val="20"/>
                <w:szCs w:val="20"/>
                <w:lang w:val="en-GB"/>
              </w:rPr>
              <w:t>rading</w:t>
            </w:r>
          </w:p>
          <w:p w14:paraId="05418219" w14:textId="40E77ACD"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
                <w:iCs/>
                <w:sz w:val="20"/>
                <w:szCs w:val="20"/>
                <w:lang w:val="en-GB"/>
              </w:rPr>
            </w:pPr>
            <w:r w:rsidRPr="00EB6CBF">
              <w:rPr>
                <w:rFonts w:ascii="Arial" w:hAnsi="Arial" w:cs="Arial"/>
                <w:i/>
                <w:iCs/>
                <w:sz w:val="20"/>
                <w:szCs w:val="20"/>
                <w:lang w:val="en-GB"/>
              </w:rPr>
              <w:t xml:space="preserve">The </w:t>
            </w:r>
            <w:r w:rsidR="00DF64AD">
              <w:rPr>
                <w:rFonts w:ascii="Arial" w:hAnsi="Arial" w:cs="Arial"/>
                <w:i/>
                <w:iCs/>
                <w:sz w:val="20"/>
                <w:szCs w:val="20"/>
                <w:lang w:val="en-GB"/>
              </w:rPr>
              <w:t>G</w:t>
            </w:r>
            <w:r w:rsidRPr="00EB6CBF">
              <w:rPr>
                <w:rFonts w:ascii="Arial" w:hAnsi="Arial" w:cs="Arial"/>
                <w:i/>
                <w:iCs/>
                <w:sz w:val="20"/>
                <w:szCs w:val="20"/>
                <w:lang w:val="en-GB"/>
              </w:rPr>
              <w:t xml:space="preserve">uideline on Client Money Account and Mechanism of Deposit, Withdrawal and Settlement of Client </w:t>
            </w:r>
            <w:r w:rsidR="0063258C">
              <w:rPr>
                <w:rFonts w:ascii="Arial" w:hAnsi="Arial" w:cs="Arial"/>
                <w:i/>
                <w:iCs/>
                <w:sz w:val="20"/>
                <w:szCs w:val="20"/>
                <w:lang w:val="en-GB"/>
              </w:rPr>
              <w:t>M</w:t>
            </w:r>
            <w:r w:rsidRPr="00EB6CBF">
              <w:rPr>
                <w:rFonts w:ascii="Arial" w:hAnsi="Arial" w:cs="Arial"/>
                <w:i/>
                <w:iCs/>
                <w:sz w:val="20"/>
                <w:szCs w:val="20"/>
                <w:lang w:val="en-GB"/>
              </w:rPr>
              <w:t xml:space="preserve">oney for </w:t>
            </w:r>
            <w:r w:rsidR="0063258C">
              <w:rPr>
                <w:rFonts w:ascii="Arial" w:hAnsi="Arial" w:cs="Arial"/>
                <w:i/>
                <w:iCs/>
                <w:sz w:val="20"/>
                <w:szCs w:val="20"/>
                <w:lang w:val="en-GB"/>
              </w:rPr>
              <w:t>T</w:t>
            </w:r>
            <w:r w:rsidRPr="00EB6CBF">
              <w:rPr>
                <w:rFonts w:ascii="Arial" w:hAnsi="Arial" w:cs="Arial"/>
                <w:i/>
                <w:iCs/>
                <w:sz w:val="20"/>
                <w:szCs w:val="20"/>
                <w:lang w:val="en-GB"/>
              </w:rPr>
              <w:t xml:space="preserve">rading </w:t>
            </w:r>
            <w:r w:rsidR="0063258C">
              <w:rPr>
                <w:rFonts w:ascii="Arial" w:hAnsi="Arial" w:cs="Arial"/>
                <w:i/>
                <w:iCs/>
                <w:sz w:val="20"/>
                <w:szCs w:val="20"/>
                <w:lang w:val="en-GB"/>
              </w:rPr>
              <w:t>D</w:t>
            </w:r>
            <w:r w:rsidRPr="00EB6CBF">
              <w:rPr>
                <w:rFonts w:ascii="Arial" w:hAnsi="Arial" w:cs="Arial"/>
                <w:i/>
                <w:iCs/>
                <w:sz w:val="20"/>
                <w:szCs w:val="20"/>
                <w:lang w:val="en-GB"/>
              </w:rPr>
              <w:t>erivative</w:t>
            </w:r>
          </w:p>
          <w:p w14:paraId="3D28BD0B" w14:textId="77777777"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
                <w:iCs/>
                <w:sz w:val="20"/>
                <w:szCs w:val="20"/>
                <w:lang w:val="en-GB"/>
              </w:rPr>
            </w:pPr>
            <w:r w:rsidRPr="00EB6CBF">
              <w:rPr>
                <w:rFonts w:ascii="Arial" w:hAnsi="Arial" w:cs="Arial"/>
                <w:i/>
                <w:iCs/>
                <w:sz w:val="20"/>
                <w:szCs w:val="20"/>
                <w:lang w:val="en-GB"/>
              </w:rPr>
              <w:t>National Economic Development Policy</w:t>
            </w:r>
          </w:p>
          <w:p w14:paraId="248B9AF3" w14:textId="6D9FA6A4" w:rsidR="001417B9" w:rsidRPr="00EB6CBF" w:rsidRDefault="001417B9" w:rsidP="009C10FE">
            <w:pPr>
              <w:pStyle w:val="131"/>
              <w:numPr>
                <w:ilvl w:val="0"/>
                <w:numId w:val="9"/>
              </w:numPr>
              <w:autoSpaceDE w:val="0"/>
              <w:autoSpaceDN w:val="0"/>
              <w:adjustRightInd w:val="0"/>
              <w:snapToGrid w:val="0"/>
              <w:spacing w:after="0" w:line="240" w:lineRule="auto"/>
              <w:ind w:left="311"/>
              <w:contextualSpacing w:val="0"/>
              <w:jc w:val="both"/>
              <w:rPr>
                <w:rFonts w:ascii="Arial" w:hAnsi="Arial" w:cs="Arial"/>
                <w:i/>
                <w:iCs/>
                <w:sz w:val="20"/>
                <w:szCs w:val="20"/>
                <w:lang w:val="en-GB"/>
              </w:rPr>
            </w:pPr>
            <w:r w:rsidRPr="00EB6CBF">
              <w:rPr>
                <w:rFonts w:ascii="Arial" w:hAnsi="Arial" w:cs="Arial"/>
                <w:i/>
                <w:iCs/>
                <w:sz w:val="20"/>
                <w:szCs w:val="20"/>
                <w:lang w:val="en-GB"/>
              </w:rPr>
              <w:t xml:space="preserve">Stock Market Development Policy and </w:t>
            </w:r>
            <w:r w:rsidR="002A342F">
              <w:rPr>
                <w:rFonts w:ascii="Arial" w:hAnsi="Arial" w:cs="Arial"/>
                <w:i/>
                <w:iCs/>
                <w:sz w:val="20"/>
                <w:szCs w:val="20"/>
                <w:lang w:val="en-GB"/>
              </w:rPr>
              <w:t>I</w:t>
            </w:r>
            <w:r w:rsidRPr="00EB6CBF">
              <w:rPr>
                <w:rFonts w:ascii="Arial" w:hAnsi="Arial" w:cs="Arial"/>
                <w:i/>
                <w:iCs/>
                <w:sz w:val="20"/>
                <w:szCs w:val="20"/>
                <w:lang w:val="en-GB"/>
              </w:rPr>
              <w:t xml:space="preserve">ts </w:t>
            </w:r>
            <w:r w:rsidR="002A342F">
              <w:rPr>
                <w:rFonts w:ascii="Arial" w:hAnsi="Arial" w:cs="Arial"/>
                <w:i/>
                <w:iCs/>
                <w:sz w:val="20"/>
                <w:szCs w:val="20"/>
                <w:lang w:val="en-GB"/>
              </w:rPr>
              <w:t>S</w:t>
            </w:r>
            <w:r w:rsidRPr="00EB6CBF">
              <w:rPr>
                <w:rFonts w:ascii="Arial" w:hAnsi="Arial" w:cs="Arial"/>
                <w:i/>
                <w:iCs/>
                <w:sz w:val="20"/>
                <w:szCs w:val="20"/>
                <w:lang w:val="en-GB"/>
              </w:rPr>
              <w:t>trategies</w:t>
            </w:r>
          </w:p>
        </w:tc>
      </w:tr>
    </w:tbl>
    <w:p w14:paraId="19C592AA" w14:textId="77777777" w:rsidR="00B6636A" w:rsidRPr="00EB6CBF" w:rsidRDefault="00B6636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lastRenderedPageBreak/>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6111AC" w:rsidRPr="00EB6CBF" w14:paraId="6B54E1DB" w14:textId="77777777" w:rsidTr="00C74B6C">
        <w:trPr>
          <w:trHeight w:val="66"/>
        </w:trPr>
        <w:tc>
          <w:tcPr>
            <w:tcW w:w="300" w:type="pct"/>
            <w:vMerge w:val="restart"/>
          </w:tcPr>
          <w:p w14:paraId="20AFC00B" w14:textId="77777777" w:rsidR="006111AC" w:rsidRPr="00EB6CBF" w:rsidRDefault="006111AC"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11673C8B" w14:textId="77777777" w:rsidR="006111AC" w:rsidRPr="00EB6CBF" w:rsidRDefault="006111AC"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408A4C1B"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149676B6" w14:textId="086D2D08"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bCs/>
                <w:snapToGrid w:val="0"/>
                <w:sz w:val="20"/>
                <w:szCs w:val="20"/>
                <w:lang w:val="en-GB"/>
              </w:rPr>
              <w:t>Manufacturing</w:t>
            </w:r>
          </w:p>
        </w:tc>
      </w:tr>
      <w:tr w:rsidR="006111AC" w:rsidRPr="00EB6CBF" w14:paraId="6C914B1B" w14:textId="77777777" w:rsidTr="00C74B6C">
        <w:trPr>
          <w:trHeight w:val="20"/>
        </w:trPr>
        <w:tc>
          <w:tcPr>
            <w:tcW w:w="300" w:type="pct"/>
            <w:vMerge/>
          </w:tcPr>
          <w:p w14:paraId="3269822D" w14:textId="77777777" w:rsidR="006111AC" w:rsidRPr="00EB6CBF" w:rsidRDefault="006111AC" w:rsidP="009C10FE">
            <w:pPr>
              <w:snapToGrid w:val="0"/>
              <w:spacing w:after="0" w:line="240" w:lineRule="auto"/>
              <w:jc w:val="both"/>
              <w:rPr>
                <w:rFonts w:ascii="Arial" w:hAnsi="Arial" w:cs="Arial"/>
                <w:snapToGrid w:val="0"/>
                <w:sz w:val="20"/>
                <w:szCs w:val="20"/>
                <w:lang w:val="en-GB"/>
              </w:rPr>
            </w:pPr>
          </w:p>
        </w:tc>
        <w:tc>
          <w:tcPr>
            <w:tcW w:w="1500" w:type="pct"/>
          </w:tcPr>
          <w:p w14:paraId="14B3B651"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4D65FD38"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5CB0253C" w14:textId="2C00245F"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 xml:space="preserve">Production or processing of psychotropic substances and narcotic substances: Schedules I, II, and III of the </w:t>
            </w:r>
            <w:r w:rsidRPr="00EB6CBF">
              <w:rPr>
                <w:rFonts w:ascii="Arial" w:hAnsi="Arial" w:cs="Arial"/>
                <w:i/>
                <w:sz w:val="20"/>
                <w:szCs w:val="20"/>
                <w:lang w:val="en-GB"/>
              </w:rPr>
              <w:t xml:space="preserve">Single Convention on Narcotic Drugs </w:t>
            </w:r>
            <w:r w:rsidRPr="00EB6CBF">
              <w:rPr>
                <w:rFonts w:ascii="Arial" w:hAnsi="Arial" w:cs="Arial"/>
                <w:sz w:val="20"/>
                <w:szCs w:val="20"/>
                <w:lang w:val="en-GB"/>
              </w:rPr>
              <w:t>done at New York, 30 March 1961 (</w:t>
            </w:r>
            <w:r w:rsidR="00BF496F">
              <w:rPr>
                <w:rFonts w:ascii="Arial" w:hAnsi="Arial" w:cs="Arial"/>
                <w:sz w:val="20"/>
                <w:szCs w:val="20"/>
                <w:lang w:val="en-GB"/>
              </w:rPr>
              <w:t>the</w:t>
            </w:r>
            <w:r w:rsidRPr="00EB6CBF">
              <w:rPr>
                <w:rFonts w:ascii="Arial" w:hAnsi="Arial" w:cs="Arial"/>
                <w:sz w:val="20"/>
                <w:szCs w:val="20"/>
                <w:lang w:val="en-GB"/>
              </w:rPr>
              <w:t xml:space="preserve"> “1961 Convention</w:t>
            </w:r>
            <w:proofErr w:type="gramStart"/>
            <w:r w:rsidRPr="00EB6CBF">
              <w:rPr>
                <w:rFonts w:ascii="Arial" w:hAnsi="Arial" w:cs="Arial"/>
                <w:sz w:val="20"/>
                <w:szCs w:val="20"/>
                <w:lang w:val="en-GB"/>
              </w:rPr>
              <w:t>” )</w:t>
            </w:r>
            <w:proofErr w:type="gramEnd"/>
            <w:r w:rsidRPr="00EB6CBF">
              <w:rPr>
                <w:rFonts w:ascii="Arial" w:hAnsi="Arial" w:cs="Arial"/>
                <w:sz w:val="20"/>
                <w:szCs w:val="20"/>
                <w:lang w:val="en-GB"/>
              </w:rPr>
              <w:t xml:space="preserve"> and the </w:t>
            </w:r>
            <w:r w:rsidRPr="00EB6CBF">
              <w:rPr>
                <w:rFonts w:ascii="Arial" w:hAnsi="Arial" w:cs="Arial"/>
                <w:i/>
                <w:sz w:val="20"/>
                <w:szCs w:val="20"/>
                <w:lang w:val="en-GB"/>
              </w:rPr>
              <w:t>Convention on Psychotropic Substances</w:t>
            </w:r>
            <w:r w:rsidRPr="00EB6CBF">
              <w:rPr>
                <w:rFonts w:ascii="Arial" w:hAnsi="Arial" w:cs="Arial"/>
                <w:sz w:val="20"/>
                <w:szCs w:val="20"/>
                <w:lang w:val="en-GB"/>
              </w:rPr>
              <w:t xml:space="preserve"> done at Vienna, 21 February 1971 (</w:t>
            </w:r>
            <w:r w:rsidR="00BF496F">
              <w:rPr>
                <w:rFonts w:ascii="Arial" w:hAnsi="Arial" w:cs="Arial"/>
                <w:sz w:val="20"/>
                <w:szCs w:val="20"/>
                <w:lang w:val="en-GB"/>
              </w:rPr>
              <w:t>the</w:t>
            </w:r>
            <w:r w:rsidRPr="00EB6CBF">
              <w:rPr>
                <w:rFonts w:ascii="Arial" w:hAnsi="Arial" w:cs="Arial"/>
                <w:sz w:val="20"/>
                <w:szCs w:val="20"/>
                <w:lang w:val="en-GB"/>
              </w:rPr>
              <w:t xml:space="preserve"> “1971 Convention”)</w:t>
            </w:r>
            <w:r w:rsidR="00BF496F">
              <w:rPr>
                <w:rFonts w:ascii="Arial" w:hAnsi="Arial" w:cs="Arial"/>
                <w:sz w:val="20"/>
                <w:szCs w:val="20"/>
                <w:lang w:val="en-GB"/>
              </w:rPr>
              <w:t xml:space="preserve"> in this </w:t>
            </w:r>
            <w:r w:rsidR="008359DD">
              <w:rPr>
                <w:rFonts w:ascii="Arial" w:hAnsi="Arial" w:cs="Arial"/>
                <w:sz w:val="20"/>
                <w:szCs w:val="20"/>
                <w:lang w:val="en-GB"/>
              </w:rPr>
              <w:t>E</w:t>
            </w:r>
            <w:r w:rsidR="00BF496F">
              <w:rPr>
                <w:rFonts w:ascii="Arial" w:hAnsi="Arial" w:cs="Arial"/>
                <w:sz w:val="20"/>
                <w:szCs w:val="20"/>
                <w:lang w:val="en-GB"/>
              </w:rPr>
              <w:t>ntry</w:t>
            </w:r>
          </w:p>
        </w:tc>
      </w:tr>
      <w:tr w:rsidR="006111AC" w:rsidRPr="00EB6CBF" w14:paraId="2B7E97C4" w14:textId="77777777" w:rsidTr="00C74B6C">
        <w:tc>
          <w:tcPr>
            <w:tcW w:w="300" w:type="pct"/>
            <w:vMerge/>
          </w:tcPr>
          <w:p w14:paraId="1CFB429F" w14:textId="77777777" w:rsidR="006111AC" w:rsidRPr="00EB6CBF" w:rsidRDefault="006111AC" w:rsidP="009C10FE">
            <w:pPr>
              <w:snapToGrid w:val="0"/>
              <w:spacing w:after="0" w:line="240" w:lineRule="auto"/>
              <w:jc w:val="both"/>
              <w:rPr>
                <w:rFonts w:ascii="Arial" w:hAnsi="Arial" w:cs="Arial"/>
                <w:snapToGrid w:val="0"/>
                <w:sz w:val="20"/>
                <w:szCs w:val="20"/>
                <w:lang w:val="en-GB"/>
              </w:rPr>
            </w:pPr>
          </w:p>
        </w:tc>
        <w:tc>
          <w:tcPr>
            <w:tcW w:w="1500" w:type="pct"/>
          </w:tcPr>
          <w:p w14:paraId="6E379252"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64F53558" w14:textId="5CE71AA0" w:rsidR="006111AC"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2E0C5DFE" w14:textId="04D0970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 xml:space="preserve">ISIC </w:t>
            </w:r>
            <w:r w:rsidRPr="00EB6CBF">
              <w:rPr>
                <w:rFonts w:ascii="Arial" w:hAnsi="Arial" w:cs="Arial"/>
                <w:sz w:val="20"/>
                <w:szCs w:val="20"/>
                <w:lang w:val="en-GB"/>
              </w:rPr>
              <w:t xml:space="preserve">2429 </w:t>
            </w:r>
          </w:p>
        </w:tc>
      </w:tr>
      <w:tr w:rsidR="006111AC" w:rsidRPr="00EB6CBF" w14:paraId="0E1C8DF3" w14:textId="77777777" w:rsidTr="00AC4D55">
        <w:trPr>
          <w:trHeight w:val="20"/>
        </w:trPr>
        <w:tc>
          <w:tcPr>
            <w:tcW w:w="300" w:type="pct"/>
            <w:vMerge/>
          </w:tcPr>
          <w:p w14:paraId="32910069" w14:textId="77777777" w:rsidR="006111AC" w:rsidRPr="00EB6CBF" w:rsidRDefault="006111AC" w:rsidP="009C10FE">
            <w:pPr>
              <w:snapToGrid w:val="0"/>
              <w:spacing w:after="0" w:line="240" w:lineRule="auto"/>
              <w:jc w:val="both"/>
              <w:rPr>
                <w:rFonts w:ascii="Arial" w:hAnsi="Arial" w:cs="Arial"/>
                <w:snapToGrid w:val="0"/>
                <w:sz w:val="20"/>
                <w:szCs w:val="20"/>
                <w:lang w:val="en-GB"/>
              </w:rPr>
            </w:pPr>
          </w:p>
        </w:tc>
        <w:tc>
          <w:tcPr>
            <w:tcW w:w="1500" w:type="pct"/>
          </w:tcPr>
          <w:p w14:paraId="7FC99D8C"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74AE0927"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53A222C4" w14:textId="7D885D34"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National Administration and Sub-National Administration</w:t>
            </w:r>
          </w:p>
        </w:tc>
      </w:tr>
      <w:tr w:rsidR="006111AC" w:rsidRPr="00EB6CBF" w14:paraId="5962CE71" w14:textId="77777777" w:rsidTr="00C74B6C">
        <w:trPr>
          <w:trHeight w:val="37"/>
        </w:trPr>
        <w:tc>
          <w:tcPr>
            <w:tcW w:w="300" w:type="pct"/>
            <w:vMerge/>
          </w:tcPr>
          <w:p w14:paraId="787E6775" w14:textId="77777777" w:rsidR="006111AC" w:rsidRPr="00EB6CBF" w:rsidRDefault="006111AC" w:rsidP="009C10FE">
            <w:pPr>
              <w:snapToGrid w:val="0"/>
              <w:spacing w:after="0" w:line="240" w:lineRule="auto"/>
              <w:jc w:val="both"/>
              <w:rPr>
                <w:rFonts w:ascii="Arial" w:hAnsi="Arial" w:cs="Arial"/>
                <w:snapToGrid w:val="0"/>
                <w:sz w:val="20"/>
                <w:szCs w:val="20"/>
                <w:lang w:val="en-GB"/>
              </w:rPr>
            </w:pPr>
          </w:p>
        </w:tc>
        <w:tc>
          <w:tcPr>
            <w:tcW w:w="1500" w:type="pct"/>
          </w:tcPr>
          <w:p w14:paraId="2453FEF3"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4568651A"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736C91EB" w14:textId="19CE563B" w:rsidR="006111AC" w:rsidRPr="00EB6CBF" w:rsidRDefault="006111AC" w:rsidP="009C10FE">
            <w:pPr>
              <w:pStyle w:val="NumberList2"/>
              <w:snapToGrid w:val="0"/>
              <w:spacing w:before="0" w:after="0"/>
              <w:ind w:left="27" w:firstLine="0"/>
              <w:rPr>
                <w:color w:val="000000" w:themeColor="text1"/>
              </w:rPr>
            </w:pPr>
            <w:r w:rsidRPr="00EB6CBF">
              <w:rPr>
                <w:color w:val="000000" w:themeColor="text1"/>
              </w:rPr>
              <w:t>National Treatment</w:t>
            </w:r>
          </w:p>
          <w:p w14:paraId="2726D24B" w14:textId="1BCECDA2" w:rsidR="006111AC" w:rsidRPr="00EB6CBF" w:rsidRDefault="006111AC" w:rsidP="009C10FE">
            <w:pPr>
              <w:pStyle w:val="NumberList2"/>
              <w:snapToGrid w:val="0"/>
              <w:spacing w:before="0" w:after="0"/>
              <w:ind w:left="27" w:firstLine="0"/>
              <w:rPr>
                <w:color w:val="000000" w:themeColor="text1"/>
              </w:rPr>
            </w:pPr>
            <w:r w:rsidRPr="00EB6CBF">
              <w:rPr>
                <w:color w:val="000000" w:themeColor="text1"/>
              </w:rPr>
              <w:t>Prohibition of Performance Requirements</w:t>
            </w:r>
          </w:p>
          <w:p w14:paraId="50FB7275" w14:textId="338E6DF4" w:rsidR="006111AC" w:rsidRPr="00EB6CBF" w:rsidRDefault="006111AC" w:rsidP="009C10FE">
            <w:pPr>
              <w:pStyle w:val="NumberList2"/>
              <w:snapToGrid w:val="0"/>
              <w:spacing w:before="0" w:after="0"/>
              <w:ind w:left="27" w:firstLine="0"/>
            </w:pPr>
            <w:r w:rsidRPr="00EB6CBF">
              <w:rPr>
                <w:color w:val="000000" w:themeColor="text1"/>
              </w:rPr>
              <w:t>Senior Management and Board of Directors</w:t>
            </w:r>
          </w:p>
        </w:tc>
      </w:tr>
      <w:tr w:rsidR="006111AC" w:rsidRPr="00EB6CBF" w14:paraId="52E313DA" w14:textId="77777777" w:rsidTr="00C74B6C">
        <w:trPr>
          <w:trHeight w:val="20"/>
        </w:trPr>
        <w:tc>
          <w:tcPr>
            <w:tcW w:w="300" w:type="pct"/>
            <w:vMerge/>
          </w:tcPr>
          <w:p w14:paraId="3E969A05" w14:textId="77777777" w:rsidR="006111AC" w:rsidRPr="00EB6CBF" w:rsidRDefault="006111AC" w:rsidP="009C10FE">
            <w:pPr>
              <w:snapToGrid w:val="0"/>
              <w:spacing w:after="0" w:line="240" w:lineRule="auto"/>
              <w:jc w:val="both"/>
              <w:rPr>
                <w:rFonts w:ascii="Arial" w:hAnsi="Arial" w:cs="Arial"/>
                <w:snapToGrid w:val="0"/>
                <w:sz w:val="20"/>
                <w:szCs w:val="20"/>
                <w:lang w:val="en-GB"/>
              </w:rPr>
            </w:pPr>
          </w:p>
        </w:tc>
        <w:tc>
          <w:tcPr>
            <w:tcW w:w="1500" w:type="pct"/>
          </w:tcPr>
          <w:p w14:paraId="329F8AE8"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2DA0BEFF"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5A1D0B1" w14:textId="0B5EEA9C" w:rsidR="006111AC" w:rsidRDefault="006111A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National Treatment and Senior Management and </w:t>
            </w:r>
            <w:r w:rsidRPr="00EB6CBF">
              <w:rPr>
                <w:rFonts w:ascii="Arial" w:eastAsia="Arial" w:hAnsi="Arial" w:cs="Arial"/>
                <w:color w:val="000000"/>
                <w:sz w:val="20"/>
                <w:szCs w:val="20"/>
                <w:lang w:val="en-GB" w:eastAsia="en-SG"/>
              </w:rPr>
              <w:t>B</w:t>
            </w:r>
            <w:r w:rsidRPr="00EB6CBF">
              <w:rPr>
                <w:rFonts w:ascii="Arial" w:hAnsi="Arial" w:cs="Arial"/>
                <w:sz w:val="20"/>
                <w:szCs w:val="20"/>
                <w:lang w:val="en-GB"/>
              </w:rPr>
              <w:t xml:space="preserve">oard of Directors shall not apply to any measure relating to the manufacturing of narcotic and psychotropic substances. </w:t>
            </w:r>
          </w:p>
          <w:p w14:paraId="535B17DF" w14:textId="77777777" w:rsidR="00DF64AD" w:rsidRPr="00EB6CBF" w:rsidRDefault="00DF64AD" w:rsidP="009C10FE">
            <w:pPr>
              <w:snapToGrid w:val="0"/>
              <w:spacing w:after="0" w:line="240" w:lineRule="auto"/>
              <w:jc w:val="both"/>
              <w:rPr>
                <w:rFonts w:ascii="Arial" w:hAnsi="Arial" w:cs="Arial"/>
                <w:sz w:val="20"/>
                <w:szCs w:val="20"/>
                <w:lang w:val="en-GB"/>
              </w:rPr>
            </w:pPr>
          </w:p>
          <w:p w14:paraId="0ACC18E1" w14:textId="4D788CF0" w:rsidR="006111AC" w:rsidRPr="00EB6CBF" w:rsidRDefault="006111AC" w:rsidP="009C10FE">
            <w:pPr>
              <w:pStyle w:val="DM"/>
              <w:snapToGrid w:val="0"/>
              <w:spacing w:after="0"/>
              <w:jc w:val="both"/>
            </w:pPr>
            <w:r w:rsidRPr="00EB6CBF">
              <w:t>Manufacturing of narcotic and psychotropic substances of Schedule I is prohibited in Cambodia, but the manufacturing of finished products of Schedule</w:t>
            </w:r>
            <w:r w:rsidR="007354DF">
              <w:t>s</w:t>
            </w:r>
            <w:r w:rsidRPr="00EB6CBF">
              <w:t xml:space="preserve"> II and III</w:t>
            </w:r>
            <w:r w:rsidRPr="00EB6CBF">
              <w:rPr>
                <w:vertAlign w:val="superscript"/>
              </w:rPr>
              <w:footnoteReference w:id="2"/>
            </w:r>
            <w:r w:rsidR="00D70B0D" w:rsidRPr="00EB6CBF">
              <w:t xml:space="preserve"> </w:t>
            </w:r>
            <w:r w:rsidRPr="00EB6CBF">
              <w:t>are only permitted according to the needs and planning of the Ministry of Health of Cambodia.</w:t>
            </w:r>
          </w:p>
        </w:tc>
      </w:tr>
      <w:tr w:rsidR="006111AC" w:rsidRPr="00EB6CBF" w14:paraId="53FE5F1A" w14:textId="77777777" w:rsidTr="00C74B6C">
        <w:tc>
          <w:tcPr>
            <w:tcW w:w="300" w:type="pct"/>
            <w:vMerge/>
          </w:tcPr>
          <w:p w14:paraId="6C7D8129" w14:textId="77777777" w:rsidR="006111AC" w:rsidRPr="00EB6CBF" w:rsidRDefault="006111AC" w:rsidP="009C10FE">
            <w:pPr>
              <w:snapToGrid w:val="0"/>
              <w:spacing w:after="0" w:line="240" w:lineRule="auto"/>
              <w:jc w:val="both"/>
              <w:rPr>
                <w:rFonts w:ascii="Arial" w:hAnsi="Arial" w:cs="Arial"/>
                <w:sz w:val="20"/>
                <w:szCs w:val="20"/>
                <w:lang w:val="en-GB"/>
              </w:rPr>
            </w:pPr>
          </w:p>
        </w:tc>
        <w:tc>
          <w:tcPr>
            <w:tcW w:w="1500" w:type="pct"/>
          </w:tcPr>
          <w:p w14:paraId="25D10279" w14:textId="77777777" w:rsidR="006111AC" w:rsidRPr="00EB6CBF" w:rsidRDefault="006111A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5E58AA1B" w14:textId="77777777" w:rsidR="006111AC" w:rsidRPr="00EB6CBF" w:rsidRDefault="006111A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21D17A0" w14:textId="1CFC069C" w:rsidR="006111AC" w:rsidRPr="00EB6CBF" w:rsidRDefault="005E22B3" w:rsidP="009C10FE">
            <w:pPr>
              <w:pStyle w:val="CM5"/>
              <w:numPr>
                <w:ilvl w:val="0"/>
                <w:numId w:val="10"/>
              </w:numPr>
              <w:snapToGrid w:val="0"/>
              <w:spacing w:line="240" w:lineRule="auto"/>
              <w:ind w:left="311"/>
              <w:jc w:val="both"/>
              <w:rPr>
                <w:rFonts w:cs="Arial"/>
                <w:iCs/>
                <w:sz w:val="20"/>
                <w:szCs w:val="20"/>
                <w:lang w:val="en-GB"/>
              </w:rPr>
            </w:pPr>
            <w:r w:rsidRPr="00B41D76">
              <w:rPr>
                <w:rFonts w:cs="Arial"/>
                <w:iCs/>
                <w:sz w:val="20"/>
                <w:szCs w:val="20"/>
                <w:lang w:val="en-GB"/>
              </w:rPr>
              <w:t>Articles 1 to 4 of the</w:t>
            </w:r>
            <w:r>
              <w:rPr>
                <w:rFonts w:cs="Arial"/>
                <w:i/>
                <w:sz w:val="20"/>
                <w:szCs w:val="20"/>
                <w:lang w:val="en-GB"/>
              </w:rPr>
              <w:t xml:space="preserve"> </w:t>
            </w:r>
            <w:r w:rsidR="006111AC" w:rsidRPr="00EB6CBF">
              <w:rPr>
                <w:rFonts w:cs="Arial"/>
                <w:i/>
                <w:sz w:val="20"/>
                <w:szCs w:val="20"/>
                <w:lang w:val="en-GB"/>
              </w:rPr>
              <w:t>Law on the Controlling of Drugs</w:t>
            </w:r>
            <w:r w:rsidR="006111AC" w:rsidRPr="00EB6CBF">
              <w:rPr>
                <w:rFonts w:cs="Arial"/>
                <w:iCs/>
                <w:sz w:val="20"/>
                <w:szCs w:val="20"/>
                <w:lang w:val="en-GB"/>
              </w:rPr>
              <w:t xml:space="preserve"> (1997)</w:t>
            </w:r>
          </w:p>
          <w:p w14:paraId="51200873" w14:textId="44E93B31" w:rsidR="006111AC" w:rsidRPr="00EB6CBF" w:rsidRDefault="006111AC" w:rsidP="009C10FE">
            <w:pPr>
              <w:pStyle w:val="CM5"/>
              <w:numPr>
                <w:ilvl w:val="0"/>
                <w:numId w:val="10"/>
              </w:numPr>
              <w:snapToGrid w:val="0"/>
              <w:spacing w:line="240" w:lineRule="auto"/>
              <w:ind w:left="311"/>
              <w:jc w:val="both"/>
              <w:rPr>
                <w:rFonts w:cs="Arial"/>
                <w:sz w:val="20"/>
                <w:szCs w:val="20"/>
                <w:lang w:val="en-GB"/>
              </w:rPr>
            </w:pPr>
            <w:r w:rsidRPr="00EB6CBF">
              <w:rPr>
                <w:rFonts w:cs="Arial"/>
                <w:sz w:val="20"/>
                <w:szCs w:val="20"/>
                <w:lang w:val="en-GB"/>
              </w:rPr>
              <w:t>Schedule I, II and III of the</w:t>
            </w:r>
            <w:r w:rsidR="0063258C">
              <w:rPr>
                <w:rFonts w:cs="Arial"/>
                <w:sz w:val="20"/>
                <w:szCs w:val="20"/>
                <w:lang w:val="en-GB"/>
              </w:rPr>
              <w:t xml:space="preserve"> </w:t>
            </w:r>
            <w:r w:rsidRPr="00EB6CBF">
              <w:rPr>
                <w:rFonts w:cs="Arial"/>
                <w:sz w:val="20"/>
                <w:szCs w:val="20"/>
                <w:lang w:val="en-GB"/>
              </w:rPr>
              <w:t xml:space="preserve">1961 Convention and </w:t>
            </w:r>
            <w:r w:rsidR="0063258C">
              <w:rPr>
                <w:rFonts w:cs="Arial"/>
                <w:sz w:val="20"/>
                <w:szCs w:val="20"/>
                <w:lang w:val="en-GB"/>
              </w:rPr>
              <w:t xml:space="preserve">the </w:t>
            </w:r>
            <w:r w:rsidRPr="00EB6CBF">
              <w:rPr>
                <w:rFonts w:cs="Arial"/>
                <w:sz w:val="20"/>
                <w:szCs w:val="20"/>
                <w:lang w:val="en-GB"/>
              </w:rPr>
              <w:t>1971 Convention</w:t>
            </w:r>
          </w:p>
          <w:p w14:paraId="0A82B8F6" w14:textId="54F10DE0" w:rsidR="006111AC" w:rsidRPr="00EB6CBF" w:rsidRDefault="006111AC" w:rsidP="009C10FE">
            <w:pPr>
              <w:pStyle w:val="CM5"/>
              <w:numPr>
                <w:ilvl w:val="0"/>
                <w:numId w:val="10"/>
              </w:numPr>
              <w:snapToGrid w:val="0"/>
              <w:spacing w:line="240" w:lineRule="auto"/>
              <w:ind w:left="311"/>
              <w:jc w:val="both"/>
              <w:rPr>
                <w:rFonts w:cs="Arial"/>
                <w:sz w:val="20"/>
                <w:szCs w:val="20"/>
              </w:rPr>
            </w:pPr>
            <w:r w:rsidRPr="00EB6CBF">
              <w:rPr>
                <w:rFonts w:cs="Arial"/>
                <w:sz w:val="20"/>
                <w:szCs w:val="20"/>
                <w:lang w:val="en-GB"/>
              </w:rPr>
              <w:t xml:space="preserve">Sub-Decree No. 111 ANK/BK dated 27 </w:t>
            </w:r>
            <w:r w:rsidRPr="00EB6CBF">
              <w:rPr>
                <w:rFonts w:cs="Arial"/>
                <w:sz w:val="20"/>
                <w:szCs w:val="20"/>
                <w:lang w:val="en-GB"/>
              </w:rPr>
              <w:lastRenderedPageBreak/>
              <w:t xml:space="preserve">September 2005 on the </w:t>
            </w:r>
            <w:r w:rsidRPr="0063258C">
              <w:rPr>
                <w:rFonts w:cs="Arial"/>
                <w:i/>
                <w:iCs/>
                <w:sz w:val="20"/>
                <w:szCs w:val="20"/>
                <w:lang w:val="en-GB"/>
              </w:rPr>
              <w:t>Implementation of the</w:t>
            </w:r>
            <w:r w:rsidRPr="00EB6CBF">
              <w:rPr>
                <w:rFonts w:cs="Arial"/>
                <w:sz w:val="20"/>
                <w:szCs w:val="20"/>
                <w:lang w:val="en-GB"/>
              </w:rPr>
              <w:t xml:space="preserve"> </w:t>
            </w:r>
            <w:r w:rsidRPr="00EB6CBF">
              <w:rPr>
                <w:rFonts w:cs="Arial"/>
                <w:i/>
                <w:iCs/>
                <w:sz w:val="20"/>
                <w:szCs w:val="20"/>
                <w:lang w:val="en-GB"/>
              </w:rPr>
              <w:t>Law on the Amendment to the Law on Investment of the Kingdom of Cambodia</w:t>
            </w:r>
          </w:p>
        </w:tc>
      </w:tr>
    </w:tbl>
    <w:p w14:paraId="41770A14" w14:textId="1BD9F17F" w:rsidR="006111AC" w:rsidRPr="00EB6CBF" w:rsidRDefault="006111AC" w:rsidP="009C10FE">
      <w:pPr>
        <w:snapToGrid w:val="0"/>
        <w:spacing w:after="0" w:line="240" w:lineRule="auto"/>
        <w:jc w:val="both"/>
        <w:rPr>
          <w:rFonts w:ascii="Arial" w:hAnsi="Arial" w:cs="Arial"/>
          <w:snapToGrid w:val="0"/>
          <w:sz w:val="20"/>
          <w:szCs w:val="20"/>
          <w:lang w:val="en-GB"/>
        </w:rPr>
      </w:pPr>
    </w:p>
    <w:p w14:paraId="13124FCF" w14:textId="77777777" w:rsidR="006111AC" w:rsidRPr="00EB6CBF" w:rsidRDefault="006111AC"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A25532" w:rsidRPr="00EB6CBF" w14:paraId="652A458A" w14:textId="77777777" w:rsidTr="00C74B6C">
        <w:trPr>
          <w:trHeight w:val="66"/>
        </w:trPr>
        <w:tc>
          <w:tcPr>
            <w:tcW w:w="300" w:type="pct"/>
            <w:vMerge w:val="restart"/>
          </w:tcPr>
          <w:p w14:paraId="4E16F562" w14:textId="77777777" w:rsidR="00A25532" w:rsidRPr="00EB6CBF" w:rsidRDefault="00A25532"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61D07DC7" w14:textId="77777777" w:rsidR="00A25532" w:rsidRPr="00EB6CBF" w:rsidRDefault="00A25532"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16761895"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4B99C513" w14:textId="1F7B7AAD"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Manufacturing</w:t>
            </w:r>
          </w:p>
        </w:tc>
      </w:tr>
      <w:tr w:rsidR="00A25532" w:rsidRPr="00EB6CBF" w14:paraId="21F679A9" w14:textId="77777777" w:rsidTr="00C74B6C">
        <w:trPr>
          <w:trHeight w:val="20"/>
        </w:trPr>
        <w:tc>
          <w:tcPr>
            <w:tcW w:w="300" w:type="pct"/>
            <w:vMerge/>
          </w:tcPr>
          <w:p w14:paraId="21BA9E98" w14:textId="77777777" w:rsidR="00A25532" w:rsidRPr="00EB6CBF" w:rsidRDefault="00A25532" w:rsidP="009C10FE">
            <w:pPr>
              <w:snapToGrid w:val="0"/>
              <w:spacing w:after="0" w:line="240" w:lineRule="auto"/>
              <w:jc w:val="both"/>
              <w:rPr>
                <w:rFonts w:ascii="Arial" w:hAnsi="Arial" w:cs="Arial"/>
                <w:snapToGrid w:val="0"/>
                <w:sz w:val="20"/>
                <w:szCs w:val="20"/>
                <w:lang w:val="en-GB"/>
              </w:rPr>
            </w:pPr>
          </w:p>
        </w:tc>
        <w:tc>
          <w:tcPr>
            <w:tcW w:w="1500" w:type="pct"/>
          </w:tcPr>
          <w:p w14:paraId="0F62F06F"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61AE832D"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7EEB3FAB" w14:textId="1B3C67F2"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Production of poisonous chemicals, agriculture pesticide, or insecticide and other goods by using chemical substances</w:t>
            </w:r>
          </w:p>
        </w:tc>
      </w:tr>
      <w:tr w:rsidR="00A25532" w:rsidRPr="00EB6CBF" w14:paraId="3E2874A7" w14:textId="77777777" w:rsidTr="00C74B6C">
        <w:tc>
          <w:tcPr>
            <w:tcW w:w="300" w:type="pct"/>
            <w:vMerge/>
          </w:tcPr>
          <w:p w14:paraId="07A609A9" w14:textId="77777777" w:rsidR="00A25532" w:rsidRPr="00EB6CBF" w:rsidRDefault="00A25532" w:rsidP="009C10FE">
            <w:pPr>
              <w:snapToGrid w:val="0"/>
              <w:spacing w:after="0" w:line="240" w:lineRule="auto"/>
              <w:jc w:val="both"/>
              <w:rPr>
                <w:rFonts w:ascii="Arial" w:hAnsi="Arial" w:cs="Arial"/>
                <w:snapToGrid w:val="0"/>
                <w:sz w:val="20"/>
                <w:szCs w:val="20"/>
                <w:lang w:val="en-GB"/>
              </w:rPr>
            </w:pPr>
          </w:p>
        </w:tc>
        <w:tc>
          <w:tcPr>
            <w:tcW w:w="1500" w:type="pct"/>
          </w:tcPr>
          <w:p w14:paraId="07CD53E4"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6B180DD8" w14:textId="13A49570" w:rsidR="00A25532"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14D80445" w14:textId="776C7FC2"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 xml:space="preserve">ISIC </w:t>
            </w:r>
            <w:r w:rsidRPr="00EB6CBF">
              <w:rPr>
                <w:rFonts w:ascii="Arial" w:hAnsi="Arial" w:cs="Arial"/>
                <w:sz w:val="20"/>
                <w:szCs w:val="20"/>
                <w:lang w:val="en-GB"/>
              </w:rPr>
              <w:t xml:space="preserve">2421 </w:t>
            </w:r>
          </w:p>
        </w:tc>
      </w:tr>
      <w:tr w:rsidR="00A25532" w:rsidRPr="00EB6CBF" w14:paraId="1E86B00A" w14:textId="77777777" w:rsidTr="00C74B6C">
        <w:trPr>
          <w:trHeight w:val="20"/>
        </w:trPr>
        <w:tc>
          <w:tcPr>
            <w:tcW w:w="300" w:type="pct"/>
            <w:vMerge/>
          </w:tcPr>
          <w:p w14:paraId="310FFD3D" w14:textId="77777777" w:rsidR="00A25532" w:rsidRPr="00EB6CBF" w:rsidRDefault="00A25532" w:rsidP="009C10FE">
            <w:pPr>
              <w:snapToGrid w:val="0"/>
              <w:spacing w:after="0" w:line="240" w:lineRule="auto"/>
              <w:jc w:val="both"/>
              <w:rPr>
                <w:rFonts w:ascii="Arial" w:hAnsi="Arial" w:cs="Arial"/>
                <w:snapToGrid w:val="0"/>
                <w:sz w:val="20"/>
                <w:szCs w:val="20"/>
                <w:lang w:val="en-GB"/>
              </w:rPr>
            </w:pPr>
          </w:p>
        </w:tc>
        <w:tc>
          <w:tcPr>
            <w:tcW w:w="1500" w:type="pct"/>
          </w:tcPr>
          <w:p w14:paraId="4D72ED71"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4D0BF18D"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5E3E7E78" w14:textId="616365F3"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rPr>
              <w:t>National Administration and Sub-National Administration</w:t>
            </w:r>
          </w:p>
        </w:tc>
      </w:tr>
      <w:tr w:rsidR="00A25532" w:rsidRPr="00EB6CBF" w14:paraId="146B3E31" w14:textId="77777777" w:rsidTr="00C74B6C">
        <w:trPr>
          <w:trHeight w:val="37"/>
        </w:trPr>
        <w:tc>
          <w:tcPr>
            <w:tcW w:w="300" w:type="pct"/>
            <w:vMerge/>
          </w:tcPr>
          <w:p w14:paraId="301C3F6F" w14:textId="77777777" w:rsidR="00A25532" w:rsidRPr="00EB6CBF" w:rsidRDefault="00A25532" w:rsidP="009C10FE">
            <w:pPr>
              <w:snapToGrid w:val="0"/>
              <w:spacing w:after="0" w:line="240" w:lineRule="auto"/>
              <w:jc w:val="both"/>
              <w:rPr>
                <w:rFonts w:ascii="Arial" w:hAnsi="Arial" w:cs="Arial"/>
                <w:snapToGrid w:val="0"/>
                <w:sz w:val="20"/>
                <w:szCs w:val="20"/>
                <w:lang w:val="en-GB"/>
              </w:rPr>
            </w:pPr>
          </w:p>
        </w:tc>
        <w:tc>
          <w:tcPr>
            <w:tcW w:w="1500" w:type="pct"/>
          </w:tcPr>
          <w:p w14:paraId="46BA49F5"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73B42487"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8DF8EDA" w14:textId="11EEDB18" w:rsidR="00A25532" w:rsidRPr="00EB6CBF" w:rsidRDefault="00A25532" w:rsidP="009C10FE">
            <w:pPr>
              <w:pStyle w:val="NumberList2"/>
              <w:snapToGrid w:val="0"/>
              <w:spacing w:before="0" w:after="0"/>
              <w:ind w:left="0" w:firstLine="0"/>
            </w:pPr>
            <w:r w:rsidRPr="00EB6CBF">
              <w:t>National Treatment</w:t>
            </w:r>
          </w:p>
          <w:p w14:paraId="737803A7" w14:textId="3D7CD4BB" w:rsidR="00A25532" w:rsidRPr="00EB6CBF" w:rsidRDefault="00A2553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Most-Favoured-Nation Treatment</w:t>
            </w:r>
          </w:p>
          <w:p w14:paraId="5E31224A" w14:textId="6175B0B9" w:rsidR="00A25532" w:rsidRPr="00EB6CBF" w:rsidRDefault="00A2553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Prohibition of Performance Requirements</w:t>
            </w:r>
          </w:p>
          <w:p w14:paraId="60EA37CB" w14:textId="172CDE31" w:rsidR="00A25532" w:rsidRPr="00EB6CBF" w:rsidRDefault="00A25532" w:rsidP="009C10FE">
            <w:pPr>
              <w:pStyle w:val="CM19"/>
              <w:snapToGrid w:val="0"/>
              <w:jc w:val="both"/>
              <w:rPr>
                <w:rFonts w:cs="Arial"/>
                <w:sz w:val="20"/>
                <w:szCs w:val="20"/>
                <w:lang w:val="en-GB"/>
              </w:rPr>
            </w:pPr>
            <w:r w:rsidRPr="00EB6CBF">
              <w:rPr>
                <w:rFonts w:cs="Arial"/>
                <w:sz w:val="20"/>
                <w:szCs w:val="20"/>
                <w:lang w:val="en-GB"/>
              </w:rPr>
              <w:t>Senior Management and Board of Directors</w:t>
            </w:r>
          </w:p>
        </w:tc>
      </w:tr>
      <w:tr w:rsidR="00A25532" w:rsidRPr="00EB6CBF" w14:paraId="6586F4C1" w14:textId="77777777" w:rsidTr="00C74B6C">
        <w:trPr>
          <w:trHeight w:val="20"/>
        </w:trPr>
        <w:tc>
          <w:tcPr>
            <w:tcW w:w="300" w:type="pct"/>
            <w:vMerge/>
          </w:tcPr>
          <w:p w14:paraId="713D904D" w14:textId="77777777" w:rsidR="00A25532" w:rsidRPr="00EB6CBF" w:rsidRDefault="00A25532" w:rsidP="009C10FE">
            <w:pPr>
              <w:snapToGrid w:val="0"/>
              <w:spacing w:after="0" w:line="240" w:lineRule="auto"/>
              <w:jc w:val="both"/>
              <w:rPr>
                <w:rFonts w:ascii="Arial" w:hAnsi="Arial" w:cs="Arial"/>
                <w:snapToGrid w:val="0"/>
                <w:sz w:val="20"/>
                <w:szCs w:val="20"/>
                <w:lang w:val="en-GB"/>
              </w:rPr>
            </w:pPr>
          </w:p>
        </w:tc>
        <w:tc>
          <w:tcPr>
            <w:tcW w:w="1500" w:type="pct"/>
          </w:tcPr>
          <w:p w14:paraId="61D5C425"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60D2A81D" w14:textId="77777777" w:rsidR="00A25532" w:rsidRPr="00EB6CBF" w:rsidRDefault="00A25532"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7339DED1" w14:textId="77777777" w:rsidR="00A25532" w:rsidRPr="00EB6CBF" w:rsidRDefault="00A25532" w:rsidP="009C10FE">
            <w:pPr>
              <w:pStyle w:val="CM19"/>
              <w:snapToGrid w:val="0"/>
              <w:jc w:val="both"/>
              <w:rPr>
                <w:rFonts w:cs="Arial"/>
                <w:sz w:val="20"/>
                <w:szCs w:val="20"/>
                <w:lang w:val="en-GB"/>
              </w:rPr>
            </w:pPr>
            <w:r w:rsidRPr="00EB6CBF">
              <w:rPr>
                <w:rFonts w:cs="Arial"/>
                <w:sz w:val="20"/>
                <w:szCs w:val="20"/>
                <w:lang w:val="en-GB"/>
              </w:rPr>
              <w:t xml:space="preserve">National Treatment </w:t>
            </w:r>
            <w:r w:rsidRPr="00EB6CBF">
              <w:rPr>
                <w:rFonts w:eastAsia="Arial" w:cs="Arial"/>
                <w:color w:val="000000"/>
                <w:sz w:val="20"/>
                <w:szCs w:val="20"/>
                <w:lang w:val="en-GB" w:eastAsia="en-SG" w:bidi="ar-SA"/>
              </w:rPr>
              <w:t xml:space="preserve">Most-Favoured-Nation Treatment and </w:t>
            </w:r>
            <w:r w:rsidRPr="00EB6CBF">
              <w:rPr>
                <w:rFonts w:eastAsia="Arial" w:cs="Arial"/>
                <w:sz w:val="20"/>
                <w:szCs w:val="20"/>
                <w:lang w:val="en-GB" w:eastAsia="en-SG" w:bidi="ar-SA"/>
              </w:rPr>
              <w:t>Prohibition of Performance Requirement</w:t>
            </w:r>
            <w:r w:rsidRPr="00EB6CBF">
              <w:rPr>
                <w:rFonts w:eastAsia="Arial" w:cs="Arial"/>
                <w:color w:val="000000"/>
                <w:sz w:val="20"/>
                <w:szCs w:val="20"/>
                <w:lang w:val="en-GB" w:eastAsia="en-SG" w:bidi="ar-SA"/>
              </w:rPr>
              <w:t xml:space="preserve"> Senior Management and Board of </w:t>
            </w:r>
            <w:r w:rsidRPr="00EB6CBF">
              <w:rPr>
                <w:rFonts w:cs="Arial"/>
                <w:sz w:val="20"/>
                <w:szCs w:val="20"/>
                <w:lang w:val="en-GB"/>
              </w:rPr>
              <w:t xml:space="preserve">Directors shall not apply to any measure relating to the production of poisonous chemicals, and agriculture pesticide or insecticide. </w:t>
            </w:r>
          </w:p>
          <w:p w14:paraId="0E25FBE1" w14:textId="77777777" w:rsidR="00A25532" w:rsidRPr="00EB6CBF" w:rsidRDefault="00A25532" w:rsidP="009C10FE">
            <w:pPr>
              <w:pStyle w:val="CM19"/>
              <w:snapToGrid w:val="0"/>
              <w:jc w:val="both"/>
              <w:rPr>
                <w:rFonts w:cs="Arial"/>
                <w:sz w:val="20"/>
                <w:szCs w:val="20"/>
                <w:lang w:val="en-GB"/>
              </w:rPr>
            </w:pPr>
          </w:p>
          <w:p w14:paraId="623C9544" w14:textId="77777777" w:rsidR="00A25532" w:rsidRPr="00EB6CBF" w:rsidRDefault="00A25532" w:rsidP="009C10FE">
            <w:pPr>
              <w:pStyle w:val="CM19"/>
              <w:snapToGrid w:val="0"/>
              <w:jc w:val="both"/>
              <w:rPr>
                <w:rFonts w:cs="Arial"/>
                <w:sz w:val="20"/>
                <w:szCs w:val="20"/>
                <w:lang w:val="en-GB"/>
              </w:rPr>
            </w:pPr>
            <w:r w:rsidRPr="00EB6CBF">
              <w:rPr>
                <w:rFonts w:cs="Arial"/>
                <w:sz w:val="20"/>
                <w:szCs w:val="20"/>
                <w:lang w:val="en-GB"/>
              </w:rPr>
              <w:t xml:space="preserve">The production of other goods by using chemical substances, prohibited by international regulations or the World Health Organization, is prohibited for all investors. </w:t>
            </w:r>
          </w:p>
          <w:p w14:paraId="49374A30" w14:textId="77777777" w:rsidR="00A25532" w:rsidRPr="00EB6CBF" w:rsidRDefault="00A25532" w:rsidP="009C10FE">
            <w:pPr>
              <w:pStyle w:val="CM19"/>
              <w:snapToGrid w:val="0"/>
              <w:jc w:val="both"/>
              <w:rPr>
                <w:rFonts w:cs="Arial"/>
                <w:sz w:val="20"/>
                <w:szCs w:val="20"/>
                <w:lang w:val="en-GB"/>
              </w:rPr>
            </w:pPr>
          </w:p>
          <w:p w14:paraId="6925F045" w14:textId="4290916E" w:rsidR="00A25532" w:rsidRPr="00EB6CBF" w:rsidRDefault="00A25532" w:rsidP="009C10FE">
            <w:pPr>
              <w:pStyle w:val="CM19"/>
              <w:snapToGrid w:val="0"/>
              <w:jc w:val="both"/>
              <w:rPr>
                <w:rFonts w:cs="Arial"/>
                <w:sz w:val="20"/>
                <w:szCs w:val="20"/>
                <w:lang w:val="en-GB"/>
              </w:rPr>
            </w:pPr>
            <w:r w:rsidRPr="00EB6CBF">
              <w:rPr>
                <w:rFonts w:cs="Arial"/>
                <w:sz w:val="20"/>
                <w:szCs w:val="20"/>
                <w:lang w:val="en-GB"/>
              </w:rPr>
              <w:t>The production, processing and registration of pesticide in the list of banned pesticides</w:t>
            </w:r>
            <w:r w:rsidRPr="00EB6CBF">
              <w:rPr>
                <w:rStyle w:val="FootnoteReference"/>
                <w:rFonts w:cs="Arial"/>
                <w:sz w:val="20"/>
                <w:szCs w:val="20"/>
                <w:lang w:val="en-GB"/>
              </w:rPr>
              <w:footnoteReference w:id="3"/>
            </w:r>
            <w:r w:rsidRPr="00EB6CBF">
              <w:rPr>
                <w:rFonts w:cs="Arial"/>
                <w:sz w:val="20"/>
                <w:szCs w:val="20"/>
                <w:lang w:val="en-GB"/>
              </w:rPr>
              <w:t xml:space="preserve"> in Cambodia are prohibited. The production, processing and registration of other pesticides shall also be rejected if:</w:t>
            </w:r>
          </w:p>
          <w:p w14:paraId="6F7F894A" w14:textId="77777777" w:rsidR="00A25532" w:rsidRPr="00EB6CBF" w:rsidRDefault="00A25532" w:rsidP="009C10FE">
            <w:pPr>
              <w:snapToGrid w:val="0"/>
              <w:spacing w:after="0" w:line="240" w:lineRule="auto"/>
              <w:jc w:val="both"/>
              <w:rPr>
                <w:rFonts w:ascii="Arial" w:hAnsi="Arial" w:cs="Arial"/>
                <w:sz w:val="20"/>
                <w:szCs w:val="20"/>
                <w:lang w:val="en-GB"/>
              </w:rPr>
            </w:pPr>
          </w:p>
          <w:p w14:paraId="0AC2D040" w14:textId="77777777" w:rsidR="00A25532" w:rsidRPr="00EB6CBF" w:rsidRDefault="00A25532" w:rsidP="009C10FE">
            <w:pPr>
              <w:pStyle w:val="CM19"/>
              <w:numPr>
                <w:ilvl w:val="0"/>
                <w:numId w:val="11"/>
              </w:numPr>
              <w:snapToGrid w:val="0"/>
              <w:jc w:val="both"/>
              <w:rPr>
                <w:rFonts w:cs="Arial"/>
                <w:sz w:val="20"/>
                <w:szCs w:val="20"/>
                <w:lang w:val="en-GB"/>
              </w:rPr>
            </w:pPr>
            <w:r w:rsidRPr="00EB6CBF">
              <w:rPr>
                <w:rFonts w:cs="Arial"/>
                <w:sz w:val="20"/>
                <w:szCs w:val="20"/>
                <w:lang w:val="en-GB"/>
              </w:rPr>
              <w:t>information and data attached to the application are false;</w:t>
            </w:r>
          </w:p>
          <w:p w14:paraId="6EBBDE2B" w14:textId="77777777" w:rsidR="00A25532" w:rsidRPr="00EB6CBF" w:rsidRDefault="00A25532" w:rsidP="009C10FE">
            <w:pPr>
              <w:pStyle w:val="CM19"/>
              <w:numPr>
                <w:ilvl w:val="0"/>
                <w:numId w:val="11"/>
              </w:numPr>
              <w:snapToGrid w:val="0"/>
              <w:ind w:left="714" w:hanging="357"/>
              <w:jc w:val="both"/>
              <w:rPr>
                <w:rFonts w:cs="Arial"/>
                <w:sz w:val="20"/>
                <w:szCs w:val="20"/>
                <w:lang w:val="en-GB"/>
              </w:rPr>
            </w:pPr>
            <w:r w:rsidRPr="00EB6CBF">
              <w:rPr>
                <w:rFonts w:cs="Arial"/>
                <w:sz w:val="20"/>
                <w:szCs w:val="20"/>
                <w:lang w:val="en-GB"/>
              </w:rPr>
              <w:t>pesticide is highly toxic to public health or causes risk rather than the advantage of that pesticide usage;</w:t>
            </w:r>
          </w:p>
          <w:p w14:paraId="38471D4B" w14:textId="710A9897" w:rsidR="00A25532" w:rsidRPr="00EB6CBF" w:rsidRDefault="00A25532" w:rsidP="009C10FE">
            <w:pPr>
              <w:pStyle w:val="CM19"/>
              <w:numPr>
                <w:ilvl w:val="0"/>
                <w:numId w:val="11"/>
              </w:numPr>
              <w:snapToGrid w:val="0"/>
              <w:ind w:left="714" w:hanging="357"/>
              <w:jc w:val="both"/>
              <w:rPr>
                <w:rFonts w:cs="Arial"/>
                <w:sz w:val="20"/>
                <w:szCs w:val="20"/>
                <w:lang w:val="en-GB"/>
              </w:rPr>
            </w:pPr>
            <w:r w:rsidRPr="00EB6CBF">
              <w:rPr>
                <w:rFonts w:cs="Arial"/>
                <w:sz w:val="20"/>
                <w:szCs w:val="20"/>
                <w:lang w:val="en-GB"/>
              </w:rPr>
              <w:t>pesticide is a phytotoxic product that cannot compensate the losses of crop yield;</w:t>
            </w:r>
          </w:p>
          <w:p w14:paraId="1B3BA1E3" w14:textId="77777777" w:rsidR="00A25532" w:rsidRPr="00EB6CBF" w:rsidRDefault="00A25532" w:rsidP="009C10FE">
            <w:pPr>
              <w:pStyle w:val="CM19"/>
              <w:numPr>
                <w:ilvl w:val="0"/>
                <w:numId w:val="11"/>
              </w:numPr>
              <w:snapToGrid w:val="0"/>
              <w:ind w:left="714" w:hanging="357"/>
              <w:jc w:val="both"/>
              <w:rPr>
                <w:rFonts w:cs="Arial"/>
                <w:sz w:val="20"/>
                <w:szCs w:val="20"/>
                <w:lang w:val="en-GB"/>
              </w:rPr>
            </w:pPr>
            <w:r w:rsidRPr="00EB6CBF">
              <w:rPr>
                <w:rFonts w:cs="Arial"/>
                <w:sz w:val="20"/>
                <w:szCs w:val="20"/>
                <w:lang w:val="en-GB"/>
              </w:rPr>
              <w:t>the efficacy of the pesticide has lower standard than what is clarified;</w:t>
            </w:r>
          </w:p>
          <w:p w14:paraId="0C88573A" w14:textId="59BE3A8F" w:rsidR="00A25532" w:rsidRPr="00EB6CBF" w:rsidRDefault="00A25532" w:rsidP="009C10FE">
            <w:pPr>
              <w:pStyle w:val="CM19"/>
              <w:numPr>
                <w:ilvl w:val="0"/>
                <w:numId w:val="11"/>
              </w:numPr>
              <w:snapToGrid w:val="0"/>
              <w:ind w:left="714" w:hanging="357"/>
              <w:jc w:val="both"/>
              <w:rPr>
                <w:rFonts w:cs="Arial"/>
                <w:sz w:val="20"/>
                <w:szCs w:val="20"/>
                <w:lang w:val="en-GB"/>
              </w:rPr>
            </w:pPr>
            <w:r w:rsidRPr="00EB6CBF">
              <w:rPr>
                <w:rFonts w:cs="Arial"/>
                <w:sz w:val="20"/>
                <w:szCs w:val="20"/>
                <w:lang w:val="en-GB"/>
              </w:rPr>
              <w:t>the pesticide contains persistent toxic residue in crops and in the environment.</w:t>
            </w:r>
          </w:p>
        </w:tc>
      </w:tr>
      <w:tr w:rsidR="00A25532" w:rsidRPr="00EB6CBF" w14:paraId="02A3B717" w14:textId="77777777" w:rsidTr="00C74B6C">
        <w:tc>
          <w:tcPr>
            <w:tcW w:w="300" w:type="pct"/>
            <w:vMerge/>
          </w:tcPr>
          <w:p w14:paraId="05688228" w14:textId="77777777" w:rsidR="00A25532" w:rsidRPr="00EB6CBF" w:rsidRDefault="00A25532" w:rsidP="009C10FE">
            <w:pPr>
              <w:snapToGrid w:val="0"/>
              <w:spacing w:after="0" w:line="240" w:lineRule="auto"/>
              <w:jc w:val="both"/>
              <w:rPr>
                <w:rFonts w:ascii="Arial" w:hAnsi="Arial" w:cs="Arial"/>
                <w:sz w:val="20"/>
                <w:szCs w:val="20"/>
                <w:lang w:val="en-GB"/>
              </w:rPr>
            </w:pPr>
          </w:p>
        </w:tc>
        <w:tc>
          <w:tcPr>
            <w:tcW w:w="1500" w:type="pct"/>
          </w:tcPr>
          <w:p w14:paraId="1555FD8B" w14:textId="77777777" w:rsidR="00A25532" w:rsidRPr="00EB6CBF" w:rsidRDefault="00A2553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1EEC7C23" w14:textId="77777777" w:rsidR="00A25532" w:rsidRPr="00EB6CBF" w:rsidRDefault="00A2553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63F0B84" w14:textId="14507D88" w:rsidR="00A25532" w:rsidRPr="00EB6CBF" w:rsidRDefault="00A25532" w:rsidP="009C10FE">
            <w:pPr>
              <w:pStyle w:val="CM5"/>
              <w:numPr>
                <w:ilvl w:val="0"/>
                <w:numId w:val="12"/>
              </w:numPr>
              <w:snapToGrid w:val="0"/>
              <w:spacing w:line="240" w:lineRule="auto"/>
              <w:ind w:left="311"/>
              <w:jc w:val="both"/>
              <w:rPr>
                <w:rFonts w:cs="Arial"/>
                <w:sz w:val="20"/>
                <w:szCs w:val="20"/>
                <w:lang w:val="en-GB"/>
              </w:rPr>
            </w:pPr>
            <w:proofErr w:type="spellStart"/>
            <w:r w:rsidRPr="00EB6CBF">
              <w:rPr>
                <w:rFonts w:cs="Arial"/>
                <w:sz w:val="20"/>
                <w:szCs w:val="20"/>
                <w:lang w:val="en-GB"/>
              </w:rPr>
              <w:t>Prakas</w:t>
            </w:r>
            <w:proofErr w:type="spellEnd"/>
            <w:r w:rsidRPr="00EB6CBF">
              <w:rPr>
                <w:rFonts w:cs="Arial"/>
                <w:sz w:val="20"/>
                <w:szCs w:val="20"/>
                <w:lang w:val="en-GB"/>
              </w:rPr>
              <w:t xml:space="preserve"> No. 598 BRK.KSK dated 15 December 2003 issued by </w:t>
            </w:r>
            <w:r w:rsidR="000322D6">
              <w:rPr>
                <w:rFonts w:cs="Arial"/>
                <w:sz w:val="20"/>
                <w:szCs w:val="20"/>
                <w:lang w:val="en-GB"/>
              </w:rPr>
              <w:t xml:space="preserve">the </w:t>
            </w:r>
            <w:r w:rsidRPr="00EB6CBF">
              <w:rPr>
                <w:rFonts w:cs="Arial"/>
                <w:sz w:val="20"/>
                <w:szCs w:val="20"/>
                <w:lang w:val="en-GB"/>
              </w:rPr>
              <w:t>Ministry of Agriculture, Forestry and Fisher</w:t>
            </w:r>
            <w:r w:rsidR="007B7ACA">
              <w:rPr>
                <w:rFonts w:cs="Arial"/>
                <w:sz w:val="20"/>
                <w:szCs w:val="20"/>
                <w:lang w:val="en-GB"/>
              </w:rPr>
              <w:t>ies</w:t>
            </w:r>
          </w:p>
          <w:p w14:paraId="0BA99721" w14:textId="6EBB77CE" w:rsidR="00A25532" w:rsidRPr="00EB6CBF" w:rsidRDefault="00A25532" w:rsidP="009C10FE">
            <w:pPr>
              <w:pStyle w:val="CM5"/>
              <w:numPr>
                <w:ilvl w:val="0"/>
                <w:numId w:val="12"/>
              </w:numPr>
              <w:snapToGrid w:val="0"/>
              <w:spacing w:line="240" w:lineRule="auto"/>
              <w:ind w:left="311"/>
              <w:jc w:val="both"/>
              <w:rPr>
                <w:rFonts w:cs="Arial"/>
                <w:sz w:val="20"/>
                <w:szCs w:val="20"/>
                <w:lang w:val="en-GB"/>
              </w:rPr>
            </w:pPr>
            <w:proofErr w:type="spellStart"/>
            <w:r w:rsidRPr="00EB6CBF">
              <w:rPr>
                <w:rFonts w:cs="Arial"/>
                <w:sz w:val="20"/>
                <w:szCs w:val="20"/>
                <w:lang w:val="en-GB"/>
              </w:rPr>
              <w:t>Prakas</w:t>
            </w:r>
            <w:proofErr w:type="spellEnd"/>
            <w:r w:rsidRPr="00EB6CBF">
              <w:rPr>
                <w:rFonts w:cs="Arial"/>
                <w:sz w:val="20"/>
                <w:szCs w:val="20"/>
                <w:lang w:val="en-GB"/>
              </w:rPr>
              <w:t xml:space="preserve"> No. 484 BRK.KSK dated 26 </w:t>
            </w:r>
            <w:r w:rsidRPr="00EB6CBF">
              <w:rPr>
                <w:rFonts w:cs="Arial"/>
                <w:sz w:val="20"/>
                <w:szCs w:val="20"/>
                <w:lang w:val="en-GB"/>
              </w:rPr>
              <w:lastRenderedPageBreak/>
              <w:t xml:space="preserve">November 2012 issued by </w:t>
            </w:r>
            <w:r w:rsidR="000322D6">
              <w:rPr>
                <w:rFonts w:cs="Arial"/>
                <w:sz w:val="20"/>
                <w:szCs w:val="20"/>
                <w:lang w:val="en-GB"/>
              </w:rPr>
              <w:t xml:space="preserve">the </w:t>
            </w:r>
            <w:r w:rsidRPr="00EB6CBF">
              <w:rPr>
                <w:rFonts w:cs="Arial"/>
                <w:sz w:val="20"/>
                <w:szCs w:val="20"/>
                <w:lang w:val="en-GB"/>
              </w:rPr>
              <w:t>Ministry of Agriculture, Forestry and Fisher</w:t>
            </w:r>
            <w:r w:rsidR="007B7ACA">
              <w:rPr>
                <w:rFonts w:cs="Arial"/>
                <w:sz w:val="20"/>
                <w:szCs w:val="20"/>
                <w:lang w:val="en-GB"/>
              </w:rPr>
              <w:t>ies</w:t>
            </w:r>
          </w:p>
          <w:p w14:paraId="04178E1B" w14:textId="77777777" w:rsidR="00A25532" w:rsidRPr="00EB6CBF" w:rsidRDefault="00A25532" w:rsidP="009C10FE">
            <w:pPr>
              <w:pStyle w:val="CM5"/>
              <w:numPr>
                <w:ilvl w:val="0"/>
                <w:numId w:val="12"/>
              </w:numPr>
              <w:snapToGrid w:val="0"/>
              <w:spacing w:line="240" w:lineRule="auto"/>
              <w:ind w:left="311"/>
              <w:jc w:val="both"/>
              <w:rPr>
                <w:rFonts w:cs="Arial"/>
                <w:sz w:val="20"/>
                <w:szCs w:val="20"/>
                <w:lang w:val="en-GB"/>
              </w:rPr>
            </w:pPr>
            <w:r w:rsidRPr="00EB6CBF">
              <w:rPr>
                <w:rFonts w:cs="Arial"/>
                <w:sz w:val="20"/>
                <w:szCs w:val="20"/>
                <w:lang w:val="en-GB"/>
              </w:rPr>
              <w:t xml:space="preserve">Sub-Decree No. 111 ANK/BK dated 27 September 2005 on </w:t>
            </w:r>
            <w:r w:rsidRPr="0063258C">
              <w:rPr>
                <w:rFonts w:cs="Arial"/>
                <w:sz w:val="20"/>
                <w:szCs w:val="20"/>
                <w:lang w:val="en-GB"/>
              </w:rPr>
              <w:t>the</w:t>
            </w:r>
            <w:r w:rsidRPr="00EB6CBF">
              <w:rPr>
                <w:rFonts w:cs="Arial"/>
                <w:i/>
                <w:iCs/>
                <w:sz w:val="20"/>
                <w:szCs w:val="20"/>
                <w:lang w:val="en-GB"/>
              </w:rPr>
              <w:t xml:space="preserve"> Implementation of the Law on the Amendment to the Law on Investment of the Kingdom of Cambodia</w:t>
            </w:r>
          </w:p>
          <w:p w14:paraId="71631EDB" w14:textId="21434642" w:rsidR="00A25532" w:rsidRPr="00EB6CBF" w:rsidRDefault="000C3EFB" w:rsidP="009C10FE">
            <w:pPr>
              <w:pStyle w:val="CM5"/>
              <w:numPr>
                <w:ilvl w:val="0"/>
                <w:numId w:val="12"/>
              </w:numPr>
              <w:snapToGrid w:val="0"/>
              <w:spacing w:line="240" w:lineRule="auto"/>
              <w:ind w:left="311"/>
              <w:jc w:val="both"/>
              <w:rPr>
                <w:rFonts w:cs="Arial"/>
                <w:sz w:val="20"/>
                <w:szCs w:val="20"/>
              </w:rPr>
            </w:pPr>
            <w:r w:rsidRPr="0063258C">
              <w:rPr>
                <w:rFonts w:cs="Arial"/>
                <w:sz w:val="20"/>
                <w:szCs w:val="20"/>
                <w:lang w:val="en-GB"/>
              </w:rPr>
              <w:t>Articles 8 and 16 of the</w:t>
            </w:r>
            <w:r>
              <w:rPr>
                <w:rFonts w:cs="Arial"/>
                <w:i/>
                <w:iCs/>
                <w:sz w:val="20"/>
                <w:szCs w:val="20"/>
                <w:lang w:val="en-GB"/>
              </w:rPr>
              <w:t xml:space="preserve"> </w:t>
            </w:r>
            <w:r w:rsidR="00A25532" w:rsidRPr="00EB6CBF">
              <w:rPr>
                <w:rFonts w:cs="Arial"/>
                <w:i/>
                <w:iCs/>
                <w:sz w:val="20"/>
                <w:szCs w:val="20"/>
                <w:lang w:val="en-GB"/>
              </w:rPr>
              <w:t xml:space="preserve">Law on the </w:t>
            </w:r>
            <w:r w:rsidR="0063258C">
              <w:rPr>
                <w:rFonts w:cs="Arial"/>
                <w:i/>
                <w:iCs/>
                <w:sz w:val="20"/>
                <w:szCs w:val="20"/>
                <w:lang w:val="en-GB"/>
              </w:rPr>
              <w:t>M</w:t>
            </w:r>
            <w:r w:rsidR="00A25532" w:rsidRPr="00EB6CBF">
              <w:rPr>
                <w:rFonts w:cs="Arial"/>
                <w:i/>
                <w:iCs/>
                <w:sz w:val="20"/>
                <w:szCs w:val="20"/>
                <w:lang w:val="en-GB"/>
              </w:rPr>
              <w:t xml:space="preserve">anagement of </w:t>
            </w:r>
            <w:r w:rsidR="0063258C">
              <w:rPr>
                <w:rFonts w:cs="Arial"/>
                <w:i/>
                <w:iCs/>
                <w:sz w:val="20"/>
                <w:szCs w:val="20"/>
                <w:lang w:val="en-GB"/>
              </w:rPr>
              <w:t>P</w:t>
            </w:r>
            <w:r w:rsidR="00A25532" w:rsidRPr="00EB6CBF">
              <w:rPr>
                <w:rFonts w:cs="Arial"/>
                <w:i/>
                <w:iCs/>
                <w:sz w:val="20"/>
                <w:szCs w:val="20"/>
                <w:lang w:val="en-GB"/>
              </w:rPr>
              <w:t xml:space="preserve">esticides and </w:t>
            </w:r>
            <w:r w:rsidR="0063258C">
              <w:rPr>
                <w:rFonts w:cs="Arial"/>
                <w:i/>
                <w:iCs/>
                <w:sz w:val="20"/>
                <w:szCs w:val="20"/>
                <w:lang w:val="en-GB"/>
              </w:rPr>
              <w:t>F</w:t>
            </w:r>
            <w:r w:rsidR="00A25532" w:rsidRPr="00EB6CBF">
              <w:rPr>
                <w:rFonts w:cs="Arial"/>
                <w:i/>
                <w:iCs/>
                <w:sz w:val="20"/>
                <w:szCs w:val="20"/>
                <w:lang w:val="en-GB"/>
              </w:rPr>
              <w:t>ertilizers</w:t>
            </w:r>
            <w:r w:rsidR="00A25532" w:rsidRPr="00EB6CBF">
              <w:rPr>
                <w:rFonts w:cs="Arial"/>
                <w:sz w:val="20"/>
                <w:szCs w:val="20"/>
                <w:lang w:val="en-GB"/>
              </w:rPr>
              <w:t xml:space="preserve"> (2012)</w:t>
            </w:r>
          </w:p>
        </w:tc>
      </w:tr>
    </w:tbl>
    <w:p w14:paraId="36469FAB" w14:textId="174BD8EF" w:rsidR="00B6636A" w:rsidRPr="00EB6CBF" w:rsidRDefault="00B6636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lastRenderedPageBreak/>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D16796" w:rsidRPr="00EB6CBF" w14:paraId="6B2A621F" w14:textId="77777777" w:rsidTr="00C74B6C">
        <w:trPr>
          <w:trHeight w:val="66"/>
        </w:trPr>
        <w:tc>
          <w:tcPr>
            <w:tcW w:w="300" w:type="pct"/>
            <w:vMerge w:val="restart"/>
          </w:tcPr>
          <w:p w14:paraId="1BFA78A7" w14:textId="77777777" w:rsidR="00D16796" w:rsidRPr="00EB6CBF" w:rsidRDefault="00D16796"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72F36B2B" w14:textId="77777777" w:rsidR="00D16796" w:rsidRPr="00EB6CBF" w:rsidRDefault="00D16796"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7F633BEA"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1CFE8469" w14:textId="468FA833"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Agriculture</w:t>
            </w:r>
          </w:p>
        </w:tc>
      </w:tr>
      <w:tr w:rsidR="00D16796" w:rsidRPr="00EB6CBF" w14:paraId="2870597B" w14:textId="77777777" w:rsidTr="00C74B6C">
        <w:trPr>
          <w:trHeight w:val="20"/>
        </w:trPr>
        <w:tc>
          <w:tcPr>
            <w:tcW w:w="300" w:type="pct"/>
            <w:vMerge/>
          </w:tcPr>
          <w:p w14:paraId="54031F05" w14:textId="77777777" w:rsidR="00D16796" w:rsidRPr="00EB6CBF" w:rsidRDefault="00D16796" w:rsidP="009C10FE">
            <w:pPr>
              <w:snapToGrid w:val="0"/>
              <w:spacing w:after="0" w:line="240" w:lineRule="auto"/>
              <w:jc w:val="both"/>
              <w:rPr>
                <w:rFonts w:ascii="Arial" w:hAnsi="Arial" w:cs="Arial"/>
                <w:snapToGrid w:val="0"/>
                <w:sz w:val="20"/>
                <w:szCs w:val="20"/>
                <w:lang w:val="en-GB"/>
              </w:rPr>
            </w:pPr>
          </w:p>
        </w:tc>
        <w:tc>
          <w:tcPr>
            <w:tcW w:w="1500" w:type="pct"/>
          </w:tcPr>
          <w:p w14:paraId="16C9E20E"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59F1E164"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2F609CE9" w14:textId="47563560"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Seed management and Plant breeder's rights</w:t>
            </w:r>
          </w:p>
        </w:tc>
      </w:tr>
      <w:tr w:rsidR="00D16796" w:rsidRPr="00EB6CBF" w14:paraId="5A41BF4E" w14:textId="77777777" w:rsidTr="00C74B6C">
        <w:tc>
          <w:tcPr>
            <w:tcW w:w="300" w:type="pct"/>
            <w:vMerge/>
          </w:tcPr>
          <w:p w14:paraId="79259E6B" w14:textId="77777777" w:rsidR="00D16796" w:rsidRPr="00EB6CBF" w:rsidRDefault="00D16796" w:rsidP="009C10FE">
            <w:pPr>
              <w:snapToGrid w:val="0"/>
              <w:spacing w:after="0" w:line="240" w:lineRule="auto"/>
              <w:jc w:val="both"/>
              <w:rPr>
                <w:rFonts w:ascii="Arial" w:hAnsi="Arial" w:cs="Arial"/>
                <w:snapToGrid w:val="0"/>
                <w:sz w:val="20"/>
                <w:szCs w:val="20"/>
                <w:lang w:val="en-GB"/>
              </w:rPr>
            </w:pPr>
          </w:p>
        </w:tc>
        <w:tc>
          <w:tcPr>
            <w:tcW w:w="1500" w:type="pct"/>
          </w:tcPr>
          <w:p w14:paraId="333B6DCD"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09F01FED" w14:textId="1324F14C" w:rsidR="00D16796"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5C058164" w14:textId="514A855B"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 xml:space="preserve">ISIC </w:t>
            </w:r>
            <w:r w:rsidRPr="00EB6CBF">
              <w:rPr>
                <w:rFonts w:ascii="Arial" w:hAnsi="Arial" w:cs="Arial"/>
                <w:sz w:val="20"/>
                <w:szCs w:val="20"/>
                <w:lang w:val="en-GB"/>
              </w:rPr>
              <w:t xml:space="preserve">0140 </w:t>
            </w:r>
          </w:p>
        </w:tc>
      </w:tr>
      <w:tr w:rsidR="00D16796" w:rsidRPr="00EB6CBF" w14:paraId="2EB2CA29" w14:textId="77777777" w:rsidTr="00C74B6C">
        <w:trPr>
          <w:trHeight w:val="20"/>
        </w:trPr>
        <w:tc>
          <w:tcPr>
            <w:tcW w:w="300" w:type="pct"/>
            <w:vMerge/>
          </w:tcPr>
          <w:p w14:paraId="2754F558" w14:textId="77777777" w:rsidR="00D16796" w:rsidRPr="00EB6CBF" w:rsidRDefault="00D16796" w:rsidP="009C10FE">
            <w:pPr>
              <w:snapToGrid w:val="0"/>
              <w:spacing w:after="0" w:line="240" w:lineRule="auto"/>
              <w:jc w:val="both"/>
              <w:rPr>
                <w:rFonts w:ascii="Arial" w:hAnsi="Arial" w:cs="Arial"/>
                <w:snapToGrid w:val="0"/>
                <w:sz w:val="20"/>
                <w:szCs w:val="20"/>
                <w:lang w:val="en-GB"/>
              </w:rPr>
            </w:pPr>
          </w:p>
        </w:tc>
        <w:tc>
          <w:tcPr>
            <w:tcW w:w="1500" w:type="pct"/>
          </w:tcPr>
          <w:p w14:paraId="0154FAED"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342B144A"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73B62B94" w14:textId="32EAD9F6"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National Administration and Sub-National Administration</w:t>
            </w:r>
          </w:p>
        </w:tc>
      </w:tr>
      <w:tr w:rsidR="00D16796" w:rsidRPr="00EB6CBF" w14:paraId="184F754B" w14:textId="77777777" w:rsidTr="00C74B6C">
        <w:trPr>
          <w:trHeight w:val="37"/>
        </w:trPr>
        <w:tc>
          <w:tcPr>
            <w:tcW w:w="300" w:type="pct"/>
            <w:vMerge/>
          </w:tcPr>
          <w:p w14:paraId="1C024CA8" w14:textId="77777777" w:rsidR="00D16796" w:rsidRPr="00EB6CBF" w:rsidRDefault="00D16796" w:rsidP="009C10FE">
            <w:pPr>
              <w:snapToGrid w:val="0"/>
              <w:spacing w:after="0" w:line="240" w:lineRule="auto"/>
              <w:jc w:val="both"/>
              <w:rPr>
                <w:rFonts w:ascii="Arial" w:hAnsi="Arial" w:cs="Arial"/>
                <w:snapToGrid w:val="0"/>
                <w:sz w:val="20"/>
                <w:szCs w:val="20"/>
                <w:lang w:val="en-GB"/>
              </w:rPr>
            </w:pPr>
          </w:p>
        </w:tc>
        <w:tc>
          <w:tcPr>
            <w:tcW w:w="1500" w:type="pct"/>
          </w:tcPr>
          <w:p w14:paraId="1F4380A1"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7BAA71C8"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015C55D0" w14:textId="75B4D47B" w:rsidR="00D16796" w:rsidRPr="00EB6CBF" w:rsidRDefault="00D16796" w:rsidP="009C10FE">
            <w:pPr>
              <w:pStyle w:val="NumberList2"/>
              <w:snapToGrid w:val="0"/>
              <w:spacing w:before="0" w:after="0"/>
              <w:ind w:left="27" w:firstLine="0"/>
            </w:pPr>
            <w:r w:rsidRPr="00EB6CBF">
              <w:t>National Treatment</w:t>
            </w:r>
          </w:p>
          <w:p w14:paraId="4E54C50F" w14:textId="564D4D10" w:rsidR="00D16796" w:rsidRPr="00EB6CBF" w:rsidRDefault="00D16796" w:rsidP="009C10FE">
            <w:pPr>
              <w:pStyle w:val="NumberList2"/>
              <w:snapToGrid w:val="0"/>
              <w:spacing w:before="0" w:after="0"/>
              <w:ind w:left="27" w:firstLine="0"/>
            </w:pPr>
            <w:r w:rsidRPr="00EB6CBF">
              <w:t>Prohibition of Performance Requirements</w:t>
            </w:r>
          </w:p>
          <w:p w14:paraId="54DC08EE" w14:textId="6F849815" w:rsidR="00D16796" w:rsidRPr="00EB6CBF" w:rsidRDefault="00D16796" w:rsidP="009C10FE">
            <w:pPr>
              <w:pStyle w:val="NumberList2"/>
              <w:snapToGrid w:val="0"/>
              <w:spacing w:before="0" w:after="0"/>
              <w:ind w:left="27" w:firstLine="0"/>
            </w:pPr>
            <w:r w:rsidRPr="00EB6CBF">
              <w:t>Senior Management and Board of Directors</w:t>
            </w:r>
          </w:p>
        </w:tc>
      </w:tr>
      <w:tr w:rsidR="00D16796" w:rsidRPr="00EB6CBF" w14:paraId="4BB12110" w14:textId="77777777" w:rsidTr="00C74B6C">
        <w:trPr>
          <w:trHeight w:val="20"/>
        </w:trPr>
        <w:tc>
          <w:tcPr>
            <w:tcW w:w="300" w:type="pct"/>
            <w:vMerge/>
          </w:tcPr>
          <w:p w14:paraId="3B538820" w14:textId="77777777" w:rsidR="00D16796" w:rsidRPr="00EB6CBF" w:rsidRDefault="00D16796" w:rsidP="009C10FE">
            <w:pPr>
              <w:snapToGrid w:val="0"/>
              <w:spacing w:after="0" w:line="240" w:lineRule="auto"/>
              <w:jc w:val="both"/>
              <w:rPr>
                <w:rFonts w:ascii="Arial" w:hAnsi="Arial" w:cs="Arial"/>
                <w:snapToGrid w:val="0"/>
                <w:sz w:val="20"/>
                <w:szCs w:val="20"/>
                <w:lang w:val="en-GB"/>
              </w:rPr>
            </w:pPr>
          </w:p>
        </w:tc>
        <w:tc>
          <w:tcPr>
            <w:tcW w:w="1500" w:type="pct"/>
          </w:tcPr>
          <w:p w14:paraId="0E9A1137"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47931970" w14:textId="77777777" w:rsidR="00D16796" w:rsidRPr="00EB6CBF" w:rsidRDefault="00D16796"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4608232" w14:textId="53CE0735" w:rsidR="00DF64AD" w:rsidRDefault="00D16796" w:rsidP="009C10FE">
            <w:pPr>
              <w:pStyle w:val="CM19"/>
              <w:snapToGrid w:val="0"/>
              <w:jc w:val="both"/>
              <w:rPr>
                <w:rFonts w:cs="Arial"/>
                <w:sz w:val="20"/>
                <w:szCs w:val="20"/>
                <w:lang w:val="en-GB"/>
              </w:rPr>
            </w:pPr>
            <w:r w:rsidRPr="00EB6CBF">
              <w:rPr>
                <w:rFonts w:cs="Arial"/>
                <w:sz w:val="20"/>
                <w:szCs w:val="20"/>
                <w:lang w:val="en-GB"/>
              </w:rPr>
              <w:t>A foreign person cannot enjoy a plant breeder's right or related rights except for a foreign person who:</w:t>
            </w:r>
          </w:p>
          <w:p w14:paraId="21F7612F" w14:textId="77777777" w:rsidR="00DF64AD" w:rsidRPr="00DF64AD" w:rsidRDefault="00DF64AD" w:rsidP="009C10FE">
            <w:pPr>
              <w:snapToGrid w:val="0"/>
              <w:spacing w:after="0" w:line="240" w:lineRule="auto"/>
              <w:jc w:val="both"/>
              <w:rPr>
                <w:lang w:val="en-GB" w:bidi="km-KH"/>
              </w:rPr>
            </w:pPr>
          </w:p>
          <w:p w14:paraId="32CB9598" w14:textId="77777777" w:rsidR="00D16796" w:rsidRPr="00EB6CBF" w:rsidRDefault="00D16796" w:rsidP="009C10FE">
            <w:pPr>
              <w:pStyle w:val="131"/>
              <w:numPr>
                <w:ilvl w:val="0"/>
                <w:numId w:val="13"/>
              </w:numPr>
              <w:autoSpaceDE w:val="0"/>
              <w:autoSpaceDN w:val="0"/>
              <w:adjustRightInd w:val="0"/>
              <w:snapToGrid w:val="0"/>
              <w:spacing w:after="0" w:line="240" w:lineRule="auto"/>
              <w:ind w:left="311" w:hanging="349"/>
              <w:contextualSpacing w:val="0"/>
              <w:jc w:val="both"/>
              <w:rPr>
                <w:rFonts w:ascii="Arial" w:hAnsi="Arial" w:cs="Arial"/>
                <w:sz w:val="20"/>
                <w:szCs w:val="20"/>
                <w:lang w:val="en-GB"/>
              </w:rPr>
            </w:pPr>
            <w:r w:rsidRPr="00EB6CBF">
              <w:rPr>
                <w:rFonts w:ascii="Arial" w:hAnsi="Arial" w:cs="Arial"/>
                <w:sz w:val="20"/>
                <w:szCs w:val="20"/>
                <w:lang w:val="en-GB"/>
              </w:rPr>
              <w:t>has resident status in Cambodia; or</w:t>
            </w:r>
          </w:p>
          <w:p w14:paraId="7143A8D7" w14:textId="6D2A4647" w:rsidR="00D16796" w:rsidRPr="00EB6CBF" w:rsidRDefault="00D16796" w:rsidP="009C10FE">
            <w:pPr>
              <w:pStyle w:val="131"/>
              <w:numPr>
                <w:ilvl w:val="0"/>
                <w:numId w:val="13"/>
              </w:numPr>
              <w:autoSpaceDE w:val="0"/>
              <w:autoSpaceDN w:val="0"/>
              <w:adjustRightInd w:val="0"/>
              <w:snapToGrid w:val="0"/>
              <w:spacing w:after="0" w:line="240" w:lineRule="auto"/>
              <w:ind w:left="311" w:hanging="349"/>
              <w:contextualSpacing w:val="0"/>
              <w:jc w:val="both"/>
            </w:pPr>
            <w:r w:rsidRPr="00EB6CBF">
              <w:rPr>
                <w:rFonts w:ascii="Arial" w:hAnsi="Arial" w:cs="Arial"/>
                <w:sz w:val="20"/>
                <w:szCs w:val="20"/>
                <w:lang w:val="en-GB"/>
              </w:rPr>
              <w:t xml:space="preserve">has a permanent residence in a signatory state of the </w:t>
            </w:r>
            <w:r w:rsidRPr="00EB6CBF">
              <w:rPr>
                <w:rFonts w:ascii="Arial" w:hAnsi="Arial" w:cs="Arial"/>
                <w:i/>
                <w:sz w:val="20"/>
                <w:szCs w:val="20"/>
                <w:lang w:val="en-GB"/>
              </w:rPr>
              <w:t xml:space="preserve">Convention of the International Union for the Protection of New Varieties of Plants </w:t>
            </w:r>
            <w:r w:rsidRPr="00EB6CBF">
              <w:rPr>
                <w:rFonts w:ascii="Arial" w:eastAsia="Arial" w:hAnsi="Arial" w:cs="Arial"/>
                <w:color w:val="000000"/>
                <w:sz w:val="20"/>
                <w:szCs w:val="20"/>
                <w:lang w:val="en-GB" w:eastAsia="en-SG" w:bidi="ar-SA"/>
              </w:rPr>
              <w:t>adopted in Paris in 1961, as amended,</w:t>
            </w:r>
            <w:r w:rsidR="007B7ACA">
              <w:rPr>
                <w:rFonts w:ascii="Arial" w:eastAsia="Arial" w:hAnsi="Arial" w:cs="Arial"/>
                <w:color w:val="000000"/>
                <w:sz w:val="20"/>
                <w:szCs w:val="20"/>
                <w:lang w:val="en-GB" w:eastAsia="en-SG" w:bidi="ar-SA"/>
              </w:rPr>
              <w:t xml:space="preserve"> </w:t>
            </w:r>
            <w:r w:rsidRPr="00EB6CBF">
              <w:rPr>
                <w:rFonts w:ascii="Arial" w:hAnsi="Arial" w:cs="Arial"/>
                <w:sz w:val="20"/>
                <w:szCs w:val="20"/>
                <w:lang w:val="en-GB"/>
              </w:rPr>
              <w:t xml:space="preserve">or in any </w:t>
            </w:r>
            <w:r w:rsidRPr="00EB6CBF">
              <w:rPr>
                <w:rFonts w:ascii="Arial" w:eastAsia="Arial" w:hAnsi="Arial" w:cs="Arial"/>
                <w:color w:val="000000"/>
                <w:sz w:val="20"/>
                <w:szCs w:val="20"/>
                <w:lang w:val="en-GB" w:eastAsia="en-SG" w:bidi="ar-SA"/>
              </w:rPr>
              <w:t xml:space="preserve">State </w:t>
            </w:r>
            <w:r w:rsidRPr="00EB6CBF">
              <w:rPr>
                <w:rFonts w:ascii="Arial" w:hAnsi="Arial" w:cs="Arial"/>
                <w:sz w:val="20"/>
                <w:szCs w:val="20"/>
                <w:lang w:val="en-GB"/>
              </w:rPr>
              <w:t>which has a memorandum of understanding with Cambodia regarding plant variety protection.</w:t>
            </w:r>
          </w:p>
        </w:tc>
      </w:tr>
      <w:tr w:rsidR="00D16796" w:rsidRPr="00EB6CBF" w14:paraId="7F0F34E4" w14:textId="77777777" w:rsidTr="00C74B6C">
        <w:tc>
          <w:tcPr>
            <w:tcW w:w="300" w:type="pct"/>
            <w:vMerge/>
          </w:tcPr>
          <w:p w14:paraId="654E3E73" w14:textId="77777777" w:rsidR="00D16796" w:rsidRPr="00EB6CBF" w:rsidRDefault="00D16796" w:rsidP="009C10FE">
            <w:pPr>
              <w:snapToGrid w:val="0"/>
              <w:spacing w:after="0" w:line="240" w:lineRule="auto"/>
              <w:jc w:val="both"/>
              <w:rPr>
                <w:rFonts w:ascii="Arial" w:hAnsi="Arial" w:cs="Arial"/>
                <w:sz w:val="20"/>
                <w:szCs w:val="20"/>
                <w:lang w:val="en-GB"/>
              </w:rPr>
            </w:pPr>
          </w:p>
        </w:tc>
        <w:tc>
          <w:tcPr>
            <w:tcW w:w="1500" w:type="pct"/>
          </w:tcPr>
          <w:p w14:paraId="05BEA13D" w14:textId="77777777" w:rsidR="00D16796" w:rsidRPr="00EB6CBF" w:rsidRDefault="00D16796"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7D3C645E" w14:textId="77777777" w:rsidR="00D16796" w:rsidRPr="00EB6CBF" w:rsidRDefault="00D16796"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0E367BB" w14:textId="7D9178CC" w:rsidR="00D16796" w:rsidRPr="00EB6CBF" w:rsidRDefault="000C3EFB" w:rsidP="009C10FE">
            <w:pPr>
              <w:pStyle w:val="CM5"/>
              <w:numPr>
                <w:ilvl w:val="0"/>
                <w:numId w:val="14"/>
              </w:numPr>
              <w:snapToGrid w:val="0"/>
              <w:spacing w:line="240" w:lineRule="auto"/>
              <w:jc w:val="both"/>
            </w:pPr>
            <w:r w:rsidRPr="0063258C">
              <w:rPr>
                <w:rFonts w:cs="Arial"/>
                <w:iCs/>
                <w:sz w:val="20"/>
                <w:szCs w:val="20"/>
                <w:lang w:val="en-GB"/>
              </w:rPr>
              <w:t>Article 13 of the</w:t>
            </w:r>
            <w:r>
              <w:rPr>
                <w:rFonts w:cs="Arial"/>
                <w:i/>
                <w:sz w:val="20"/>
                <w:szCs w:val="20"/>
                <w:lang w:val="en-GB"/>
              </w:rPr>
              <w:t xml:space="preserve"> </w:t>
            </w:r>
            <w:r w:rsidR="00D16796" w:rsidRPr="00EB6CBF">
              <w:rPr>
                <w:rFonts w:cs="Arial"/>
                <w:i/>
                <w:sz w:val="20"/>
                <w:szCs w:val="20"/>
                <w:lang w:val="en-GB"/>
              </w:rPr>
              <w:t xml:space="preserve">Law on </w:t>
            </w:r>
            <w:r w:rsidR="000322D6">
              <w:rPr>
                <w:rFonts w:cs="Arial"/>
                <w:i/>
                <w:sz w:val="20"/>
                <w:szCs w:val="20"/>
                <w:lang w:val="en-GB"/>
              </w:rPr>
              <w:t>S</w:t>
            </w:r>
            <w:r w:rsidR="00D16796" w:rsidRPr="00EB6CBF">
              <w:rPr>
                <w:rFonts w:cs="Arial"/>
                <w:i/>
                <w:sz w:val="20"/>
                <w:szCs w:val="20"/>
                <w:lang w:val="en-GB"/>
              </w:rPr>
              <w:t xml:space="preserve">eed </w:t>
            </w:r>
            <w:r w:rsidR="000322D6">
              <w:rPr>
                <w:rFonts w:cs="Arial"/>
                <w:i/>
                <w:sz w:val="20"/>
                <w:szCs w:val="20"/>
                <w:lang w:val="en-GB"/>
              </w:rPr>
              <w:t>M</w:t>
            </w:r>
            <w:r w:rsidR="00D16796" w:rsidRPr="00EB6CBF">
              <w:rPr>
                <w:rFonts w:cs="Arial"/>
                <w:i/>
                <w:sz w:val="20"/>
                <w:szCs w:val="20"/>
                <w:lang w:val="en-GB"/>
              </w:rPr>
              <w:t xml:space="preserve">anagement and </w:t>
            </w:r>
            <w:r w:rsidR="000322D6">
              <w:rPr>
                <w:rFonts w:cs="Arial"/>
                <w:i/>
                <w:sz w:val="20"/>
                <w:szCs w:val="20"/>
                <w:lang w:val="en-GB"/>
              </w:rPr>
              <w:t>P</w:t>
            </w:r>
            <w:r w:rsidR="00D16796" w:rsidRPr="00EB6CBF">
              <w:rPr>
                <w:rFonts w:cs="Arial"/>
                <w:i/>
                <w:sz w:val="20"/>
                <w:szCs w:val="20"/>
                <w:lang w:val="en-GB"/>
              </w:rPr>
              <w:t xml:space="preserve">lant </w:t>
            </w:r>
            <w:r w:rsidR="000322D6">
              <w:rPr>
                <w:rFonts w:cs="Arial"/>
                <w:i/>
                <w:sz w:val="20"/>
                <w:szCs w:val="20"/>
                <w:lang w:val="en-GB"/>
              </w:rPr>
              <w:t>B</w:t>
            </w:r>
            <w:r w:rsidR="00D16796" w:rsidRPr="00EB6CBF">
              <w:rPr>
                <w:rFonts w:cs="Arial"/>
                <w:i/>
                <w:sz w:val="20"/>
                <w:szCs w:val="20"/>
                <w:lang w:val="en-GB"/>
              </w:rPr>
              <w:t xml:space="preserve">reeder's </w:t>
            </w:r>
            <w:r w:rsidR="000322D6">
              <w:rPr>
                <w:rFonts w:cs="Arial"/>
                <w:i/>
                <w:sz w:val="20"/>
                <w:szCs w:val="20"/>
                <w:lang w:val="en-GB"/>
              </w:rPr>
              <w:t>R</w:t>
            </w:r>
            <w:r w:rsidR="00D16796" w:rsidRPr="00EB6CBF">
              <w:rPr>
                <w:rFonts w:cs="Arial"/>
                <w:i/>
                <w:sz w:val="20"/>
                <w:szCs w:val="20"/>
                <w:lang w:val="en-GB"/>
              </w:rPr>
              <w:t>ights</w:t>
            </w:r>
            <w:r w:rsidR="00D16796" w:rsidRPr="00EB6CBF">
              <w:rPr>
                <w:rFonts w:cs="Arial"/>
                <w:sz w:val="20"/>
                <w:szCs w:val="20"/>
                <w:lang w:val="en-GB"/>
              </w:rPr>
              <w:t xml:space="preserve"> (2008)</w:t>
            </w:r>
            <w:r w:rsidR="007354DF">
              <w:rPr>
                <w:rFonts w:cs="Arial"/>
                <w:sz w:val="20"/>
                <w:szCs w:val="20"/>
                <w:lang w:val="en-GB"/>
              </w:rPr>
              <w:t xml:space="preserve"> </w:t>
            </w:r>
            <w:r w:rsidR="00D16796" w:rsidRPr="00EB6CBF">
              <w:rPr>
                <w:rFonts w:cs="Arial"/>
                <w:sz w:val="20"/>
                <w:szCs w:val="20"/>
                <w:lang w:val="en-GB"/>
              </w:rPr>
              <w:t>and related regulations</w:t>
            </w:r>
          </w:p>
        </w:tc>
      </w:tr>
    </w:tbl>
    <w:p w14:paraId="3BA64A53" w14:textId="77777777" w:rsidR="00B6636A" w:rsidRPr="00EB6CBF" w:rsidRDefault="00B6636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8354BF" w:rsidRPr="00EB6CBF" w14:paraId="6FAB811A" w14:textId="77777777" w:rsidTr="009434E1">
        <w:trPr>
          <w:trHeight w:val="66"/>
        </w:trPr>
        <w:tc>
          <w:tcPr>
            <w:tcW w:w="300" w:type="pct"/>
            <w:vMerge w:val="restart"/>
          </w:tcPr>
          <w:p w14:paraId="60BB4760" w14:textId="77777777" w:rsidR="008354BF" w:rsidRPr="00EB6CBF" w:rsidRDefault="008354BF"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0BAE161B" w14:textId="77777777" w:rsidR="008354BF" w:rsidRPr="00EB6CBF" w:rsidRDefault="008354BF"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3092B053"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06832192" w14:textId="4B5B631F"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 xml:space="preserve">Fishery </w:t>
            </w:r>
          </w:p>
        </w:tc>
      </w:tr>
      <w:tr w:rsidR="008354BF" w:rsidRPr="00EB6CBF" w14:paraId="3D9D6FA4" w14:textId="77777777" w:rsidTr="009434E1">
        <w:trPr>
          <w:trHeight w:val="20"/>
        </w:trPr>
        <w:tc>
          <w:tcPr>
            <w:tcW w:w="300" w:type="pct"/>
            <w:vMerge/>
          </w:tcPr>
          <w:p w14:paraId="2184C2F3" w14:textId="77777777" w:rsidR="008354BF" w:rsidRPr="00EB6CBF" w:rsidRDefault="008354BF" w:rsidP="009C10FE">
            <w:pPr>
              <w:snapToGrid w:val="0"/>
              <w:spacing w:after="0" w:line="240" w:lineRule="auto"/>
              <w:jc w:val="both"/>
              <w:rPr>
                <w:rFonts w:ascii="Arial" w:hAnsi="Arial" w:cs="Arial"/>
                <w:snapToGrid w:val="0"/>
                <w:sz w:val="20"/>
                <w:szCs w:val="20"/>
                <w:lang w:val="en-GB"/>
              </w:rPr>
            </w:pPr>
          </w:p>
        </w:tc>
        <w:tc>
          <w:tcPr>
            <w:tcW w:w="1500" w:type="pct"/>
          </w:tcPr>
          <w:p w14:paraId="7D37AB88"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5BBC76A4"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682063B1" w14:textId="08D8983A"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Inland and marine fishery</w:t>
            </w:r>
          </w:p>
        </w:tc>
      </w:tr>
      <w:tr w:rsidR="008354BF" w:rsidRPr="00EB6CBF" w14:paraId="4D1E679C" w14:textId="77777777" w:rsidTr="009434E1">
        <w:tc>
          <w:tcPr>
            <w:tcW w:w="300" w:type="pct"/>
            <w:vMerge/>
          </w:tcPr>
          <w:p w14:paraId="5BD0C776" w14:textId="77777777" w:rsidR="008354BF" w:rsidRPr="00EB6CBF" w:rsidRDefault="008354BF" w:rsidP="009C10FE">
            <w:pPr>
              <w:snapToGrid w:val="0"/>
              <w:spacing w:after="0" w:line="240" w:lineRule="auto"/>
              <w:jc w:val="both"/>
              <w:rPr>
                <w:rFonts w:ascii="Arial" w:hAnsi="Arial" w:cs="Arial"/>
                <w:snapToGrid w:val="0"/>
                <w:sz w:val="20"/>
                <w:szCs w:val="20"/>
                <w:lang w:val="en-GB"/>
              </w:rPr>
            </w:pPr>
          </w:p>
        </w:tc>
        <w:tc>
          <w:tcPr>
            <w:tcW w:w="1500" w:type="pct"/>
          </w:tcPr>
          <w:p w14:paraId="7380CE62"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2F7A819C" w14:textId="2288F08F" w:rsidR="008354BF"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09CB08D4" w14:textId="78548BE9"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 xml:space="preserve">ISIC </w:t>
            </w:r>
            <w:r w:rsidRPr="00EB6CBF">
              <w:rPr>
                <w:rFonts w:ascii="Arial" w:hAnsi="Arial" w:cs="Arial"/>
                <w:sz w:val="20"/>
                <w:szCs w:val="20"/>
                <w:lang w:val="en-GB"/>
              </w:rPr>
              <w:t xml:space="preserve">0500 </w:t>
            </w:r>
          </w:p>
        </w:tc>
      </w:tr>
      <w:tr w:rsidR="008354BF" w:rsidRPr="00EB6CBF" w14:paraId="02EEA5C5" w14:textId="77777777" w:rsidTr="009434E1">
        <w:trPr>
          <w:trHeight w:val="20"/>
        </w:trPr>
        <w:tc>
          <w:tcPr>
            <w:tcW w:w="300" w:type="pct"/>
            <w:vMerge/>
          </w:tcPr>
          <w:p w14:paraId="2279A729" w14:textId="77777777" w:rsidR="008354BF" w:rsidRPr="00EB6CBF" w:rsidRDefault="008354BF" w:rsidP="009C10FE">
            <w:pPr>
              <w:snapToGrid w:val="0"/>
              <w:spacing w:after="0" w:line="240" w:lineRule="auto"/>
              <w:jc w:val="both"/>
              <w:rPr>
                <w:rFonts w:ascii="Arial" w:hAnsi="Arial" w:cs="Arial"/>
                <w:snapToGrid w:val="0"/>
                <w:sz w:val="20"/>
                <w:szCs w:val="20"/>
                <w:lang w:val="en-GB"/>
              </w:rPr>
            </w:pPr>
          </w:p>
        </w:tc>
        <w:tc>
          <w:tcPr>
            <w:tcW w:w="1500" w:type="pct"/>
          </w:tcPr>
          <w:p w14:paraId="300EA16B"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3C535153"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6363B39E" w14:textId="5E88553D"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National Administration and Sub-National Administration</w:t>
            </w:r>
          </w:p>
        </w:tc>
      </w:tr>
      <w:tr w:rsidR="008354BF" w:rsidRPr="00EB6CBF" w14:paraId="7AFF7C88" w14:textId="77777777" w:rsidTr="009434E1">
        <w:trPr>
          <w:trHeight w:val="37"/>
        </w:trPr>
        <w:tc>
          <w:tcPr>
            <w:tcW w:w="300" w:type="pct"/>
            <w:vMerge/>
          </w:tcPr>
          <w:p w14:paraId="185A233A" w14:textId="77777777" w:rsidR="008354BF" w:rsidRPr="00EB6CBF" w:rsidRDefault="008354BF" w:rsidP="009C10FE">
            <w:pPr>
              <w:snapToGrid w:val="0"/>
              <w:spacing w:after="0" w:line="240" w:lineRule="auto"/>
              <w:jc w:val="both"/>
              <w:rPr>
                <w:rFonts w:ascii="Arial" w:hAnsi="Arial" w:cs="Arial"/>
                <w:snapToGrid w:val="0"/>
                <w:sz w:val="20"/>
                <w:szCs w:val="20"/>
                <w:lang w:val="en-GB"/>
              </w:rPr>
            </w:pPr>
          </w:p>
        </w:tc>
        <w:tc>
          <w:tcPr>
            <w:tcW w:w="1500" w:type="pct"/>
          </w:tcPr>
          <w:p w14:paraId="55062570"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67D72176"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2F3AFF12" w14:textId="2CF74A16" w:rsidR="008354BF" w:rsidRPr="00EB6CBF" w:rsidRDefault="008354BF" w:rsidP="002C1DC7">
            <w:pPr>
              <w:pStyle w:val="131"/>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National Treatment</w:t>
            </w:r>
          </w:p>
          <w:p w14:paraId="05581D53" w14:textId="3358CE8E" w:rsidR="008354BF" w:rsidRPr="00EB6CBF" w:rsidRDefault="008354BF" w:rsidP="002C1DC7">
            <w:pPr>
              <w:pStyle w:val="NumberList2"/>
              <w:snapToGrid w:val="0"/>
              <w:spacing w:before="0" w:after="0"/>
              <w:ind w:left="0" w:firstLine="0"/>
            </w:pPr>
            <w:r w:rsidRPr="00EB6CBF">
              <w:t>Prohibition of Performance Requirements</w:t>
            </w:r>
          </w:p>
          <w:p w14:paraId="432B9BA9" w14:textId="23945B02" w:rsidR="008354BF" w:rsidRPr="00EB6CBF" w:rsidRDefault="008354BF" w:rsidP="002C1DC7">
            <w:pPr>
              <w:pStyle w:val="NumberList2"/>
              <w:snapToGrid w:val="0"/>
              <w:spacing w:before="0" w:after="0"/>
              <w:ind w:left="0" w:firstLine="0"/>
            </w:pPr>
            <w:r w:rsidRPr="00EB6CBF">
              <w:t>Senior Management and Board of Directors</w:t>
            </w:r>
          </w:p>
        </w:tc>
      </w:tr>
      <w:tr w:rsidR="008354BF" w:rsidRPr="00EB6CBF" w14:paraId="3017B496" w14:textId="77777777" w:rsidTr="00C74B6C">
        <w:trPr>
          <w:trHeight w:val="20"/>
        </w:trPr>
        <w:tc>
          <w:tcPr>
            <w:tcW w:w="300" w:type="pct"/>
            <w:vMerge/>
          </w:tcPr>
          <w:p w14:paraId="36595AF4" w14:textId="77777777" w:rsidR="008354BF" w:rsidRPr="00EB6CBF" w:rsidRDefault="008354BF" w:rsidP="009C10FE">
            <w:pPr>
              <w:snapToGrid w:val="0"/>
              <w:spacing w:after="0" w:line="240" w:lineRule="auto"/>
              <w:jc w:val="both"/>
              <w:rPr>
                <w:rFonts w:ascii="Arial" w:hAnsi="Arial" w:cs="Arial"/>
                <w:snapToGrid w:val="0"/>
                <w:sz w:val="20"/>
                <w:szCs w:val="20"/>
                <w:lang w:val="en-GB"/>
              </w:rPr>
            </w:pPr>
          </w:p>
        </w:tc>
        <w:tc>
          <w:tcPr>
            <w:tcW w:w="1500" w:type="pct"/>
          </w:tcPr>
          <w:p w14:paraId="1D030BB3"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18E48954" w14:textId="77777777" w:rsidR="008354BF" w:rsidRPr="00EB6CBF" w:rsidRDefault="008354B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5D45B615" w14:textId="6E4D8381" w:rsidR="00CA0593" w:rsidRDefault="008354BF" w:rsidP="009C10FE">
            <w:pPr>
              <w:pStyle w:val="CM19"/>
              <w:snapToGrid w:val="0"/>
              <w:jc w:val="both"/>
              <w:rPr>
                <w:rFonts w:cs="Arial"/>
                <w:sz w:val="20"/>
                <w:szCs w:val="20"/>
                <w:lang w:val="en-GB"/>
              </w:rPr>
            </w:pPr>
            <w:r w:rsidRPr="00EB6CBF">
              <w:rPr>
                <w:rFonts w:cs="Arial"/>
                <w:sz w:val="20"/>
                <w:szCs w:val="20"/>
                <w:lang w:val="en-GB"/>
              </w:rPr>
              <w:t>The following activities shall be prohibited for all investors:</w:t>
            </w:r>
          </w:p>
          <w:p w14:paraId="2EBACDA5" w14:textId="77777777" w:rsidR="00DF64AD" w:rsidRPr="00DF64AD" w:rsidRDefault="00DF64AD" w:rsidP="009C10FE">
            <w:pPr>
              <w:snapToGrid w:val="0"/>
              <w:spacing w:after="0" w:line="240" w:lineRule="auto"/>
              <w:jc w:val="both"/>
              <w:rPr>
                <w:lang w:val="en-GB" w:bidi="km-KH"/>
              </w:rPr>
            </w:pPr>
          </w:p>
          <w:p w14:paraId="44922E90" w14:textId="77777777" w:rsidR="008354BF" w:rsidRPr="00EB6CBF" w:rsidRDefault="008354BF" w:rsidP="009C10FE">
            <w:pPr>
              <w:pStyle w:val="131"/>
              <w:numPr>
                <w:ilvl w:val="0"/>
                <w:numId w:val="15"/>
              </w:numPr>
              <w:autoSpaceDE w:val="0"/>
              <w:autoSpaceDN w:val="0"/>
              <w:adjustRightInd w:val="0"/>
              <w:snapToGrid w:val="0"/>
              <w:spacing w:after="0" w:line="240" w:lineRule="auto"/>
              <w:ind w:left="352" w:hanging="352"/>
              <w:contextualSpacing w:val="0"/>
              <w:jc w:val="both"/>
              <w:rPr>
                <w:rFonts w:ascii="Arial" w:hAnsi="Arial" w:cs="Arial"/>
                <w:sz w:val="20"/>
                <w:szCs w:val="20"/>
                <w:lang w:val="en-GB"/>
              </w:rPr>
            </w:pPr>
            <w:r w:rsidRPr="00EB6CBF">
              <w:rPr>
                <w:rFonts w:ascii="Arial" w:hAnsi="Arial" w:cs="Arial"/>
                <w:sz w:val="20"/>
                <w:szCs w:val="20"/>
                <w:lang w:val="en-GB"/>
              </w:rPr>
              <w:t>fishing during closed season (for middle-scale and industrial fishing);</w:t>
            </w:r>
          </w:p>
          <w:p w14:paraId="3711299F" w14:textId="77777777" w:rsidR="008354BF" w:rsidRPr="00EB6CBF" w:rsidRDefault="008354BF" w:rsidP="009C10FE">
            <w:pPr>
              <w:pStyle w:val="131"/>
              <w:numPr>
                <w:ilvl w:val="0"/>
                <w:numId w:val="15"/>
              </w:numPr>
              <w:autoSpaceDE w:val="0"/>
              <w:autoSpaceDN w:val="0"/>
              <w:adjustRightInd w:val="0"/>
              <w:snapToGrid w:val="0"/>
              <w:spacing w:after="0" w:line="240" w:lineRule="auto"/>
              <w:ind w:left="352" w:hanging="352"/>
              <w:contextualSpacing w:val="0"/>
              <w:jc w:val="both"/>
              <w:rPr>
                <w:rFonts w:ascii="Arial" w:hAnsi="Arial" w:cs="Arial"/>
                <w:sz w:val="20"/>
                <w:szCs w:val="20"/>
                <w:lang w:val="en-GB"/>
              </w:rPr>
            </w:pPr>
            <w:r w:rsidRPr="00EB6CBF">
              <w:rPr>
                <w:rFonts w:ascii="Arial" w:hAnsi="Arial" w:cs="Arial"/>
                <w:sz w:val="20"/>
                <w:szCs w:val="20"/>
                <w:lang w:val="en-GB"/>
              </w:rPr>
              <w:t>any fishing activities in the fishery conservation areas, except where special permission is granted by the Minister of Agriculture Forestry and Fisheries to the Fisheries Administration to conduct scientific, technical research, and experiments related to fishery;</w:t>
            </w:r>
          </w:p>
          <w:p w14:paraId="28769467" w14:textId="77777777" w:rsidR="008354BF" w:rsidRPr="00EB6CBF" w:rsidRDefault="008354BF" w:rsidP="009C10FE">
            <w:pPr>
              <w:pStyle w:val="131"/>
              <w:numPr>
                <w:ilvl w:val="0"/>
                <w:numId w:val="15"/>
              </w:numPr>
              <w:autoSpaceDE w:val="0"/>
              <w:autoSpaceDN w:val="0"/>
              <w:adjustRightInd w:val="0"/>
              <w:snapToGrid w:val="0"/>
              <w:spacing w:after="0" w:line="240" w:lineRule="auto"/>
              <w:ind w:left="352" w:hanging="352"/>
              <w:contextualSpacing w:val="0"/>
              <w:jc w:val="both"/>
              <w:rPr>
                <w:rFonts w:ascii="Arial" w:hAnsi="Arial" w:cs="Arial"/>
                <w:sz w:val="20"/>
                <w:szCs w:val="20"/>
                <w:lang w:val="en-GB"/>
              </w:rPr>
            </w:pPr>
            <w:r w:rsidRPr="00EB6CBF">
              <w:rPr>
                <w:rFonts w:ascii="Arial" w:hAnsi="Arial" w:cs="Arial"/>
                <w:sz w:val="20"/>
                <w:szCs w:val="20"/>
                <w:lang w:val="en-GB"/>
              </w:rPr>
              <w:t>bypass navigations or any activities in the fisheries conservation areas except competent officers in case of law enforcement;</w:t>
            </w:r>
          </w:p>
          <w:p w14:paraId="6827EC83" w14:textId="77777777" w:rsidR="008354BF" w:rsidRPr="00EB6CBF" w:rsidRDefault="008354BF" w:rsidP="009C10FE">
            <w:pPr>
              <w:pStyle w:val="131"/>
              <w:numPr>
                <w:ilvl w:val="0"/>
                <w:numId w:val="15"/>
              </w:numPr>
              <w:autoSpaceDE w:val="0"/>
              <w:autoSpaceDN w:val="0"/>
              <w:adjustRightInd w:val="0"/>
              <w:snapToGrid w:val="0"/>
              <w:spacing w:after="0" w:line="240" w:lineRule="auto"/>
              <w:ind w:left="352" w:hanging="352"/>
              <w:contextualSpacing w:val="0"/>
              <w:jc w:val="both"/>
              <w:rPr>
                <w:rFonts w:ascii="Arial" w:hAnsi="Arial" w:cs="Arial"/>
                <w:sz w:val="20"/>
                <w:szCs w:val="20"/>
                <w:lang w:val="en-GB"/>
              </w:rPr>
            </w:pPr>
            <w:r w:rsidRPr="00EB6CBF">
              <w:rPr>
                <w:rFonts w:ascii="Arial" w:hAnsi="Arial" w:cs="Arial"/>
                <w:sz w:val="20"/>
                <w:szCs w:val="20"/>
                <w:lang w:val="en-GB"/>
              </w:rPr>
              <w:t>new settlement of less than two kilometres distance from the boundaries of fishery conservation areas except for Fisheries Administration resident which is used for law enforcement purposes;</w:t>
            </w:r>
          </w:p>
          <w:p w14:paraId="5EA9472A" w14:textId="77777777" w:rsidR="008354BF" w:rsidRPr="00EB6CBF" w:rsidRDefault="008354BF" w:rsidP="009C10FE">
            <w:pPr>
              <w:pStyle w:val="131"/>
              <w:numPr>
                <w:ilvl w:val="0"/>
                <w:numId w:val="15"/>
              </w:numPr>
              <w:autoSpaceDE w:val="0"/>
              <w:autoSpaceDN w:val="0"/>
              <w:adjustRightInd w:val="0"/>
              <w:snapToGrid w:val="0"/>
              <w:spacing w:after="0" w:line="240" w:lineRule="auto"/>
              <w:ind w:left="352" w:hanging="352"/>
              <w:contextualSpacing w:val="0"/>
              <w:jc w:val="both"/>
              <w:rPr>
                <w:rFonts w:ascii="Arial" w:hAnsi="Arial" w:cs="Arial"/>
                <w:sz w:val="20"/>
                <w:szCs w:val="20"/>
                <w:lang w:val="en-GB"/>
              </w:rPr>
            </w:pPr>
            <w:r w:rsidRPr="00EB6CBF">
              <w:rPr>
                <w:rFonts w:ascii="Arial" w:hAnsi="Arial" w:cs="Arial"/>
                <w:sz w:val="20"/>
                <w:szCs w:val="20"/>
                <w:lang w:val="en-GB"/>
              </w:rPr>
              <w:t>any fishing activities in the fishery domain using the prohibited gears</w:t>
            </w:r>
            <w:r w:rsidRPr="00EB6CBF">
              <w:rPr>
                <w:rStyle w:val="FootnoteReference"/>
                <w:rFonts w:ascii="Arial" w:hAnsi="Arial" w:cs="Arial"/>
                <w:sz w:val="20"/>
                <w:szCs w:val="20"/>
                <w:lang w:val="en-GB"/>
              </w:rPr>
              <w:footnoteReference w:id="4"/>
            </w:r>
            <w:r w:rsidRPr="00EB6CBF">
              <w:rPr>
                <w:rFonts w:ascii="Arial" w:hAnsi="Arial" w:cs="Arial"/>
                <w:sz w:val="20"/>
                <w:szCs w:val="20"/>
                <w:lang w:val="en-GB"/>
              </w:rPr>
              <w:t>;</w:t>
            </w:r>
          </w:p>
          <w:p w14:paraId="1F1BED7A" w14:textId="77777777" w:rsidR="008354BF" w:rsidRPr="00EB6CBF" w:rsidRDefault="008354BF" w:rsidP="009C10FE">
            <w:pPr>
              <w:pStyle w:val="131"/>
              <w:numPr>
                <w:ilvl w:val="0"/>
                <w:numId w:val="15"/>
              </w:numPr>
              <w:autoSpaceDE w:val="0"/>
              <w:autoSpaceDN w:val="0"/>
              <w:adjustRightInd w:val="0"/>
              <w:snapToGrid w:val="0"/>
              <w:spacing w:after="0" w:line="240" w:lineRule="auto"/>
              <w:ind w:left="352" w:hanging="352"/>
              <w:contextualSpacing w:val="0"/>
              <w:jc w:val="both"/>
              <w:rPr>
                <w:rFonts w:ascii="Arial" w:hAnsi="Arial" w:cs="Arial"/>
                <w:sz w:val="20"/>
                <w:szCs w:val="20"/>
                <w:lang w:val="en-GB"/>
              </w:rPr>
            </w:pPr>
            <w:r w:rsidRPr="00EB6CBF">
              <w:rPr>
                <w:rFonts w:ascii="Arial" w:hAnsi="Arial" w:cs="Arial"/>
                <w:sz w:val="20"/>
                <w:szCs w:val="20"/>
                <w:lang w:val="en-GB"/>
              </w:rPr>
              <w:t>producing, buying, selling, transporting, and storing any electrocuting devices, all types of mosquito net fishing gear, mechanised motor pushed nets, inland trawlers that are used for fishing purpose; and</w:t>
            </w:r>
          </w:p>
          <w:p w14:paraId="0D722549" w14:textId="77777777" w:rsidR="008354BF" w:rsidRPr="00EB6CBF" w:rsidRDefault="008354BF" w:rsidP="009C10FE">
            <w:pPr>
              <w:pStyle w:val="131"/>
              <w:numPr>
                <w:ilvl w:val="0"/>
                <w:numId w:val="15"/>
              </w:numPr>
              <w:autoSpaceDE w:val="0"/>
              <w:autoSpaceDN w:val="0"/>
              <w:adjustRightInd w:val="0"/>
              <w:snapToGrid w:val="0"/>
              <w:spacing w:after="0" w:line="240" w:lineRule="auto"/>
              <w:ind w:left="352" w:hanging="352"/>
              <w:contextualSpacing w:val="0"/>
              <w:jc w:val="both"/>
              <w:rPr>
                <w:rFonts w:ascii="Arial" w:hAnsi="Arial" w:cs="Arial"/>
                <w:sz w:val="20"/>
                <w:szCs w:val="20"/>
                <w:lang w:val="en-GB"/>
              </w:rPr>
            </w:pPr>
            <w:r w:rsidRPr="00EB6CBF">
              <w:rPr>
                <w:rFonts w:ascii="Arial" w:hAnsi="Arial" w:cs="Arial"/>
                <w:sz w:val="20"/>
                <w:szCs w:val="20"/>
                <w:lang w:val="en-GB"/>
              </w:rPr>
              <w:t xml:space="preserve">Other activities prohibited in the </w:t>
            </w:r>
            <w:r w:rsidRPr="00EB6CBF">
              <w:rPr>
                <w:rFonts w:ascii="Arial" w:hAnsi="Arial" w:cs="Arial"/>
                <w:i/>
                <w:sz w:val="20"/>
                <w:szCs w:val="20"/>
                <w:lang w:val="en-GB"/>
              </w:rPr>
              <w:t>Law of Fisheries</w:t>
            </w:r>
            <w:r w:rsidRPr="00EB6CBF">
              <w:rPr>
                <w:rFonts w:ascii="Arial" w:hAnsi="Arial" w:cs="Arial"/>
                <w:sz w:val="20"/>
                <w:szCs w:val="20"/>
                <w:lang w:val="en-GB"/>
              </w:rPr>
              <w:t xml:space="preserve"> (2006).</w:t>
            </w:r>
          </w:p>
          <w:p w14:paraId="6F0D0B54" w14:textId="77777777" w:rsidR="008354BF" w:rsidRPr="00EB6CBF" w:rsidRDefault="008354BF" w:rsidP="009C10FE">
            <w:pPr>
              <w:pStyle w:val="131"/>
              <w:autoSpaceDE w:val="0"/>
              <w:autoSpaceDN w:val="0"/>
              <w:adjustRightInd w:val="0"/>
              <w:snapToGrid w:val="0"/>
              <w:spacing w:after="0" w:line="240" w:lineRule="auto"/>
              <w:ind w:left="352" w:hanging="352"/>
              <w:contextualSpacing w:val="0"/>
              <w:jc w:val="both"/>
              <w:rPr>
                <w:rFonts w:ascii="Arial" w:hAnsi="Arial" w:cs="Arial"/>
                <w:sz w:val="20"/>
                <w:szCs w:val="20"/>
                <w:lang w:val="en-GB"/>
              </w:rPr>
            </w:pPr>
          </w:p>
          <w:p w14:paraId="62787CFD" w14:textId="77777777" w:rsidR="008354BF" w:rsidRPr="00EB6CBF" w:rsidRDefault="008354BF" w:rsidP="009C10FE">
            <w:pPr>
              <w:pStyle w:val="131"/>
              <w:autoSpaceDE w:val="0"/>
              <w:autoSpaceDN w:val="0"/>
              <w:adjustRightInd w:val="0"/>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A foreign person cannot enjoy small-scale or family-scale fishing.</w:t>
            </w:r>
          </w:p>
          <w:p w14:paraId="435FF045" w14:textId="77777777" w:rsidR="008354BF" w:rsidRPr="00EB6CBF" w:rsidRDefault="008354BF" w:rsidP="009C10FE">
            <w:pPr>
              <w:pStyle w:val="131"/>
              <w:autoSpaceDE w:val="0"/>
              <w:autoSpaceDN w:val="0"/>
              <w:adjustRightInd w:val="0"/>
              <w:snapToGrid w:val="0"/>
              <w:spacing w:after="0" w:line="240" w:lineRule="auto"/>
              <w:ind w:left="0" w:firstLine="801"/>
              <w:contextualSpacing w:val="0"/>
              <w:jc w:val="both"/>
              <w:rPr>
                <w:rFonts w:ascii="Arial" w:hAnsi="Arial" w:cs="Arial"/>
                <w:sz w:val="20"/>
                <w:szCs w:val="20"/>
                <w:lang w:val="en-GB"/>
              </w:rPr>
            </w:pPr>
          </w:p>
          <w:p w14:paraId="5291524B" w14:textId="77777777" w:rsidR="008354BF" w:rsidRPr="00EB6CBF" w:rsidRDefault="008354BF" w:rsidP="009C10FE">
            <w:pPr>
              <w:pStyle w:val="131"/>
              <w:autoSpaceDE w:val="0"/>
              <w:autoSpaceDN w:val="0"/>
              <w:adjustRightInd w:val="0"/>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 xml:space="preserve">Fishing exploitation or aquaculture by foreigners must be conducted under the agreement with the Ministry of Agriculture Forestry and Fisheries </w:t>
            </w:r>
            <w:r w:rsidRPr="00EB6CBF">
              <w:rPr>
                <w:rFonts w:ascii="Arial" w:hAnsi="Arial" w:cs="Arial"/>
                <w:sz w:val="20"/>
                <w:szCs w:val="20"/>
                <w:lang w:val="en-GB"/>
              </w:rPr>
              <w:lastRenderedPageBreak/>
              <w:t>after obtaining the approval from the Royal Government of Cambodia.</w:t>
            </w:r>
          </w:p>
          <w:p w14:paraId="2C0EEF2C" w14:textId="77777777" w:rsidR="008354BF" w:rsidRPr="00EB6CBF" w:rsidRDefault="008354BF" w:rsidP="009C10FE">
            <w:pPr>
              <w:pStyle w:val="131"/>
              <w:autoSpaceDE w:val="0"/>
              <w:autoSpaceDN w:val="0"/>
              <w:adjustRightInd w:val="0"/>
              <w:snapToGrid w:val="0"/>
              <w:spacing w:after="0" w:line="240" w:lineRule="auto"/>
              <w:ind w:left="0"/>
              <w:contextualSpacing w:val="0"/>
              <w:jc w:val="both"/>
              <w:rPr>
                <w:rFonts w:ascii="Arial" w:hAnsi="Arial" w:cs="Arial"/>
                <w:sz w:val="20"/>
                <w:szCs w:val="20"/>
                <w:lang w:val="en-GB"/>
              </w:rPr>
            </w:pPr>
          </w:p>
          <w:p w14:paraId="53FA425A" w14:textId="235C5DDC" w:rsidR="008354BF" w:rsidRPr="00EB6CBF" w:rsidRDefault="008354BF" w:rsidP="009C10FE">
            <w:pPr>
              <w:pStyle w:val="131"/>
              <w:autoSpaceDE w:val="0"/>
              <w:autoSpaceDN w:val="0"/>
              <w:adjustRightInd w:val="0"/>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Transhipments of fishery products and anchoring of the foreign fishing vessels shall be in accordance with terms and conditions determined by the Fisheries Administration.</w:t>
            </w:r>
          </w:p>
          <w:p w14:paraId="42D04898" w14:textId="77777777" w:rsidR="008354BF" w:rsidRPr="00EB6CBF" w:rsidRDefault="008354BF" w:rsidP="009C10FE">
            <w:pPr>
              <w:pStyle w:val="131"/>
              <w:autoSpaceDE w:val="0"/>
              <w:autoSpaceDN w:val="0"/>
              <w:adjustRightInd w:val="0"/>
              <w:snapToGrid w:val="0"/>
              <w:spacing w:after="0" w:line="240" w:lineRule="auto"/>
              <w:ind w:left="0"/>
              <w:contextualSpacing w:val="0"/>
              <w:jc w:val="both"/>
              <w:rPr>
                <w:rFonts w:ascii="Arial" w:hAnsi="Arial" w:cs="Arial"/>
                <w:sz w:val="20"/>
                <w:szCs w:val="20"/>
                <w:lang w:val="en-GB"/>
              </w:rPr>
            </w:pPr>
          </w:p>
          <w:p w14:paraId="4B7DB726" w14:textId="77777777" w:rsidR="008354BF" w:rsidRPr="00EB6CBF" w:rsidRDefault="008354BF" w:rsidP="009C10FE">
            <w:pPr>
              <w:pStyle w:val="131"/>
              <w:autoSpaceDE w:val="0"/>
              <w:autoSpaceDN w:val="0"/>
              <w:adjustRightInd w:val="0"/>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Foreign fishing vessels that are permitted to fish in the marine fishery domain shall inform the Fisheries Administration prior to port calls in marine fishery domains of Cambodia.</w:t>
            </w:r>
          </w:p>
          <w:p w14:paraId="30E81508" w14:textId="77777777" w:rsidR="008354BF" w:rsidRPr="00EB6CBF" w:rsidRDefault="008354BF" w:rsidP="009C10FE">
            <w:pPr>
              <w:pStyle w:val="131"/>
              <w:autoSpaceDE w:val="0"/>
              <w:autoSpaceDN w:val="0"/>
              <w:adjustRightInd w:val="0"/>
              <w:snapToGrid w:val="0"/>
              <w:spacing w:after="0" w:line="240" w:lineRule="auto"/>
              <w:ind w:left="0"/>
              <w:contextualSpacing w:val="0"/>
              <w:jc w:val="both"/>
              <w:rPr>
                <w:rFonts w:ascii="Arial" w:hAnsi="Arial" w:cs="Arial"/>
                <w:sz w:val="20"/>
                <w:szCs w:val="20"/>
                <w:lang w:val="en-GB"/>
              </w:rPr>
            </w:pPr>
          </w:p>
          <w:p w14:paraId="127510F1" w14:textId="497C85B1" w:rsidR="008354BF" w:rsidRPr="00DF64AD" w:rsidRDefault="008354BF" w:rsidP="009C10FE">
            <w:pPr>
              <w:pStyle w:val="131"/>
              <w:autoSpaceDE w:val="0"/>
              <w:autoSpaceDN w:val="0"/>
              <w:adjustRightInd w:val="0"/>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Only Cambodian (Khmer) nationals can establish fishing community in their locals in order to manage, conserve, develop and use fishery resources.</w:t>
            </w:r>
          </w:p>
        </w:tc>
      </w:tr>
      <w:tr w:rsidR="008354BF" w:rsidRPr="00EB6CBF" w14:paraId="47816311" w14:textId="77777777" w:rsidTr="00C74B6C">
        <w:tc>
          <w:tcPr>
            <w:tcW w:w="300" w:type="pct"/>
            <w:vMerge/>
          </w:tcPr>
          <w:p w14:paraId="18779977" w14:textId="77777777" w:rsidR="008354BF" w:rsidRPr="00EB6CBF" w:rsidRDefault="008354BF" w:rsidP="009C10FE">
            <w:pPr>
              <w:snapToGrid w:val="0"/>
              <w:spacing w:after="0" w:line="240" w:lineRule="auto"/>
              <w:jc w:val="both"/>
              <w:rPr>
                <w:rFonts w:ascii="Arial" w:hAnsi="Arial" w:cs="Arial"/>
                <w:sz w:val="20"/>
                <w:szCs w:val="20"/>
                <w:lang w:val="en-GB"/>
              </w:rPr>
            </w:pPr>
          </w:p>
        </w:tc>
        <w:tc>
          <w:tcPr>
            <w:tcW w:w="1500" w:type="pct"/>
          </w:tcPr>
          <w:p w14:paraId="3F471BD5" w14:textId="77777777" w:rsidR="008354BF" w:rsidRPr="00EB6CBF" w:rsidRDefault="008354B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26039DA9" w14:textId="77777777" w:rsidR="008354BF" w:rsidRPr="00EB6CBF" w:rsidRDefault="008354B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F216BC1" w14:textId="77777777" w:rsidR="008354BF" w:rsidRPr="00EB6CBF" w:rsidRDefault="008354BF" w:rsidP="009C10FE">
            <w:pPr>
              <w:pStyle w:val="CM5"/>
              <w:numPr>
                <w:ilvl w:val="0"/>
                <w:numId w:val="16"/>
              </w:numPr>
              <w:snapToGrid w:val="0"/>
              <w:spacing w:line="240" w:lineRule="auto"/>
              <w:ind w:left="311"/>
              <w:jc w:val="both"/>
              <w:rPr>
                <w:rFonts w:cs="Arial"/>
                <w:iCs/>
                <w:sz w:val="20"/>
                <w:szCs w:val="20"/>
                <w:lang w:val="en-GB"/>
              </w:rPr>
            </w:pPr>
            <w:r w:rsidRPr="00EB6CBF">
              <w:rPr>
                <w:rFonts w:cs="Arial"/>
                <w:i/>
                <w:sz w:val="20"/>
                <w:szCs w:val="20"/>
                <w:lang w:val="en-GB"/>
              </w:rPr>
              <w:t>Law on Fisheries</w:t>
            </w:r>
            <w:r w:rsidRPr="00EB6CBF">
              <w:rPr>
                <w:rFonts w:cs="Arial"/>
                <w:iCs/>
                <w:sz w:val="20"/>
                <w:szCs w:val="20"/>
                <w:lang w:val="en-GB"/>
              </w:rPr>
              <w:t xml:space="preserve"> (2006)</w:t>
            </w:r>
          </w:p>
          <w:p w14:paraId="73C429B8" w14:textId="12A841DD" w:rsidR="008354BF" w:rsidRPr="00DF64AD" w:rsidRDefault="008354BF" w:rsidP="009C10FE">
            <w:pPr>
              <w:pStyle w:val="CM5"/>
              <w:numPr>
                <w:ilvl w:val="0"/>
                <w:numId w:val="16"/>
              </w:numPr>
              <w:snapToGrid w:val="0"/>
              <w:spacing w:line="240" w:lineRule="auto"/>
              <w:ind w:left="311"/>
              <w:jc w:val="both"/>
              <w:rPr>
                <w:rFonts w:cs="Arial"/>
                <w:sz w:val="20"/>
                <w:szCs w:val="20"/>
                <w:lang w:val="en-GB"/>
              </w:rPr>
            </w:pPr>
            <w:r w:rsidRPr="00EB6CBF">
              <w:rPr>
                <w:rFonts w:cs="Arial"/>
                <w:sz w:val="20"/>
                <w:szCs w:val="20"/>
                <w:lang w:val="en-GB"/>
              </w:rPr>
              <w:t>Sub-</w:t>
            </w:r>
            <w:r w:rsidR="00B4055C">
              <w:rPr>
                <w:rFonts w:cs="Arial"/>
                <w:sz w:val="20"/>
                <w:szCs w:val="20"/>
                <w:lang w:val="en-GB"/>
              </w:rPr>
              <w:t>D</w:t>
            </w:r>
            <w:r w:rsidRPr="00EB6CBF">
              <w:rPr>
                <w:rFonts w:cs="Arial"/>
                <w:sz w:val="20"/>
                <w:szCs w:val="20"/>
                <w:lang w:val="en-GB"/>
              </w:rPr>
              <w:t xml:space="preserve">ecree No. 25 ANK.BK dated 20 March 2007 on </w:t>
            </w:r>
            <w:r w:rsidR="0063258C">
              <w:rPr>
                <w:rFonts w:cs="Arial"/>
                <w:i/>
                <w:iCs/>
                <w:sz w:val="20"/>
                <w:szCs w:val="20"/>
                <w:lang w:val="en-GB"/>
              </w:rPr>
              <w:t>M</w:t>
            </w:r>
            <w:r w:rsidRPr="00EB6CBF">
              <w:rPr>
                <w:rFonts w:cs="Arial"/>
                <w:i/>
                <w:iCs/>
                <w:sz w:val="20"/>
                <w:szCs w:val="20"/>
                <w:lang w:val="en-GB"/>
              </w:rPr>
              <w:t xml:space="preserve">anagement of </w:t>
            </w:r>
            <w:r w:rsidR="0063258C">
              <w:rPr>
                <w:rFonts w:cs="Arial"/>
                <w:i/>
                <w:iCs/>
                <w:sz w:val="20"/>
                <w:szCs w:val="20"/>
                <w:lang w:val="en-GB"/>
              </w:rPr>
              <w:t>F</w:t>
            </w:r>
            <w:r w:rsidRPr="00EB6CBF">
              <w:rPr>
                <w:rFonts w:cs="Arial"/>
                <w:i/>
                <w:iCs/>
                <w:sz w:val="20"/>
                <w:szCs w:val="20"/>
                <w:lang w:val="en-GB"/>
              </w:rPr>
              <w:t xml:space="preserve">ishing </w:t>
            </w:r>
            <w:r w:rsidR="0063258C">
              <w:rPr>
                <w:rFonts w:cs="Arial"/>
                <w:i/>
                <w:iCs/>
                <w:sz w:val="20"/>
                <w:szCs w:val="20"/>
                <w:lang w:val="en-GB"/>
              </w:rPr>
              <w:t>C</w:t>
            </w:r>
            <w:r w:rsidRPr="00EB6CBF">
              <w:rPr>
                <w:rFonts w:cs="Arial"/>
                <w:i/>
                <w:iCs/>
                <w:sz w:val="20"/>
                <w:szCs w:val="20"/>
                <w:lang w:val="en-GB"/>
              </w:rPr>
              <w:t>ommunity</w:t>
            </w:r>
          </w:p>
        </w:tc>
      </w:tr>
    </w:tbl>
    <w:p w14:paraId="3F461ED2" w14:textId="77777777" w:rsidR="001A110F" w:rsidRPr="00EB6CBF" w:rsidRDefault="001A110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064DAF" w:rsidRPr="00EB6CBF" w14:paraId="55C1C6E0" w14:textId="77777777" w:rsidTr="00C74B6C">
        <w:trPr>
          <w:trHeight w:val="66"/>
        </w:trPr>
        <w:tc>
          <w:tcPr>
            <w:tcW w:w="300" w:type="pct"/>
            <w:vMerge w:val="restart"/>
          </w:tcPr>
          <w:p w14:paraId="6C0724EE" w14:textId="77777777" w:rsidR="00064DAF" w:rsidRPr="00EB6CBF" w:rsidRDefault="00064DAF"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6920BDFD" w14:textId="77777777" w:rsidR="00064DAF" w:rsidRPr="00EB6CBF" w:rsidRDefault="00064DAF"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282572BF"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FAFC913" w14:textId="34590C5B"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Forestry</w:t>
            </w:r>
          </w:p>
        </w:tc>
      </w:tr>
      <w:tr w:rsidR="00064DAF" w:rsidRPr="00EB6CBF" w14:paraId="467D22BF" w14:textId="77777777" w:rsidTr="00C74B6C">
        <w:trPr>
          <w:trHeight w:val="20"/>
        </w:trPr>
        <w:tc>
          <w:tcPr>
            <w:tcW w:w="300" w:type="pct"/>
            <w:vMerge/>
          </w:tcPr>
          <w:p w14:paraId="05F76B93" w14:textId="77777777" w:rsidR="00064DAF" w:rsidRPr="00EB6CBF" w:rsidRDefault="00064DAF" w:rsidP="009C10FE">
            <w:pPr>
              <w:snapToGrid w:val="0"/>
              <w:spacing w:after="0" w:line="240" w:lineRule="auto"/>
              <w:jc w:val="both"/>
              <w:rPr>
                <w:rFonts w:ascii="Arial" w:hAnsi="Arial" w:cs="Arial"/>
                <w:snapToGrid w:val="0"/>
                <w:sz w:val="20"/>
                <w:szCs w:val="20"/>
                <w:lang w:val="en-GB"/>
              </w:rPr>
            </w:pPr>
          </w:p>
        </w:tc>
        <w:tc>
          <w:tcPr>
            <w:tcW w:w="1500" w:type="pct"/>
          </w:tcPr>
          <w:p w14:paraId="7FE6A4F7"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4E538B45"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7612B380" w14:textId="2F4D1219"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Forestry and Logging: Forestry exploitation business</w:t>
            </w:r>
          </w:p>
        </w:tc>
      </w:tr>
      <w:tr w:rsidR="00064DAF" w:rsidRPr="00EB6CBF" w14:paraId="47406C0E" w14:textId="77777777" w:rsidTr="00C74B6C">
        <w:tc>
          <w:tcPr>
            <w:tcW w:w="300" w:type="pct"/>
            <w:vMerge/>
          </w:tcPr>
          <w:p w14:paraId="49AACCEE" w14:textId="77777777" w:rsidR="00064DAF" w:rsidRPr="00EB6CBF" w:rsidRDefault="00064DAF" w:rsidP="009C10FE">
            <w:pPr>
              <w:snapToGrid w:val="0"/>
              <w:spacing w:after="0" w:line="240" w:lineRule="auto"/>
              <w:jc w:val="both"/>
              <w:rPr>
                <w:rFonts w:ascii="Arial" w:hAnsi="Arial" w:cs="Arial"/>
                <w:snapToGrid w:val="0"/>
                <w:sz w:val="20"/>
                <w:szCs w:val="20"/>
                <w:lang w:val="en-GB"/>
              </w:rPr>
            </w:pPr>
          </w:p>
        </w:tc>
        <w:tc>
          <w:tcPr>
            <w:tcW w:w="1500" w:type="pct"/>
          </w:tcPr>
          <w:p w14:paraId="3884B49B"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56117899" w14:textId="6BB878A8" w:rsidR="00064DAF"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774C5AB3" w14:textId="3ABC0CAB"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 xml:space="preserve">ISIC </w:t>
            </w:r>
            <w:r w:rsidRPr="00EB6CBF">
              <w:rPr>
                <w:rFonts w:ascii="Arial" w:hAnsi="Arial" w:cs="Arial"/>
                <w:sz w:val="20"/>
                <w:szCs w:val="20"/>
                <w:lang w:val="en-GB"/>
              </w:rPr>
              <w:t xml:space="preserve">0200 </w:t>
            </w:r>
          </w:p>
        </w:tc>
      </w:tr>
      <w:tr w:rsidR="00064DAF" w:rsidRPr="00EB6CBF" w14:paraId="3F71A76E" w14:textId="77777777" w:rsidTr="00C74B6C">
        <w:trPr>
          <w:trHeight w:val="20"/>
        </w:trPr>
        <w:tc>
          <w:tcPr>
            <w:tcW w:w="300" w:type="pct"/>
            <w:vMerge/>
          </w:tcPr>
          <w:p w14:paraId="0D7E25A3" w14:textId="77777777" w:rsidR="00064DAF" w:rsidRPr="00EB6CBF" w:rsidRDefault="00064DAF" w:rsidP="009C10FE">
            <w:pPr>
              <w:snapToGrid w:val="0"/>
              <w:spacing w:after="0" w:line="240" w:lineRule="auto"/>
              <w:jc w:val="both"/>
              <w:rPr>
                <w:rFonts w:ascii="Arial" w:hAnsi="Arial" w:cs="Arial"/>
                <w:snapToGrid w:val="0"/>
                <w:sz w:val="20"/>
                <w:szCs w:val="20"/>
                <w:lang w:val="en-GB"/>
              </w:rPr>
            </w:pPr>
          </w:p>
        </w:tc>
        <w:tc>
          <w:tcPr>
            <w:tcW w:w="1500" w:type="pct"/>
          </w:tcPr>
          <w:p w14:paraId="3B769BCE"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50441383"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5EAD7516" w14:textId="5B3ECFD1"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National Administration and Sub-National Administration</w:t>
            </w:r>
          </w:p>
        </w:tc>
      </w:tr>
      <w:tr w:rsidR="00064DAF" w:rsidRPr="00EB6CBF" w14:paraId="4D0FEB86" w14:textId="77777777" w:rsidTr="00C74B6C">
        <w:trPr>
          <w:trHeight w:val="37"/>
        </w:trPr>
        <w:tc>
          <w:tcPr>
            <w:tcW w:w="300" w:type="pct"/>
            <w:vMerge/>
          </w:tcPr>
          <w:p w14:paraId="06310A05" w14:textId="77777777" w:rsidR="00064DAF" w:rsidRPr="00EB6CBF" w:rsidRDefault="00064DAF" w:rsidP="009C10FE">
            <w:pPr>
              <w:snapToGrid w:val="0"/>
              <w:spacing w:after="0" w:line="240" w:lineRule="auto"/>
              <w:jc w:val="both"/>
              <w:rPr>
                <w:rFonts w:ascii="Arial" w:hAnsi="Arial" w:cs="Arial"/>
                <w:snapToGrid w:val="0"/>
                <w:sz w:val="20"/>
                <w:szCs w:val="20"/>
                <w:lang w:val="en-GB"/>
              </w:rPr>
            </w:pPr>
          </w:p>
        </w:tc>
        <w:tc>
          <w:tcPr>
            <w:tcW w:w="1500" w:type="pct"/>
          </w:tcPr>
          <w:p w14:paraId="225A1A3D"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75AD6761"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60862849" w14:textId="16B01612" w:rsidR="00064DAF" w:rsidRPr="00EB6CBF" w:rsidRDefault="00064DAF" w:rsidP="009C10FE">
            <w:pPr>
              <w:pStyle w:val="131"/>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National Treatment</w:t>
            </w:r>
          </w:p>
          <w:p w14:paraId="15C46551" w14:textId="321C75A7" w:rsidR="00064DAF" w:rsidRPr="00EB6CBF" w:rsidRDefault="00064DAF" w:rsidP="009C10FE">
            <w:pPr>
              <w:pStyle w:val="NumberList2"/>
              <w:snapToGrid w:val="0"/>
              <w:spacing w:before="0" w:after="0"/>
              <w:ind w:left="27" w:firstLine="0"/>
            </w:pPr>
            <w:r w:rsidRPr="00EB6CBF">
              <w:t>Prohibition of Performance Requirements</w:t>
            </w:r>
          </w:p>
          <w:p w14:paraId="1863F08C" w14:textId="5BF37954" w:rsidR="00064DAF" w:rsidRPr="00EB6CBF" w:rsidRDefault="00064DAF" w:rsidP="009C10FE">
            <w:pPr>
              <w:pStyle w:val="NumberList2"/>
              <w:snapToGrid w:val="0"/>
              <w:spacing w:before="0" w:after="0"/>
              <w:ind w:left="27" w:firstLine="0"/>
            </w:pPr>
            <w:r w:rsidRPr="00EB6CBF">
              <w:t>Senior Management and Board of Directors</w:t>
            </w:r>
          </w:p>
        </w:tc>
      </w:tr>
      <w:tr w:rsidR="00064DAF" w:rsidRPr="00EB6CBF" w14:paraId="055F3BEC" w14:textId="77777777" w:rsidTr="00C74B6C">
        <w:trPr>
          <w:trHeight w:val="20"/>
        </w:trPr>
        <w:tc>
          <w:tcPr>
            <w:tcW w:w="300" w:type="pct"/>
            <w:vMerge/>
          </w:tcPr>
          <w:p w14:paraId="76CB4426" w14:textId="77777777" w:rsidR="00064DAF" w:rsidRPr="00EB6CBF" w:rsidRDefault="00064DAF" w:rsidP="009C10FE">
            <w:pPr>
              <w:snapToGrid w:val="0"/>
              <w:spacing w:after="0" w:line="240" w:lineRule="auto"/>
              <w:jc w:val="both"/>
              <w:rPr>
                <w:rFonts w:ascii="Arial" w:hAnsi="Arial" w:cs="Arial"/>
                <w:snapToGrid w:val="0"/>
                <w:sz w:val="20"/>
                <w:szCs w:val="20"/>
                <w:lang w:val="en-GB"/>
              </w:rPr>
            </w:pPr>
          </w:p>
        </w:tc>
        <w:tc>
          <w:tcPr>
            <w:tcW w:w="1500" w:type="pct"/>
          </w:tcPr>
          <w:p w14:paraId="6F026927"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4A88E70B" w14:textId="77777777" w:rsidR="00064DAF" w:rsidRPr="00EB6CBF" w:rsidRDefault="00064DAF"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1801C973" w14:textId="77777777" w:rsidR="00064DAF" w:rsidRPr="00EB6CBF" w:rsidRDefault="00064DAF" w:rsidP="009C10FE">
            <w:pPr>
              <w:pStyle w:val="CM19"/>
              <w:snapToGrid w:val="0"/>
              <w:jc w:val="both"/>
              <w:rPr>
                <w:rFonts w:cs="Arial"/>
                <w:sz w:val="20"/>
                <w:szCs w:val="20"/>
                <w:lang w:val="en-GB"/>
              </w:rPr>
            </w:pPr>
            <w:r w:rsidRPr="00EB6CBF">
              <w:rPr>
                <w:rFonts w:cs="Arial"/>
                <w:sz w:val="20"/>
                <w:szCs w:val="20"/>
                <w:lang w:val="en-GB"/>
              </w:rPr>
              <w:t xml:space="preserve">National Treatment and Senior Management and </w:t>
            </w:r>
            <w:r w:rsidRPr="00EB6CBF">
              <w:rPr>
                <w:rFonts w:eastAsia="Arial" w:cs="Arial"/>
                <w:color w:val="000000"/>
                <w:sz w:val="20"/>
                <w:szCs w:val="20"/>
                <w:lang w:val="en-GB" w:eastAsia="en-SG" w:bidi="ar-SA"/>
              </w:rPr>
              <w:t>B</w:t>
            </w:r>
            <w:r w:rsidRPr="00EB6CBF">
              <w:rPr>
                <w:rFonts w:cs="Arial"/>
                <w:sz w:val="20"/>
                <w:szCs w:val="20"/>
                <w:lang w:val="en-GB"/>
              </w:rPr>
              <w:t xml:space="preserve">oard of Directors shall not apply to any measure relating to restriction or regulation on forestry and forestry-related industries. </w:t>
            </w:r>
          </w:p>
          <w:p w14:paraId="1799FAB3" w14:textId="77777777" w:rsidR="00064DAF" w:rsidRPr="00EB6CBF" w:rsidRDefault="00064DAF" w:rsidP="009C10FE">
            <w:pPr>
              <w:pStyle w:val="CM19"/>
              <w:snapToGrid w:val="0"/>
              <w:jc w:val="both"/>
              <w:rPr>
                <w:rFonts w:cs="Arial"/>
                <w:sz w:val="20"/>
                <w:szCs w:val="20"/>
                <w:lang w:val="en-GB"/>
              </w:rPr>
            </w:pPr>
          </w:p>
          <w:p w14:paraId="0933682B" w14:textId="438DE440" w:rsidR="00064DAF" w:rsidRPr="00EB6CBF" w:rsidRDefault="00064DAF" w:rsidP="009C10FE">
            <w:pPr>
              <w:pStyle w:val="CM19"/>
              <w:snapToGrid w:val="0"/>
              <w:jc w:val="both"/>
              <w:rPr>
                <w:rFonts w:cs="Arial"/>
                <w:sz w:val="20"/>
                <w:szCs w:val="20"/>
                <w:lang w:val="en-GB"/>
              </w:rPr>
            </w:pPr>
            <w:r w:rsidRPr="00EB6CBF">
              <w:rPr>
                <w:rFonts w:cs="Arial"/>
                <w:sz w:val="20"/>
                <w:szCs w:val="20"/>
                <w:lang w:val="en-GB"/>
              </w:rPr>
              <w:t xml:space="preserve">All activities prescribed in Articles 28 </w:t>
            </w:r>
            <w:r w:rsidR="00127DFF">
              <w:rPr>
                <w:rFonts w:cs="Arial"/>
                <w:sz w:val="20"/>
                <w:szCs w:val="20"/>
                <w:lang w:val="en-GB"/>
              </w:rPr>
              <w:t>to</w:t>
            </w:r>
            <w:r w:rsidRPr="00EB6CBF">
              <w:rPr>
                <w:rFonts w:cs="Arial"/>
                <w:sz w:val="20"/>
                <w:szCs w:val="20"/>
                <w:lang w:val="en-GB"/>
              </w:rPr>
              <w:t xml:space="preserve"> 39 of Chapter 8 of the </w:t>
            </w:r>
            <w:r w:rsidRPr="00EB6CBF">
              <w:rPr>
                <w:rFonts w:cs="Arial"/>
                <w:i/>
                <w:sz w:val="20"/>
                <w:szCs w:val="20"/>
                <w:lang w:val="en-GB"/>
              </w:rPr>
              <w:t xml:space="preserve">Law on Forestry </w:t>
            </w:r>
            <w:r w:rsidRPr="00EB6CBF">
              <w:rPr>
                <w:rFonts w:cs="Arial"/>
                <w:sz w:val="20"/>
                <w:szCs w:val="20"/>
                <w:lang w:val="en-GB"/>
              </w:rPr>
              <w:t xml:space="preserve">(2002) shall be prohibited. Natural protected areas shall be governed by the </w:t>
            </w:r>
            <w:r w:rsidRPr="00EB6CBF">
              <w:rPr>
                <w:rFonts w:cs="Arial"/>
                <w:i/>
                <w:sz w:val="20"/>
                <w:szCs w:val="20"/>
                <w:lang w:val="en-GB"/>
              </w:rPr>
              <w:t xml:space="preserve">Law on Environmental Protection and Natural Resource Management </w:t>
            </w:r>
            <w:r w:rsidRPr="00EB6CBF">
              <w:rPr>
                <w:rFonts w:cs="Arial"/>
                <w:sz w:val="20"/>
                <w:szCs w:val="20"/>
                <w:lang w:val="en-GB"/>
              </w:rPr>
              <w:t xml:space="preserve">(1996), with the purpose to: </w:t>
            </w:r>
          </w:p>
          <w:p w14:paraId="142FE382" w14:textId="77777777" w:rsidR="00064DAF" w:rsidRPr="00EB6CBF" w:rsidRDefault="00064DAF" w:rsidP="009C10FE">
            <w:pPr>
              <w:pStyle w:val="CM19"/>
              <w:snapToGrid w:val="0"/>
              <w:jc w:val="both"/>
              <w:rPr>
                <w:rFonts w:cs="Arial"/>
                <w:sz w:val="20"/>
                <w:szCs w:val="20"/>
                <w:lang w:val="en-GB"/>
              </w:rPr>
            </w:pPr>
          </w:p>
          <w:p w14:paraId="0C37BA50" w14:textId="3FDCE940" w:rsidR="00064DAF" w:rsidRPr="00EB6CBF" w:rsidRDefault="00064DAF" w:rsidP="009C10FE">
            <w:pPr>
              <w:pStyle w:val="CM19"/>
              <w:numPr>
                <w:ilvl w:val="0"/>
                <w:numId w:val="25"/>
              </w:numPr>
              <w:snapToGrid w:val="0"/>
              <w:ind w:left="311"/>
              <w:jc w:val="both"/>
              <w:rPr>
                <w:rFonts w:cs="Arial"/>
                <w:sz w:val="20"/>
                <w:szCs w:val="20"/>
                <w:lang w:val="en-GB"/>
              </w:rPr>
            </w:pPr>
            <w:r w:rsidRPr="00EB6CBF">
              <w:rPr>
                <w:rFonts w:cs="Arial"/>
                <w:sz w:val="20"/>
                <w:szCs w:val="20"/>
                <w:lang w:val="en-GB"/>
              </w:rPr>
              <w:t>protect and promote environmental quality and public health through the prevention, reduction and control of pollution;</w:t>
            </w:r>
          </w:p>
          <w:p w14:paraId="50F3387F" w14:textId="77777777" w:rsidR="00064DAF" w:rsidRPr="00EB6CBF" w:rsidRDefault="00064DAF" w:rsidP="009C10FE">
            <w:pPr>
              <w:pStyle w:val="CM19"/>
              <w:numPr>
                <w:ilvl w:val="0"/>
                <w:numId w:val="25"/>
              </w:numPr>
              <w:snapToGrid w:val="0"/>
              <w:ind w:left="311"/>
              <w:jc w:val="both"/>
              <w:rPr>
                <w:rFonts w:cs="Arial"/>
                <w:sz w:val="20"/>
                <w:szCs w:val="20"/>
                <w:lang w:val="en-GB"/>
              </w:rPr>
            </w:pPr>
            <w:r w:rsidRPr="00EB6CBF">
              <w:rPr>
                <w:rFonts w:cs="Arial"/>
                <w:sz w:val="20"/>
                <w:szCs w:val="20"/>
                <w:lang w:val="en-GB"/>
              </w:rPr>
              <w:t>assess environmental impacts of all proposed projects prior to the issuance of the decision by the Royal Government of Cambodia;</w:t>
            </w:r>
          </w:p>
          <w:p w14:paraId="1DCB4B23" w14:textId="0A242D59" w:rsidR="00064DAF" w:rsidRPr="00EB6CBF" w:rsidRDefault="00064DAF" w:rsidP="009C10FE">
            <w:pPr>
              <w:pStyle w:val="CM19"/>
              <w:numPr>
                <w:ilvl w:val="0"/>
                <w:numId w:val="25"/>
              </w:numPr>
              <w:snapToGrid w:val="0"/>
              <w:ind w:left="311"/>
              <w:jc w:val="both"/>
              <w:rPr>
                <w:rFonts w:cs="Arial"/>
                <w:sz w:val="20"/>
                <w:szCs w:val="20"/>
                <w:lang w:val="en-GB"/>
              </w:rPr>
            </w:pPr>
            <w:r w:rsidRPr="00EB6CBF">
              <w:rPr>
                <w:rFonts w:cs="Arial"/>
                <w:sz w:val="20"/>
                <w:szCs w:val="20"/>
                <w:lang w:val="en-GB"/>
              </w:rPr>
              <w:t>ensure rational and sustainable conservation, development, management and use of the natural resources of Cambodia;</w:t>
            </w:r>
          </w:p>
          <w:p w14:paraId="1B0E3FE1" w14:textId="77777777" w:rsidR="00064DAF" w:rsidRPr="00EB6CBF" w:rsidRDefault="00064DAF" w:rsidP="009C10FE">
            <w:pPr>
              <w:pStyle w:val="CM19"/>
              <w:numPr>
                <w:ilvl w:val="0"/>
                <w:numId w:val="25"/>
              </w:numPr>
              <w:snapToGrid w:val="0"/>
              <w:ind w:left="311"/>
              <w:jc w:val="both"/>
              <w:rPr>
                <w:rFonts w:cs="Arial"/>
                <w:sz w:val="20"/>
                <w:szCs w:val="20"/>
                <w:lang w:val="en-GB"/>
              </w:rPr>
            </w:pPr>
            <w:r w:rsidRPr="00EB6CBF">
              <w:rPr>
                <w:rFonts w:cs="Arial"/>
                <w:sz w:val="20"/>
                <w:szCs w:val="20"/>
                <w:lang w:val="en-GB"/>
              </w:rPr>
              <w:t>encourage and enable the public to participate in environmental protection and natural resource management;</w:t>
            </w:r>
          </w:p>
          <w:p w14:paraId="0CB55D21" w14:textId="77777777" w:rsidR="00064DAF" w:rsidRPr="00EB6CBF" w:rsidRDefault="00064DAF" w:rsidP="009C10FE">
            <w:pPr>
              <w:pStyle w:val="CM19"/>
              <w:numPr>
                <w:ilvl w:val="0"/>
                <w:numId w:val="25"/>
              </w:numPr>
              <w:snapToGrid w:val="0"/>
              <w:ind w:left="311"/>
              <w:jc w:val="both"/>
              <w:rPr>
                <w:rFonts w:cs="Arial"/>
                <w:sz w:val="20"/>
                <w:szCs w:val="20"/>
                <w:lang w:val="en-GB"/>
              </w:rPr>
            </w:pPr>
            <w:r w:rsidRPr="00EB6CBF">
              <w:rPr>
                <w:rFonts w:cs="Arial"/>
                <w:sz w:val="20"/>
                <w:szCs w:val="20"/>
                <w:lang w:val="en-GB"/>
              </w:rPr>
              <w:t>suppress any acts that cause harm to the environment.</w:t>
            </w:r>
          </w:p>
          <w:p w14:paraId="24C26BEB" w14:textId="77777777" w:rsidR="00064DAF" w:rsidRPr="00EB6CBF" w:rsidRDefault="00064DAF" w:rsidP="009C10FE">
            <w:pPr>
              <w:snapToGrid w:val="0"/>
              <w:spacing w:after="0" w:line="240" w:lineRule="auto"/>
              <w:jc w:val="both"/>
              <w:rPr>
                <w:rFonts w:ascii="Arial" w:hAnsi="Arial" w:cs="Arial"/>
                <w:sz w:val="20"/>
                <w:szCs w:val="20"/>
                <w:lang w:val="en-GB"/>
              </w:rPr>
            </w:pPr>
          </w:p>
          <w:p w14:paraId="01145DCD" w14:textId="26826548" w:rsidR="00064DAF" w:rsidRPr="00DF64AD" w:rsidRDefault="00064DA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Cambodia’s measures relating to the investments in the Permanent Forest Reserves, except for rubber and eucalyptus plantations, are for the purpose of ensuring the sustainable management of forests for its social, economic and environmental benefits, including conservation of biological diversity and cultural heritage. Investors or the investment must comply with environmental impact assessment screening criteria and assessment process applicable to their proposed investments prior to their establishment required by the </w:t>
            </w:r>
            <w:r w:rsidRPr="00EB6CBF">
              <w:rPr>
                <w:rFonts w:ascii="Arial" w:hAnsi="Arial" w:cs="Arial"/>
                <w:i/>
                <w:sz w:val="20"/>
                <w:szCs w:val="20"/>
                <w:lang w:val="en-GB"/>
              </w:rPr>
              <w:t xml:space="preserve">Law on Environmental Protection and Natural Resource </w:t>
            </w:r>
            <w:r w:rsidRPr="00EB6CBF">
              <w:rPr>
                <w:rFonts w:ascii="Arial" w:hAnsi="Arial" w:cs="Arial"/>
                <w:i/>
                <w:sz w:val="20"/>
                <w:szCs w:val="20"/>
                <w:lang w:val="en-GB"/>
              </w:rPr>
              <w:lastRenderedPageBreak/>
              <w:t>Management</w:t>
            </w:r>
            <w:r w:rsidRPr="00EB6CBF">
              <w:rPr>
                <w:rFonts w:ascii="Arial" w:hAnsi="Arial" w:cs="Arial"/>
                <w:sz w:val="20"/>
                <w:szCs w:val="20"/>
                <w:lang w:val="en-GB"/>
              </w:rPr>
              <w:t xml:space="preserve"> (1996) and its Sub-Decree on Environmental Impact Assessment Process (EIAP) for such investment.</w:t>
            </w:r>
          </w:p>
        </w:tc>
      </w:tr>
      <w:tr w:rsidR="00064DAF" w:rsidRPr="00EB6CBF" w14:paraId="7C12DA86" w14:textId="77777777" w:rsidTr="00C74B6C">
        <w:tc>
          <w:tcPr>
            <w:tcW w:w="300" w:type="pct"/>
            <w:vMerge/>
          </w:tcPr>
          <w:p w14:paraId="318A73ED" w14:textId="77777777" w:rsidR="00064DAF" w:rsidRPr="00EB6CBF" w:rsidRDefault="00064DAF" w:rsidP="009C10FE">
            <w:pPr>
              <w:snapToGrid w:val="0"/>
              <w:spacing w:after="0" w:line="240" w:lineRule="auto"/>
              <w:jc w:val="both"/>
              <w:rPr>
                <w:rFonts w:ascii="Arial" w:hAnsi="Arial" w:cs="Arial"/>
                <w:sz w:val="20"/>
                <w:szCs w:val="20"/>
                <w:lang w:val="en-GB"/>
              </w:rPr>
            </w:pPr>
          </w:p>
        </w:tc>
        <w:tc>
          <w:tcPr>
            <w:tcW w:w="1500" w:type="pct"/>
          </w:tcPr>
          <w:p w14:paraId="278E09FF" w14:textId="77777777" w:rsidR="00064DAF" w:rsidRPr="00EB6CBF" w:rsidRDefault="00064DA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0F224D59" w14:textId="77777777" w:rsidR="00064DAF" w:rsidRPr="00EB6CBF" w:rsidRDefault="00064DA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67A1306" w14:textId="77777777" w:rsidR="00064DAF" w:rsidRPr="00EB6CBF" w:rsidRDefault="00064DAF" w:rsidP="009C10FE">
            <w:pPr>
              <w:pStyle w:val="CM5"/>
              <w:numPr>
                <w:ilvl w:val="0"/>
                <w:numId w:val="18"/>
              </w:numPr>
              <w:snapToGrid w:val="0"/>
              <w:spacing w:line="240" w:lineRule="auto"/>
              <w:ind w:left="452"/>
              <w:jc w:val="both"/>
              <w:rPr>
                <w:rFonts w:cs="Arial"/>
                <w:iCs/>
                <w:sz w:val="20"/>
                <w:szCs w:val="20"/>
                <w:lang w:val="en-GB"/>
              </w:rPr>
            </w:pPr>
            <w:r w:rsidRPr="00EB6CBF">
              <w:rPr>
                <w:rFonts w:cs="Arial"/>
                <w:i/>
                <w:sz w:val="20"/>
                <w:szCs w:val="20"/>
                <w:lang w:val="en-GB"/>
              </w:rPr>
              <w:t>Law on Forestry</w:t>
            </w:r>
            <w:r w:rsidRPr="00EB6CBF">
              <w:rPr>
                <w:rFonts w:cs="Arial"/>
                <w:iCs/>
                <w:sz w:val="20"/>
                <w:szCs w:val="20"/>
                <w:lang w:val="en-GB"/>
              </w:rPr>
              <w:t xml:space="preserve"> (2002)</w:t>
            </w:r>
          </w:p>
          <w:p w14:paraId="2438B508" w14:textId="77777777" w:rsidR="00064DAF" w:rsidRPr="00EB6CBF" w:rsidRDefault="00064DAF" w:rsidP="009C10FE">
            <w:pPr>
              <w:pStyle w:val="CM5"/>
              <w:numPr>
                <w:ilvl w:val="0"/>
                <w:numId w:val="18"/>
              </w:numPr>
              <w:snapToGrid w:val="0"/>
              <w:spacing w:line="240" w:lineRule="auto"/>
              <w:ind w:left="452"/>
              <w:jc w:val="both"/>
              <w:rPr>
                <w:rFonts w:cs="Arial"/>
                <w:iCs/>
                <w:sz w:val="20"/>
                <w:szCs w:val="20"/>
                <w:lang w:val="en-GB"/>
              </w:rPr>
            </w:pPr>
            <w:r w:rsidRPr="00EB6CBF">
              <w:rPr>
                <w:rFonts w:cs="Arial"/>
                <w:i/>
                <w:sz w:val="20"/>
                <w:szCs w:val="20"/>
                <w:lang w:val="en-GB"/>
              </w:rPr>
              <w:t>Law on Environmental Protection and Natural Resource Management</w:t>
            </w:r>
            <w:r w:rsidRPr="00EB6CBF">
              <w:rPr>
                <w:rFonts w:cs="Arial"/>
                <w:iCs/>
                <w:sz w:val="20"/>
                <w:szCs w:val="20"/>
                <w:lang w:val="en-GB"/>
              </w:rPr>
              <w:t xml:space="preserve"> (1996)</w:t>
            </w:r>
          </w:p>
          <w:p w14:paraId="2E85C44E" w14:textId="77777777" w:rsidR="00064DAF" w:rsidRPr="00EB6CBF" w:rsidRDefault="00064DAF" w:rsidP="009C10FE">
            <w:pPr>
              <w:pStyle w:val="CM5"/>
              <w:numPr>
                <w:ilvl w:val="0"/>
                <w:numId w:val="18"/>
              </w:numPr>
              <w:snapToGrid w:val="0"/>
              <w:spacing w:line="240" w:lineRule="auto"/>
              <w:ind w:left="452"/>
              <w:jc w:val="both"/>
              <w:rPr>
                <w:rFonts w:cs="Arial"/>
                <w:iCs/>
                <w:sz w:val="20"/>
                <w:szCs w:val="20"/>
                <w:lang w:val="en-GB"/>
              </w:rPr>
            </w:pPr>
            <w:r w:rsidRPr="00EB6CBF">
              <w:rPr>
                <w:rFonts w:cs="Arial"/>
                <w:iCs/>
                <w:sz w:val="20"/>
                <w:szCs w:val="20"/>
                <w:lang w:val="en-GB"/>
              </w:rPr>
              <w:t xml:space="preserve">Government Declaration dated 25 January 1999 on </w:t>
            </w:r>
            <w:r w:rsidRPr="00EB6CBF">
              <w:rPr>
                <w:rFonts w:cs="Arial"/>
                <w:i/>
                <w:sz w:val="20"/>
                <w:szCs w:val="20"/>
                <w:lang w:val="en-GB"/>
              </w:rPr>
              <w:t>Management and Elimination of Forest Anarchy</w:t>
            </w:r>
          </w:p>
          <w:p w14:paraId="31FE1906" w14:textId="121B1DFB" w:rsidR="00064DAF" w:rsidRPr="00DF64AD" w:rsidRDefault="00064DAF" w:rsidP="009C10FE">
            <w:pPr>
              <w:pStyle w:val="CM5"/>
              <w:numPr>
                <w:ilvl w:val="0"/>
                <w:numId w:val="18"/>
              </w:numPr>
              <w:snapToGrid w:val="0"/>
              <w:spacing w:line="240" w:lineRule="auto"/>
              <w:ind w:left="452"/>
              <w:jc w:val="both"/>
              <w:rPr>
                <w:rFonts w:cs="Arial"/>
                <w:sz w:val="20"/>
                <w:szCs w:val="20"/>
                <w:lang w:val="en-GB"/>
              </w:rPr>
            </w:pPr>
            <w:r w:rsidRPr="00EB6CBF">
              <w:rPr>
                <w:rFonts w:cs="Arial"/>
                <w:iCs/>
                <w:sz w:val="20"/>
                <w:szCs w:val="20"/>
                <w:lang w:val="en-GB"/>
              </w:rPr>
              <w:t xml:space="preserve">Sub-Decree No. 111 ANK/BK dated 27 September 2005 on the </w:t>
            </w:r>
            <w:r w:rsidRPr="00CA0593">
              <w:rPr>
                <w:rFonts w:cs="Arial"/>
                <w:i/>
                <w:sz w:val="20"/>
                <w:szCs w:val="20"/>
                <w:lang w:val="en-GB"/>
              </w:rPr>
              <w:t>Implementation of the</w:t>
            </w:r>
            <w:r w:rsidRPr="00EB6CBF">
              <w:rPr>
                <w:rFonts w:cs="Arial"/>
                <w:iCs/>
                <w:sz w:val="20"/>
                <w:szCs w:val="20"/>
                <w:lang w:val="en-GB"/>
              </w:rPr>
              <w:t xml:space="preserve"> </w:t>
            </w:r>
            <w:r w:rsidRPr="00CA0593">
              <w:rPr>
                <w:rFonts w:cs="Arial"/>
                <w:i/>
                <w:sz w:val="20"/>
                <w:szCs w:val="20"/>
                <w:lang w:val="en-GB"/>
              </w:rPr>
              <w:t>Law on</w:t>
            </w:r>
            <w:r w:rsidRPr="00EB6CBF">
              <w:rPr>
                <w:rFonts w:cs="Arial"/>
                <w:iCs/>
                <w:sz w:val="20"/>
                <w:szCs w:val="20"/>
                <w:lang w:val="en-GB"/>
              </w:rPr>
              <w:t xml:space="preserve"> </w:t>
            </w:r>
            <w:r w:rsidRPr="00EB6CBF">
              <w:rPr>
                <w:rFonts w:cs="Arial"/>
                <w:i/>
                <w:sz w:val="20"/>
                <w:szCs w:val="20"/>
                <w:lang w:val="en-GB"/>
              </w:rPr>
              <w:t>the Amendment to the Law on Investment of the Kingdom of Cambodia</w:t>
            </w:r>
          </w:p>
        </w:tc>
      </w:tr>
    </w:tbl>
    <w:p w14:paraId="289303E3" w14:textId="77777777" w:rsidR="00B6636A" w:rsidRPr="00EB6CBF" w:rsidRDefault="00B6636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5D52F0" w:rsidRPr="00EB6CBF" w14:paraId="50ACA64B" w14:textId="77777777" w:rsidTr="0022149A">
        <w:trPr>
          <w:trHeight w:val="66"/>
        </w:trPr>
        <w:tc>
          <w:tcPr>
            <w:tcW w:w="300" w:type="pct"/>
            <w:vMerge w:val="restart"/>
          </w:tcPr>
          <w:p w14:paraId="491A004B" w14:textId="77777777" w:rsidR="005D52F0" w:rsidRPr="00EB6CBF" w:rsidRDefault="005D52F0"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058A0DF3" w14:textId="77777777" w:rsidR="005D52F0" w:rsidRPr="00EB6CBF" w:rsidRDefault="005D52F0"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1C45C872"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3C27747D" w14:textId="7CA7F1B0"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Mining</w:t>
            </w:r>
          </w:p>
        </w:tc>
      </w:tr>
      <w:tr w:rsidR="005D52F0" w:rsidRPr="00EB6CBF" w14:paraId="01BE55EE" w14:textId="77777777" w:rsidTr="0022149A">
        <w:trPr>
          <w:trHeight w:val="20"/>
        </w:trPr>
        <w:tc>
          <w:tcPr>
            <w:tcW w:w="300" w:type="pct"/>
            <w:vMerge/>
          </w:tcPr>
          <w:p w14:paraId="0A745EA5" w14:textId="77777777" w:rsidR="005D52F0" w:rsidRPr="00EB6CBF" w:rsidRDefault="005D52F0" w:rsidP="009C10FE">
            <w:pPr>
              <w:snapToGrid w:val="0"/>
              <w:spacing w:after="0" w:line="240" w:lineRule="auto"/>
              <w:jc w:val="both"/>
              <w:rPr>
                <w:rFonts w:ascii="Arial" w:hAnsi="Arial" w:cs="Arial"/>
                <w:snapToGrid w:val="0"/>
                <w:sz w:val="20"/>
                <w:szCs w:val="20"/>
                <w:lang w:val="en-GB"/>
              </w:rPr>
            </w:pPr>
          </w:p>
        </w:tc>
        <w:tc>
          <w:tcPr>
            <w:tcW w:w="1500" w:type="pct"/>
          </w:tcPr>
          <w:p w14:paraId="2D5F99CA"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479B968D"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36EB7398" w14:textId="7D3E0640"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Mining including sand exploitation, and oil and gas extraction and refinery</w:t>
            </w:r>
          </w:p>
        </w:tc>
      </w:tr>
      <w:tr w:rsidR="005D52F0" w:rsidRPr="00EB6CBF" w14:paraId="2607EBEA" w14:textId="77777777" w:rsidTr="0022149A">
        <w:tc>
          <w:tcPr>
            <w:tcW w:w="300" w:type="pct"/>
            <w:vMerge/>
          </w:tcPr>
          <w:p w14:paraId="7DF3386A" w14:textId="77777777" w:rsidR="005D52F0" w:rsidRPr="00EB6CBF" w:rsidRDefault="005D52F0" w:rsidP="009C10FE">
            <w:pPr>
              <w:snapToGrid w:val="0"/>
              <w:spacing w:after="0" w:line="240" w:lineRule="auto"/>
              <w:jc w:val="both"/>
              <w:rPr>
                <w:rFonts w:ascii="Arial" w:hAnsi="Arial" w:cs="Arial"/>
                <w:snapToGrid w:val="0"/>
                <w:sz w:val="20"/>
                <w:szCs w:val="20"/>
                <w:lang w:val="en-GB"/>
              </w:rPr>
            </w:pPr>
          </w:p>
        </w:tc>
        <w:tc>
          <w:tcPr>
            <w:tcW w:w="1500" w:type="pct"/>
          </w:tcPr>
          <w:p w14:paraId="76C83A1C"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7A6A41D3" w14:textId="409EFFB4" w:rsidR="005D52F0"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596C2D05" w14:textId="4F82CDEB"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 xml:space="preserve">ISIC </w:t>
            </w:r>
            <w:r w:rsidRPr="00EB6CBF">
              <w:rPr>
                <w:rFonts w:ascii="Arial" w:eastAsia="Arial" w:hAnsi="Arial" w:cs="Arial"/>
                <w:color w:val="000000"/>
                <w:sz w:val="20"/>
                <w:szCs w:val="20"/>
                <w:lang w:val="en-GB" w:eastAsia="en-SG"/>
              </w:rPr>
              <w:t xml:space="preserve">1410, 1110 </w:t>
            </w:r>
          </w:p>
        </w:tc>
      </w:tr>
      <w:tr w:rsidR="005D52F0" w:rsidRPr="00EB6CBF" w14:paraId="0B2774F6" w14:textId="77777777" w:rsidTr="0022149A">
        <w:trPr>
          <w:trHeight w:val="20"/>
        </w:trPr>
        <w:tc>
          <w:tcPr>
            <w:tcW w:w="300" w:type="pct"/>
            <w:vMerge/>
          </w:tcPr>
          <w:p w14:paraId="18F23458" w14:textId="77777777" w:rsidR="005D52F0" w:rsidRPr="00EB6CBF" w:rsidRDefault="005D52F0" w:rsidP="009C10FE">
            <w:pPr>
              <w:snapToGrid w:val="0"/>
              <w:spacing w:after="0" w:line="240" w:lineRule="auto"/>
              <w:jc w:val="both"/>
              <w:rPr>
                <w:rFonts w:ascii="Arial" w:hAnsi="Arial" w:cs="Arial"/>
                <w:snapToGrid w:val="0"/>
                <w:sz w:val="20"/>
                <w:szCs w:val="20"/>
                <w:lang w:val="en-GB"/>
              </w:rPr>
            </w:pPr>
          </w:p>
        </w:tc>
        <w:tc>
          <w:tcPr>
            <w:tcW w:w="1500" w:type="pct"/>
          </w:tcPr>
          <w:p w14:paraId="1ECEE09F"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018C06A3"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73E74AA4" w14:textId="68229632"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National Administration and Sub-National Administration</w:t>
            </w:r>
          </w:p>
        </w:tc>
      </w:tr>
      <w:tr w:rsidR="005D52F0" w:rsidRPr="00EB6CBF" w14:paraId="61AF8E03" w14:textId="77777777" w:rsidTr="00E87E8D">
        <w:trPr>
          <w:trHeight w:val="37"/>
        </w:trPr>
        <w:tc>
          <w:tcPr>
            <w:tcW w:w="300" w:type="pct"/>
            <w:vMerge/>
          </w:tcPr>
          <w:p w14:paraId="03BEB84B" w14:textId="77777777" w:rsidR="005D52F0" w:rsidRPr="00EB6CBF" w:rsidRDefault="005D52F0" w:rsidP="009C10FE">
            <w:pPr>
              <w:snapToGrid w:val="0"/>
              <w:spacing w:after="0" w:line="240" w:lineRule="auto"/>
              <w:jc w:val="both"/>
              <w:rPr>
                <w:rFonts w:ascii="Arial" w:hAnsi="Arial" w:cs="Arial"/>
                <w:snapToGrid w:val="0"/>
                <w:sz w:val="20"/>
                <w:szCs w:val="20"/>
                <w:lang w:val="en-GB"/>
              </w:rPr>
            </w:pPr>
          </w:p>
        </w:tc>
        <w:tc>
          <w:tcPr>
            <w:tcW w:w="1500" w:type="pct"/>
          </w:tcPr>
          <w:p w14:paraId="46B0CE31"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07E30971"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3E5F2B7D" w14:textId="3B5C3C73" w:rsidR="005D52F0" w:rsidRPr="00EB6CBF" w:rsidRDefault="005D52F0" w:rsidP="002C1DC7">
            <w:pPr>
              <w:pStyle w:val="131"/>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National Treatment</w:t>
            </w:r>
          </w:p>
          <w:p w14:paraId="641421D1" w14:textId="68633FCD" w:rsidR="005D52F0" w:rsidRPr="00EB6CBF" w:rsidRDefault="005D52F0" w:rsidP="002C1DC7">
            <w:pPr>
              <w:pStyle w:val="NumberList2"/>
              <w:snapToGrid w:val="0"/>
              <w:spacing w:before="0" w:after="0"/>
              <w:ind w:left="0" w:firstLine="0"/>
            </w:pPr>
            <w:r w:rsidRPr="00EB6CBF">
              <w:t>Prohibition of Performance Requirements</w:t>
            </w:r>
          </w:p>
          <w:p w14:paraId="2BEDED26" w14:textId="4B63A188" w:rsidR="005D52F0" w:rsidRPr="00EB6CBF" w:rsidRDefault="005D52F0" w:rsidP="002C1DC7">
            <w:pPr>
              <w:pStyle w:val="NumberList2"/>
              <w:snapToGrid w:val="0"/>
              <w:spacing w:before="0" w:after="0"/>
              <w:ind w:left="0" w:firstLine="0"/>
            </w:pPr>
            <w:r w:rsidRPr="00EB6CBF">
              <w:t>Senior Management and Board of Directors</w:t>
            </w:r>
          </w:p>
        </w:tc>
      </w:tr>
      <w:tr w:rsidR="005D52F0" w:rsidRPr="00EB6CBF" w14:paraId="2E63A004" w14:textId="77777777" w:rsidTr="00C74B6C">
        <w:trPr>
          <w:trHeight w:val="20"/>
        </w:trPr>
        <w:tc>
          <w:tcPr>
            <w:tcW w:w="300" w:type="pct"/>
            <w:vMerge/>
          </w:tcPr>
          <w:p w14:paraId="26E806AC" w14:textId="77777777" w:rsidR="005D52F0" w:rsidRPr="00EB6CBF" w:rsidRDefault="005D52F0" w:rsidP="009C10FE">
            <w:pPr>
              <w:snapToGrid w:val="0"/>
              <w:spacing w:after="0" w:line="240" w:lineRule="auto"/>
              <w:jc w:val="both"/>
              <w:rPr>
                <w:rFonts w:ascii="Arial" w:hAnsi="Arial" w:cs="Arial"/>
                <w:snapToGrid w:val="0"/>
                <w:sz w:val="20"/>
                <w:szCs w:val="20"/>
                <w:lang w:val="en-GB"/>
              </w:rPr>
            </w:pPr>
          </w:p>
        </w:tc>
        <w:tc>
          <w:tcPr>
            <w:tcW w:w="1500" w:type="pct"/>
          </w:tcPr>
          <w:p w14:paraId="2E54B872"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0334BD97" w14:textId="77777777" w:rsidR="005D52F0" w:rsidRPr="00EB6CBF" w:rsidRDefault="005D52F0"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185B1206" w14:textId="0CCCCBAF" w:rsidR="005D52F0" w:rsidRDefault="005D52F0" w:rsidP="009C10FE">
            <w:pPr>
              <w:pStyle w:val="CM19"/>
              <w:snapToGrid w:val="0"/>
              <w:jc w:val="both"/>
              <w:rPr>
                <w:rFonts w:cs="Arial"/>
                <w:sz w:val="20"/>
                <w:szCs w:val="20"/>
                <w:lang w:val="en-GB"/>
              </w:rPr>
            </w:pPr>
            <w:r w:rsidRPr="00EB6CBF">
              <w:rPr>
                <w:rFonts w:cs="Arial"/>
                <w:sz w:val="20"/>
                <w:szCs w:val="20"/>
                <w:lang w:val="en-GB"/>
              </w:rPr>
              <w:t xml:space="preserve">To protect the natural environment in all areas within the fresh water and sea water in Cambodia, all kinds of sand exploitation for export abroad shall be prohibited. </w:t>
            </w:r>
          </w:p>
          <w:p w14:paraId="27AEBB1D" w14:textId="77777777" w:rsidR="00DF64AD" w:rsidRPr="00DF64AD" w:rsidRDefault="00DF64AD" w:rsidP="009C10FE">
            <w:pPr>
              <w:spacing w:after="0" w:line="240" w:lineRule="auto"/>
              <w:jc w:val="both"/>
              <w:rPr>
                <w:lang w:val="en-GB" w:bidi="km-KH"/>
              </w:rPr>
            </w:pPr>
          </w:p>
          <w:p w14:paraId="7D3531A4" w14:textId="0335AB00" w:rsidR="00DF64AD" w:rsidRDefault="005D52F0" w:rsidP="009C10FE">
            <w:pPr>
              <w:pStyle w:val="CM19"/>
              <w:snapToGrid w:val="0"/>
              <w:jc w:val="both"/>
              <w:rPr>
                <w:rFonts w:cs="Arial"/>
                <w:sz w:val="20"/>
                <w:szCs w:val="20"/>
                <w:lang w:val="en-GB"/>
              </w:rPr>
            </w:pPr>
            <w:r w:rsidRPr="00EB6CBF">
              <w:rPr>
                <w:rFonts w:cs="Arial"/>
                <w:sz w:val="20"/>
                <w:szCs w:val="20"/>
                <w:lang w:val="en-GB"/>
              </w:rPr>
              <w:t>National Treatment</w:t>
            </w:r>
            <w:r w:rsidRPr="00EB6CBF">
              <w:rPr>
                <w:rFonts w:eastAsia="Arial" w:cs="Arial"/>
                <w:color w:val="000000"/>
                <w:sz w:val="20"/>
                <w:szCs w:val="20"/>
                <w:lang w:val="en-GB" w:eastAsia="en-SG" w:bidi="ar-SA"/>
              </w:rPr>
              <w:t xml:space="preserve">, Prohibition of Performance Requirements and Senior Management and Board of </w:t>
            </w:r>
            <w:r w:rsidRPr="00EB6CBF">
              <w:rPr>
                <w:rFonts w:cs="Arial"/>
                <w:sz w:val="20"/>
                <w:szCs w:val="20"/>
                <w:lang w:val="en-GB"/>
              </w:rPr>
              <w:t>Directors shall not apply to any measure relating to mining</w:t>
            </w:r>
            <w:r w:rsidR="00127DFF">
              <w:rPr>
                <w:rFonts w:cs="Arial"/>
                <w:sz w:val="20"/>
                <w:szCs w:val="20"/>
                <w:lang w:val="en-GB"/>
              </w:rPr>
              <w:t>,</w:t>
            </w:r>
            <w:r w:rsidRPr="00EB6CBF">
              <w:rPr>
                <w:rFonts w:cs="Arial"/>
                <w:sz w:val="20"/>
                <w:szCs w:val="20"/>
                <w:lang w:val="en-GB"/>
              </w:rPr>
              <w:t xml:space="preserve"> including the sand exploitation, and oil and gas activities carried out within Cambodia.</w:t>
            </w:r>
          </w:p>
          <w:p w14:paraId="3CEDE090" w14:textId="77777777" w:rsidR="00DF64AD" w:rsidRPr="00DF64AD" w:rsidRDefault="00DF64AD" w:rsidP="009C10FE">
            <w:pPr>
              <w:spacing w:after="0" w:line="240" w:lineRule="auto"/>
              <w:jc w:val="both"/>
              <w:rPr>
                <w:lang w:val="en-GB" w:bidi="km-KH"/>
              </w:rPr>
            </w:pPr>
          </w:p>
          <w:p w14:paraId="3F4CA20C" w14:textId="75AC10A6" w:rsidR="005D52F0" w:rsidRPr="00EB6CBF" w:rsidRDefault="005D52F0" w:rsidP="009C10FE">
            <w:pPr>
              <w:pStyle w:val="CM19"/>
              <w:snapToGrid w:val="0"/>
              <w:jc w:val="both"/>
              <w:rPr>
                <w:rFonts w:cs="Arial"/>
                <w:sz w:val="20"/>
                <w:szCs w:val="20"/>
                <w:lang w:val="en-GB"/>
              </w:rPr>
            </w:pPr>
            <w:r w:rsidRPr="00EB6CBF">
              <w:rPr>
                <w:rFonts w:cs="Arial"/>
                <w:sz w:val="20"/>
                <w:szCs w:val="20"/>
                <w:lang w:val="en-GB"/>
              </w:rPr>
              <w:t xml:space="preserve">An investment license in mining, including sand exploitation and oil and gas activities, is required and shall be subject to terms and conditions determined by the Council of Ministers, the Ministry of Mines and Energy and the relevant regulatory authorities. </w:t>
            </w:r>
          </w:p>
          <w:p w14:paraId="79F1734F" w14:textId="77777777" w:rsidR="005D52F0" w:rsidRPr="00EB6CBF" w:rsidRDefault="005D52F0" w:rsidP="009C10FE">
            <w:pPr>
              <w:pStyle w:val="CM19"/>
              <w:snapToGrid w:val="0"/>
              <w:jc w:val="both"/>
              <w:rPr>
                <w:rFonts w:cs="Arial"/>
                <w:sz w:val="20"/>
                <w:szCs w:val="20"/>
                <w:lang w:val="en-GB"/>
              </w:rPr>
            </w:pPr>
          </w:p>
          <w:p w14:paraId="3EE18C72" w14:textId="77777777" w:rsidR="005D52F0" w:rsidRPr="00EB6CBF" w:rsidRDefault="005D52F0" w:rsidP="009C10FE">
            <w:pPr>
              <w:pStyle w:val="CM19"/>
              <w:snapToGrid w:val="0"/>
              <w:jc w:val="both"/>
              <w:rPr>
                <w:rFonts w:cs="Arial"/>
                <w:sz w:val="20"/>
                <w:szCs w:val="20"/>
                <w:lang w:val="en-GB"/>
              </w:rPr>
            </w:pPr>
            <w:r w:rsidRPr="00EB6CBF">
              <w:rPr>
                <w:rFonts w:cs="Arial"/>
                <w:sz w:val="20"/>
                <w:szCs w:val="20"/>
                <w:lang w:val="en-GB"/>
              </w:rPr>
              <w:t xml:space="preserve">Investment projects involving exploration and exploitation of minerals and natural resources shall be submitted for the approval of the Council of Ministers. </w:t>
            </w:r>
          </w:p>
          <w:p w14:paraId="6DD5B6DF" w14:textId="77777777" w:rsidR="005D52F0" w:rsidRPr="00EB6CBF" w:rsidRDefault="005D52F0" w:rsidP="009C10FE">
            <w:pPr>
              <w:pStyle w:val="CM19"/>
              <w:snapToGrid w:val="0"/>
              <w:jc w:val="both"/>
              <w:rPr>
                <w:rFonts w:cs="Arial"/>
                <w:sz w:val="20"/>
                <w:szCs w:val="20"/>
                <w:lang w:val="en-GB"/>
              </w:rPr>
            </w:pPr>
          </w:p>
          <w:p w14:paraId="3AD57176" w14:textId="77777777" w:rsidR="005D52F0" w:rsidRPr="00EB6CBF" w:rsidRDefault="005D52F0" w:rsidP="009C10FE">
            <w:pPr>
              <w:pStyle w:val="CM19"/>
              <w:snapToGrid w:val="0"/>
              <w:jc w:val="both"/>
              <w:rPr>
                <w:rFonts w:cs="Arial"/>
                <w:sz w:val="20"/>
                <w:szCs w:val="20"/>
                <w:lang w:val="en-GB"/>
              </w:rPr>
            </w:pPr>
            <w:r w:rsidRPr="00EB6CBF">
              <w:rPr>
                <w:rFonts w:cs="Arial"/>
                <w:sz w:val="20"/>
                <w:szCs w:val="20"/>
                <w:lang w:val="en-GB"/>
              </w:rPr>
              <w:t>The export of all types of natural resources is prohibited.  Mineral resources shall be preserved to meet the demand of the domestic factories in converting those mineral resources to finished products. Only finished products are allowed for export.</w:t>
            </w:r>
          </w:p>
          <w:p w14:paraId="296E9DCD" w14:textId="77777777" w:rsidR="005D52F0" w:rsidRPr="00EB6CBF" w:rsidRDefault="005D52F0" w:rsidP="009C10FE">
            <w:pPr>
              <w:snapToGrid w:val="0"/>
              <w:spacing w:after="0" w:line="240" w:lineRule="auto"/>
              <w:jc w:val="both"/>
              <w:rPr>
                <w:rFonts w:ascii="Arial" w:hAnsi="Arial" w:cs="Arial"/>
                <w:sz w:val="20"/>
                <w:szCs w:val="20"/>
                <w:lang w:val="en-GB"/>
              </w:rPr>
            </w:pPr>
          </w:p>
          <w:p w14:paraId="42EE652E" w14:textId="6BCB34FE" w:rsidR="005D52F0" w:rsidRDefault="005D52F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Petroleum contractors shall have obligations to (1) provide education, training and prioritising employment for Cambodian people and (2) maximize the utilization of domestic labo</w:t>
            </w:r>
            <w:r w:rsidR="00127DFF">
              <w:rPr>
                <w:rFonts w:ascii="Arial" w:hAnsi="Arial" w:cs="Arial"/>
                <w:sz w:val="20"/>
                <w:szCs w:val="20"/>
                <w:lang w:val="en-GB"/>
              </w:rPr>
              <w:t>u</w:t>
            </w:r>
            <w:r w:rsidRPr="00EB6CBF">
              <w:rPr>
                <w:rFonts w:ascii="Arial" w:hAnsi="Arial" w:cs="Arial"/>
                <w:sz w:val="20"/>
                <w:szCs w:val="20"/>
                <w:lang w:val="en-GB"/>
              </w:rPr>
              <w:t>r force, goods and services.</w:t>
            </w:r>
          </w:p>
          <w:p w14:paraId="6DBCEE08" w14:textId="77777777" w:rsidR="00DF64AD" w:rsidRPr="00EB6CBF" w:rsidRDefault="00DF64AD" w:rsidP="009C10FE">
            <w:pPr>
              <w:snapToGrid w:val="0"/>
              <w:spacing w:after="0" w:line="240" w:lineRule="auto"/>
              <w:jc w:val="both"/>
              <w:rPr>
                <w:rFonts w:ascii="Arial" w:hAnsi="Arial" w:cs="Arial"/>
                <w:sz w:val="20"/>
                <w:szCs w:val="20"/>
                <w:lang w:val="en-GB"/>
              </w:rPr>
            </w:pPr>
          </w:p>
          <w:p w14:paraId="4EAC6609" w14:textId="013D1D27" w:rsidR="005D52F0" w:rsidRPr="00EB6CBF" w:rsidRDefault="005D52F0" w:rsidP="009C10FE">
            <w:pPr>
              <w:snapToGrid w:val="0"/>
              <w:spacing w:after="0" w:line="240" w:lineRule="auto"/>
              <w:jc w:val="both"/>
              <w:rPr>
                <w:rFonts w:ascii="Arial" w:hAnsi="Arial" w:cs="Arial"/>
                <w:sz w:val="20"/>
                <w:szCs w:val="20"/>
                <w:lang w:val="en-GB"/>
              </w:rPr>
            </w:pPr>
            <w:r w:rsidRPr="00EB6CBF">
              <w:rPr>
                <w:rFonts w:ascii="Arial" w:eastAsia="Arial" w:hAnsi="Arial" w:cs="Arial"/>
                <w:color w:val="000000"/>
                <w:sz w:val="20"/>
                <w:szCs w:val="20"/>
                <w:lang w:val="en-GB" w:eastAsia="en-SG"/>
              </w:rPr>
              <w:t xml:space="preserve">The </w:t>
            </w:r>
            <w:r w:rsidRPr="00EB6CBF">
              <w:rPr>
                <w:rFonts w:ascii="Arial" w:hAnsi="Arial" w:cs="Arial"/>
                <w:sz w:val="20"/>
                <w:szCs w:val="20"/>
                <w:lang w:val="en-GB"/>
              </w:rPr>
              <w:t>Royal Government of Cambodia can require petroleum contractors to supply not more than 25</w:t>
            </w:r>
            <w:r w:rsidR="00CF57D6">
              <w:rPr>
                <w:rFonts w:ascii="Arial" w:hAnsi="Arial" w:cs="Arial"/>
                <w:sz w:val="20"/>
                <w:szCs w:val="20"/>
                <w:lang w:val="en-GB"/>
              </w:rPr>
              <w:t xml:space="preserve"> </w:t>
            </w:r>
            <w:r w:rsidRPr="00EB6CBF">
              <w:rPr>
                <w:rFonts w:ascii="Arial" w:hAnsi="Arial" w:cs="Arial"/>
                <w:sz w:val="20"/>
                <w:szCs w:val="20"/>
                <w:lang w:val="en-GB"/>
              </w:rPr>
              <w:lastRenderedPageBreak/>
              <w:t>per cent of their petroleum share for fulfilling domestic demand. In case of emergency in domestic supply, the exportation of petroleum’s resources shall be prohibited.</w:t>
            </w:r>
          </w:p>
          <w:p w14:paraId="46D33652" w14:textId="77777777" w:rsidR="005D52F0" w:rsidRPr="00EB6CBF" w:rsidRDefault="005D52F0" w:rsidP="009C10FE">
            <w:pPr>
              <w:snapToGrid w:val="0"/>
              <w:spacing w:after="0" w:line="240" w:lineRule="auto"/>
              <w:jc w:val="both"/>
              <w:rPr>
                <w:rFonts w:ascii="Arial" w:hAnsi="Arial" w:cs="Arial"/>
                <w:sz w:val="20"/>
                <w:szCs w:val="20"/>
                <w:lang w:val="en-GB"/>
              </w:rPr>
            </w:pPr>
          </w:p>
          <w:p w14:paraId="2FD7B378" w14:textId="77777777" w:rsidR="005D52F0" w:rsidRPr="00EB6CBF" w:rsidRDefault="005D52F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Petroleum contractors shall submit all petroleum data from their operations to the Ministry of Mines and Energy when the petroleum agreement is completed or expired.</w:t>
            </w:r>
          </w:p>
          <w:p w14:paraId="010CC79B" w14:textId="77777777" w:rsidR="005D52F0" w:rsidRPr="00EB6CBF" w:rsidRDefault="005D52F0" w:rsidP="009C10FE">
            <w:pPr>
              <w:snapToGrid w:val="0"/>
              <w:spacing w:after="0" w:line="240" w:lineRule="auto"/>
              <w:jc w:val="both"/>
              <w:rPr>
                <w:rFonts w:ascii="Arial" w:hAnsi="Arial" w:cs="Arial"/>
                <w:sz w:val="20"/>
                <w:szCs w:val="20"/>
                <w:lang w:val="en-GB"/>
              </w:rPr>
            </w:pPr>
          </w:p>
          <w:p w14:paraId="625243F2" w14:textId="77777777" w:rsidR="005D52F0" w:rsidRPr="00EB6CBF" w:rsidRDefault="005D52F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Petroleum contractors shall submit all information and reports to the Ministry of Mines and Energy.</w:t>
            </w:r>
          </w:p>
          <w:p w14:paraId="0905956D" w14:textId="77777777" w:rsidR="005D52F0" w:rsidRPr="00EB6CBF" w:rsidRDefault="005D52F0" w:rsidP="009C10FE">
            <w:pPr>
              <w:snapToGrid w:val="0"/>
              <w:spacing w:after="0" w:line="240" w:lineRule="auto"/>
              <w:jc w:val="both"/>
              <w:rPr>
                <w:rFonts w:ascii="Arial" w:hAnsi="Arial" w:cs="Arial"/>
                <w:sz w:val="20"/>
                <w:szCs w:val="20"/>
                <w:lang w:val="en-GB"/>
              </w:rPr>
            </w:pPr>
          </w:p>
          <w:p w14:paraId="364234DD" w14:textId="77777777" w:rsidR="005D52F0" w:rsidRPr="00EB6CBF" w:rsidRDefault="005D52F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The Ministry of Mines and Energy can publicly disseminate relevant information related to petroleum operations, and environmental and social. </w:t>
            </w:r>
          </w:p>
          <w:p w14:paraId="24F2D9F4" w14:textId="77777777" w:rsidR="005D52F0" w:rsidRPr="00EB6CBF" w:rsidRDefault="005D52F0" w:rsidP="009C10FE">
            <w:pPr>
              <w:snapToGrid w:val="0"/>
              <w:spacing w:after="0" w:line="240" w:lineRule="auto"/>
              <w:jc w:val="both"/>
              <w:rPr>
                <w:rFonts w:ascii="Arial" w:hAnsi="Arial" w:cs="Arial"/>
                <w:sz w:val="20"/>
                <w:szCs w:val="20"/>
                <w:lang w:val="en-GB"/>
              </w:rPr>
            </w:pPr>
          </w:p>
          <w:p w14:paraId="195A0AF9" w14:textId="38AC36FC" w:rsidR="005D52F0" w:rsidRPr="00DF64AD" w:rsidRDefault="005D52F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The </w:t>
            </w:r>
            <w:r w:rsidRPr="00EB6CBF">
              <w:rPr>
                <w:rFonts w:ascii="Arial" w:eastAsia="Arial" w:hAnsi="Arial" w:cs="Arial"/>
                <w:color w:val="000000"/>
                <w:sz w:val="20"/>
                <w:szCs w:val="20"/>
                <w:lang w:val="en-GB" w:eastAsia="en-SG"/>
              </w:rPr>
              <w:t xml:space="preserve">State </w:t>
            </w:r>
            <w:r w:rsidRPr="00EB6CBF">
              <w:rPr>
                <w:rFonts w:ascii="Arial" w:hAnsi="Arial" w:cs="Arial"/>
                <w:sz w:val="20"/>
                <w:szCs w:val="20"/>
                <w:lang w:val="en-GB"/>
              </w:rPr>
              <w:t>has its right to participate in the shares of petroleum operation. The shares participation of the State is approved by the Prime Minister.</w:t>
            </w:r>
          </w:p>
        </w:tc>
      </w:tr>
      <w:tr w:rsidR="005D52F0" w:rsidRPr="00EB6CBF" w14:paraId="103DB7F1" w14:textId="77777777" w:rsidTr="00C74B6C">
        <w:tc>
          <w:tcPr>
            <w:tcW w:w="300" w:type="pct"/>
            <w:vMerge/>
          </w:tcPr>
          <w:p w14:paraId="3EFE94B7" w14:textId="77777777" w:rsidR="005D52F0" w:rsidRPr="00EB6CBF" w:rsidRDefault="005D52F0" w:rsidP="009C10FE">
            <w:pPr>
              <w:snapToGrid w:val="0"/>
              <w:spacing w:after="0" w:line="240" w:lineRule="auto"/>
              <w:jc w:val="both"/>
              <w:rPr>
                <w:rFonts w:ascii="Arial" w:hAnsi="Arial" w:cs="Arial"/>
                <w:sz w:val="20"/>
                <w:szCs w:val="20"/>
                <w:lang w:val="en-GB"/>
              </w:rPr>
            </w:pPr>
          </w:p>
        </w:tc>
        <w:tc>
          <w:tcPr>
            <w:tcW w:w="1500" w:type="pct"/>
          </w:tcPr>
          <w:p w14:paraId="479C1376" w14:textId="77777777" w:rsidR="005D52F0" w:rsidRPr="00EB6CBF" w:rsidRDefault="005D52F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49A36DAF" w14:textId="77777777" w:rsidR="005D52F0" w:rsidRPr="00EB6CBF" w:rsidRDefault="005D52F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2ED032C" w14:textId="77777777" w:rsidR="005D52F0" w:rsidRPr="00EB6CBF" w:rsidRDefault="005D52F0" w:rsidP="009C10FE">
            <w:pPr>
              <w:pStyle w:val="CM5"/>
              <w:numPr>
                <w:ilvl w:val="0"/>
                <w:numId w:val="20"/>
              </w:numPr>
              <w:snapToGrid w:val="0"/>
              <w:spacing w:line="240" w:lineRule="auto"/>
              <w:ind w:left="311" w:hanging="284"/>
              <w:jc w:val="both"/>
              <w:rPr>
                <w:rFonts w:cs="Arial"/>
                <w:iCs/>
                <w:sz w:val="20"/>
                <w:szCs w:val="20"/>
                <w:lang w:val="en-GB"/>
              </w:rPr>
            </w:pPr>
            <w:r w:rsidRPr="00EB6CBF">
              <w:rPr>
                <w:rFonts w:cs="Arial"/>
                <w:i/>
                <w:sz w:val="20"/>
                <w:szCs w:val="20"/>
                <w:lang w:val="en-GB"/>
              </w:rPr>
              <w:t>Law on Environmental Protection and National Resource Management</w:t>
            </w:r>
            <w:r w:rsidRPr="00EB6CBF">
              <w:rPr>
                <w:rFonts w:cs="Arial"/>
                <w:iCs/>
                <w:sz w:val="20"/>
                <w:szCs w:val="20"/>
                <w:lang w:val="en-GB"/>
              </w:rPr>
              <w:t xml:space="preserve"> (1996)</w:t>
            </w:r>
          </w:p>
          <w:p w14:paraId="599F7258" w14:textId="77777777" w:rsidR="005D52F0" w:rsidRPr="00EB6CBF" w:rsidRDefault="005D52F0" w:rsidP="009C10FE">
            <w:pPr>
              <w:pStyle w:val="CM5"/>
              <w:numPr>
                <w:ilvl w:val="0"/>
                <w:numId w:val="20"/>
              </w:numPr>
              <w:snapToGrid w:val="0"/>
              <w:spacing w:line="240" w:lineRule="auto"/>
              <w:ind w:left="311" w:hanging="284"/>
              <w:jc w:val="both"/>
              <w:rPr>
                <w:rFonts w:cs="Arial"/>
                <w:iCs/>
                <w:sz w:val="20"/>
                <w:szCs w:val="20"/>
                <w:lang w:val="en-GB"/>
              </w:rPr>
            </w:pPr>
            <w:r w:rsidRPr="00EB6CBF">
              <w:rPr>
                <w:rFonts w:cs="Arial"/>
                <w:i/>
                <w:sz w:val="20"/>
                <w:szCs w:val="20"/>
                <w:lang w:val="en-GB"/>
              </w:rPr>
              <w:t>Law on Mineral Resource Management and Exploitation</w:t>
            </w:r>
            <w:r w:rsidRPr="00EB6CBF">
              <w:rPr>
                <w:rFonts w:cs="Arial"/>
                <w:iCs/>
                <w:sz w:val="20"/>
                <w:szCs w:val="20"/>
                <w:lang w:val="en-GB"/>
              </w:rPr>
              <w:t xml:space="preserve"> (2001)</w:t>
            </w:r>
          </w:p>
          <w:p w14:paraId="54F27F20" w14:textId="77777777" w:rsidR="005D52F0" w:rsidRPr="00EB6CBF" w:rsidRDefault="005D52F0" w:rsidP="009C10FE">
            <w:pPr>
              <w:pStyle w:val="CM5"/>
              <w:numPr>
                <w:ilvl w:val="0"/>
                <w:numId w:val="20"/>
              </w:numPr>
              <w:snapToGrid w:val="0"/>
              <w:spacing w:line="240" w:lineRule="auto"/>
              <w:ind w:left="311" w:hanging="284"/>
              <w:jc w:val="both"/>
              <w:rPr>
                <w:rFonts w:cs="Arial"/>
                <w:iCs/>
                <w:sz w:val="20"/>
                <w:szCs w:val="20"/>
                <w:lang w:val="en-GB"/>
              </w:rPr>
            </w:pPr>
            <w:r w:rsidRPr="00EB6CBF">
              <w:rPr>
                <w:rFonts w:cs="Arial"/>
                <w:i/>
                <w:sz w:val="20"/>
                <w:szCs w:val="20"/>
                <w:lang w:val="en-GB"/>
              </w:rPr>
              <w:t>Law on Management of Petroleum and Petroleum Products</w:t>
            </w:r>
            <w:r w:rsidRPr="00EB6CBF">
              <w:rPr>
                <w:rFonts w:cs="Arial"/>
                <w:iCs/>
                <w:sz w:val="20"/>
                <w:szCs w:val="20"/>
                <w:lang w:val="en-GB"/>
              </w:rPr>
              <w:t xml:space="preserve"> (2019)</w:t>
            </w:r>
          </w:p>
          <w:p w14:paraId="7603C158" w14:textId="77777777" w:rsidR="005D52F0" w:rsidRPr="00EB6CBF" w:rsidRDefault="005D52F0" w:rsidP="009C10FE">
            <w:pPr>
              <w:pStyle w:val="CM5"/>
              <w:numPr>
                <w:ilvl w:val="0"/>
                <w:numId w:val="20"/>
              </w:numPr>
              <w:snapToGrid w:val="0"/>
              <w:spacing w:line="240" w:lineRule="auto"/>
              <w:ind w:left="311" w:hanging="284"/>
              <w:jc w:val="both"/>
              <w:rPr>
                <w:rFonts w:cs="Arial"/>
                <w:iCs/>
                <w:sz w:val="20"/>
                <w:szCs w:val="20"/>
                <w:lang w:val="en-GB"/>
              </w:rPr>
            </w:pPr>
            <w:r w:rsidRPr="00EB6CBF">
              <w:rPr>
                <w:rFonts w:cs="Arial"/>
                <w:iCs/>
                <w:sz w:val="20"/>
                <w:szCs w:val="20"/>
                <w:lang w:val="en-GB"/>
              </w:rPr>
              <w:t xml:space="preserve">Sub-Decree No. 27 ANRK.BK dated 6 April 1999 on the </w:t>
            </w:r>
            <w:r w:rsidRPr="00EB6CBF">
              <w:rPr>
                <w:rFonts w:cs="Arial"/>
                <w:i/>
                <w:sz w:val="20"/>
                <w:szCs w:val="20"/>
                <w:lang w:val="en-GB"/>
              </w:rPr>
              <w:t>Water Pollution Control</w:t>
            </w:r>
          </w:p>
          <w:p w14:paraId="091D3B31" w14:textId="41C69227" w:rsidR="005D52F0" w:rsidRPr="00EB6CBF" w:rsidRDefault="005D52F0" w:rsidP="009C10FE">
            <w:pPr>
              <w:pStyle w:val="CM5"/>
              <w:numPr>
                <w:ilvl w:val="0"/>
                <w:numId w:val="20"/>
              </w:numPr>
              <w:tabs>
                <w:tab w:val="center" w:pos="4680"/>
                <w:tab w:val="right" w:pos="9360"/>
              </w:tabs>
              <w:snapToGrid w:val="0"/>
              <w:spacing w:line="240" w:lineRule="auto"/>
              <w:ind w:left="311" w:hanging="284"/>
              <w:jc w:val="both"/>
              <w:rPr>
                <w:rFonts w:cs="Arial"/>
                <w:iCs/>
                <w:sz w:val="20"/>
                <w:szCs w:val="20"/>
                <w:lang w:val="en-GB"/>
              </w:rPr>
            </w:pPr>
            <w:r w:rsidRPr="00EB6CBF">
              <w:rPr>
                <w:rFonts w:cs="Arial"/>
                <w:iCs/>
                <w:sz w:val="20"/>
                <w:szCs w:val="20"/>
                <w:lang w:val="en-GB"/>
              </w:rPr>
              <w:t xml:space="preserve">Article 11 of </w:t>
            </w:r>
            <w:r w:rsidR="009E5B12">
              <w:rPr>
                <w:rFonts w:cs="Arial"/>
                <w:iCs/>
                <w:sz w:val="20"/>
                <w:szCs w:val="20"/>
                <w:lang w:val="en-GB"/>
              </w:rPr>
              <w:t>S</w:t>
            </w:r>
            <w:r w:rsidRPr="00EB6CBF">
              <w:rPr>
                <w:rFonts w:cs="Arial"/>
                <w:iCs/>
                <w:sz w:val="20"/>
                <w:szCs w:val="20"/>
                <w:lang w:val="en-GB"/>
              </w:rPr>
              <w:t>ub-</w:t>
            </w:r>
            <w:r w:rsidR="009E5B12">
              <w:rPr>
                <w:rFonts w:cs="Arial"/>
                <w:iCs/>
                <w:sz w:val="20"/>
                <w:szCs w:val="20"/>
                <w:lang w:val="en-GB"/>
              </w:rPr>
              <w:t>D</w:t>
            </w:r>
            <w:r w:rsidRPr="00EB6CBF">
              <w:rPr>
                <w:rFonts w:cs="Arial"/>
                <w:iCs/>
                <w:sz w:val="20"/>
                <w:szCs w:val="20"/>
                <w:lang w:val="en-GB"/>
              </w:rPr>
              <w:t xml:space="preserve">ecree No. 60 ANK. BK dated 5 April 2016 on </w:t>
            </w:r>
            <w:r w:rsidRPr="00CA0593">
              <w:rPr>
                <w:rFonts w:cs="Arial"/>
                <w:iCs/>
                <w:sz w:val="20"/>
                <w:szCs w:val="20"/>
                <w:lang w:val="en-GB"/>
              </w:rPr>
              <w:t>the</w:t>
            </w:r>
            <w:r w:rsidRPr="00EB6CBF">
              <w:rPr>
                <w:rFonts w:cs="Arial"/>
                <w:i/>
                <w:sz w:val="20"/>
                <w:szCs w:val="20"/>
                <w:lang w:val="en-GB"/>
              </w:rPr>
              <w:t xml:space="preserve"> </w:t>
            </w:r>
            <w:r w:rsidR="00CA0593">
              <w:rPr>
                <w:rFonts w:cs="Arial"/>
                <w:i/>
                <w:sz w:val="20"/>
                <w:szCs w:val="20"/>
                <w:lang w:val="en-GB"/>
              </w:rPr>
              <w:t>O</w:t>
            </w:r>
            <w:r w:rsidRPr="00EB6CBF">
              <w:rPr>
                <w:rFonts w:cs="Arial"/>
                <w:i/>
                <w:sz w:val="20"/>
                <w:szCs w:val="20"/>
                <w:lang w:val="en-GB"/>
              </w:rPr>
              <w:t xml:space="preserve">rganization and </w:t>
            </w:r>
            <w:r w:rsidR="00CA0593">
              <w:rPr>
                <w:rFonts w:cs="Arial"/>
                <w:i/>
                <w:sz w:val="20"/>
                <w:szCs w:val="20"/>
                <w:lang w:val="en-GB"/>
              </w:rPr>
              <w:t>F</w:t>
            </w:r>
            <w:r w:rsidRPr="00EB6CBF">
              <w:rPr>
                <w:rFonts w:cs="Arial"/>
                <w:i/>
                <w:sz w:val="20"/>
                <w:szCs w:val="20"/>
                <w:lang w:val="en-GB"/>
              </w:rPr>
              <w:t>unctioning of the Council for the Development of Cambodia</w:t>
            </w:r>
          </w:p>
          <w:p w14:paraId="417481C5" w14:textId="77777777" w:rsidR="005D52F0" w:rsidRPr="00EB6CBF" w:rsidRDefault="005D52F0" w:rsidP="009C10FE">
            <w:pPr>
              <w:pStyle w:val="CM5"/>
              <w:numPr>
                <w:ilvl w:val="0"/>
                <w:numId w:val="20"/>
              </w:numPr>
              <w:snapToGrid w:val="0"/>
              <w:spacing w:line="240" w:lineRule="auto"/>
              <w:ind w:left="311" w:hanging="284"/>
              <w:jc w:val="both"/>
              <w:rPr>
                <w:rFonts w:cs="Arial"/>
                <w:iCs/>
                <w:sz w:val="20"/>
                <w:szCs w:val="20"/>
                <w:lang w:val="en-GB"/>
              </w:rPr>
            </w:pPr>
            <w:r w:rsidRPr="00EB6CBF">
              <w:rPr>
                <w:rFonts w:cs="Arial"/>
                <w:iCs/>
                <w:sz w:val="20"/>
                <w:szCs w:val="20"/>
                <w:lang w:val="en-GB"/>
              </w:rPr>
              <w:t>Sub-Decree No. 08 ANK.BK dated 31 January 2005</w:t>
            </w:r>
          </w:p>
          <w:p w14:paraId="1DB3A7EC" w14:textId="127BF680" w:rsidR="005D52F0" w:rsidRPr="00DF64AD" w:rsidRDefault="005D52F0" w:rsidP="009C10FE">
            <w:pPr>
              <w:pStyle w:val="CM5"/>
              <w:numPr>
                <w:ilvl w:val="0"/>
                <w:numId w:val="20"/>
              </w:numPr>
              <w:snapToGrid w:val="0"/>
              <w:spacing w:line="240" w:lineRule="auto"/>
              <w:ind w:left="311" w:hanging="284"/>
              <w:jc w:val="both"/>
              <w:rPr>
                <w:rFonts w:cs="Arial"/>
                <w:iCs/>
                <w:sz w:val="20"/>
                <w:szCs w:val="20"/>
                <w:lang w:val="en-GB"/>
              </w:rPr>
            </w:pPr>
            <w:r w:rsidRPr="00EB6CBF">
              <w:rPr>
                <w:rFonts w:cs="Arial"/>
                <w:iCs/>
                <w:sz w:val="20"/>
                <w:szCs w:val="20"/>
                <w:lang w:val="en-GB"/>
              </w:rPr>
              <w:t xml:space="preserve">Government Decision No. 29 SSR dated 8 May 2009 on </w:t>
            </w:r>
            <w:r w:rsidRPr="00CA0593">
              <w:rPr>
                <w:rFonts w:cs="Arial"/>
                <w:iCs/>
                <w:sz w:val="20"/>
                <w:szCs w:val="20"/>
                <w:lang w:val="en-GB"/>
              </w:rPr>
              <w:t>the</w:t>
            </w:r>
            <w:r w:rsidRPr="00EB6CBF">
              <w:rPr>
                <w:rFonts w:cs="Arial"/>
                <w:i/>
                <w:sz w:val="20"/>
                <w:szCs w:val="20"/>
                <w:lang w:val="en-GB"/>
              </w:rPr>
              <w:t xml:space="preserve"> Limitation of Sand Exploitation</w:t>
            </w:r>
          </w:p>
        </w:tc>
      </w:tr>
    </w:tbl>
    <w:p w14:paraId="57A63456" w14:textId="77777777" w:rsidR="00B00FEB" w:rsidRPr="00EB6CBF" w:rsidRDefault="00B00FEB" w:rsidP="009C10FE">
      <w:pPr>
        <w:pStyle w:val="TitleCountry"/>
        <w:snapToGrid w:val="0"/>
        <w:jc w:val="both"/>
        <w:rPr>
          <w:rFonts w:ascii="Arial" w:hAnsi="Arial" w:cs="Arial"/>
          <w:sz w:val="20"/>
        </w:rPr>
      </w:pPr>
    </w:p>
    <w:p w14:paraId="656DD034" w14:textId="77777777" w:rsidR="00B6636A" w:rsidRPr="00EB6CBF" w:rsidRDefault="00B6636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115" w:type="dxa"/>
          <w:left w:w="115" w:type="dxa"/>
          <w:bottom w:w="115" w:type="dxa"/>
          <w:right w:w="115" w:type="dxa"/>
        </w:tblCellMar>
        <w:tblLook w:val="01E0" w:firstRow="1" w:lastRow="1" w:firstColumn="1" w:lastColumn="1" w:noHBand="0" w:noVBand="0"/>
      </w:tblPr>
      <w:tblGrid>
        <w:gridCol w:w="455"/>
        <w:gridCol w:w="2274"/>
        <w:gridCol w:w="303"/>
        <w:gridCol w:w="4547"/>
      </w:tblGrid>
      <w:tr w:rsidR="00A17C1E" w:rsidRPr="00EB6CBF" w14:paraId="5A7862FE" w14:textId="77777777" w:rsidTr="00D40A37">
        <w:trPr>
          <w:trHeight w:val="66"/>
        </w:trPr>
        <w:tc>
          <w:tcPr>
            <w:tcW w:w="300" w:type="pct"/>
            <w:vMerge w:val="restart"/>
          </w:tcPr>
          <w:p w14:paraId="60165D75" w14:textId="77777777" w:rsidR="00A17C1E" w:rsidRPr="00EB6CBF" w:rsidRDefault="00A17C1E" w:rsidP="009C10FE">
            <w:pPr>
              <w:numPr>
                <w:ilvl w:val="0"/>
                <w:numId w:val="59"/>
              </w:numPr>
              <w:snapToGrid w:val="0"/>
              <w:spacing w:after="0" w:line="240" w:lineRule="auto"/>
              <w:jc w:val="both"/>
              <w:rPr>
                <w:rFonts w:ascii="Arial" w:hAnsi="Arial" w:cs="Arial"/>
                <w:snapToGrid w:val="0"/>
                <w:sz w:val="20"/>
                <w:szCs w:val="20"/>
                <w:lang w:val="en-GB"/>
              </w:rPr>
            </w:pPr>
          </w:p>
        </w:tc>
        <w:tc>
          <w:tcPr>
            <w:tcW w:w="1500" w:type="pct"/>
          </w:tcPr>
          <w:p w14:paraId="550C486A" w14:textId="77777777" w:rsidR="00A17C1E" w:rsidRPr="00EB6CBF" w:rsidRDefault="00A17C1E"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Sector</w:t>
            </w:r>
          </w:p>
        </w:tc>
        <w:tc>
          <w:tcPr>
            <w:tcW w:w="200" w:type="pct"/>
          </w:tcPr>
          <w:p w14:paraId="5342EE76"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49C30A8B" w14:textId="02547F54"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bCs/>
                <w:sz w:val="20"/>
                <w:szCs w:val="20"/>
                <w:lang w:val="en-GB"/>
              </w:rPr>
              <w:t>All Sectors</w:t>
            </w:r>
          </w:p>
        </w:tc>
      </w:tr>
      <w:tr w:rsidR="00A17C1E" w:rsidRPr="00EB6CBF" w14:paraId="55A89053" w14:textId="77777777" w:rsidTr="00D40A37">
        <w:trPr>
          <w:trHeight w:val="20"/>
        </w:trPr>
        <w:tc>
          <w:tcPr>
            <w:tcW w:w="300" w:type="pct"/>
            <w:vMerge/>
          </w:tcPr>
          <w:p w14:paraId="577A84B6" w14:textId="77777777" w:rsidR="00A17C1E" w:rsidRPr="00EB6CBF" w:rsidRDefault="00A17C1E" w:rsidP="009C10FE">
            <w:pPr>
              <w:snapToGrid w:val="0"/>
              <w:spacing w:after="0" w:line="240" w:lineRule="auto"/>
              <w:jc w:val="both"/>
              <w:rPr>
                <w:rFonts w:ascii="Arial" w:hAnsi="Arial" w:cs="Arial"/>
                <w:snapToGrid w:val="0"/>
                <w:sz w:val="20"/>
                <w:szCs w:val="20"/>
                <w:lang w:val="en-GB"/>
              </w:rPr>
            </w:pPr>
          </w:p>
        </w:tc>
        <w:tc>
          <w:tcPr>
            <w:tcW w:w="1500" w:type="pct"/>
          </w:tcPr>
          <w:p w14:paraId="12421D2D"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Subsector</w:t>
            </w:r>
          </w:p>
        </w:tc>
        <w:tc>
          <w:tcPr>
            <w:tcW w:w="200" w:type="pct"/>
          </w:tcPr>
          <w:p w14:paraId="0D65FFC6"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1D11F9CB" w14:textId="283CA184"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w:t>
            </w:r>
          </w:p>
        </w:tc>
      </w:tr>
      <w:tr w:rsidR="00A17C1E" w:rsidRPr="00EB6CBF" w14:paraId="7A3F72A3" w14:textId="77777777" w:rsidTr="00D40A37">
        <w:tc>
          <w:tcPr>
            <w:tcW w:w="300" w:type="pct"/>
            <w:vMerge/>
          </w:tcPr>
          <w:p w14:paraId="3EB5A71B" w14:textId="77777777" w:rsidR="00A17C1E" w:rsidRPr="00EB6CBF" w:rsidRDefault="00A17C1E" w:rsidP="009C10FE">
            <w:pPr>
              <w:snapToGrid w:val="0"/>
              <w:spacing w:after="0" w:line="240" w:lineRule="auto"/>
              <w:jc w:val="both"/>
              <w:rPr>
                <w:rFonts w:ascii="Arial" w:hAnsi="Arial" w:cs="Arial"/>
                <w:snapToGrid w:val="0"/>
                <w:sz w:val="20"/>
                <w:szCs w:val="20"/>
                <w:lang w:val="en-GB"/>
              </w:rPr>
            </w:pPr>
          </w:p>
        </w:tc>
        <w:tc>
          <w:tcPr>
            <w:tcW w:w="1500" w:type="pct"/>
          </w:tcPr>
          <w:p w14:paraId="59D88050"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rPr>
              <w:t>Industry Classification</w:t>
            </w:r>
          </w:p>
        </w:tc>
        <w:tc>
          <w:tcPr>
            <w:tcW w:w="200" w:type="pct"/>
          </w:tcPr>
          <w:p w14:paraId="61BF5E2B" w14:textId="2A3929BB" w:rsidR="00A17C1E" w:rsidRPr="00EB6CBF" w:rsidRDefault="0011005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058C810D" w14:textId="390CFD60"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w:t>
            </w:r>
          </w:p>
        </w:tc>
      </w:tr>
      <w:tr w:rsidR="00A17C1E" w:rsidRPr="00EB6CBF" w14:paraId="3F76D6FD" w14:textId="77777777" w:rsidTr="00D40A37">
        <w:trPr>
          <w:trHeight w:val="20"/>
        </w:trPr>
        <w:tc>
          <w:tcPr>
            <w:tcW w:w="300" w:type="pct"/>
            <w:vMerge/>
          </w:tcPr>
          <w:p w14:paraId="6F1DC9C7" w14:textId="77777777" w:rsidR="00A17C1E" w:rsidRPr="00EB6CBF" w:rsidRDefault="00A17C1E" w:rsidP="009C10FE">
            <w:pPr>
              <w:snapToGrid w:val="0"/>
              <w:spacing w:after="0" w:line="240" w:lineRule="auto"/>
              <w:jc w:val="both"/>
              <w:rPr>
                <w:rFonts w:ascii="Arial" w:hAnsi="Arial" w:cs="Arial"/>
                <w:snapToGrid w:val="0"/>
                <w:sz w:val="20"/>
                <w:szCs w:val="20"/>
                <w:lang w:val="en-GB"/>
              </w:rPr>
            </w:pPr>
          </w:p>
        </w:tc>
        <w:tc>
          <w:tcPr>
            <w:tcW w:w="1500" w:type="pct"/>
          </w:tcPr>
          <w:p w14:paraId="64D2CD27"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Level of Government</w:t>
            </w:r>
          </w:p>
        </w:tc>
        <w:tc>
          <w:tcPr>
            <w:tcW w:w="200" w:type="pct"/>
          </w:tcPr>
          <w:p w14:paraId="061546BC"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vAlign w:val="center"/>
          </w:tcPr>
          <w:p w14:paraId="79474D8B" w14:textId="42611D19"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t>National Administration and Sub-National Administration</w:t>
            </w:r>
          </w:p>
        </w:tc>
      </w:tr>
      <w:tr w:rsidR="00A17C1E" w:rsidRPr="00EB6CBF" w14:paraId="383B177D" w14:textId="77777777" w:rsidTr="00C74B6C">
        <w:trPr>
          <w:trHeight w:val="37"/>
        </w:trPr>
        <w:tc>
          <w:tcPr>
            <w:tcW w:w="300" w:type="pct"/>
            <w:vMerge/>
          </w:tcPr>
          <w:p w14:paraId="4D228DBD" w14:textId="77777777" w:rsidR="00A17C1E" w:rsidRPr="00EB6CBF" w:rsidRDefault="00A17C1E" w:rsidP="009C10FE">
            <w:pPr>
              <w:snapToGrid w:val="0"/>
              <w:spacing w:after="0" w:line="240" w:lineRule="auto"/>
              <w:jc w:val="both"/>
              <w:rPr>
                <w:rFonts w:ascii="Arial" w:hAnsi="Arial" w:cs="Arial"/>
                <w:snapToGrid w:val="0"/>
                <w:sz w:val="20"/>
                <w:szCs w:val="20"/>
                <w:lang w:val="en-GB"/>
              </w:rPr>
            </w:pPr>
          </w:p>
        </w:tc>
        <w:tc>
          <w:tcPr>
            <w:tcW w:w="1500" w:type="pct"/>
          </w:tcPr>
          <w:p w14:paraId="41A45FBB"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Obligations Concerned</w:t>
            </w:r>
          </w:p>
        </w:tc>
        <w:tc>
          <w:tcPr>
            <w:tcW w:w="200" w:type="pct"/>
          </w:tcPr>
          <w:p w14:paraId="59F95B21"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140361FB" w14:textId="4C4F0383" w:rsidR="00A17C1E" w:rsidRPr="00EB6CBF" w:rsidRDefault="00A17C1E" w:rsidP="002C1DC7">
            <w:pPr>
              <w:pStyle w:val="131"/>
              <w:snapToGrid w:val="0"/>
              <w:spacing w:after="0" w:line="240" w:lineRule="auto"/>
              <w:ind w:left="0"/>
              <w:contextualSpacing w:val="0"/>
              <w:jc w:val="both"/>
              <w:rPr>
                <w:rFonts w:ascii="Arial" w:hAnsi="Arial" w:cs="Arial"/>
                <w:sz w:val="20"/>
                <w:szCs w:val="20"/>
                <w:lang w:val="en-GB"/>
              </w:rPr>
            </w:pPr>
            <w:r w:rsidRPr="00EB6CBF">
              <w:rPr>
                <w:rFonts w:ascii="Arial" w:hAnsi="Arial" w:cs="Arial"/>
                <w:sz w:val="20"/>
                <w:szCs w:val="20"/>
                <w:lang w:val="en-GB"/>
              </w:rPr>
              <w:t>National Treatment</w:t>
            </w:r>
          </w:p>
          <w:p w14:paraId="60D29BD2" w14:textId="5D39767B" w:rsidR="00A17C1E" w:rsidRPr="00EB6CBF" w:rsidRDefault="00A17C1E" w:rsidP="002C1DC7">
            <w:pPr>
              <w:pStyle w:val="NumberList2"/>
              <w:snapToGrid w:val="0"/>
              <w:spacing w:before="0" w:after="0"/>
              <w:ind w:left="0" w:firstLine="0"/>
            </w:pPr>
            <w:r w:rsidRPr="00EB6CBF">
              <w:t>Prohibition of Performance Requirements</w:t>
            </w:r>
          </w:p>
          <w:p w14:paraId="4E29E4CB" w14:textId="00DBDB25" w:rsidR="00A17C1E" w:rsidRPr="00EB6CBF" w:rsidRDefault="00A17C1E" w:rsidP="002C1DC7">
            <w:pPr>
              <w:pStyle w:val="TOSM"/>
              <w:snapToGrid w:val="0"/>
              <w:spacing w:after="0"/>
              <w:jc w:val="both"/>
              <w:rPr>
                <w:lang w:val="en-GB"/>
              </w:rPr>
            </w:pPr>
            <w:r w:rsidRPr="00EB6CBF">
              <w:rPr>
                <w:lang w:val="en-GB"/>
              </w:rPr>
              <w:t>Senior Management and Board of Directors</w:t>
            </w:r>
          </w:p>
        </w:tc>
      </w:tr>
      <w:tr w:rsidR="00A17C1E" w:rsidRPr="00EB6CBF" w14:paraId="61A17B7D" w14:textId="77777777" w:rsidTr="00C74B6C">
        <w:trPr>
          <w:trHeight w:val="20"/>
        </w:trPr>
        <w:tc>
          <w:tcPr>
            <w:tcW w:w="300" w:type="pct"/>
            <w:vMerge/>
          </w:tcPr>
          <w:p w14:paraId="4E00E4C9" w14:textId="77777777" w:rsidR="00A17C1E" w:rsidRPr="00EB6CBF" w:rsidRDefault="00A17C1E" w:rsidP="009C10FE">
            <w:pPr>
              <w:snapToGrid w:val="0"/>
              <w:spacing w:after="0" w:line="240" w:lineRule="auto"/>
              <w:jc w:val="both"/>
              <w:rPr>
                <w:rFonts w:ascii="Arial" w:hAnsi="Arial" w:cs="Arial"/>
                <w:snapToGrid w:val="0"/>
                <w:sz w:val="20"/>
                <w:szCs w:val="20"/>
                <w:lang w:val="en-GB"/>
              </w:rPr>
            </w:pPr>
          </w:p>
        </w:tc>
        <w:tc>
          <w:tcPr>
            <w:tcW w:w="1500" w:type="pct"/>
          </w:tcPr>
          <w:p w14:paraId="1355CCB6"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 xml:space="preserve">Description </w:t>
            </w:r>
          </w:p>
        </w:tc>
        <w:tc>
          <w:tcPr>
            <w:tcW w:w="200" w:type="pct"/>
          </w:tcPr>
          <w:p w14:paraId="5D9B25DA" w14:textId="77777777" w:rsidR="00A17C1E" w:rsidRPr="00EB6CBF" w:rsidRDefault="00A17C1E"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t>:</w:t>
            </w:r>
          </w:p>
        </w:tc>
        <w:tc>
          <w:tcPr>
            <w:tcW w:w="3000" w:type="pct"/>
          </w:tcPr>
          <w:p w14:paraId="35CEB8E7" w14:textId="77777777" w:rsidR="00A17C1E" w:rsidRPr="00EB6CBF" w:rsidRDefault="00A17C1E" w:rsidP="009C10FE">
            <w:pPr>
              <w:pStyle w:val="CM19"/>
              <w:snapToGrid w:val="0"/>
              <w:jc w:val="both"/>
              <w:rPr>
                <w:rFonts w:cs="Arial"/>
                <w:sz w:val="20"/>
                <w:szCs w:val="20"/>
                <w:lang w:val="en-GB"/>
              </w:rPr>
            </w:pPr>
            <w:r w:rsidRPr="00EB6CBF">
              <w:rPr>
                <w:rFonts w:cs="Arial"/>
                <w:sz w:val="20"/>
                <w:szCs w:val="20"/>
                <w:lang w:val="en-GB"/>
              </w:rPr>
              <w:t>Investment projects which:</w:t>
            </w:r>
          </w:p>
          <w:p w14:paraId="56983E39" w14:textId="77777777" w:rsidR="00A17C1E" w:rsidRPr="00EB6CBF" w:rsidRDefault="00A17C1E" w:rsidP="009C10FE">
            <w:pPr>
              <w:snapToGrid w:val="0"/>
              <w:spacing w:after="0" w:line="240" w:lineRule="auto"/>
              <w:jc w:val="both"/>
              <w:rPr>
                <w:rFonts w:ascii="Arial" w:hAnsi="Arial" w:cs="Arial"/>
                <w:sz w:val="20"/>
                <w:szCs w:val="20"/>
                <w:lang w:val="en-GB"/>
              </w:rPr>
            </w:pPr>
          </w:p>
          <w:p w14:paraId="2997F56A" w14:textId="77777777" w:rsidR="00A17C1E" w:rsidRPr="00EB6CBF" w:rsidRDefault="00A17C1E" w:rsidP="009C10FE">
            <w:pPr>
              <w:pStyle w:val="CM19"/>
              <w:numPr>
                <w:ilvl w:val="0"/>
                <w:numId w:val="23"/>
              </w:numPr>
              <w:snapToGrid w:val="0"/>
              <w:ind w:left="311" w:hanging="284"/>
              <w:jc w:val="both"/>
              <w:rPr>
                <w:rFonts w:cs="Arial"/>
                <w:sz w:val="20"/>
                <w:szCs w:val="20"/>
                <w:lang w:val="en-GB"/>
              </w:rPr>
            </w:pPr>
            <w:r w:rsidRPr="00EB6CBF">
              <w:rPr>
                <w:rFonts w:cs="Arial"/>
                <w:sz w:val="20"/>
                <w:szCs w:val="20"/>
                <w:lang w:val="en-GB"/>
              </w:rPr>
              <w:t>have investment capital of USD 50 million or more; involve politically sensitive issues;</w:t>
            </w:r>
          </w:p>
          <w:p w14:paraId="45AE9BC7" w14:textId="2424DE88" w:rsidR="00A17C1E" w:rsidRPr="00EB6CBF" w:rsidRDefault="00A17C1E" w:rsidP="009C10FE">
            <w:pPr>
              <w:pStyle w:val="CM19"/>
              <w:numPr>
                <w:ilvl w:val="0"/>
                <w:numId w:val="23"/>
              </w:numPr>
              <w:snapToGrid w:val="0"/>
              <w:ind w:left="311" w:hanging="284"/>
              <w:jc w:val="both"/>
              <w:rPr>
                <w:rFonts w:cs="Arial"/>
                <w:sz w:val="20"/>
                <w:szCs w:val="20"/>
                <w:lang w:val="en-GB"/>
              </w:rPr>
            </w:pPr>
            <w:r w:rsidRPr="00EB6CBF">
              <w:rPr>
                <w:rFonts w:cs="Arial"/>
                <w:sz w:val="20"/>
                <w:szCs w:val="20"/>
                <w:lang w:val="en-GB"/>
              </w:rPr>
              <w:t>may have negative impact on the environment</w:t>
            </w:r>
            <w:r w:rsidR="009E5B12">
              <w:rPr>
                <w:rFonts w:cs="Arial"/>
                <w:sz w:val="20"/>
                <w:szCs w:val="20"/>
                <w:lang w:val="en-GB"/>
              </w:rPr>
              <w:t>;</w:t>
            </w:r>
            <w:r w:rsidRPr="00EB6CBF">
              <w:rPr>
                <w:rFonts w:cs="Arial"/>
                <w:sz w:val="20"/>
                <w:szCs w:val="20"/>
                <w:lang w:val="en-GB"/>
              </w:rPr>
              <w:t xml:space="preserve"> </w:t>
            </w:r>
          </w:p>
          <w:p w14:paraId="569B0AF1" w14:textId="77777777" w:rsidR="00A17C1E" w:rsidRPr="00EB6CBF" w:rsidRDefault="00A17C1E" w:rsidP="009C10FE">
            <w:pPr>
              <w:pStyle w:val="CM19"/>
              <w:numPr>
                <w:ilvl w:val="0"/>
                <w:numId w:val="23"/>
              </w:numPr>
              <w:snapToGrid w:val="0"/>
              <w:ind w:left="311" w:hanging="284"/>
              <w:jc w:val="both"/>
              <w:rPr>
                <w:rFonts w:cs="Arial"/>
                <w:sz w:val="20"/>
                <w:szCs w:val="20"/>
                <w:lang w:val="en-GB"/>
              </w:rPr>
            </w:pPr>
            <w:r w:rsidRPr="00EB6CBF">
              <w:rPr>
                <w:rFonts w:cs="Arial"/>
                <w:sz w:val="20"/>
                <w:szCs w:val="20"/>
                <w:lang w:val="en-GB"/>
              </w:rPr>
              <w:t xml:space="preserve">have long-term strategy; or </w:t>
            </w:r>
          </w:p>
          <w:p w14:paraId="14FF9DBD" w14:textId="77777777" w:rsidR="00A17C1E" w:rsidRPr="00EB6CBF" w:rsidRDefault="00A17C1E" w:rsidP="009C10FE">
            <w:pPr>
              <w:pStyle w:val="CM19"/>
              <w:numPr>
                <w:ilvl w:val="0"/>
                <w:numId w:val="23"/>
              </w:numPr>
              <w:snapToGrid w:val="0"/>
              <w:ind w:left="311" w:hanging="284"/>
              <w:jc w:val="both"/>
              <w:rPr>
                <w:rFonts w:cs="Arial"/>
                <w:sz w:val="20"/>
                <w:szCs w:val="20"/>
                <w:lang w:val="en-GB"/>
              </w:rPr>
            </w:pPr>
            <w:r w:rsidRPr="00EB6CBF">
              <w:rPr>
                <w:rFonts w:cs="Arial"/>
                <w:sz w:val="20"/>
                <w:szCs w:val="20"/>
                <w:lang w:val="en-GB"/>
              </w:rPr>
              <w:t>involve infrastructure concession,</w:t>
            </w:r>
          </w:p>
          <w:p w14:paraId="2D531B80" w14:textId="77777777" w:rsidR="00A17C1E" w:rsidRPr="00EB6CBF" w:rsidRDefault="00A17C1E" w:rsidP="009C10FE">
            <w:pPr>
              <w:snapToGrid w:val="0"/>
              <w:spacing w:after="0" w:line="240" w:lineRule="auto"/>
              <w:jc w:val="both"/>
              <w:rPr>
                <w:rFonts w:ascii="Arial" w:hAnsi="Arial" w:cs="Arial"/>
                <w:sz w:val="20"/>
                <w:szCs w:val="20"/>
                <w:lang w:val="en-GB"/>
              </w:rPr>
            </w:pPr>
          </w:p>
          <w:p w14:paraId="6852CE0C" w14:textId="6C4327CB" w:rsidR="00A17C1E" w:rsidRPr="00EB6CBF" w:rsidRDefault="00470611" w:rsidP="009C10FE">
            <w:pPr>
              <w:pStyle w:val="CM19"/>
              <w:snapToGrid w:val="0"/>
              <w:jc w:val="both"/>
              <w:rPr>
                <w:rFonts w:cs="Arial"/>
                <w:sz w:val="20"/>
                <w:szCs w:val="20"/>
                <w:lang w:val="en-GB"/>
              </w:rPr>
            </w:pPr>
            <w:r>
              <w:rPr>
                <w:rFonts w:cs="Arial"/>
                <w:sz w:val="20"/>
                <w:szCs w:val="20"/>
                <w:lang w:val="en-GB"/>
              </w:rPr>
              <w:t>s</w:t>
            </w:r>
            <w:r w:rsidR="00A17C1E" w:rsidRPr="00EB6CBF">
              <w:rPr>
                <w:rFonts w:cs="Arial"/>
                <w:sz w:val="20"/>
                <w:szCs w:val="20"/>
                <w:lang w:val="en-GB"/>
              </w:rPr>
              <w:t>hall be submitted for the approval of the Council of Ministers. Other or further requirements relating to National Treatment</w:t>
            </w:r>
            <w:r w:rsidR="00A17C1E" w:rsidRPr="00EB6CBF">
              <w:rPr>
                <w:rFonts w:eastAsia="Arial" w:cs="Arial"/>
                <w:color w:val="000000"/>
                <w:sz w:val="20"/>
                <w:szCs w:val="20"/>
                <w:lang w:val="en-GB" w:eastAsia="en-SG" w:bidi="ar-SA"/>
              </w:rPr>
              <w:t xml:space="preserve">, Prohibition of Performance Requirements and Senior Management and Board of </w:t>
            </w:r>
            <w:r w:rsidR="00A17C1E" w:rsidRPr="00EB6CBF">
              <w:rPr>
                <w:rFonts w:cs="Arial"/>
                <w:sz w:val="20"/>
                <w:szCs w:val="20"/>
                <w:lang w:val="en-GB"/>
              </w:rPr>
              <w:t>Directors for the aforementioned investment projects may be adopted by the Council of Ministers.</w:t>
            </w:r>
          </w:p>
          <w:p w14:paraId="4BB78650" w14:textId="77777777" w:rsidR="00A17C1E" w:rsidRPr="00EB6CBF" w:rsidRDefault="00A17C1E" w:rsidP="009C10FE">
            <w:pPr>
              <w:pStyle w:val="CM19"/>
              <w:snapToGrid w:val="0"/>
              <w:jc w:val="both"/>
              <w:rPr>
                <w:rFonts w:cs="Arial"/>
                <w:sz w:val="20"/>
                <w:szCs w:val="20"/>
                <w:lang w:val="en-GB"/>
              </w:rPr>
            </w:pPr>
          </w:p>
          <w:p w14:paraId="5AA890BD" w14:textId="77777777" w:rsidR="00A17C1E" w:rsidRPr="00EB6CBF" w:rsidRDefault="00A17C1E" w:rsidP="009C10FE">
            <w:pPr>
              <w:pStyle w:val="CM19"/>
              <w:snapToGrid w:val="0"/>
              <w:jc w:val="both"/>
              <w:rPr>
                <w:rFonts w:cs="Arial"/>
                <w:sz w:val="20"/>
                <w:szCs w:val="20"/>
                <w:lang w:val="en-GB"/>
              </w:rPr>
            </w:pPr>
            <w:r w:rsidRPr="00EB6CBF">
              <w:rPr>
                <w:rFonts w:eastAsia="Arial" w:cs="Arial"/>
                <w:color w:val="000000"/>
                <w:sz w:val="20"/>
                <w:szCs w:val="20"/>
                <w:lang w:val="en-GB" w:eastAsia="en-SG" w:bidi="ar-SA"/>
              </w:rPr>
              <w:t xml:space="preserve">Prohibition of Performance Requirements and Senior Management and Board of </w:t>
            </w:r>
            <w:r w:rsidRPr="00EB6CBF">
              <w:rPr>
                <w:rFonts w:cs="Arial"/>
                <w:sz w:val="20"/>
                <w:szCs w:val="20"/>
                <w:lang w:val="en-GB"/>
              </w:rPr>
              <w:t>Directors shall not apply to any measure relating to tax incentive for small and medium enterprises with any condition as follows:</w:t>
            </w:r>
          </w:p>
          <w:p w14:paraId="0FC58F29" w14:textId="77777777" w:rsidR="00A17C1E" w:rsidRPr="00EB6CBF" w:rsidRDefault="00A17C1E" w:rsidP="009C10FE">
            <w:pPr>
              <w:snapToGrid w:val="0"/>
              <w:spacing w:after="0" w:line="240" w:lineRule="auto"/>
              <w:jc w:val="both"/>
              <w:rPr>
                <w:rFonts w:ascii="Arial" w:hAnsi="Arial" w:cs="Arial"/>
                <w:sz w:val="20"/>
                <w:szCs w:val="20"/>
                <w:lang w:val="en-GB"/>
              </w:rPr>
            </w:pPr>
          </w:p>
          <w:p w14:paraId="2911CBF9" w14:textId="38716B3A" w:rsidR="00A17C1E" w:rsidRPr="00EB6CBF" w:rsidRDefault="00A17C1E" w:rsidP="009C10FE">
            <w:pPr>
              <w:pStyle w:val="CM19"/>
              <w:numPr>
                <w:ilvl w:val="0"/>
                <w:numId w:val="23"/>
              </w:numPr>
              <w:snapToGrid w:val="0"/>
              <w:ind w:left="311" w:hanging="284"/>
              <w:jc w:val="both"/>
              <w:rPr>
                <w:rFonts w:cs="Arial"/>
                <w:sz w:val="20"/>
                <w:szCs w:val="20"/>
                <w:lang w:val="en-GB"/>
              </w:rPr>
            </w:pPr>
            <w:r w:rsidRPr="00EB6CBF">
              <w:rPr>
                <w:rFonts w:cs="Arial"/>
                <w:sz w:val="20"/>
                <w:szCs w:val="20"/>
                <w:lang w:val="en-GB"/>
              </w:rPr>
              <w:t xml:space="preserve">to use </w:t>
            </w:r>
            <w:r w:rsidRPr="00EB6CBF">
              <w:rPr>
                <w:rFonts w:eastAsia="Arial" w:cs="Arial"/>
                <w:color w:val="000000"/>
                <w:sz w:val="20"/>
                <w:szCs w:val="20"/>
                <w:lang w:val="en-GB" w:eastAsia="en-SG" w:bidi="ar-SA"/>
              </w:rPr>
              <w:t xml:space="preserve">at least 60 per cent </w:t>
            </w:r>
            <w:r w:rsidRPr="00EB6CBF">
              <w:rPr>
                <w:rFonts w:cs="Arial"/>
                <w:sz w:val="20"/>
                <w:szCs w:val="20"/>
                <w:lang w:val="en-GB"/>
              </w:rPr>
              <w:t>local content;</w:t>
            </w:r>
          </w:p>
          <w:p w14:paraId="2ACACC27" w14:textId="77777777" w:rsidR="00A17C1E" w:rsidRPr="00EB6CBF" w:rsidRDefault="00A17C1E" w:rsidP="009C10FE">
            <w:pPr>
              <w:pStyle w:val="CM19"/>
              <w:numPr>
                <w:ilvl w:val="0"/>
                <w:numId w:val="23"/>
              </w:numPr>
              <w:snapToGrid w:val="0"/>
              <w:ind w:left="311" w:hanging="284"/>
              <w:jc w:val="both"/>
              <w:rPr>
                <w:rFonts w:cs="Arial"/>
                <w:sz w:val="20"/>
                <w:szCs w:val="20"/>
                <w:lang w:val="en-GB"/>
              </w:rPr>
            </w:pPr>
            <w:r w:rsidRPr="00EB6CBF">
              <w:rPr>
                <w:rFonts w:cs="Arial"/>
                <w:sz w:val="20"/>
                <w:szCs w:val="20"/>
                <w:lang w:val="en-GB"/>
              </w:rPr>
              <w:t>to increase the number of employees by at least 20 per cent; or</w:t>
            </w:r>
          </w:p>
          <w:p w14:paraId="2407FDD4" w14:textId="1B5A9528" w:rsidR="00A17C1E" w:rsidRPr="00DF64AD" w:rsidRDefault="00A17C1E" w:rsidP="009C10FE">
            <w:pPr>
              <w:pStyle w:val="CM19"/>
              <w:numPr>
                <w:ilvl w:val="0"/>
                <w:numId w:val="23"/>
              </w:numPr>
              <w:snapToGrid w:val="0"/>
              <w:ind w:left="311" w:hanging="284"/>
              <w:jc w:val="both"/>
              <w:rPr>
                <w:rFonts w:cs="Arial"/>
                <w:sz w:val="20"/>
                <w:szCs w:val="20"/>
                <w:lang w:val="en-GB"/>
              </w:rPr>
            </w:pPr>
            <w:r w:rsidRPr="00EB6CBF">
              <w:rPr>
                <w:rFonts w:cs="Arial"/>
                <w:sz w:val="20"/>
                <w:szCs w:val="20"/>
                <w:lang w:val="en-GB"/>
              </w:rPr>
              <w:t>to locate in small and medium enterprises cluster.</w:t>
            </w:r>
          </w:p>
        </w:tc>
      </w:tr>
      <w:tr w:rsidR="00A17C1E" w:rsidRPr="00EB6CBF" w14:paraId="279C6F31" w14:textId="77777777" w:rsidTr="00C74B6C">
        <w:tc>
          <w:tcPr>
            <w:tcW w:w="300" w:type="pct"/>
            <w:vMerge/>
          </w:tcPr>
          <w:p w14:paraId="0B0B6393" w14:textId="77777777" w:rsidR="00A17C1E" w:rsidRPr="00EB6CBF" w:rsidRDefault="00A17C1E" w:rsidP="009C10FE">
            <w:pPr>
              <w:snapToGrid w:val="0"/>
              <w:spacing w:after="0" w:line="240" w:lineRule="auto"/>
              <w:jc w:val="both"/>
              <w:rPr>
                <w:rFonts w:ascii="Arial" w:hAnsi="Arial" w:cs="Arial"/>
                <w:sz w:val="20"/>
                <w:szCs w:val="20"/>
                <w:lang w:val="en-GB"/>
              </w:rPr>
            </w:pPr>
          </w:p>
        </w:tc>
        <w:tc>
          <w:tcPr>
            <w:tcW w:w="1500" w:type="pct"/>
          </w:tcPr>
          <w:p w14:paraId="4EF7A6DD" w14:textId="77777777" w:rsidR="00A17C1E" w:rsidRPr="00EB6CBF" w:rsidRDefault="00A17C1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Source of Measure</w:t>
            </w:r>
          </w:p>
        </w:tc>
        <w:tc>
          <w:tcPr>
            <w:tcW w:w="200" w:type="pct"/>
          </w:tcPr>
          <w:p w14:paraId="0DC9496D" w14:textId="77777777" w:rsidR="00A17C1E" w:rsidRPr="00EB6CBF" w:rsidRDefault="00A17C1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817EE14" w14:textId="77777777" w:rsidR="00A17C1E" w:rsidRPr="00EB6CBF" w:rsidRDefault="00A17C1E" w:rsidP="009C10FE">
            <w:pPr>
              <w:pStyle w:val="CM5"/>
              <w:numPr>
                <w:ilvl w:val="0"/>
                <w:numId w:val="24"/>
              </w:numPr>
              <w:tabs>
                <w:tab w:val="left" w:pos="0"/>
              </w:tabs>
              <w:snapToGrid w:val="0"/>
              <w:spacing w:line="240" w:lineRule="auto"/>
              <w:ind w:left="311" w:hanging="284"/>
              <w:jc w:val="both"/>
              <w:rPr>
                <w:rFonts w:cs="Arial"/>
                <w:sz w:val="20"/>
                <w:szCs w:val="20"/>
                <w:lang w:val="en-GB"/>
              </w:rPr>
            </w:pPr>
            <w:r w:rsidRPr="00EB6CBF">
              <w:rPr>
                <w:rFonts w:cs="Arial"/>
                <w:sz w:val="20"/>
                <w:szCs w:val="20"/>
                <w:lang w:val="en-GB"/>
              </w:rPr>
              <w:t xml:space="preserve">Sub-Decree No. 111 ANK/BK dated 27 September 2005 on the </w:t>
            </w:r>
            <w:r w:rsidRPr="00CA0593">
              <w:rPr>
                <w:rFonts w:cs="Arial"/>
                <w:i/>
                <w:iCs/>
                <w:sz w:val="20"/>
                <w:szCs w:val="20"/>
                <w:lang w:val="en-GB"/>
              </w:rPr>
              <w:t>Implementation of the</w:t>
            </w:r>
            <w:r w:rsidRPr="00EB6CBF">
              <w:rPr>
                <w:rFonts w:cs="Arial"/>
                <w:sz w:val="20"/>
                <w:szCs w:val="20"/>
                <w:lang w:val="en-GB"/>
              </w:rPr>
              <w:t xml:space="preserve"> </w:t>
            </w:r>
            <w:r w:rsidRPr="00EB6CBF">
              <w:rPr>
                <w:rFonts w:cs="Arial"/>
                <w:i/>
                <w:sz w:val="20"/>
                <w:szCs w:val="20"/>
                <w:lang w:val="en-GB"/>
              </w:rPr>
              <w:t>Law on the Amendment to the Law on Investment of the Kingdom of Cambodia</w:t>
            </w:r>
          </w:p>
          <w:p w14:paraId="09154B36" w14:textId="23A3997A" w:rsidR="00A17C1E" w:rsidRPr="00EB6CBF" w:rsidRDefault="00A17C1E" w:rsidP="009C10FE">
            <w:pPr>
              <w:pStyle w:val="CM5"/>
              <w:numPr>
                <w:ilvl w:val="0"/>
                <w:numId w:val="24"/>
              </w:numPr>
              <w:tabs>
                <w:tab w:val="left" w:pos="0"/>
              </w:tabs>
              <w:snapToGrid w:val="0"/>
              <w:spacing w:line="240" w:lineRule="auto"/>
              <w:ind w:left="311" w:hanging="284"/>
              <w:jc w:val="both"/>
              <w:rPr>
                <w:rFonts w:cs="Arial"/>
                <w:sz w:val="20"/>
                <w:szCs w:val="20"/>
                <w:lang w:val="en-GB"/>
              </w:rPr>
            </w:pPr>
            <w:r w:rsidRPr="00EB6CBF">
              <w:rPr>
                <w:rFonts w:cs="Arial"/>
                <w:sz w:val="20"/>
                <w:szCs w:val="20"/>
                <w:lang w:val="en-GB"/>
              </w:rPr>
              <w:t>Sub-</w:t>
            </w:r>
            <w:r w:rsidR="00CA0593">
              <w:rPr>
                <w:rFonts w:cs="Arial"/>
                <w:sz w:val="20"/>
                <w:szCs w:val="20"/>
                <w:lang w:val="en-GB"/>
              </w:rPr>
              <w:t>D</w:t>
            </w:r>
            <w:r w:rsidRPr="00EB6CBF">
              <w:rPr>
                <w:rFonts w:cs="Arial"/>
                <w:sz w:val="20"/>
                <w:szCs w:val="20"/>
                <w:lang w:val="en-GB"/>
              </w:rPr>
              <w:t xml:space="preserve">ecree No. 124 ANK.BK dated 2 October 2018 on </w:t>
            </w:r>
            <w:r w:rsidR="00CA0593" w:rsidRPr="00CA0593">
              <w:rPr>
                <w:rFonts w:cs="Arial"/>
                <w:i/>
                <w:iCs/>
                <w:sz w:val="20"/>
                <w:szCs w:val="20"/>
                <w:lang w:val="en-GB"/>
              </w:rPr>
              <w:t>T</w:t>
            </w:r>
            <w:r w:rsidRPr="00CA0593">
              <w:rPr>
                <w:rFonts w:cs="Arial"/>
                <w:i/>
                <w:iCs/>
                <w:sz w:val="20"/>
                <w:szCs w:val="20"/>
                <w:lang w:val="en-GB"/>
              </w:rPr>
              <w:t xml:space="preserve">ax </w:t>
            </w:r>
            <w:r w:rsidR="00CA0593" w:rsidRPr="00CA0593">
              <w:rPr>
                <w:rFonts w:cs="Arial"/>
                <w:i/>
                <w:iCs/>
                <w:sz w:val="20"/>
                <w:szCs w:val="20"/>
                <w:lang w:val="en-GB"/>
              </w:rPr>
              <w:t>I</w:t>
            </w:r>
            <w:r w:rsidRPr="00CA0593">
              <w:rPr>
                <w:rFonts w:cs="Arial"/>
                <w:i/>
                <w:iCs/>
                <w:sz w:val="20"/>
                <w:szCs w:val="20"/>
                <w:lang w:val="en-GB"/>
              </w:rPr>
              <w:t>ncentive</w:t>
            </w:r>
            <w:r w:rsidRPr="00EB6CBF">
              <w:rPr>
                <w:rFonts w:cs="Arial"/>
                <w:i/>
                <w:iCs/>
                <w:sz w:val="20"/>
                <w:szCs w:val="20"/>
                <w:lang w:val="en-GB"/>
              </w:rPr>
              <w:t xml:space="preserve"> for Small and Medium Enterprises</w:t>
            </w:r>
          </w:p>
          <w:p w14:paraId="7E12859A" w14:textId="38AE356F" w:rsidR="00A17C1E" w:rsidRPr="00DF64AD" w:rsidRDefault="00A17C1E" w:rsidP="009C10FE">
            <w:pPr>
              <w:pStyle w:val="CM5"/>
              <w:numPr>
                <w:ilvl w:val="0"/>
                <w:numId w:val="24"/>
              </w:numPr>
              <w:tabs>
                <w:tab w:val="left" w:pos="0"/>
              </w:tabs>
              <w:snapToGrid w:val="0"/>
              <w:spacing w:line="240" w:lineRule="auto"/>
              <w:ind w:left="284" w:hanging="284"/>
              <w:jc w:val="both"/>
              <w:rPr>
                <w:rFonts w:cs="Arial"/>
                <w:sz w:val="20"/>
                <w:szCs w:val="20"/>
                <w:lang w:val="en-GB"/>
              </w:rPr>
            </w:pPr>
            <w:r w:rsidRPr="00EB6CBF">
              <w:rPr>
                <w:rFonts w:cs="Arial"/>
                <w:sz w:val="20"/>
                <w:szCs w:val="20"/>
                <w:lang w:val="en-GB"/>
              </w:rPr>
              <w:t xml:space="preserve">Article 11 of </w:t>
            </w:r>
            <w:r w:rsidR="00CA0593">
              <w:rPr>
                <w:rFonts w:cs="Arial"/>
                <w:sz w:val="20"/>
                <w:szCs w:val="20"/>
                <w:lang w:val="en-GB"/>
              </w:rPr>
              <w:t>S</w:t>
            </w:r>
            <w:r w:rsidRPr="00EB6CBF">
              <w:rPr>
                <w:rFonts w:cs="Arial"/>
                <w:sz w:val="20"/>
                <w:szCs w:val="20"/>
                <w:lang w:val="en-GB"/>
              </w:rPr>
              <w:t>ub-</w:t>
            </w:r>
            <w:r w:rsidR="00CA0593">
              <w:rPr>
                <w:rFonts w:cs="Arial"/>
                <w:sz w:val="20"/>
                <w:szCs w:val="20"/>
                <w:lang w:val="en-GB"/>
              </w:rPr>
              <w:t>D</w:t>
            </w:r>
            <w:r w:rsidRPr="00EB6CBF">
              <w:rPr>
                <w:rFonts w:cs="Arial"/>
                <w:sz w:val="20"/>
                <w:szCs w:val="20"/>
                <w:lang w:val="en-GB"/>
              </w:rPr>
              <w:t xml:space="preserve">ecree No. 60 ANK. BK dated 5 April 2016 on </w:t>
            </w:r>
            <w:r w:rsidRPr="00CA0593">
              <w:rPr>
                <w:rFonts w:cs="Arial"/>
                <w:sz w:val="20"/>
                <w:szCs w:val="20"/>
                <w:lang w:val="en-GB"/>
              </w:rPr>
              <w:t xml:space="preserve">the </w:t>
            </w:r>
            <w:r w:rsidR="00CA0593">
              <w:rPr>
                <w:rFonts w:cs="Arial"/>
                <w:i/>
                <w:iCs/>
                <w:sz w:val="20"/>
                <w:szCs w:val="20"/>
                <w:lang w:val="en-GB"/>
              </w:rPr>
              <w:t>O</w:t>
            </w:r>
            <w:r w:rsidRPr="00EB6CBF">
              <w:rPr>
                <w:rFonts w:cs="Arial"/>
                <w:i/>
                <w:iCs/>
                <w:sz w:val="20"/>
                <w:szCs w:val="20"/>
                <w:lang w:val="en-GB"/>
              </w:rPr>
              <w:t xml:space="preserve">rganization and </w:t>
            </w:r>
            <w:r w:rsidR="00CA0593">
              <w:rPr>
                <w:rFonts w:cs="Arial"/>
                <w:i/>
                <w:iCs/>
                <w:sz w:val="20"/>
                <w:szCs w:val="20"/>
                <w:lang w:val="en-GB"/>
              </w:rPr>
              <w:t>F</w:t>
            </w:r>
            <w:r w:rsidRPr="00EB6CBF">
              <w:rPr>
                <w:rFonts w:cs="Arial"/>
                <w:i/>
                <w:iCs/>
                <w:sz w:val="20"/>
                <w:szCs w:val="20"/>
                <w:lang w:val="en-GB"/>
              </w:rPr>
              <w:t>unctioning of the Council for the Development of Cambodia</w:t>
            </w:r>
          </w:p>
        </w:tc>
      </w:tr>
    </w:tbl>
    <w:p w14:paraId="5AD300C0" w14:textId="7D1D18BA" w:rsidR="00F3539F" w:rsidRPr="00EB6CBF" w:rsidRDefault="00D200AF" w:rsidP="00487F06">
      <w:pPr>
        <w:pStyle w:val="Heading1"/>
        <w:snapToGrid w:val="0"/>
        <w:jc w:val="center"/>
        <w:rPr>
          <w:sz w:val="20"/>
          <w:szCs w:val="20"/>
          <w:u w:val="none"/>
          <w:lang w:val="en-GB"/>
        </w:rPr>
      </w:pPr>
      <w:r w:rsidRPr="00EB6CBF">
        <w:rPr>
          <w:sz w:val="20"/>
          <w:szCs w:val="20"/>
          <w:u w:val="none"/>
          <w:lang w:val="en-GB"/>
        </w:rPr>
        <w:lastRenderedPageBreak/>
        <w:t>LIST B</w:t>
      </w:r>
    </w:p>
    <w:p w14:paraId="604A84F7" w14:textId="77777777" w:rsidR="006E6DB0" w:rsidRPr="00EB6CBF" w:rsidRDefault="006E6DB0" w:rsidP="00487F06">
      <w:pPr>
        <w:snapToGrid w:val="0"/>
        <w:spacing w:after="0" w:line="240" w:lineRule="auto"/>
        <w:jc w:val="center"/>
        <w:rPr>
          <w:sz w:val="20"/>
          <w:szCs w:val="20"/>
          <w:lang w:val="en-GB"/>
        </w:rPr>
      </w:pPr>
    </w:p>
    <w:p w14:paraId="6BD0A582" w14:textId="77777777" w:rsidR="00F3539F" w:rsidRPr="00EB6CBF" w:rsidRDefault="00D200AF" w:rsidP="00487F06">
      <w:pPr>
        <w:pStyle w:val="Heading1"/>
        <w:snapToGrid w:val="0"/>
        <w:jc w:val="center"/>
        <w:rPr>
          <w:sz w:val="20"/>
          <w:szCs w:val="20"/>
          <w:u w:val="none"/>
          <w:lang w:val="en-GB"/>
        </w:rPr>
      </w:pPr>
      <w:r w:rsidRPr="00EB6CBF">
        <w:rPr>
          <w:sz w:val="20"/>
          <w:szCs w:val="20"/>
          <w:u w:val="none"/>
          <w:lang w:val="en-GB"/>
        </w:rPr>
        <w:t>EXPLANATORY NOTES</w:t>
      </w:r>
    </w:p>
    <w:p w14:paraId="3E6A4B50" w14:textId="77777777" w:rsidR="00A6550F" w:rsidRPr="00EB6CBF" w:rsidRDefault="00A6550F" w:rsidP="009C10FE">
      <w:pPr>
        <w:pStyle w:val="Default"/>
        <w:snapToGrid w:val="0"/>
        <w:jc w:val="both"/>
        <w:rPr>
          <w:rFonts w:ascii="Arial" w:hAnsi="Arial" w:cs="Arial"/>
          <w:bCs/>
          <w:color w:val="auto"/>
          <w:sz w:val="20"/>
          <w:szCs w:val="20"/>
        </w:rPr>
      </w:pPr>
    </w:p>
    <w:p w14:paraId="0ED802E0" w14:textId="77777777" w:rsidR="00A6550F" w:rsidRPr="00EB6CBF" w:rsidRDefault="00A6550F" w:rsidP="009C10FE">
      <w:pPr>
        <w:pStyle w:val="Default"/>
        <w:snapToGrid w:val="0"/>
        <w:jc w:val="both"/>
        <w:rPr>
          <w:rFonts w:ascii="Arial" w:hAnsi="Arial" w:cs="Arial"/>
          <w:color w:val="auto"/>
          <w:sz w:val="20"/>
          <w:szCs w:val="20"/>
        </w:rPr>
      </w:pPr>
    </w:p>
    <w:p w14:paraId="0FF2F171" w14:textId="4D5F8CAE" w:rsidR="00F3539F" w:rsidRPr="00EB6CBF" w:rsidRDefault="00DF64AD" w:rsidP="009C10FE">
      <w:pPr>
        <w:pStyle w:val="NumberedList"/>
        <w:numPr>
          <w:ilvl w:val="0"/>
          <w:numId w:val="0"/>
        </w:numPr>
        <w:snapToGrid w:val="0"/>
        <w:spacing w:before="0"/>
        <w:rPr>
          <w:rFonts w:cs="Arial"/>
          <w:sz w:val="20"/>
        </w:rPr>
      </w:pPr>
      <w:r>
        <w:rPr>
          <w:rFonts w:cs="Arial"/>
          <w:sz w:val="20"/>
        </w:rPr>
        <w:t>1.</w:t>
      </w:r>
      <w:r>
        <w:rPr>
          <w:rFonts w:cs="Arial"/>
          <w:sz w:val="20"/>
        </w:rPr>
        <w:tab/>
      </w:r>
      <w:r w:rsidR="00D200AF" w:rsidRPr="00EB6CBF">
        <w:rPr>
          <w:rFonts w:cs="Arial"/>
          <w:sz w:val="20"/>
        </w:rPr>
        <w:t>This List B sets out, pursuant to Article</w:t>
      </w:r>
      <w:r w:rsidR="00D018D7" w:rsidRPr="00EB6CBF">
        <w:rPr>
          <w:rFonts w:cs="Arial"/>
          <w:sz w:val="20"/>
        </w:rPr>
        <w:t xml:space="preserve"> 13</w:t>
      </w:r>
      <w:r w:rsidR="00D200AF" w:rsidRPr="00EB6CBF">
        <w:rPr>
          <w:rFonts w:cs="Arial"/>
          <w:sz w:val="20"/>
        </w:rPr>
        <w:t xml:space="preserve"> (Reservations</w:t>
      </w:r>
      <w:r w:rsidR="00B6636A" w:rsidRPr="00EB6CBF">
        <w:rPr>
          <w:rFonts w:cs="Arial"/>
          <w:sz w:val="20"/>
        </w:rPr>
        <w:t xml:space="preserve"> </w:t>
      </w:r>
      <w:r w:rsidR="00D200AF" w:rsidRPr="00EB6CBF">
        <w:rPr>
          <w:rFonts w:cs="Arial"/>
          <w:sz w:val="20"/>
        </w:rPr>
        <w:t>and Non-Conforming Measures)</w:t>
      </w:r>
      <w:r w:rsidR="00D018D7" w:rsidRPr="00EB6CBF">
        <w:rPr>
          <w:rFonts w:cs="Arial"/>
          <w:sz w:val="20"/>
        </w:rPr>
        <w:t xml:space="preserve"> of Chapter 11 (Investment)</w:t>
      </w:r>
      <w:r w:rsidR="00D200AF" w:rsidRPr="00EB6CBF">
        <w:rPr>
          <w:rFonts w:cs="Arial"/>
          <w:sz w:val="20"/>
        </w:rPr>
        <w:t xml:space="preserve">, the specific sectors, subsectors or activities for which </w:t>
      </w:r>
      <w:r w:rsidR="00083302" w:rsidRPr="00EB6CBF">
        <w:rPr>
          <w:rFonts w:cs="Arial"/>
          <w:sz w:val="20"/>
        </w:rPr>
        <w:t>Cambodia</w:t>
      </w:r>
      <w:r w:rsidR="00A6550F" w:rsidRPr="00EB6CBF">
        <w:rPr>
          <w:rFonts w:cs="Arial"/>
          <w:sz w:val="20"/>
        </w:rPr>
        <w:t xml:space="preserve"> may maintain existing, or adopt new or more restrictive, measures that do not conform with obligations imposed by:</w:t>
      </w:r>
    </w:p>
    <w:p w14:paraId="76253A03" w14:textId="77777777" w:rsidR="00A6550F" w:rsidRPr="00EB6CBF" w:rsidRDefault="00A6550F" w:rsidP="009C10FE">
      <w:pPr>
        <w:pStyle w:val="NumberedList"/>
        <w:numPr>
          <w:ilvl w:val="0"/>
          <w:numId w:val="0"/>
        </w:numPr>
        <w:snapToGrid w:val="0"/>
        <w:spacing w:before="0"/>
        <w:ind w:left="360"/>
        <w:rPr>
          <w:rFonts w:cs="Arial"/>
          <w:sz w:val="20"/>
        </w:rPr>
      </w:pPr>
    </w:p>
    <w:p w14:paraId="0D2F8D9D" w14:textId="7A4D6D88" w:rsidR="00A6550F" w:rsidRPr="00EB6CBF" w:rsidRDefault="00A6550F" w:rsidP="009C10FE">
      <w:pPr>
        <w:pStyle w:val="NumberList2"/>
        <w:numPr>
          <w:ilvl w:val="2"/>
          <w:numId w:val="69"/>
        </w:numPr>
        <w:snapToGrid w:val="0"/>
        <w:spacing w:before="0" w:after="0"/>
        <w:ind w:left="1440" w:hanging="720"/>
      </w:pPr>
      <w:r w:rsidRPr="00EB6CBF">
        <w:t>Article</w:t>
      </w:r>
      <w:r w:rsidR="00D018D7" w:rsidRPr="00EB6CBF">
        <w:t xml:space="preserve"> </w:t>
      </w:r>
      <w:r w:rsidR="006E6DB0" w:rsidRPr="00EB6CBF">
        <w:t>3</w:t>
      </w:r>
      <w:r w:rsidRPr="00EB6CBF">
        <w:t xml:space="preserve"> (National Treatment)</w:t>
      </w:r>
      <w:r w:rsidR="00D018D7" w:rsidRPr="00EB6CBF">
        <w:t xml:space="preserve"> of Chapter 11 (Investment)</w:t>
      </w:r>
      <w:r w:rsidRPr="00EB6CBF">
        <w:t>;</w:t>
      </w:r>
    </w:p>
    <w:p w14:paraId="745871B6" w14:textId="77777777" w:rsidR="00A6550F" w:rsidRPr="00EB6CBF" w:rsidRDefault="00A6550F" w:rsidP="009C10FE">
      <w:pPr>
        <w:pStyle w:val="NumberList2"/>
        <w:snapToGrid w:val="0"/>
        <w:spacing w:before="0" w:after="0"/>
        <w:ind w:left="1440" w:hanging="720"/>
      </w:pPr>
    </w:p>
    <w:p w14:paraId="3FFD1009" w14:textId="6CB666F7" w:rsidR="00A6550F" w:rsidRPr="00EB6CBF" w:rsidRDefault="00A6550F" w:rsidP="009C10FE">
      <w:pPr>
        <w:pStyle w:val="NumberList2"/>
        <w:numPr>
          <w:ilvl w:val="2"/>
          <w:numId w:val="43"/>
        </w:numPr>
        <w:snapToGrid w:val="0"/>
        <w:spacing w:before="0" w:after="0"/>
        <w:ind w:left="1440" w:hanging="720"/>
      </w:pPr>
      <w:r w:rsidRPr="00EB6CBF">
        <w:t>Article</w:t>
      </w:r>
      <w:r w:rsidR="00D018D7" w:rsidRPr="00EB6CBF">
        <w:t xml:space="preserve"> </w:t>
      </w:r>
      <w:r w:rsidR="006E6DB0" w:rsidRPr="00EB6CBF">
        <w:t>4</w:t>
      </w:r>
      <w:r w:rsidRPr="00EB6CBF">
        <w:t xml:space="preserve"> (Most-Favoured-Nation Treatment)</w:t>
      </w:r>
      <w:r w:rsidR="00D018D7" w:rsidRPr="00EB6CBF">
        <w:t xml:space="preserve"> of Chapter 11 (Investment)</w:t>
      </w:r>
      <w:r w:rsidRPr="00EB6CBF">
        <w:t>;</w:t>
      </w:r>
    </w:p>
    <w:p w14:paraId="6A5D0235" w14:textId="77777777" w:rsidR="00A6550F" w:rsidRPr="00EB6CBF" w:rsidRDefault="00A6550F" w:rsidP="009C10FE">
      <w:pPr>
        <w:pStyle w:val="NumberList2"/>
        <w:snapToGrid w:val="0"/>
        <w:spacing w:before="0" w:after="0"/>
        <w:ind w:left="1440" w:hanging="720"/>
      </w:pPr>
    </w:p>
    <w:p w14:paraId="4CEC68B7" w14:textId="0D858B72" w:rsidR="00A6550F" w:rsidRPr="00EB6CBF" w:rsidRDefault="006E6DB0" w:rsidP="009C10FE">
      <w:pPr>
        <w:pStyle w:val="NumberList2"/>
        <w:numPr>
          <w:ilvl w:val="2"/>
          <w:numId w:val="43"/>
        </w:numPr>
        <w:snapToGrid w:val="0"/>
        <w:spacing w:before="0" w:after="0"/>
        <w:ind w:left="1440" w:hanging="720"/>
      </w:pPr>
      <w:r w:rsidRPr="00EB6CBF">
        <w:t>Article 5 (Senior Management and Board of Directors)</w:t>
      </w:r>
      <w:r w:rsidR="00D018D7" w:rsidRPr="00EB6CBF">
        <w:t xml:space="preserve"> of Chapter 11 (Investment)</w:t>
      </w:r>
      <w:r w:rsidRPr="00EB6CBF">
        <w:t>; or</w:t>
      </w:r>
    </w:p>
    <w:p w14:paraId="247A0422" w14:textId="77777777" w:rsidR="00A6550F" w:rsidRPr="00EB6CBF" w:rsidRDefault="00A6550F" w:rsidP="009C10FE">
      <w:pPr>
        <w:pStyle w:val="NumberList2"/>
        <w:snapToGrid w:val="0"/>
        <w:spacing w:before="0" w:after="0"/>
        <w:ind w:left="1440" w:hanging="720"/>
      </w:pPr>
    </w:p>
    <w:p w14:paraId="77FD430C" w14:textId="574342A5" w:rsidR="00A6550F" w:rsidRPr="00EB6CBF" w:rsidRDefault="006E6DB0" w:rsidP="009C10FE">
      <w:pPr>
        <w:pStyle w:val="NumberList2"/>
        <w:numPr>
          <w:ilvl w:val="2"/>
          <w:numId w:val="43"/>
        </w:numPr>
        <w:snapToGrid w:val="0"/>
        <w:spacing w:before="0" w:after="0"/>
        <w:ind w:left="1440" w:hanging="720"/>
      </w:pPr>
      <w:r w:rsidRPr="00EB6CBF">
        <w:t>Article 6 (Prohibition of Performance Requirements)</w:t>
      </w:r>
      <w:r w:rsidR="00D018D7" w:rsidRPr="00EB6CBF">
        <w:t xml:space="preserve"> of Chapter 11 (Investment).</w:t>
      </w:r>
    </w:p>
    <w:p w14:paraId="4A021420" w14:textId="77777777" w:rsidR="00A6550F" w:rsidRPr="00EB6CBF" w:rsidRDefault="00A6550F" w:rsidP="009C10FE">
      <w:pPr>
        <w:pStyle w:val="NumberList2"/>
        <w:snapToGrid w:val="0"/>
        <w:spacing w:before="0" w:after="0"/>
        <w:ind w:firstLine="0"/>
      </w:pPr>
    </w:p>
    <w:p w14:paraId="4CCAF7B3" w14:textId="177FDCF0" w:rsidR="00A6550F" w:rsidRPr="00EB6CBF" w:rsidRDefault="00DF64AD" w:rsidP="009C10FE">
      <w:pPr>
        <w:pStyle w:val="NumberedList"/>
        <w:numPr>
          <w:ilvl w:val="0"/>
          <w:numId w:val="0"/>
        </w:numPr>
        <w:snapToGrid w:val="0"/>
        <w:spacing w:before="0"/>
        <w:ind w:left="720" w:hanging="720"/>
        <w:rPr>
          <w:rFonts w:cs="Arial"/>
          <w:sz w:val="20"/>
        </w:rPr>
      </w:pPr>
      <w:r>
        <w:rPr>
          <w:rFonts w:cs="Arial"/>
          <w:sz w:val="20"/>
        </w:rPr>
        <w:t>2.</w:t>
      </w:r>
      <w:r>
        <w:rPr>
          <w:rFonts w:cs="Arial"/>
          <w:sz w:val="20"/>
        </w:rPr>
        <w:tab/>
      </w:r>
      <w:r w:rsidR="00A6550F" w:rsidRPr="00EB6CBF">
        <w:rPr>
          <w:rFonts w:cs="Arial"/>
          <w:sz w:val="20"/>
        </w:rPr>
        <w:t xml:space="preserve">Each entry in this List </w:t>
      </w:r>
      <w:r w:rsidR="00487F06">
        <w:rPr>
          <w:rFonts w:cs="Arial"/>
          <w:sz w:val="20"/>
        </w:rPr>
        <w:t xml:space="preserve">B </w:t>
      </w:r>
      <w:r w:rsidR="00A6550F" w:rsidRPr="00EB6CBF">
        <w:rPr>
          <w:rFonts w:cs="Arial"/>
          <w:sz w:val="20"/>
        </w:rPr>
        <w:t xml:space="preserve">sets out the following elements: </w:t>
      </w:r>
    </w:p>
    <w:p w14:paraId="218D7355" w14:textId="77777777" w:rsidR="00A6550F" w:rsidRPr="00EB6CBF" w:rsidRDefault="00A6550F" w:rsidP="009C10FE">
      <w:pPr>
        <w:pStyle w:val="NumberList2"/>
        <w:snapToGrid w:val="0"/>
        <w:spacing w:before="0" w:after="0"/>
        <w:ind w:firstLine="0"/>
      </w:pPr>
    </w:p>
    <w:p w14:paraId="4A8E4D88" w14:textId="77777777" w:rsidR="00A6550F" w:rsidRPr="00EB6CBF" w:rsidRDefault="00A6550F" w:rsidP="009C10FE">
      <w:pPr>
        <w:pStyle w:val="NumberList2"/>
        <w:numPr>
          <w:ilvl w:val="0"/>
          <w:numId w:val="50"/>
        </w:numPr>
        <w:snapToGrid w:val="0"/>
        <w:spacing w:before="0" w:after="0"/>
        <w:ind w:left="1440" w:hanging="720"/>
      </w:pPr>
      <w:r w:rsidRPr="00EB6CBF">
        <w:rPr>
          <w:b/>
        </w:rPr>
        <w:t>Sector</w:t>
      </w:r>
      <w:r w:rsidRPr="00EB6CBF">
        <w:t xml:space="preserve"> refers to the sector for which the entry is made;</w:t>
      </w:r>
    </w:p>
    <w:p w14:paraId="50414973" w14:textId="77777777" w:rsidR="00A6550F" w:rsidRPr="00EB6CBF" w:rsidRDefault="00A6550F" w:rsidP="009C10FE">
      <w:pPr>
        <w:pStyle w:val="NumberList2"/>
        <w:snapToGrid w:val="0"/>
        <w:spacing w:before="0" w:after="0"/>
        <w:ind w:left="1440" w:hanging="720"/>
      </w:pPr>
    </w:p>
    <w:p w14:paraId="73ABA1F5" w14:textId="77777777" w:rsidR="00A6550F" w:rsidRPr="00EB6CBF" w:rsidRDefault="00A6550F" w:rsidP="009C10FE">
      <w:pPr>
        <w:pStyle w:val="NumberList2"/>
        <w:numPr>
          <w:ilvl w:val="0"/>
          <w:numId w:val="50"/>
        </w:numPr>
        <w:snapToGrid w:val="0"/>
        <w:spacing w:before="0" w:after="0"/>
        <w:ind w:left="1440" w:hanging="720"/>
      </w:pPr>
      <w:r w:rsidRPr="00EB6CBF">
        <w:rPr>
          <w:b/>
        </w:rPr>
        <w:t>Subsector</w:t>
      </w:r>
      <w:r w:rsidRPr="00EB6CBF">
        <w:t>, where referenced, refers to the specific subsector for which the entry is made;</w:t>
      </w:r>
    </w:p>
    <w:p w14:paraId="1A712466" w14:textId="77777777" w:rsidR="00A6550F" w:rsidRPr="00EB6CBF" w:rsidRDefault="00A6550F" w:rsidP="009C10FE">
      <w:pPr>
        <w:snapToGrid w:val="0"/>
        <w:spacing w:after="0" w:line="240" w:lineRule="auto"/>
        <w:ind w:left="1440" w:hanging="720"/>
        <w:jc w:val="both"/>
        <w:rPr>
          <w:rFonts w:ascii="Arial" w:hAnsi="Arial" w:cs="Arial"/>
          <w:sz w:val="20"/>
          <w:szCs w:val="20"/>
          <w:lang w:val="en-GB"/>
        </w:rPr>
      </w:pPr>
    </w:p>
    <w:p w14:paraId="018E2238" w14:textId="24B5D4DD" w:rsidR="00A6550F" w:rsidRPr="00EB6CBF" w:rsidRDefault="00A6550F" w:rsidP="009C10FE">
      <w:pPr>
        <w:pStyle w:val="NumberList2"/>
        <w:numPr>
          <w:ilvl w:val="0"/>
          <w:numId w:val="50"/>
        </w:numPr>
        <w:snapToGrid w:val="0"/>
        <w:spacing w:before="0" w:after="0"/>
        <w:ind w:left="1440" w:hanging="720"/>
      </w:pPr>
      <w:r w:rsidRPr="00EB6CBF">
        <w:rPr>
          <w:b/>
          <w:bCs/>
        </w:rPr>
        <w:t>Industry Classification</w:t>
      </w:r>
      <w:r w:rsidRPr="00EB6CBF">
        <w:t>, where referenced, refers to the activity covered by the entry, according to the CPC, ISIC Rev. 3.1, or as expressly otherwise described in that entry;</w:t>
      </w:r>
    </w:p>
    <w:p w14:paraId="44C3648F" w14:textId="04786761" w:rsidR="00A6550F" w:rsidRPr="00EB6CBF" w:rsidRDefault="00A6550F" w:rsidP="009C10FE">
      <w:pPr>
        <w:pStyle w:val="NumberList2"/>
        <w:snapToGrid w:val="0"/>
        <w:spacing w:before="0" w:after="0"/>
        <w:ind w:left="1440" w:hanging="720"/>
      </w:pPr>
      <w:r w:rsidRPr="00EB6CBF">
        <w:br/>
      </w:r>
      <w:r w:rsidRPr="00EB6CBF">
        <w:rPr>
          <w:b/>
          <w:bCs/>
        </w:rPr>
        <w:t>ISIC Rev. 3.1</w:t>
      </w:r>
      <w:r w:rsidRPr="00EB6CBF">
        <w:t xml:space="preserve"> means the International Standard Industrial Classification of All Economic Activities as set out in the Statistical Papers, Series M, No.4, ISIC Rev. 3.1, Statistical Office of the United Nations, New York, 2002;</w:t>
      </w:r>
      <w:r w:rsidR="006E6DB0" w:rsidRPr="00EB6CBF">
        <w:t xml:space="preserve"> </w:t>
      </w:r>
      <w:r w:rsidRPr="00EB6CBF">
        <w:t>and</w:t>
      </w:r>
    </w:p>
    <w:p w14:paraId="16F58DDB" w14:textId="3BF986A4" w:rsidR="00A6550F" w:rsidRPr="00EB6CBF" w:rsidRDefault="00D200AF" w:rsidP="009C10FE">
      <w:pPr>
        <w:pStyle w:val="NumberList2"/>
        <w:snapToGrid w:val="0"/>
        <w:spacing w:before="0" w:after="0"/>
        <w:ind w:left="1440" w:hanging="720"/>
      </w:pPr>
      <w:r w:rsidRPr="00EB6CBF">
        <w:br/>
      </w:r>
      <w:r w:rsidRPr="00EB6CBF">
        <w:rPr>
          <w:b/>
          <w:bCs/>
        </w:rPr>
        <w:t>CPC</w:t>
      </w:r>
      <w:r w:rsidRPr="00EB6CBF">
        <w:t xml:space="preserve"> means the Provisional Central Product Classification as set out in the Statistical Papers, Series M, No. 77, Department of International Economic and Social Affairs, Statistical Office of the United Nations, New York, 1991.</w:t>
      </w:r>
    </w:p>
    <w:p w14:paraId="654FC992" w14:textId="77777777" w:rsidR="00A6550F" w:rsidRPr="00EB6CBF" w:rsidRDefault="00A6550F" w:rsidP="009C10FE">
      <w:pPr>
        <w:pStyle w:val="NumberList2"/>
        <w:snapToGrid w:val="0"/>
        <w:spacing w:before="0" w:after="0"/>
        <w:ind w:left="1440" w:hanging="720"/>
      </w:pPr>
    </w:p>
    <w:p w14:paraId="2CC0C42F" w14:textId="0776AC06" w:rsidR="005630BE" w:rsidRPr="00EB6CBF" w:rsidRDefault="005630BE" w:rsidP="009C10FE">
      <w:pPr>
        <w:pStyle w:val="NumberList2"/>
        <w:numPr>
          <w:ilvl w:val="0"/>
          <w:numId w:val="50"/>
        </w:numPr>
        <w:snapToGrid w:val="0"/>
        <w:spacing w:before="0" w:after="0"/>
        <w:ind w:left="1440" w:hanging="720"/>
      </w:pPr>
      <w:r w:rsidRPr="00EB6CBF">
        <w:rPr>
          <w:b/>
        </w:rPr>
        <w:t>Level of Government</w:t>
      </w:r>
      <w:r w:rsidRPr="00EB6CBF">
        <w:t xml:space="preserve"> indicates the level of government maintaining the listed measures;</w:t>
      </w:r>
    </w:p>
    <w:p w14:paraId="6EB20FD0" w14:textId="77777777" w:rsidR="005630BE" w:rsidRPr="00EB6CBF" w:rsidRDefault="005630BE" w:rsidP="009C10FE">
      <w:pPr>
        <w:pStyle w:val="NumberList2"/>
        <w:snapToGrid w:val="0"/>
        <w:spacing w:before="0" w:after="0"/>
        <w:ind w:left="1440" w:hanging="720"/>
      </w:pPr>
    </w:p>
    <w:p w14:paraId="40F4DD07" w14:textId="7CEA06C0" w:rsidR="00F3539F" w:rsidRPr="00EB6CBF" w:rsidRDefault="00A6550F" w:rsidP="009C10FE">
      <w:pPr>
        <w:pStyle w:val="NumberList2"/>
        <w:numPr>
          <w:ilvl w:val="0"/>
          <w:numId w:val="50"/>
        </w:numPr>
        <w:snapToGrid w:val="0"/>
        <w:spacing w:before="0" w:after="0"/>
        <w:ind w:left="1440" w:hanging="720"/>
      </w:pPr>
      <w:r w:rsidRPr="00EB6CBF">
        <w:rPr>
          <w:b/>
        </w:rPr>
        <w:t xml:space="preserve">Obligations Concerned </w:t>
      </w:r>
      <w:r w:rsidRPr="00EB6CBF">
        <w:t>specifies the obligations referred to in paragraph 1 that, pursuant to Article 1</w:t>
      </w:r>
      <w:r w:rsidR="006E6DB0" w:rsidRPr="00EB6CBF">
        <w:t>3</w:t>
      </w:r>
      <w:r w:rsidRPr="00EB6CBF">
        <w:t xml:space="preserve"> (Reservations and Non-Conforming Measures</w:t>
      </w:r>
      <w:r w:rsidR="001B06BE" w:rsidRPr="00EB6CBF">
        <w:t>)</w:t>
      </w:r>
      <w:r w:rsidR="00D018D7" w:rsidRPr="00EB6CBF">
        <w:t xml:space="preserve"> of Chapter 11 (Investment)</w:t>
      </w:r>
      <w:r w:rsidR="001B06BE" w:rsidRPr="00EB6CBF">
        <w:t>, do not apply to the sectors, subsectors or activities listed in the entry;</w:t>
      </w:r>
    </w:p>
    <w:p w14:paraId="0CD01A1B" w14:textId="77777777" w:rsidR="00A6550F" w:rsidRPr="00EB6CBF" w:rsidRDefault="00A6550F" w:rsidP="009C10FE">
      <w:pPr>
        <w:pStyle w:val="NumberList2"/>
        <w:snapToGrid w:val="0"/>
        <w:spacing w:before="0" w:after="0"/>
        <w:ind w:left="1440" w:hanging="720"/>
      </w:pPr>
    </w:p>
    <w:p w14:paraId="26863901" w14:textId="77777777" w:rsidR="00F3539F" w:rsidRPr="00EB6CBF" w:rsidRDefault="00A6550F" w:rsidP="009C10FE">
      <w:pPr>
        <w:pStyle w:val="NumberList2"/>
        <w:numPr>
          <w:ilvl w:val="0"/>
          <w:numId w:val="50"/>
        </w:numPr>
        <w:snapToGrid w:val="0"/>
        <w:spacing w:before="0" w:after="0"/>
        <w:ind w:left="1440" w:hanging="720"/>
      </w:pPr>
      <w:r w:rsidRPr="00EB6CBF">
        <w:rPr>
          <w:b/>
        </w:rPr>
        <w:t xml:space="preserve">Description </w:t>
      </w:r>
      <w:r w:rsidRPr="00EB6CBF">
        <w:t xml:space="preserve">sets out the scope of the sectors, subsectors or activities covered by the entry; and </w:t>
      </w:r>
    </w:p>
    <w:p w14:paraId="0645A1E0" w14:textId="77777777" w:rsidR="00A6550F" w:rsidRPr="00EB6CBF" w:rsidRDefault="00A6550F" w:rsidP="009C10FE">
      <w:pPr>
        <w:pStyle w:val="NumberList2"/>
        <w:snapToGrid w:val="0"/>
        <w:spacing w:before="0" w:after="0"/>
        <w:ind w:left="1080" w:hanging="540"/>
      </w:pPr>
    </w:p>
    <w:p w14:paraId="385FBEEE" w14:textId="77777777" w:rsidR="00F3539F" w:rsidRPr="00EB6CBF" w:rsidRDefault="00A6550F" w:rsidP="009C10FE">
      <w:pPr>
        <w:pStyle w:val="NumberList2"/>
        <w:numPr>
          <w:ilvl w:val="0"/>
          <w:numId w:val="50"/>
        </w:numPr>
        <w:snapToGrid w:val="0"/>
        <w:spacing w:before="0" w:after="0"/>
        <w:ind w:left="1440" w:hanging="720"/>
      </w:pPr>
      <w:r w:rsidRPr="00EB6CBF">
        <w:rPr>
          <w:b/>
        </w:rPr>
        <w:lastRenderedPageBreak/>
        <w:t>Existing Measures</w:t>
      </w:r>
      <w:r w:rsidRPr="00EB6CBF">
        <w:t xml:space="preserve"> where specified, identifies, for transparency purposes, a non-exhaustive list of existing measures that apply to the sectors, subsectors or activities covered by the entry. </w:t>
      </w:r>
    </w:p>
    <w:p w14:paraId="4C2C7EE9" w14:textId="77777777" w:rsidR="00A6550F" w:rsidRPr="00EB6CBF" w:rsidRDefault="00A6550F" w:rsidP="009C10FE">
      <w:pPr>
        <w:pStyle w:val="NumberList2"/>
        <w:snapToGrid w:val="0"/>
        <w:spacing w:before="0" w:after="0"/>
        <w:ind w:firstLine="0"/>
      </w:pPr>
    </w:p>
    <w:p w14:paraId="620D914D" w14:textId="01A27D85" w:rsidR="00792A14" w:rsidRPr="00EB6CBF" w:rsidRDefault="00DF64AD" w:rsidP="009C10FE">
      <w:pPr>
        <w:pStyle w:val="NumberedList"/>
        <w:numPr>
          <w:ilvl w:val="0"/>
          <w:numId w:val="0"/>
        </w:numPr>
        <w:snapToGrid w:val="0"/>
        <w:spacing w:before="0"/>
        <w:rPr>
          <w:rFonts w:cs="Arial"/>
          <w:sz w:val="20"/>
        </w:rPr>
      </w:pPr>
      <w:r>
        <w:rPr>
          <w:rFonts w:cs="Arial"/>
          <w:sz w:val="20"/>
        </w:rPr>
        <w:t>3.</w:t>
      </w:r>
      <w:r w:rsidR="009C10FE">
        <w:rPr>
          <w:rFonts w:cs="Arial"/>
          <w:sz w:val="20"/>
        </w:rPr>
        <w:tab/>
      </w:r>
      <w:r w:rsidR="00A6550F" w:rsidRPr="00EB6CBF">
        <w:rPr>
          <w:rFonts w:cs="Arial"/>
          <w:sz w:val="20"/>
        </w:rPr>
        <w:t>In accordance with Article 1</w:t>
      </w:r>
      <w:r w:rsidR="006E6DB0" w:rsidRPr="00EB6CBF">
        <w:rPr>
          <w:rFonts w:cs="Arial"/>
          <w:sz w:val="20"/>
        </w:rPr>
        <w:t>3</w:t>
      </w:r>
      <w:r w:rsidR="00A6550F" w:rsidRPr="00EB6CBF">
        <w:rPr>
          <w:rFonts w:cs="Arial"/>
          <w:sz w:val="20"/>
        </w:rPr>
        <w:t xml:space="preserve"> (Reservations and Non-Conforming Measures)</w:t>
      </w:r>
      <w:r w:rsidR="00D018D7" w:rsidRPr="00EB6CBF">
        <w:rPr>
          <w:rFonts w:cs="Arial"/>
          <w:sz w:val="20"/>
        </w:rPr>
        <w:t xml:space="preserve"> of Chapter 11 (Investment)</w:t>
      </w:r>
      <w:r w:rsidR="00A6550F" w:rsidRPr="00EB6CBF">
        <w:rPr>
          <w:rFonts w:cs="Arial"/>
          <w:sz w:val="20"/>
        </w:rPr>
        <w:t>, the Articles of this Agreement specified in the Obligations Concerned element of an entry do not apply to the sectors, subsectors and activities identified in the Description element of that entry.</w:t>
      </w:r>
    </w:p>
    <w:p w14:paraId="3CC9A36B" w14:textId="77777777" w:rsidR="006E6DB0" w:rsidRPr="00EB6CBF" w:rsidRDefault="006E6DB0" w:rsidP="009C10FE">
      <w:pPr>
        <w:pStyle w:val="NumberedList"/>
        <w:numPr>
          <w:ilvl w:val="0"/>
          <w:numId w:val="0"/>
        </w:numPr>
        <w:snapToGrid w:val="0"/>
        <w:spacing w:before="0"/>
        <w:ind w:left="567"/>
        <w:rPr>
          <w:rFonts w:cs="Arial"/>
          <w:sz w:val="20"/>
        </w:rPr>
      </w:pPr>
    </w:p>
    <w:p w14:paraId="3D8C1CF3" w14:textId="46C2C5AD" w:rsidR="00F3539F" w:rsidRPr="00EB6CBF" w:rsidRDefault="009C10FE" w:rsidP="009C10FE">
      <w:pPr>
        <w:pStyle w:val="NumberedList"/>
        <w:numPr>
          <w:ilvl w:val="0"/>
          <w:numId w:val="0"/>
        </w:numPr>
        <w:snapToGrid w:val="0"/>
        <w:spacing w:before="0"/>
        <w:rPr>
          <w:rFonts w:cs="Arial"/>
          <w:sz w:val="20"/>
        </w:rPr>
      </w:pPr>
      <w:r>
        <w:rPr>
          <w:rFonts w:cs="Arial"/>
          <w:sz w:val="20"/>
        </w:rPr>
        <w:t>4.</w:t>
      </w:r>
      <w:r>
        <w:rPr>
          <w:rFonts w:cs="Arial"/>
          <w:sz w:val="20"/>
        </w:rPr>
        <w:tab/>
      </w:r>
      <w:r w:rsidR="00A6550F" w:rsidRPr="00EB6CBF">
        <w:rPr>
          <w:rFonts w:cs="Arial"/>
          <w:sz w:val="20"/>
        </w:rPr>
        <w:t xml:space="preserve">For greater certainty, where </w:t>
      </w:r>
      <w:r w:rsidR="00306472" w:rsidRPr="00EB6CBF">
        <w:rPr>
          <w:rFonts w:cs="Arial"/>
          <w:sz w:val="20"/>
        </w:rPr>
        <w:t>Cambodia</w:t>
      </w:r>
      <w:r w:rsidR="00A6550F" w:rsidRPr="00EB6CBF">
        <w:rPr>
          <w:rFonts w:cs="Arial"/>
          <w:sz w:val="20"/>
        </w:rPr>
        <w:t xml:space="preserve"> has more than one entry in this List B that could apply to a measure, each entry is to be read independently, and is without prejudice to the application of any other entry to the measure.</w:t>
      </w:r>
    </w:p>
    <w:p w14:paraId="433F7849" w14:textId="77777777" w:rsidR="00A6550F" w:rsidRPr="00EB6CBF" w:rsidRDefault="00A6550F" w:rsidP="009C10FE">
      <w:pPr>
        <w:pStyle w:val="NumberedList"/>
        <w:numPr>
          <w:ilvl w:val="0"/>
          <w:numId w:val="0"/>
        </w:numPr>
        <w:snapToGrid w:val="0"/>
        <w:spacing w:before="0"/>
        <w:ind w:left="540" w:hanging="540"/>
        <w:rPr>
          <w:rFonts w:cs="Arial"/>
          <w:sz w:val="20"/>
        </w:rPr>
      </w:pPr>
    </w:p>
    <w:p w14:paraId="74F65279" w14:textId="53177581" w:rsidR="00F3539F" w:rsidRPr="00EB6CBF" w:rsidRDefault="009C10FE" w:rsidP="009C10FE">
      <w:pPr>
        <w:pStyle w:val="NumberedList"/>
        <w:numPr>
          <w:ilvl w:val="0"/>
          <w:numId w:val="0"/>
        </w:numPr>
        <w:snapToGrid w:val="0"/>
        <w:spacing w:before="0"/>
        <w:rPr>
          <w:rFonts w:cs="Arial"/>
          <w:sz w:val="20"/>
        </w:rPr>
      </w:pPr>
      <w:r>
        <w:rPr>
          <w:rFonts w:cs="Arial"/>
          <w:sz w:val="20"/>
        </w:rPr>
        <w:t>5.</w:t>
      </w:r>
      <w:r>
        <w:rPr>
          <w:rFonts w:cs="Arial"/>
          <w:sz w:val="20"/>
        </w:rPr>
        <w:tab/>
      </w:r>
      <w:r w:rsidR="00A6550F" w:rsidRPr="00EB6CBF">
        <w:rPr>
          <w:rFonts w:cs="Arial"/>
          <w:sz w:val="20"/>
        </w:rPr>
        <w:t xml:space="preserve">The Schedules of other Parties shall not be used to interpret </w:t>
      </w:r>
      <w:r w:rsidR="00462061" w:rsidRPr="00EB6CBF">
        <w:rPr>
          <w:rFonts w:cs="Arial"/>
          <w:sz w:val="20"/>
        </w:rPr>
        <w:t>Cambodia</w:t>
      </w:r>
      <w:r w:rsidR="00A6550F" w:rsidRPr="00EB6CBF">
        <w:rPr>
          <w:rFonts w:cs="Arial"/>
          <w:sz w:val="20"/>
        </w:rPr>
        <w:t>’s commitments or obligations under</w:t>
      </w:r>
      <w:r w:rsidR="006E6DB0" w:rsidRPr="00EB6CBF">
        <w:rPr>
          <w:rFonts w:cs="Arial"/>
          <w:sz w:val="20"/>
        </w:rPr>
        <w:t xml:space="preserve"> </w:t>
      </w:r>
      <w:r w:rsidR="00A6550F" w:rsidRPr="00EB6CBF">
        <w:rPr>
          <w:rFonts w:cs="Arial"/>
          <w:sz w:val="20"/>
        </w:rPr>
        <w:t>Chapter 11 (Investment).</w:t>
      </w:r>
    </w:p>
    <w:p w14:paraId="28C6D083" w14:textId="77777777" w:rsidR="00A6550F" w:rsidRPr="00EB6CBF" w:rsidRDefault="00A6550F" w:rsidP="009C10FE">
      <w:pPr>
        <w:pStyle w:val="NumberedList"/>
        <w:numPr>
          <w:ilvl w:val="0"/>
          <w:numId w:val="0"/>
        </w:numPr>
        <w:snapToGrid w:val="0"/>
        <w:spacing w:before="0"/>
        <w:ind w:left="450" w:hanging="450"/>
        <w:rPr>
          <w:rFonts w:cs="Arial"/>
          <w:sz w:val="20"/>
        </w:rPr>
      </w:pPr>
    </w:p>
    <w:p w14:paraId="5FF6E521" w14:textId="786FB0B5" w:rsidR="00CF57D6" w:rsidRPr="008372FA" w:rsidRDefault="009C10FE" w:rsidP="009C10FE">
      <w:pPr>
        <w:pStyle w:val="NumberedList"/>
        <w:numPr>
          <w:ilvl w:val="0"/>
          <w:numId w:val="0"/>
        </w:numPr>
        <w:snapToGrid w:val="0"/>
        <w:spacing w:before="0"/>
        <w:rPr>
          <w:rFonts w:cs="Arial"/>
          <w:sz w:val="20"/>
        </w:rPr>
      </w:pPr>
      <w:r>
        <w:rPr>
          <w:rFonts w:cs="Arial"/>
          <w:sz w:val="20"/>
        </w:rPr>
        <w:t>6.</w:t>
      </w:r>
      <w:r>
        <w:rPr>
          <w:rFonts w:cs="Arial"/>
          <w:sz w:val="20"/>
        </w:rPr>
        <w:tab/>
      </w:r>
      <w:r w:rsidR="004B7CB4" w:rsidRPr="00EB6CBF">
        <w:rPr>
          <w:rFonts w:cs="Arial"/>
          <w:sz w:val="20"/>
        </w:rPr>
        <w:t xml:space="preserve">Cambodia reserves the right to maintain, modify, add or withdraw, for policy flexibility any reservation in or </w:t>
      </w:r>
      <w:r w:rsidR="004B7CB4" w:rsidRPr="008359DD">
        <w:rPr>
          <w:rFonts w:cs="Arial"/>
          <w:sz w:val="20"/>
        </w:rPr>
        <w:t>from the Lists</w:t>
      </w:r>
      <w:r w:rsidR="004B7CB4" w:rsidRPr="00FD6AB5">
        <w:rPr>
          <w:rFonts w:cs="Arial"/>
          <w:sz w:val="20"/>
        </w:rPr>
        <w:t xml:space="preserve"> </w:t>
      </w:r>
      <w:r w:rsidR="004B7CB4" w:rsidRPr="00FD6AB5">
        <w:rPr>
          <w:rStyle w:val="contentpasted0"/>
          <w:rFonts w:cs="Arial"/>
          <w:bCs/>
          <w:sz w:val="20"/>
        </w:rPr>
        <w:t>for a period of 24 months from the date of entry into force of this Schedule, provided that relevant non-conforming measure is in existence as of the date of entry into force of the Second Protocol.</w:t>
      </w:r>
      <w:r w:rsidR="004B7CB4" w:rsidRPr="00FD6AB5">
        <w:rPr>
          <w:rStyle w:val="contentpasted0"/>
          <w:rFonts w:cs="Arial"/>
          <w:color w:val="000000"/>
          <w:sz w:val="20"/>
        </w:rPr>
        <w:t xml:space="preserve"> </w:t>
      </w:r>
      <w:r w:rsidR="004B7CB4" w:rsidRPr="00FD6AB5">
        <w:rPr>
          <w:rStyle w:val="contentpasted0"/>
          <w:rFonts w:cs="Arial"/>
          <w:bCs/>
          <w:color w:val="000000"/>
          <w:sz w:val="20"/>
        </w:rPr>
        <w:t>Any such addition, withdrawal or modification will be submitted to the Depositary who will notify the other Parties, including the relevant laws and regulations. Such reservation shall be deemed to form part of this Schedule upon such notification</w:t>
      </w:r>
      <w:r w:rsidR="008372FA" w:rsidRPr="00FD6AB5">
        <w:rPr>
          <w:rFonts w:cs="Arial"/>
          <w:sz w:val="20"/>
        </w:rPr>
        <w:t>.</w:t>
      </w:r>
    </w:p>
    <w:p w14:paraId="37E81983" w14:textId="602A2C58"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1A6288" w:rsidRPr="00EB6CBF" w14:paraId="6D096FEB" w14:textId="77777777" w:rsidTr="001A6288">
        <w:tc>
          <w:tcPr>
            <w:tcW w:w="299" w:type="pct"/>
            <w:vMerge w:val="restart"/>
          </w:tcPr>
          <w:p w14:paraId="392867A6" w14:textId="77777777" w:rsidR="001A6288" w:rsidRPr="00EB6CBF" w:rsidRDefault="001A6288" w:rsidP="002C1DC7">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E1D1A47" w14:textId="77777777" w:rsidR="001A6288" w:rsidRPr="00EB6CBF" w:rsidRDefault="001A6288"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1D8600DE" w14:textId="77777777" w:rsidR="001A6288" w:rsidRPr="00EB6CBF" w:rsidRDefault="001A6288"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8DC0DC7" w14:textId="50BDD256" w:rsidR="001A6288" w:rsidRPr="00EB6CBF" w:rsidRDefault="001A6288"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1A6288" w:rsidRPr="00EB6CBF" w14:paraId="548DD06A" w14:textId="77777777" w:rsidTr="001A6288">
        <w:tc>
          <w:tcPr>
            <w:tcW w:w="299" w:type="pct"/>
            <w:vMerge/>
          </w:tcPr>
          <w:p w14:paraId="1E178867" w14:textId="77777777" w:rsidR="001A6288" w:rsidRPr="00EB6CBF" w:rsidRDefault="001A6288"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7D89EFA" w14:textId="77777777" w:rsidR="001A6288" w:rsidRPr="00EB6CBF" w:rsidRDefault="001A6288"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1C57A235" w14:textId="77777777" w:rsidR="001A6288" w:rsidRPr="00EB6CBF" w:rsidRDefault="001A6288"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8F6865F" w14:textId="521D9F3D" w:rsidR="001A6288"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9014BA" w:rsidRPr="00EB6CBF" w14:paraId="248DF9FB" w14:textId="77777777" w:rsidTr="001A6288">
        <w:tc>
          <w:tcPr>
            <w:tcW w:w="299" w:type="pct"/>
            <w:vMerge/>
          </w:tcPr>
          <w:p w14:paraId="76AC6FE2" w14:textId="77777777" w:rsidR="009014BA" w:rsidRPr="00EB6CBF" w:rsidRDefault="009014B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04D38B9" w14:textId="03CFA57E"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3D85E25B" w14:textId="2B1C158C" w:rsidR="009014B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4498C08" w14:textId="4586078E"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9014BA" w:rsidRPr="00EB6CBF" w14:paraId="184BC823" w14:textId="77777777" w:rsidTr="001A6288">
        <w:tc>
          <w:tcPr>
            <w:tcW w:w="299" w:type="pct"/>
            <w:vMerge/>
          </w:tcPr>
          <w:p w14:paraId="5F814D8B" w14:textId="77777777" w:rsidR="009014BA" w:rsidRPr="00EB6CBF" w:rsidRDefault="009014B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E88C1EE" w14:textId="77777777"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5F84D200" w14:textId="6CB86C68" w:rsidR="009014B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57944A9" w14:textId="3B7B3BBF"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9014BA" w:rsidRPr="00EB6CBF" w14:paraId="29F9FBE5" w14:textId="77777777" w:rsidTr="001A6288">
        <w:tc>
          <w:tcPr>
            <w:tcW w:w="299" w:type="pct"/>
            <w:vMerge/>
          </w:tcPr>
          <w:p w14:paraId="2E4997CB" w14:textId="77777777" w:rsidR="009014BA" w:rsidRPr="00EB6CBF" w:rsidRDefault="009014BA" w:rsidP="009C10FE">
            <w:pPr>
              <w:snapToGrid w:val="0"/>
              <w:spacing w:after="0" w:line="240" w:lineRule="auto"/>
              <w:jc w:val="both"/>
              <w:rPr>
                <w:rFonts w:ascii="Arial" w:hAnsi="Arial" w:cs="Arial"/>
                <w:sz w:val="20"/>
                <w:szCs w:val="20"/>
                <w:lang w:val="en-GB"/>
              </w:rPr>
            </w:pPr>
          </w:p>
        </w:tc>
        <w:tc>
          <w:tcPr>
            <w:tcW w:w="1500" w:type="pct"/>
          </w:tcPr>
          <w:p w14:paraId="58511F9C" w14:textId="77777777"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3B368DD9" w14:textId="77777777"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2C44811" w14:textId="2C675D9A"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3F0D6687" w14:textId="5C2E77F0"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Most-Favoured-Nation Treatment</w:t>
            </w:r>
          </w:p>
          <w:p w14:paraId="5F5A1CA3" w14:textId="68FF3C3C" w:rsidR="009014BA" w:rsidRPr="00EB6CBF" w:rsidRDefault="009014BA" w:rsidP="009C10FE">
            <w:pPr>
              <w:snapToGrid w:val="0"/>
              <w:spacing w:after="0" w:line="240" w:lineRule="auto"/>
              <w:jc w:val="both"/>
            </w:pPr>
            <w:r w:rsidRPr="00EB6CBF">
              <w:rPr>
                <w:rFonts w:ascii="Arial" w:hAnsi="Arial" w:cs="Arial"/>
                <w:sz w:val="20"/>
                <w:szCs w:val="20"/>
                <w:lang w:val="en-GB"/>
              </w:rPr>
              <w:t>Prohibition of Performance Requirements</w:t>
            </w:r>
          </w:p>
          <w:p w14:paraId="36EC8012" w14:textId="091B439F" w:rsidR="009014BA" w:rsidRPr="00BF453F" w:rsidRDefault="009014BA" w:rsidP="00BF453F">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Senior Management and Board of Directors</w:t>
            </w:r>
          </w:p>
        </w:tc>
      </w:tr>
      <w:tr w:rsidR="009014BA" w:rsidRPr="00EB6CBF" w14:paraId="1C439148" w14:textId="77777777" w:rsidTr="001A6288">
        <w:tc>
          <w:tcPr>
            <w:tcW w:w="299" w:type="pct"/>
            <w:vMerge/>
          </w:tcPr>
          <w:p w14:paraId="7641535C" w14:textId="77777777" w:rsidR="009014BA" w:rsidRPr="00EB6CBF" w:rsidRDefault="009014BA" w:rsidP="009C10FE">
            <w:pPr>
              <w:snapToGrid w:val="0"/>
              <w:spacing w:after="0" w:line="240" w:lineRule="auto"/>
              <w:jc w:val="both"/>
              <w:rPr>
                <w:rFonts w:ascii="Arial" w:hAnsi="Arial" w:cs="Arial"/>
                <w:snapToGrid w:val="0"/>
                <w:sz w:val="20"/>
                <w:szCs w:val="20"/>
                <w:lang w:val="en-GB"/>
              </w:rPr>
            </w:pPr>
          </w:p>
        </w:tc>
        <w:tc>
          <w:tcPr>
            <w:tcW w:w="1500" w:type="pct"/>
          </w:tcPr>
          <w:p w14:paraId="4327E217" w14:textId="77777777"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6C1954F5" w14:textId="77777777"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2DD3B95" w14:textId="0ABD211E" w:rsidR="009014BA" w:rsidRPr="00EB6CBF" w:rsidRDefault="009014BA" w:rsidP="009C10FE">
            <w:pPr>
              <w:pStyle w:val="DM"/>
              <w:snapToGrid w:val="0"/>
              <w:spacing w:after="0"/>
              <w:jc w:val="both"/>
            </w:pPr>
            <w:r w:rsidRPr="00EB6CBF">
              <w:rPr>
                <w:rFonts w:eastAsia="MS Mincho"/>
                <w:lang w:bidi="km-KH"/>
              </w:rPr>
              <w:t xml:space="preserve">Cambodia reserves the right to adopt or maintain any measure relating to special preferences or treatments granted to </w:t>
            </w:r>
            <w:r w:rsidRPr="00EB6CBF">
              <w:rPr>
                <w:rFonts w:eastAsia="MS Mincho"/>
                <w:bCs/>
                <w:lang w:bidi="km-KH"/>
              </w:rPr>
              <w:t>MSME</w:t>
            </w:r>
            <w:r w:rsidR="001F3219">
              <w:rPr>
                <w:rFonts w:eastAsia="MS Mincho"/>
                <w:bCs/>
                <w:lang w:bidi="km-KH"/>
              </w:rPr>
              <w:t>s</w:t>
            </w:r>
            <w:r w:rsidRPr="00EB6CBF">
              <w:rPr>
                <w:rFonts w:eastAsia="MS Mincho"/>
                <w:bCs/>
                <w:lang w:bidi="km-KH"/>
              </w:rPr>
              <w:t>.</w:t>
            </w:r>
          </w:p>
        </w:tc>
      </w:tr>
      <w:tr w:rsidR="009014BA" w:rsidRPr="00EB6CBF" w14:paraId="3979A132" w14:textId="77777777" w:rsidTr="001A6288">
        <w:tc>
          <w:tcPr>
            <w:tcW w:w="299" w:type="pct"/>
            <w:vMerge/>
          </w:tcPr>
          <w:p w14:paraId="67293BF0" w14:textId="77777777" w:rsidR="009014BA" w:rsidRPr="00EB6CBF" w:rsidRDefault="009014BA" w:rsidP="009C10FE">
            <w:pPr>
              <w:snapToGrid w:val="0"/>
              <w:spacing w:after="0" w:line="240" w:lineRule="auto"/>
              <w:jc w:val="both"/>
              <w:rPr>
                <w:rFonts w:ascii="Arial" w:hAnsi="Arial" w:cs="Arial"/>
                <w:sz w:val="20"/>
                <w:szCs w:val="20"/>
                <w:lang w:val="en-GB"/>
              </w:rPr>
            </w:pPr>
          </w:p>
        </w:tc>
        <w:tc>
          <w:tcPr>
            <w:tcW w:w="1500" w:type="pct"/>
          </w:tcPr>
          <w:p w14:paraId="33ED5CA6" w14:textId="77777777"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34082CD0" w14:textId="77777777" w:rsidR="009014BA" w:rsidRPr="00EB6CBF" w:rsidRDefault="009014B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813B86F" w14:textId="77777777" w:rsidR="009014BA" w:rsidRPr="00EB6CBF" w:rsidRDefault="009014BA" w:rsidP="009C10FE">
            <w:pPr>
              <w:widowControl w:val="0"/>
              <w:numPr>
                <w:ilvl w:val="0"/>
                <w:numId w:val="30"/>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iCs/>
                <w:sz w:val="20"/>
                <w:szCs w:val="20"/>
                <w:lang w:val="en-GB" w:bidi="km-KH"/>
              </w:rPr>
              <w:t>Industrial Development Policy</w:t>
            </w:r>
            <w:r w:rsidRPr="00EB6CBF">
              <w:rPr>
                <w:rFonts w:ascii="Arial" w:eastAsia="MS Mincho" w:hAnsi="Arial" w:cs="Arial"/>
                <w:sz w:val="20"/>
                <w:szCs w:val="20"/>
                <w:lang w:val="en-GB" w:bidi="km-KH"/>
              </w:rPr>
              <w:t xml:space="preserve"> 2015-2025 dated 6 March 2015 </w:t>
            </w:r>
          </w:p>
          <w:p w14:paraId="17974687" w14:textId="77777777" w:rsidR="009014BA" w:rsidRPr="00EB6CBF" w:rsidRDefault="009014BA" w:rsidP="009C10FE">
            <w:pPr>
              <w:widowControl w:val="0"/>
              <w:numPr>
                <w:ilvl w:val="0"/>
                <w:numId w:val="30"/>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iCs/>
                <w:sz w:val="20"/>
                <w:szCs w:val="20"/>
                <w:lang w:val="en-GB" w:bidi="km-KH"/>
              </w:rPr>
              <w:t>SME Promotion Policy Framework</w:t>
            </w:r>
            <w:r w:rsidRPr="00EB6CBF">
              <w:rPr>
                <w:rFonts w:ascii="Arial" w:eastAsia="MS Mincho" w:hAnsi="Arial" w:cs="Arial"/>
                <w:sz w:val="20"/>
                <w:szCs w:val="20"/>
                <w:lang w:val="en-GB" w:bidi="km-KH"/>
              </w:rPr>
              <w:t xml:space="preserve"> (2015)</w:t>
            </w:r>
          </w:p>
          <w:p w14:paraId="21797878" w14:textId="77777777" w:rsidR="009014BA" w:rsidRPr="00EB6CBF" w:rsidRDefault="009014BA" w:rsidP="009C10FE">
            <w:pPr>
              <w:widowControl w:val="0"/>
              <w:numPr>
                <w:ilvl w:val="0"/>
                <w:numId w:val="30"/>
              </w:numPr>
              <w:autoSpaceDE w:val="0"/>
              <w:autoSpaceDN w:val="0"/>
              <w:adjustRightInd w:val="0"/>
              <w:snapToGrid w:val="0"/>
              <w:spacing w:after="0" w:line="240" w:lineRule="auto"/>
              <w:ind w:left="311"/>
              <w:jc w:val="both"/>
              <w:rPr>
                <w:rFonts w:ascii="Arial" w:eastAsia="MS Mincho" w:hAnsi="Arial" w:cs="Arial"/>
                <w:i/>
                <w:iCs/>
                <w:sz w:val="20"/>
                <w:szCs w:val="20"/>
                <w:lang w:val="en-GB" w:bidi="km-KH"/>
              </w:rPr>
            </w:pPr>
            <w:r w:rsidRPr="00EB6CBF">
              <w:rPr>
                <w:rFonts w:ascii="Arial" w:eastAsia="MS Mincho" w:hAnsi="Arial" w:cs="Arial"/>
                <w:i/>
                <w:iCs/>
                <w:sz w:val="20"/>
                <w:szCs w:val="20"/>
                <w:lang w:val="en-GB" w:bidi="km-KH"/>
              </w:rPr>
              <w:t>Draft Policy on Promotion of Small and Medium Enterprises</w:t>
            </w:r>
          </w:p>
          <w:p w14:paraId="4C0F5BC0" w14:textId="4C283F51" w:rsidR="009014BA" w:rsidRPr="00EB6CBF" w:rsidRDefault="009014BA" w:rsidP="009C10FE">
            <w:pPr>
              <w:pStyle w:val="CM5"/>
              <w:numPr>
                <w:ilvl w:val="0"/>
                <w:numId w:val="25"/>
              </w:numPr>
              <w:snapToGrid w:val="0"/>
              <w:spacing w:line="240" w:lineRule="auto"/>
              <w:ind w:left="311" w:hanging="311"/>
              <w:jc w:val="both"/>
              <w:rPr>
                <w:rFonts w:cs="Arial"/>
                <w:sz w:val="20"/>
                <w:szCs w:val="20"/>
                <w:lang w:val="en-GB"/>
              </w:rPr>
            </w:pPr>
            <w:r w:rsidRPr="00EB6CBF">
              <w:rPr>
                <w:rFonts w:cs="Arial"/>
                <w:i/>
                <w:iCs/>
                <w:sz w:val="20"/>
                <w:szCs w:val="20"/>
                <w:lang w:val="en-GB"/>
              </w:rPr>
              <w:t xml:space="preserve">Law on </w:t>
            </w:r>
            <w:r w:rsidR="00574BAE">
              <w:rPr>
                <w:rFonts w:cs="Arial"/>
                <w:i/>
                <w:iCs/>
                <w:sz w:val="20"/>
                <w:szCs w:val="20"/>
                <w:lang w:val="en-GB"/>
              </w:rPr>
              <w:t>I</w:t>
            </w:r>
            <w:r w:rsidRPr="00EB6CBF">
              <w:rPr>
                <w:rFonts w:cs="Arial"/>
                <w:i/>
                <w:iCs/>
                <w:sz w:val="20"/>
                <w:szCs w:val="20"/>
                <w:lang w:val="en-GB"/>
              </w:rPr>
              <w:t>nvestment of the Kingdom of Cambodia</w:t>
            </w:r>
            <w:r w:rsidRPr="00EB6CBF">
              <w:rPr>
                <w:rFonts w:cs="Arial"/>
                <w:sz w:val="20"/>
                <w:szCs w:val="20"/>
                <w:lang w:val="en-GB"/>
              </w:rPr>
              <w:t xml:space="preserve"> dated 15 October 2021</w:t>
            </w:r>
          </w:p>
          <w:p w14:paraId="38ABFF9B" w14:textId="06249854" w:rsidR="009014BA" w:rsidRPr="009C10FE" w:rsidRDefault="009014BA" w:rsidP="009C10FE">
            <w:pPr>
              <w:widowControl w:val="0"/>
              <w:numPr>
                <w:ilvl w:val="0"/>
                <w:numId w:val="30"/>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sz w:val="20"/>
                <w:szCs w:val="20"/>
                <w:lang w:val="en-GB" w:bidi="km-KH"/>
              </w:rPr>
              <w:t xml:space="preserve">Draft </w:t>
            </w:r>
            <w:r w:rsidRPr="00EB6CBF">
              <w:rPr>
                <w:rFonts w:ascii="Arial" w:eastAsia="MS Mincho" w:hAnsi="Arial" w:cs="Arial"/>
                <w:i/>
                <w:iCs/>
                <w:sz w:val="20"/>
                <w:szCs w:val="20"/>
                <w:lang w:val="en-GB" w:bidi="km-KH"/>
              </w:rPr>
              <w:t>Law on Special Economic Zones</w:t>
            </w:r>
            <w:r w:rsidRPr="00EB6CBF">
              <w:rPr>
                <w:rFonts w:ascii="Arial" w:eastAsia="MS Mincho" w:hAnsi="Arial" w:cs="Arial"/>
                <w:sz w:val="20"/>
                <w:szCs w:val="20"/>
                <w:lang w:val="en-GB" w:bidi="km-KH"/>
              </w:rPr>
              <w:t xml:space="preserve"> as of 14 June 2019</w:t>
            </w:r>
          </w:p>
        </w:tc>
      </w:tr>
    </w:tbl>
    <w:p w14:paraId="772D31B1" w14:textId="105456E0" w:rsidR="001A6288" w:rsidRPr="00EB6CBF" w:rsidRDefault="001A6288" w:rsidP="009C10FE">
      <w:pPr>
        <w:snapToGrid w:val="0"/>
        <w:spacing w:after="0" w:line="240" w:lineRule="auto"/>
        <w:jc w:val="both"/>
        <w:rPr>
          <w:rFonts w:ascii="Arial" w:hAnsi="Arial" w:cs="Arial"/>
          <w:snapToGrid w:val="0"/>
          <w:sz w:val="20"/>
          <w:szCs w:val="20"/>
          <w:lang w:val="en-GB"/>
        </w:rPr>
      </w:pPr>
    </w:p>
    <w:p w14:paraId="1290509F" w14:textId="77777777" w:rsidR="00B6636A" w:rsidRPr="00EB6CBF" w:rsidRDefault="00B6636A"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5630BE" w:rsidRPr="00EB6CBF" w14:paraId="510B5DD7" w14:textId="77777777" w:rsidTr="00C24A11">
        <w:tc>
          <w:tcPr>
            <w:tcW w:w="299" w:type="pct"/>
            <w:vMerge w:val="restart"/>
          </w:tcPr>
          <w:p w14:paraId="15CF1D9D" w14:textId="77777777" w:rsidR="005630BE" w:rsidRPr="00EB6CBF" w:rsidRDefault="005630BE"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5AFBAE5" w14:textId="77777777" w:rsidR="005630BE" w:rsidRPr="00EB6CBF" w:rsidRDefault="005630B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01A1B923" w14:textId="77777777" w:rsidR="005630BE" w:rsidRPr="00EB6CBF" w:rsidRDefault="005630B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448344E" w14:textId="036FF4F2" w:rsidR="005630BE" w:rsidRPr="00EB6CBF" w:rsidRDefault="005630BE"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5630BE" w:rsidRPr="00EB6CBF" w14:paraId="2A26021A" w14:textId="77777777" w:rsidTr="00C24A11">
        <w:tc>
          <w:tcPr>
            <w:tcW w:w="299" w:type="pct"/>
            <w:vMerge/>
          </w:tcPr>
          <w:p w14:paraId="3C1BEDB7" w14:textId="77777777" w:rsidR="005630BE" w:rsidRPr="00EB6CBF" w:rsidRDefault="005630BE"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67B5728" w14:textId="77777777" w:rsidR="005630BE" w:rsidRPr="00EB6CBF" w:rsidRDefault="005630B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14CB4C8F" w14:textId="77777777" w:rsidR="005630BE" w:rsidRPr="00EB6CBF" w:rsidRDefault="005630B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644D82C" w14:textId="4496CE84" w:rsidR="005630BE" w:rsidRPr="00EB6CBF" w:rsidRDefault="005630B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C24A11" w:rsidRPr="00EB6CBF" w14:paraId="76FB9E2F" w14:textId="77777777" w:rsidTr="00C24A11">
        <w:tc>
          <w:tcPr>
            <w:tcW w:w="299" w:type="pct"/>
            <w:vMerge/>
          </w:tcPr>
          <w:p w14:paraId="2D0AF2A8" w14:textId="77777777" w:rsidR="00C24A11" w:rsidRPr="00EB6CBF" w:rsidRDefault="00C24A1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80BE170" w14:textId="49E811D0"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1AD44754" w14:textId="060B50A4" w:rsidR="00C24A11"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CC1197C" w14:textId="214B70BC"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C24A11" w:rsidRPr="00EB6CBF" w14:paraId="5C030F08" w14:textId="77777777" w:rsidTr="00C24A11">
        <w:tc>
          <w:tcPr>
            <w:tcW w:w="299" w:type="pct"/>
            <w:vMerge/>
          </w:tcPr>
          <w:p w14:paraId="0F2B6B6D" w14:textId="77777777" w:rsidR="00C24A11" w:rsidRPr="00EB6CBF" w:rsidRDefault="00C24A1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FC4EF1F" w14:textId="77777777"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1116266C" w14:textId="390C192D" w:rsidR="00C24A11"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9CCAC84" w14:textId="75446B38" w:rsidR="00C24A11" w:rsidRPr="00EB6CBF" w:rsidRDefault="00DB1B9D" w:rsidP="009C10FE">
            <w:pPr>
              <w:snapToGrid w:val="0"/>
              <w:spacing w:after="0" w:line="240" w:lineRule="auto"/>
              <w:jc w:val="both"/>
              <w:rPr>
                <w:rFonts w:ascii="Arial" w:hAnsi="Arial" w:cs="Arial"/>
                <w:sz w:val="20"/>
                <w:szCs w:val="20"/>
                <w:lang w:val="en-GB"/>
              </w:rPr>
            </w:pPr>
            <w:r>
              <w:rPr>
                <w:rFonts w:ascii="Arial" w:hAnsi="Arial" w:cs="Arial"/>
                <w:sz w:val="20"/>
                <w:szCs w:val="20"/>
                <w:lang w:val="en-GB"/>
              </w:rPr>
              <w:t>-</w:t>
            </w:r>
          </w:p>
        </w:tc>
      </w:tr>
      <w:tr w:rsidR="00C24A11" w:rsidRPr="00EB6CBF" w14:paraId="6A68215E" w14:textId="77777777" w:rsidTr="00C24A11">
        <w:tc>
          <w:tcPr>
            <w:tcW w:w="299" w:type="pct"/>
            <w:vMerge/>
          </w:tcPr>
          <w:p w14:paraId="7C647FE4" w14:textId="77777777" w:rsidR="00C24A11" w:rsidRPr="00EB6CBF" w:rsidRDefault="00C24A11" w:rsidP="009C10FE">
            <w:pPr>
              <w:snapToGrid w:val="0"/>
              <w:spacing w:after="0" w:line="240" w:lineRule="auto"/>
              <w:jc w:val="both"/>
              <w:rPr>
                <w:rFonts w:ascii="Arial" w:hAnsi="Arial" w:cs="Arial"/>
                <w:sz w:val="20"/>
                <w:szCs w:val="20"/>
                <w:lang w:val="en-GB"/>
              </w:rPr>
            </w:pPr>
          </w:p>
        </w:tc>
        <w:tc>
          <w:tcPr>
            <w:tcW w:w="1500" w:type="pct"/>
          </w:tcPr>
          <w:p w14:paraId="368B53CD" w14:textId="77777777"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1A1AB09F" w14:textId="77777777"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1C20439" w14:textId="6A2CDEF7"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6B28EAFA" w14:textId="29CBE2C1"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Most-Favoured-Nation Treatment;</w:t>
            </w:r>
          </w:p>
          <w:p w14:paraId="0CF692BD" w14:textId="4838CD13" w:rsidR="00C24A11" w:rsidRPr="002C1DC7" w:rsidRDefault="00C24A11" w:rsidP="002C1DC7">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Senior Management and Board of Directors</w:t>
            </w:r>
          </w:p>
        </w:tc>
      </w:tr>
      <w:tr w:rsidR="00C24A11" w:rsidRPr="00EB6CBF" w14:paraId="3236CCE4" w14:textId="77777777" w:rsidTr="00C24A11">
        <w:tc>
          <w:tcPr>
            <w:tcW w:w="299" w:type="pct"/>
            <w:vMerge/>
          </w:tcPr>
          <w:p w14:paraId="37D502A4" w14:textId="77777777" w:rsidR="00C24A11" w:rsidRPr="00EB6CBF" w:rsidRDefault="00C24A11" w:rsidP="009C10FE">
            <w:pPr>
              <w:snapToGrid w:val="0"/>
              <w:spacing w:after="0" w:line="240" w:lineRule="auto"/>
              <w:jc w:val="both"/>
              <w:rPr>
                <w:rFonts w:ascii="Arial" w:hAnsi="Arial" w:cs="Arial"/>
                <w:snapToGrid w:val="0"/>
                <w:sz w:val="20"/>
                <w:szCs w:val="20"/>
                <w:lang w:val="en-GB"/>
              </w:rPr>
            </w:pPr>
          </w:p>
        </w:tc>
        <w:tc>
          <w:tcPr>
            <w:tcW w:w="1500" w:type="pct"/>
          </w:tcPr>
          <w:p w14:paraId="01D33236" w14:textId="77777777"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1E39F2EC" w14:textId="77777777"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0290F25" w14:textId="0DDFE838" w:rsidR="00C24A11" w:rsidRPr="00EB6CBF" w:rsidRDefault="00C24A11" w:rsidP="009C10FE">
            <w:pPr>
              <w:pStyle w:val="DM"/>
              <w:snapToGrid w:val="0"/>
              <w:spacing w:after="0"/>
              <w:jc w:val="both"/>
            </w:pPr>
            <w:r w:rsidRPr="00EB6CBF">
              <w:rPr>
                <w:rFonts w:eastAsia="MS Mincho"/>
                <w:lang w:bidi="km-KH"/>
              </w:rPr>
              <w:t xml:space="preserve">Cambodia reserves the right to adopt or maintain any measure regarding </w:t>
            </w:r>
            <w:r w:rsidRPr="00EB6CBF">
              <w:rPr>
                <w:rFonts w:eastAsia="MS Mincho"/>
                <w:bCs/>
                <w:lang w:bidi="km-KH"/>
              </w:rPr>
              <w:t>subsidies.</w:t>
            </w:r>
          </w:p>
        </w:tc>
      </w:tr>
      <w:tr w:rsidR="00C24A11" w:rsidRPr="00EB6CBF" w14:paraId="5B75BFC5" w14:textId="77777777" w:rsidTr="00C24A11">
        <w:tc>
          <w:tcPr>
            <w:tcW w:w="299" w:type="pct"/>
            <w:vMerge/>
          </w:tcPr>
          <w:p w14:paraId="7B5F277B" w14:textId="77777777" w:rsidR="00C24A11" w:rsidRPr="00EB6CBF" w:rsidRDefault="00C24A11" w:rsidP="009C10FE">
            <w:pPr>
              <w:snapToGrid w:val="0"/>
              <w:spacing w:after="0" w:line="240" w:lineRule="auto"/>
              <w:jc w:val="both"/>
              <w:rPr>
                <w:rFonts w:ascii="Arial" w:hAnsi="Arial" w:cs="Arial"/>
                <w:sz w:val="20"/>
                <w:szCs w:val="20"/>
                <w:lang w:val="en-GB"/>
              </w:rPr>
            </w:pPr>
          </w:p>
        </w:tc>
        <w:tc>
          <w:tcPr>
            <w:tcW w:w="1500" w:type="pct"/>
          </w:tcPr>
          <w:p w14:paraId="0C7AA607" w14:textId="77777777"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58401642" w14:textId="77777777" w:rsidR="00C24A11" w:rsidRPr="00EB6CBF" w:rsidRDefault="00C24A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DA2D944" w14:textId="61DC61C4" w:rsidR="00C24A11" w:rsidRPr="00EB6CBF" w:rsidRDefault="00C24A11" w:rsidP="009C10FE">
            <w:pPr>
              <w:pStyle w:val="TOSM"/>
              <w:snapToGrid w:val="0"/>
              <w:spacing w:after="0"/>
              <w:jc w:val="both"/>
              <w:rPr>
                <w:snapToGrid/>
                <w:lang w:val="en-GB"/>
              </w:rPr>
            </w:pPr>
            <w:r w:rsidRPr="00EB6CBF">
              <w:rPr>
                <w:rFonts w:eastAsia="MS Mincho"/>
                <w:lang w:val="en-GB" w:bidi="km-KH"/>
              </w:rPr>
              <w:t>-</w:t>
            </w:r>
          </w:p>
        </w:tc>
      </w:tr>
    </w:tbl>
    <w:p w14:paraId="6300ADB0" w14:textId="77777777" w:rsidR="00C24A11" w:rsidRPr="00EB6CBF" w:rsidRDefault="00C24A11" w:rsidP="009C10FE">
      <w:pPr>
        <w:snapToGrid w:val="0"/>
        <w:spacing w:after="0" w:line="240" w:lineRule="auto"/>
        <w:jc w:val="both"/>
        <w:rPr>
          <w:rFonts w:ascii="Arial" w:hAnsi="Arial" w:cs="Arial"/>
          <w:snapToGrid w:val="0"/>
          <w:sz w:val="20"/>
          <w:szCs w:val="20"/>
          <w:lang w:val="en-GB"/>
        </w:rPr>
      </w:pPr>
    </w:p>
    <w:p w14:paraId="07698FC9" w14:textId="356AF333"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11005A" w:rsidRPr="00EB6CBF" w14:paraId="74EF5C8C" w14:textId="77777777" w:rsidTr="0011005A">
        <w:tc>
          <w:tcPr>
            <w:tcW w:w="299" w:type="pct"/>
            <w:vMerge w:val="restart"/>
          </w:tcPr>
          <w:p w14:paraId="2278499D" w14:textId="77777777" w:rsidR="0011005A" w:rsidRPr="00EB6CBF" w:rsidRDefault="0011005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BACCF8B"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2FA2FA96"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A742655" w14:textId="20D70A06"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11005A" w:rsidRPr="00EB6CBF" w14:paraId="49C526C0" w14:textId="77777777" w:rsidTr="0011005A">
        <w:tc>
          <w:tcPr>
            <w:tcW w:w="299" w:type="pct"/>
            <w:vMerge/>
          </w:tcPr>
          <w:p w14:paraId="1DBE669D" w14:textId="77777777" w:rsidR="0011005A" w:rsidRPr="00EB6CBF" w:rsidRDefault="0011005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2C736356"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61B6ACF6"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8164796" w14:textId="3989EA5C"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11005A" w:rsidRPr="00EB6CBF" w14:paraId="4C31224E" w14:textId="77777777" w:rsidTr="0011005A">
        <w:tc>
          <w:tcPr>
            <w:tcW w:w="299" w:type="pct"/>
            <w:vMerge/>
          </w:tcPr>
          <w:p w14:paraId="2B6C64C0" w14:textId="77777777" w:rsidR="0011005A" w:rsidRPr="00EB6CBF" w:rsidRDefault="0011005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861DAC9"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5D134455" w14:textId="4524840F"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7315FB3" w14:textId="30B179D0"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11005A" w:rsidRPr="00EB6CBF" w14:paraId="3CA2FF76" w14:textId="77777777" w:rsidTr="0011005A">
        <w:tc>
          <w:tcPr>
            <w:tcW w:w="299" w:type="pct"/>
            <w:vMerge/>
          </w:tcPr>
          <w:p w14:paraId="13FDE0BB" w14:textId="77777777" w:rsidR="0011005A" w:rsidRPr="00EB6CBF" w:rsidRDefault="0011005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DA329F9"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478DE63C" w14:textId="430D7191"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9C66F27" w14:textId="3CE658D3"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11005A" w:rsidRPr="00EB6CBF" w14:paraId="33C1B8C8" w14:textId="77777777" w:rsidTr="0011005A">
        <w:tc>
          <w:tcPr>
            <w:tcW w:w="299" w:type="pct"/>
            <w:vMerge/>
          </w:tcPr>
          <w:p w14:paraId="542F38F8" w14:textId="77777777" w:rsidR="0011005A" w:rsidRPr="00EB6CBF" w:rsidRDefault="0011005A" w:rsidP="009C10FE">
            <w:pPr>
              <w:snapToGrid w:val="0"/>
              <w:spacing w:after="0" w:line="240" w:lineRule="auto"/>
              <w:jc w:val="both"/>
              <w:rPr>
                <w:rFonts w:ascii="Arial" w:hAnsi="Arial" w:cs="Arial"/>
                <w:sz w:val="20"/>
                <w:szCs w:val="20"/>
                <w:lang w:val="en-GB"/>
              </w:rPr>
            </w:pPr>
          </w:p>
        </w:tc>
        <w:tc>
          <w:tcPr>
            <w:tcW w:w="1500" w:type="pct"/>
          </w:tcPr>
          <w:p w14:paraId="32A95989"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25DCB5A3"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45A9D22" w14:textId="7C9F7DD2"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1F30F207" w14:textId="4620369B" w:rsidR="0011005A" w:rsidRPr="002C1DC7" w:rsidRDefault="0011005A" w:rsidP="002C1DC7">
            <w:pPr>
              <w:snapToGrid w:val="0"/>
              <w:spacing w:after="0" w:line="240" w:lineRule="auto"/>
              <w:jc w:val="both"/>
            </w:pPr>
            <w:r w:rsidRPr="00EB6CBF">
              <w:rPr>
                <w:rFonts w:ascii="Arial" w:hAnsi="Arial" w:cs="Arial"/>
                <w:sz w:val="20"/>
                <w:szCs w:val="20"/>
                <w:lang w:val="en-GB"/>
              </w:rPr>
              <w:t>Most</w:t>
            </w:r>
            <w:r w:rsidRPr="00EB6CBF">
              <w:rPr>
                <w:rFonts w:ascii="Arial" w:hAnsi="Arial" w:cs="Arial"/>
                <w:sz w:val="20"/>
                <w:szCs w:val="20"/>
              </w:rPr>
              <w:t>-</w:t>
            </w:r>
            <w:proofErr w:type="spellStart"/>
            <w:r w:rsidRPr="00EB6CBF">
              <w:rPr>
                <w:rFonts w:ascii="Arial" w:hAnsi="Arial" w:cs="Arial"/>
                <w:sz w:val="20"/>
                <w:szCs w:val="20"/>
              </w:rPr>
              <w:t>Favoured</w:t>
            </w:r>
            <w:proofErr w:type="spellEnd"/>
            <w:r w:rsidRPr="00EB6CBF">
              <w:rPr>
                <w:rFonts w:ascii="Arial" w:hAnsi="Arial" w:cs="Arial"/>
                <w:sz w:val="20"/>
                <w:szCs w:val="20"/>
              </w:rPr>
              <w:t>-Nation Treatment</w:t>
            </w:r>
          </w:p>
        </w:tc>
      </w:tr>
      <w:tr w:rsidR="0011005A" w:rsidRPr="00EB6CBF" w14:paraId="0B998435" w14:textId="77777777" w:rsidTr="0011005A">
        <w:tc>
          <w:tcPr>
            <w:tcW w:w="299" w:type="pct"/>
            <w:vMerge/>
          </w:tcPr>
          <w:p w14:paraId="29DA9A03" w14:textId="77777777" w:rsidR="0011005A" w:rsidRPr="00EB6CBF" w:rsidRDefault="0011005A" w:rsidP="009C10FE">
            <w:pPr>
              <w:snapToGrid w:val="0"/>
              <w:spacing w:after="0" w:line="240" w:lineRule="auto"/>
              <w:jc w:val="both"/>
              <w:rPr>
                <w:rFonts w:ascii="Arial" w:hAnsi="Arial" w:cs="Arial"/>
                <w:snapToGrid w:val="0"/>
                <w:sz w:val="20"/>
                <w:szCs w:val="20"/>
                <w:lang w:val="en-GB"/>
              </w:rPr>
            </w:pPr>
          </w:p>
        </w:tc>
        <w:tc>
          <w:tcPr>
            <w:tcW w:w="1500" w:type="pct"/>
          </w:tcPr>
          <w:p w14:paraId="42533843"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0DA22DA5"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8411848" w14:textId="05FA43C3" w:rsidR="0011005A" w:rsidRPr="00EB6CBF" w:rsidRDefault="0011005A" w:rsidP="009C10FE">
            <w:pPr>
              <w:widowControl w:val="0"/>
              <w:autoSpaceDE w:val="0"/>
              <w:autoSpaceDN w:val="0"/>
              <w:adjustRightInd w:val="0"/>
              <w:snapToGrid w:val="0"/>
              <w:spacing w:after="0" w:line="240" w:lineRule="auto"/>
              <w:jc w:val="both"/>
              <w:rPr>
                <w:rFonts w:ascii="Arial" w:eastAsia="MS Mincho" w:hAnsi="Arial" w:cs="Arial"/>
                <w:sz w:val="20"/>
                <w:szCs w:val="20"/>
                <w:lang w:val="en-GB" w:bidi="km-KH"/>
              </w:rPr>
            </w:pPr>
            <w:r w:rsidRPr="00EB6CBF">
              <w:rPr>
                <w:rFonts w:ascii="Arial" w:eastAsia="MS Mincho" w:hAnsi="Arial" w:cs="Arial"/>
                <w:sz w:val="20"/>
                <w:szCs w:val="20"/>
                <w:lang w:val="en-GB" w:bidi="km-KH"/>
              </w:rPr>
              <w:t xml:space="preserve">Cambodia reserves the right to adopt or maintain any measure that accords differential treatment to countries under any bilateral or multilateral international agreement or arrangement in force or signed prior to the date of entry into force of </w:t>
            </w:r>
            <w:r w:rsidR="00560A20">
              <w:rPr>
                <w:rFonts w:ascii="Arial" w:eastAsia="MS Mincho" w:hAnsi="Arial" w:cs="Arial"/>
                <w:sz w:val="20"/>
                <w:szCs w:val="20"/>
                <w:lang w:val="en-GB" w:bidi="km-KH"/>
              </w:rPr>
              <w:t>the Second Protocol</w:t>
            </w:r>
            <w:r w:rsidRPr="00EB6CBF">
              <w:rPr>
                <w:rFonts w:ascii="Arial" w:eastAsia="MS Mincho" w:hAnsi="Arial" w:cs="Arial"/>
                <w:sz w:val="20"/>
                <w:szCs w:val="20"/>
                <w:lang w:val="en-GB" w:bidi="km-KH"/>
              </w:rPr>
              <w:t xml:space="preserve">. </w:t>
            </w:r>
          </w:p>
          <w:p w14:paraId="444D2F3A" w14:textId="77777777" w:rsidR="0011005A" w:rsidRPr="00EB6CBF" w:rsidRDefault="0011005A" w:rsidP="009C10FE">
            <w:pPr>
              <w:autoSpaceDE w:val="0"/>
              <w:autoSpaceDN w:val="0"/>
              <w:adjustRightInd w:val="0"/>
              <w:snapToGrid w:val="0"/>
              <w:spacing w:after="0" w:line="240" w:lineRule="auto"/>
              <w:jc w:val="both"/>
              <w:rPr>
                <w:rFonts w:ascii="Arial" w:eastAsia="MS Mincho" w:hAnsi="Arial" w:cs="Arial"/>
                <w:sz w:val="20"/>
                <w:szCs w:val="20"/>
                <w:lang w:val="en-GB" w:bidi="km-KH"/>
              </w:rPr>
            </w:pPr>
          </w:p>
          <w:p w14:paraId="60199494" w14:textId="6D064FAD" w:rsidR="0011005A" w:rsidRPr="00EB6CBF" w:rsidRDefault="0011005A" w:rsidP="009C10FE">
            <w:pPr>
              <w:autoSpaceDE w:val="0"/>
              <w:autoSpaceDN w:val="0"/>
              <w:adjustRightInd w:val="0"/>
              <w:snapToGrid w:val="0"/>
              <w:spacing w:after="0" w:line="240" w:lineRule="auto"/>
              <w:jc w:val="both"/>
              <w:rPr>
                <w:rFonts w:ascii="Arial" w:eastAsia="MS Mincho" w:hAnsi="Arial" w:cs="Arial"/>
                <w:sz w:val="20"/>
                <w:szCs w:val="20"/>
                <w:lang w:val="en-GB" w:bidi="km-KH"/>
              </w:rPr>
            </w:pPr>
            <w:r w:rsidRPr="00EB6CBF">
              <w:rPr>
                <w:rFonts w:ascii="Arial" w:eastAsia="MS Mincho" w:hAnsi="Arial" w:cs="Arial"/>
                <w:sz w:val="20"/>
                <w:szCs w:val="20"/>
                <w:lang w:val="en-GB" w:bidi="km-KH"/>
              </w:rPr>
              <w:t xml:space="preserve">Cambodia reserves the right to adopt or maintain any measure that accords differential treatment to Member States of ASEAN under any ASEAN agreement open to participation by any Member States of ASEAN in force or signed after the date of entry into force of </w:t>
            </w:r>
            <w:r w:rsidR="00560A20">
              <w:rPr>
                <w:rFonts w:ascii="Arial" w:eastAsia="MS Mincho" w:hAnsi="Arial" w:cs="Arial"/>
                <w:sz w:val="20"/>
                <w:szCs w:val="20"/>
                <w:lang w:val="en-GB" w:bidi="km-KH"/>
              </w:rPr>
              <w:t>the Second Protocol</w:t>
            </w:r>
            <w:r w:rsidRPr="00EB6CBF">
              <w:rPr>
                <w:rFonts w:ascii="Arial" w:eastAsia="MS Mincho" w:hAnsi="Arial" w:cs="Arial"/>
                <w:sz w:val="20"/>
                <w:szCs w:val="20"/>
                <w:lang w:val="en-GB" w:bidi="km-KH"/>
              </w:rPr>
              <w:t xml:space="preserve">. </w:t>
            </w:r>
          </w:p>
          <w:p w14:paraId="5065E574" w14:textId="77777777" w:rsidR="0011005A" w:rsidRPr="00EB6CBF" w:rsidRDefault="0011005A" w:rsidP="009C10FE">
            <w:pPr>
              <w:autoSpaceDE w:val="0"/>
              <w:autoSpaceDN w:val="0"/>
              <w:adjustRightInd w:val="0"/>
              <w:snapToGrid w:val="0"/>
              <w:spacing w:after="0" w:line="240" w:lineRule="auto"/>
              <w:jc w:val="both"/>
              <w:rPr>
                <w:rFonts w:ascii="Arial" w:hAnsi="Arial" w:cs="Arial"/>
                <w:sz w:val="20"/>
                <w:szCs w:val="20"/>
                <w:lang w:val="en-GB" w:bidi="km-KH"/>
              </w:rPr>
            </w:pPr>
          </w:p>
          <w:p w14:paraId="70207E5C" w14:textId="262B96C3"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Cambodia reserves the right to adopt or maintain any measure that accords differential treatment to countries under any bilateral or multilateral international agreement or arrangement in force or signed after the date of entry into force of </w:t>
            </w:r>
            <w:r w:rsidR="00560A20">
              <w:rPr>
                <w:rFonts w:ascii="Arial" w:hAnsi="Arial" w:cs="Arial"/>
                <w:sz w:val="20"/>
                <w:szCs w:val="20"/>
                <w:lang w:val="en-GB"/>
              </w:rPr>
              <w:t>the Second Protocol</w:t>
            </w:r>
            <w:r w:rsidRPr="00EB6CBF">
              <w:rPr>
                <w:rFonts w:ascii="Arial" w:hAnsi="Arial" w:cs="Arial"/>
                <w:sz w:val="20"/>
                <w:szCs w:val="20"/>
                <w:lang w:val="en-GB"/>
              </w:rPr>
              <w:t>.</w:t>
            </w:r>
          </w:p>
          <w:p w14:paraId="21BDDB79" w14:textId="77777777" w:rsidR="0011005A" w:rsidRPr="00EB6CBF" w:rsidRDefault="0011005A" w:rsidP="009C10FE">
            <w:pPr>
              <w:pStyle w:val="DM"/>
              <w:snapToGrid w:val="0"/>
              <w:spacing w:after="0"/>
              <w:jc w:val="both"/>
            </w:pPr>
          </w:p>
        </w:tc>
      </w:tr>
      <w:tr w:rsidR="0011005A" w:rsidRPr="00EB6CBF" w14:paraId="1BF0441A" w14:textId="77777777" w:rsidTr="0011005A">
        <w:tc>
          <w:tcPr>
            <w:tcW w:w="299" w:type="pct"/>
            <w:vMerge/>
          </w:tcPr>
          <w:p w14:paraId="1B71912A" w14:textId="77777777" w:rsidR="0011005A" w:rsidRPr="00EB6CBF" w:rsidRDefault="0011005A" w:rsidP="009C10FE">
            <w:pPr>
              <w:snapToGrid w:val="0"/>
              <w:spacing w:after="0" w:line="240" w:lineRule="auto"/>
              <w:jc w:val="both"/>
              <w:rPr>
                <w:rFonts w:ascii="Arial" w:hAnsi="Arial" w:cs="Arial"/>
                <w:sz w:val="20"/>
                <w:szCs w:val="20"/>
                <w:lang w:val="en-GB"/>
              </w:rPr>
            </w:pPr>
          </w:p>
        </w:tc>
        <w:tc>
          <w:tcPr>
            <w:tcW w:w="1500" w:type="pct"/>
          </w:tcPr>
          <w:p w14:paraId="6EDABCAA"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5884BFBD" w14:textId="77777777" w:rsidR="0011005A" w:rsidRPr="00EB6CBF" w:rsidRDefault="0011005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99C8CDB" w14:textId="77777777" w:rsidR="0011005A" w:rsidRPr="00EB6CBF" w:rsidRDefault="0011005A" w:rsidP="009C10FE">
            <w:pPr>
              <w:widowControl w:val="0"/>
              <w:numPr>
                <w:ilvl w:val="0"/>
                <w:numId w:val="31"/>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iCs/>
                <w:sz w:val="20"/>
                <w:szCs w:val="20"/>
                <w:lang w:val="en-GB" w:bidi="km-KH"/>
              </w:rPr>
              <w:t>Cambodia Industrial Development Policy</w:t>
            </w:r>
            <w:r w:rsidRPr="00EB6CBF">
              <w:rPr>
                <w:rFonts w:ascii="Arial" w:eastAsia="MS Mincho" w:hAnsi="Arial" w:cs="Arial"/>
                <w:sz w:val="20"/>
                <w:szCs w:val="20"/>
                <w:lang w:val="en-GB" w:bidi="km-KH"/>
              </w:rPr>
              <w:t xml:space="preserve"> 2015-2025 dated 6 March 2015 </w:t>
            </w:r>
          </w:p>
          <w:p w14:paraId="75D463BB" w14:textId="598FB98A" w:rsidR="0011005A" w:rsidRPr="00EB6CBF" w:rsidRDefault="0011005A" w:rsidP="009C10FE">
            <w:pPr>
              <w:widowControl w:val="0"/>
              <w:numPr>
                <w:ilvl w:val="0"/>
                <w:numId w:val="31"/>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iCs/>
                <w:sz w:val="20"/>
                <w:szCs w:val="20"/>
                <w:lang w:val="en-GB" w:bidi="km-KH"/>
              </w:rPr>
              <w:t>Rectangular Strategy</w:t>
            </w:r>
            <w:r w:rsidR="0006356D" w:rsidRPr="00CA0593">
              <w:rPr>
                <w:rFonts w:ascii="Arial" w:eastAsia="MS Mincho" w:hAnsi="Arial" w:cs="Arial"/>
                <w:i/>
                <w:iCs/>
                <w:sz w:val="20"/>
                <w:szCs w:val="20"/>
                <w:lang w:val="en-GB" w:bidi="km-KH"/>
              </w:rPr>
              <w:t>-</w:t>
            </w:r>
            <w:r w:rsidRPr="00CA0593">
              <w:rPr>
                <w:rFonts w:ascii="Arial" w:eastAsia="MS Mincho" w:hAnsi="Arial" w:cs="Arial"/>
                <w:i/>
                <w:iCs/>
                <w:sz w:val="20"/>
                <w:szCs w:val="20"/>
                <w:lang w:val="en-GB" w:bidi="km-KH"/>
              </w:rPr>
              <w:t>Phase IV of the Royal Government of Cambodia</w:t>
            </w:r>
          </w:p>
          <w:p w14:paraId="77BCAAC5" w14:textId="21C5C344" w:rsidR="0011005A" w:rsidRPr="009C10FE" w:rsidRDefault="0011005A" w:rsidP="009C10FE">
            <w:pPr>
              <w:widowControl w:val="0"/>
              <w:numPr>
                <w:ilvl w:val="0"/>
                <w:numId w:val="31"/>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iCs/>
                <w:sz w:val="20"/>
                <w:szCs w:val="20"/>
                <w:lang w:val="en-GB" w:bidi="km-KH"/>
              </w:rPr>
              <w:t>National Strategic Development Plan</w:t>
            </w:r>
            <w:r w:rsidRPr="00EB6CBF">
              <w:rPr>
                <w:rFonts w:ascii="Arial" w:eastAsia="MS Mincho" w:hAnsi="Arial" w:cs="Arial"/>
                <w:sz w:val="20"/>
                <w:szCs w:val="20"/>
                <w:lang w:val="en-GB" w:bidi="km-KH"/>
              </w:rPr>
              <w:t xml:space="preserve"> (2019-2023)</w:t>
            </w:r>
          </w:p>
        </w:tc>
      </w:tr>
    </w:tbl>
    <w:p w14:paraId="106E68AE" w14:textId="77777777" w:rsidR="0011005A" w:rsidRPr="00EB6CBF" w:rsidRDefault="0011005A" w:rsidP="009C10FE">
      <w:pPr>
        <w:snapToGrid w:val="0"/>
        <w:spacing w:after="0" w:line="240" w:lineRule="auto"/>
        <w:jc w:val="both"/>
        <w:rPr>
          <w:rFonts w:ascii="Arial" w:hAnsi="Arial" w:cs="Arial"/>
          <w:snapToGrid w:val="0"/>
          <w:sz w:val="20"/>
          <w:szCs w:val="20"/>
          <w:lang w:val="en-GB"/>
        </w:rPr>
      </w:pPr>
    </w:p>
    <w:p w14:paraId="0A45EBB9" w14:textId="4967066D"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975B0C" w:rsidRPr="00EB6CBF" w14:paraId="3670FDEB" w14:textId="77777777" w:rsidTr="00975B0C">
        <w:tc>
          <w:tcPr>
            <w:tcW w:w="299" w:type="pct"/>
            <w:vMerge w:val="restart"/>
          </w:tcPr>
          <w:p w14:paraId="5D2004D9" w14:textId="77777777" w:rsidR="00975B0C" w:rsidRPr="00EB6CBF" w:rsidRDefault="00975B0C"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066F211"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78614BF7"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7AC421C" w14:textId="78601B2D" w:rsidR="00975B0C" w:rsidRPr="00EB6CBF" w:rsidRDefault="00975B0C" w:rsidP="009C10FE">
            <w:pPr>
              <w:snapToGrid w:val="0"/>
              <w:spacing w:after="0" w:line="240" w:lineRule="auto"/>
              <w:jc w:val="both"/>
              <w:rPr>
                <w:rFonts w:ascii="Arial" w:hAnsi="Arial" w:cs="Arial"/>
                <w:sz w:val="20"/>
                <w:szCs w:val="20"/>
                <w:lang w:val="en-GB"/>
              </w:rPr>
            </w:pPr>
            <w:proofErr w:type="spellStart"/>
            <w:r w:rsidRPr="00EB6CBF">
              <w:rPr>
                <w:rFonts w:ascii="Arial" w:hAnsi="Arial" w:cs="Arial"/>
                <w:bCs/>
                <w:sz w:val="20"/>
                <w:szCs w:val="20"/>
                <w:lang w:val="en-GB"/>
              </w:rPr>
              <w:t>Agro</w:t>
            </w:r>
            <w:proofErr w:type="spellEnd"/>
            <w:r w:rsidRPr="00EB6CBF">
              <w:rPr>
                <w:rFonts w:ascii="Arial" w:hAnsi="Arial" w:cs="Arial"/>
                <w:bCs/>
                <w:sz w:val="20"/>
                <w:szCs w:val="20"/>
                <w:lang w:val="en-GB"/>
              </w:rPr>
              <w:t>-industries, Supporting industries, Handicraft</w:t>
            </w:r>
          </w:p>
        </w:tc>
      </w:tr>
      <w:tr w:rsidR="00975B0C" w:rsidRPr="00EB6CBF" w14:paraId="124E7FE4" w14:textId="77777777" w:rsidTr="00975B0C">
        <w:tc>
          <w:tcPr>
            <w:tcW w:w="299" w:type="pct"/>
            <w:vMerge/>
          </w:tcPr>
          <w:p w14:paraId="27CA00BB" w14:textId="77777777" w:rsidR="00975B0C" w:rsidRPr="00EB6CBF" w:rsidRDefault="00975B0C"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B8AD00B"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675BDBC2"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A0A904C" w14:textId="37CF4690"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975B0C" w:rsidRPr="00EB6CBF" w14:paraId="26D20E68" w14:textId="77777777" w:rsidTr="00975B0C">
        <w:tc>
          <w:tcPr>
            <w:tcW w:w="299" w:type="pct"/>
            <w:vMerge/>
          </w:tcPr>
          <w:p w14:paraId="688CFDDB" w14:textId="77777777" w:rsidR="00975B0C" w:rsidRPr="00EB6CBF" w:rsidRDefault="00975B0C"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3F3A4F6"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350C2226"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D86C8CC" w14:textId="2E107028"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975B0C" w:rsidRPr="00EB6CBF" w14:paraId="691989E4" w14:textId="77777777" w:rsidTr="00975B0C">
        <w:tc>
          <w:tcPr>
            <w:tcW w:w="299" w:type="pct"/>
            <w:vMerge/>
          </w:tcPr>
          <w:p w14:paraId="637F6C84" w14:textId="77777777" w:rsidR="00975B0C" w:rsidRPr="00EB6CBF" w:rsidRDefault="00975B0C"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2A7301C2"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19174858"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D3F1BC8" w14:textId="4751BDAF"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975B0C" w:rsidRPr="00EB6CBF" w14:paraId="6A2D680C" w14:textId="77777777" w:rsidTr="00975B0C">
        <w:tc>
          <w:tcPr>
            <w:tcW w:w="299" w:type="pct"/>
            <w:vMerge/>
          </w:tcPr>
          <w:p w14:paraId="13CBDF8D" w14:textId="77777777" w:rsidR="00975B0C" w:rsidRPr="00EB6CBF" w:rsidRDefault="00975B0C" w:rsidP="009C10FE">
            <w:pPr>
              <w:snapToGrid w:val="0"/>
              <w:spacing w:after="0" w:line="240" w:lineRule="auto"/>
              <w:jc w:val="both"/>
              <w:rPr>
                <w:rFonts w:ascii="Arial" w:hAnsi="Arial" w:cs="Arial"/>
                <w:sz w:val="20"/>
                <w:szCs w:val="20"/>
                <w:lang w:val="en-GB"/>
              </w:rPr>
            </w:pPr>
          </w:p>
        </w:tc>
        <w:tc>
          <w:tcPr>
            <w:tcW w:w="1500" w:type="pct"/>
          </w:tcPr>
          <w:p w14:paraId="0F4BD108"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6A9EEB35"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69DF765" w14:textId="3821FFF5"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Article 11.</w:t>
            </w:r>
            <w:r w:rsidR="00717A99" w:rsidRPr="00EB6CBF">
              <w:rPr>
                <w:rFonts w:ascii="Arial" w:hAnsi="Arial" w:cs="Arial"/>
                <w:sz w:val="20"/>
                <w:szCs w:val="20"/>
                <w:lang w:val="en-GB"/>
              </w:rPr>
              <w:t>3</w:t>
            </w:r>
            <w:r w:rsidRPr="00EB6CBF">
              <w:rPr>
                <w:rFonts w:ascii="Arial" w:hAnsi="Arial" w:cs="Arial"/>
                <w:sz w:val="20"/>
                <w:szCs w:val="20"/>
                <w:lang w:val="en-GB"/>
              </w:rPr>
              <w:t xml:space="preserve"> (National Treatment)</w:t>
            </w:r>
          </w:p>
          <w:p w14:paraId="1528B489" w14:textId="02D1CFD1" w:rsidR="00975B0C" w:rsidRPr="00EB6CBF" w:rsidRDefault="00975B0C" w:rsidP="009C10FE">
            <w:pPr>
              <w:pStyle w:val="NumberList2"/>
              <w:snapToGrid w:val="0"/>
              <w:spacing w:before="0" w:after="0"/>
              <w:ind w:left="27" w:firstLine="0"/>
            </w:pPr>
            <w:r w:rsidRPr="00EB6CBF">
              <w:t>Article 11.</w:t>
            </w:r>
            <w:r w:rsidR="00717A99" w:rsidRPr="00EB6CBF">
              <w:t>4</w:t>
            </w:r>
            <w:r w:rsidRPr="00EB6CBF">
              <w:t xml:space="preserve"> (Most-Favoured-Nation Treatment)</w:t>
            </w:r>
          </w:p>
          <w:p w14:paraId="55A2B340" w14:textId="33A9D2C1" w:rsidR="00975B0C" w:rsidRPr="00EB6CBF" w:rsidRDefault="00975B0C" w:rsidP="009C10FE">
            <w:pPr>
              <w:pStyle w:val="NumberList2"/>
              <w:snapToGrid w:val="0"/>
              <w:spacing w:before="0" w:after="0"/>
              <w:ind w:left="27" w:firstLine="0"/>
            </w:pPr>
            <w:r w:rsidRPr="00EB6CBF">
              <w:t>Article 11.</w:t>
            </w:r>
            <w:r w:rsidR="00717A99" w:rsidRPr="00EB6CBF">
              <w:t>6</w:t>
            </w:r>
            <w:r w:rsidRPr="00EB6CBF">
              <w:t xml:space="preserve"> (Prohibition of Performance Requirements)</w:t>
            </w:r>
          </w:p>
          <w:p w14:paraId="6DB23F25" w14:textId="43589AD0" w:rsidR="00975B0C" w:rsidRPr="00EB6CBF" w:rsidRDefault="00975B0C" w:rsidP="009C10FE">
            <w:pPr>
              <w:pStyle w:val="TOSM"/>
              <w:snapToGrid w:val="0"/>
              <w:spacing w:after="0"/>
              <w:jc w:val="both"/>
              <w:rPr>
                <w:snapToGrid/>
                <w:lang w:val="en-GB"/>
              </w:rPr>
            </w:pPr>
            <w:r w:rsidRPr="00EB6CBF">
              <w:rPr>
                <w:lang w:val="en-GB"/>
              </w:rPr>
              <w:t>Article 11.</w:t>
            </w:r>
            <w:r w:rsidR="00717A99" w:rsidRPr="00EB6CBF">
              <w:rPr>
                <w:lang w:val="en-GB"/>
              </w:rPr>
              <w:t>5</w:t>
            </w:r>
            <w:r w:rsidRPr="00EB6CBF">
              <w:rPr>
                <w:lang w:val="en-GB"/>
              </w:rPr>
              <w:t xml:space="preserve"> (Senior Management and Board of Directors)</w:t>
            </w:r>
          </w:p>
        </w:tc>
      </w:tr>
      <w:tr w:rsidR="00975B0C" w:rsidRPr="00EB6CBF" w14:paraId="1FD93B25" w14:textId="77777777" w:rsidTr="00975B0C">
        <w:tc>
          <w:tcPr>
            <w:tcW w:w="299" w:type="pct"/>
            <w:vMerge/>
          </w:tcPr>
          <w:p w14:paraId="6AFD8D11" w14:textId="77777777" w:rsidR="00975B0C" w:rsidRPr="00EB6CBF" w:rsidRDefault="00975B0C" w:rsidP="009C10FE">
            <w:pPr>
              <w:snapToGrid w:val="0"/>
              <w:spacing w:after="0" w:line="240" w:lineRule="auto"/>
              <w:jc w:val="both"/>
              <w:rPr>
                <w:rFonts w:ascii="Arial" w:hAnsi="Arial" w:cs="Arial"/>
                <w:snapToGrid w:val="0"/>
                <w:sz w:val="20"/>
                <w:szCs w:val="20"/>
                <w:lang w:val="en-GB"/>
              </w:rPr>
            </w:pPr>
          </w:p>
        </w:tc>
        <w:tc>
          <w:tcPr>
            <w:tcW w:w="1500" w:type="pct"/>
          </w:tcPr>
          <w:p w14:paraId="1C19B6EB"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218B2506"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2180DE0" w14:textId="286170ED" w:rsidR="00975B0C" w:rsidRPr="00EB6CBF" w:rsidRDefault="00975B0C" w:rsidP="009C10FE">
            <w:pPr>
              <w:pStyle w:val="DM"/>
              <w:snapToGrid w:val="0"/>
              <w:spacing w:after="0"/>
              <w:jc w:val="both"/>
            </w:pPr>
            <w:r w:rsidRPr="0006356D">
              <w:rPr>
                <w:rFonts w:eastAsia="MS Mincho"/>
                <w:lang w:bidi="km-KH"/>
              </w:rPr>
              <w:t xml:space="preserve">Cambodia reserves the right to adopt or maintain any measure relating to </w:t>
            </w:r>
            <w:proofErr w:type="spellStart"/>
            <w:r w:rsidRPr="0006356D">
              <w:rPr>
                <w:rFonts w:eastAsia="MS Mincho"/>
                <w:lang w:bidi="km-KH"/>
              </w:rPr>
              <w:t>agro</w:t>
            </w:r>
            <w:proofErr w:type="spellEnd"/>
            <w:r w:rsidRPr="0006356D">
              <w:rPr>
                <w:rFonts w:eastAsia="MS Mincho"/>
                <w:lang w:bidi="km-KH"/>
              </w:rPr>
              <w:t>-industries, supporting industries for the agriculture, tourism, textile sector, cultural, historical, or traditional handicraft and incidental services to all the said sectors or industries.</w:t>
            </w:r>
            <w:r w:rsidRPr="00EB6CBF">
              <w:rPr>
                <w:rFonts w:eastAsia="MS Mincho"/>
                <w:lang w:bidi="km-KH"/>
              </w:rPr>
              <w:t xml:space="preserve"> </w:t>
            </w:r>
          </w:p>
        </w:tc>
      </w:tr>
      <w:tr w:rsidR="00975B0C" w:rsidRPr="00EB6CBF" w14:paraId="7539B0A9" w14:textId="77777777" w:rsidTr="00975B0C">
        <w:tc>
          <w:tcPr>
            <w:tcW w:w="299" w:type="pct"/>
            <w:vMerge/>
          </w:tcPr>
          <w:p w14:paraId="6BBEBC27" w14:textId="77777777" w:rsidR="00975B0C" w:rsidRPr="00EB6CBF" w:rsidRDefault="00975B0C" w:rsidP="009C10FE">
            <w:pPr>
              <w:snapToGrid w:val="0"/>
              <w:spacing w:after="0" w:line="240" w:lineRule="auto"/>
              <w:jc w:val="both"/>
              <w:rPr>
                <w:rFonts w:ascii="Arial" w:hAnsi="Arial" w:cs="Arial"/>
                <w:sz w:val="20"/>
                <w:szCs w:val="20"/>
                <w:lang w:val="en-GB"/>
              </w:rPr>
            </w:pPr>
          </w:p>
        </w:tc>
        <w:tc>
          <w:tcPr>
            <w:tcW w:w="1500" w:type="pct"/>
          </w:tcPr>
          <w:p w14:paraId="0F450979"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6689309C" w14:textId="77777777" w:rsidR="00975B0C" w:rsidRPr="00EB6CBF" w:rsidRDefault="00975B0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14B49A7" w14:textId="77777777" w:rsidR="00975B0C" w:rsidRPr="00EB6CBF" w:rsidRDefault="00975B0C" w:rsidP="009C10FE">
            <w:pPr>
              <w:widowControl w:val="0"/>
              <w:numPr>
                <w:ilvl w:val="0"/>
                <w:numId w:val="32"/>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iCs/>
                <w:sz w:val="20"/>
                <w:szCs w:val="20"/>
                <w:lang w:val="en-GB" w:bidi="km-KH"/>
              </w:rPr>
              <w:t>Cambodia Industrial Development Policy</w:t>
            </w:r>
            <w:r w:rsidRPr="00EB6CBF">
              <w:rPr>
                <w:rFonts w:ascii="Arial" w:eastAsia="MS Mincho" w:hAnsi="Arial" w:cs="Arial"/>
                <w:sz w:val="20"/>
                <w:szCs w:val="20"/>
                <w:lang w:val="en-GB" w:bidi="km-KH"/>
              </w:rPr>
              <w:t xml:space="preserve"> 2015-2025 dated 6 March 2015 </w:t>
            </w:r>
          </w:p>
          <w:p w14:paraId="50556E59" w14:textId="0F79A933" w:rsidR="00975B0C" w:rsidRPr="00EB6CBF" w:rsidRDefault="00975B0C" w:rsidP="009C10FE">
            <w:pPr>
              <w:widowControl w:val="0"/>
              <w:numPr>
                <w:ilvl w:val="0"/>
                <w:numId w:val="32"/>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iCs/>
                <w:sz w:val="20"/>
                <w:szCs w:val="20"/>
                <w:lang w:val="en-GB" w:bidi="km-KH"/>
              </w:rPr>
              <w:t>Rectangular Strate</w:t>
            </w:r>
            <w:r w:rsidRPr="00CA0593">
              <w:rPr>
                <w:rFonts w:ascii="Arial" w:eastAsia="MS Mincho" w:hAnsi="Arial" w:cs="Arial"/>
                <w:i/>
                <w:iCs/>
                <w:sz w:val="20"/>
                <w:szCs w:val="20"/>
                <w:lang w:val="en-GB" w:bidi="km-KH"/>
              </w:rPr>
              <w:t>gy</w:t>
            </w:r>
            <w:r w:rsidR="0006356D" w:rsidRPr="00CA0593">
              <w:rPr>
                <w:rFonts w:ascii="Arial" w:eastAsia="MS Mincho" w:hAnsi="Arial" w:cs="Arial"/>
                <w:i/>
                <w:iCs/>
                <w:sz w:val="20"/>
                <w:szCs w:val="20"/>
                <w:lang w:val="en-GB" w:bidi="km-KH"/>
              </w:rPr>
              <w:t>-</w:t>
            </w:r>
            <w:r w:rsidRPr="00CA0593">
              <w:rPr>
                <w:rFonts w:ascii="Arial" w:eastAsia="MS Mincho" w:hAnsi="Arial" w:cs="Arial"/>
                <w:i/>
                <w:iCs/>
                <w:sz w:val="20"/>
                <w:szCs w:val="20"/>
                <w:lang w:val="en-GB" w:bidi="km-KH"/>
              </w:rPr>
              <w:t>Phase IV of the Royal Government of Cambodia</w:t>
            </w:r>
          </w:p>
          <w:p w14:paraId="381ABFB7" w14:textId="40A806D7" w:rsidR="00975B0C" w:rsidRPr="00BF453F" w:rsidRDefault="00975B0C" w:rsidP="009C10FE">
            <w:pPr>
              <w:widowControl w:val="0"/>
              <w:numPr>
                <w:ilvl w:val="0"/>
                <w:numId w:val="32"/>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iCs/>
                <w:sz w:val="20"/>
                <w:szCs w:val="20"/>
                <w:lang w:val="en-GB" w:bidi="km-KH"/>
              </w:rPr>
              <w:t>National Strategic Development Plan</w:t>
            </w:r>
            <w:r w:rsidRPr="00EB6CBF">
              <w:rPr>
                <w:rFonts w:ascii="Arial" w:eastAsia="MS Mincho" w:hAnsi="Arial" w:cs="Arial"/>
                <w:sz w:val="20"/>
                <w:szCs w:val="20"/>
                <w:lang w:val="en-GB" w:bidi="km-KH"/>
              </w:rPr>
              <w:t xml:space="preserve"> (2019-2023)</w:t>
            </w:r>
          </w:p>
        </w:tc>
      </w:tr>
    </w:tbl>
    <w:p w14:paraId="24F3936A" w14:textId="77777777" w:rsidR="00811597" w:rsidRPr="00EB6CBF" w:rsidRDefault="00811597" w:rsidP="009C10FE">
      <w:pPr>
        <w:tabs>
          <w:tab w:val="left" w:pos="720"/>
        </w:tabs>
        <w:snapToGrid w:val="0"/>
        <w:spacing w:after="0" w:line="240" w:lineRule="auto"/>
        <w:jc w:val="both"/>
        <w:rPr>
          <w:rFonts w:ascii="Arial" w:eastAsia="Times New Roman" w:hAnsi="Arial" w:cs="Arial"/>
          <w:caps/>
          <w:sz w:val="20"/>
          <w:szCs w:val="20"/>
          <w:lang w:val="en-GB"/>
        </w:rPr>
      </w:pPr>
    </w:p>
    <w:p w14:paraId="6683DBD6" w14:textId="2AA1B22F" w:rsidR="00975B0C" w:rsidRPr="00EB6CBF" w:rsidRDefault="00975B0C" w:rsidP="009C10FE">
      <w:pPr>
        <w:snapToGrid w:val="0"/>
        <w:spacing w:after="0" w:line="240" w:lineRule="auto"/>
        <w:jc w:val="both"/>
        <w:rPr>
          <w:rFonts w:ascii="Arial" w:eastAsia="Times New Roman" w:hAnsi="Arial" w:cs="Arial"/>
          <w:caps/>
          <w:sz w:val="20"/>
          <w:szCs w:val="20"/>
          <w:lang w:val="en-GB"/>
        </w:rPr>
      </w:pPr>
      <w:r w:rsidRPr="00EB6CBF">
        <w:rPr>
          <w:rFonts w:ascii="Arial" w:eastAsia="Times New Roman" w:hAnsi="Arial" w:cs="Arial"/>
          <w:caps/>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1B1305" w:rsidRPr="00EB6CBF" w14:paraId="15EBF305" w14:textId="77777777" w:rsidTr="001B1305">
        <w:tc>
          <w:tcPr>
            <w:tcW w:w="299" w:type="pct"/>
            <w:vMerge w:val="restart"/>
          </w:tcPr>
          <w:p w14:paraId="094330EA" w14:textId="77777777" w:rsidR="001B1305" w:rsidRPr="00EB6CBF" w:rsidRDefault="001B1305"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1B82EF0"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41ED944A"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25EB253" w14:textId="14648830"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1B1305" w:rsidRPr="00EB6CBF" w14:paraId="176DF986" w14:textId="77777777" w:rsidTr="001B1305">
        <w:tc>
          <w:tcPr>
            <w:tcW w:w="299" w:type="pct"/>
            <w:vMerge/>
          </w:tcPr>
          <w:p w14:paraId="17D6CAA1" w14:textId="77777777" w:rsidR="001B1305" w:rsidRPr="00EB6CBF" w:rsidRDefault="001B1305"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262844BA"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71E15CEC"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DB6C344" w14:textId="2BD8FC4F"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1B1305" w:rsidRPr="00EB6CBF" w14:paraId="3A3323E6" w14:textId="77777777" w:rsidTr="001B1305">
        <w:tc>
          <w:tcPr>
            <w:tcW w:w="299" w:type="pct"/>
            <w:vMerge/>
          </w:tcPr>
          <w:p w14:paraId="710A39DB" w14:textId="77777777" w:rsidR="001B1305" w:rsidRPr="00EB6CBF" w:rsidRDefault="001B1305"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05A7EE5"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1AC2E63E"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207A434" w14:textId="2D17F8FE"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1B1305" w:rsidRPr="00EB6CBF" w14:paraId="477E2636" w14:textId="77777777" w:rsidTr="001B1305">
        <w:tc>
          <w:tcPr>
            <w:tcW w:w="299" w:type="pct"/>
            <w:vMerge/>
          </w:tcPr>
          <w:p w14:paraId="56F5138F" w14:textId="77777777" w:rsidR="001B1305" w:rsidRPr="00EB6CBF" w:rsidRDefault="001B1305"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2FC2919"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6EC156E2"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A2EFBCA" w14:textId="71888045"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1B1305" w:rsidRPr="00EB6CBF" w14:paraId="6D2AABBB" w14:textId="77777777" w:rsidTr="001B1305">
        <w:tc>
          <w:tcPr>
            <w:tcW w:w="299" w:type="pct"/>
            <w:vMerge/>
          </w:tcPr>
          <w:p w14:paraId="4D8CB770" w14:textId="77777777" w:rsidR="001B1305" w:rsidRPr="00EB6CBF" w:rsidRDefault="001B1305" w:rsidP="009C10FE">
            <w:pPr>
              <w:snapToGrid w:val="0"/>
              <w:spacing w:after="0" w:line="240" w:lineRule="auto"/>
              <w:jc w:val="both"/>
              <w:rPr>
                <w:rFonts w:ascii="Arial" w:hAnsi="Arial" w:cs="Arial"/>
                <w:sz w:val="20"/>
                <w:szCs w:val="20"/>
                <w:lang w:val="en-GB"/>
              </w:rPr>
            </w:pPr>
          </w:p>
        </w:tc>
        <w:tc>
          <w:tcPr>
            <w:tcW w:w="1500" w:type="pct"/>
          </w:tcPr>
          <w:p w14:paraId="2A662B04"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2C8CFE70"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606D0AC" w14:textId="3054FC09" w:rsidR="001B1305" w:rsidRPr="00EB6CBF" w:rsidRDefault="001B1305" w:rsidP="002C1DC7">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Article 11.3 (National Treatment)</w:t>
            </w:r>
          </w:p>
          <w:p w14:paraId="7E804141" w14:textId="3EBFEEA5" w:rsidR="001B1305" w:rsidRPr="00EB6CBF" w:rsidRDefault="001B1305" w:rsidP="002C1DC7">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Article 11.4 (Most-Favoured-Nation Treatment)</w:t>
            </w:r>
          </w:p>
          <w:p w14:paraId="3809DB31" w14:textId="5CDBB6F1" w:rsidR="001B1305" w:rsidRPr="00EB6CBF" w:rsidRDefault="001B1305" w:rsidP="002C1DC7">
            <w:pPr>
              <w:pStyle w:val="NumberList2"/>
              <w:snapToGrid w:val="0"/>
              <w:spacing w:before="0" w:after="0"/>
              <w:ind w:left="0" w:firstLine="0"/>
            </w:pPr>
            <w:r w:rsidRPr="00EB6CBF">
              <w:t>Article 11.5 (Senior Management and Board of Directors)</w:t>
            </w:r>
          </w:p>
        </w:tc>
      </w:tr>
      <w:tr w:rsidR="001B1305" w:rsidRPr="00EB6CBF" w14:paraId="02BA2225" w14:textId="77777777" w:rsidTr="001B1305">
        <w:tc>
          <w:tcPr>
            <w:tcW w:w="299" w:type="pct"/>
            <w:vMerge/>
          </w:tcPr>
          <w:p w14:paraId="190B2956" w14:textId="77777777" w:rsidR="001B1305" w:rsidRPr="00EB6CBF" w:rsidRDefault="001B1305" w:rsidP="009C10FE">
            <w:pPr>
              <w:snapToGrid w:val="0"/>
              <w:spacing w:after="0" w:line="240" w:lineRule="auto"/>
              <w:jc w:val="both"/>
              <w:rPr>
                <w:rFonts w:ascii="Arial" w:hAnsi="Arial" w:cs="Arial"/>
                <w:snapToGrid w:val="0"/>
                <w:sz w:val="20"/>
                <w:szCs w:val="20"/>
                <w:lang w:val="en-GB"/>
              </w:rPr>
            </w:pPr>
          </w:p>
        </w:tc>
        <w:tc>
          <w:tcPr>
            <w:tcW w:w="1500" w:type="pct"/>
          </w:tcPr>
          <w:p w14:paraId="5C3D7A38"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3D86961A"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F394287" w14:textId="53412047" w:rsidR="001B1305" w:rsidRPr="00EB6CBF" w:rsidRDefault="001B1305" w:rsidP="009C10FE">
            <w:pPr>
              <w:pStyle w:val="DM"/>
              <w:snapToGrid w:val="0"/>
              <w:spacing w:after="0"/>
              <w:jc w:val="both"/>
            </w:pPr>
            <w:r w:rsidRPr="00EB6CBF">
              <w:rPr>
                <w:rFonts w:eastAsia="MS Mincho"/>
                <w:lang w:bidi="km-KH"/>
              </w:rPr>
              <w:t xml:space="preserve">Cambodia reserves the right to adopt or maintain any measure relating to national defence, public order and security. </w:t>
            </w:r>
          </w:p>
        </w:tc>
      </w:tr>
      <w:tr w:rsidR="001B1305" w:rsidRPr="00EB6CBF" w14:paraId="733FDBB1" w14:textId="77777777" w:rsidTr="001B1305">
        <w:tc>
          <w:tcPr>
            <w:tcW w:w="299" w:type="pct"/>
            <w:vMerge/>
          </w:tcPr>
          <w:p w14:paraId="39BC848A" w14:textId="77777777" w:rsidR="001B1305" w:rsidRPr="00EB6CBF" w:rsidRDefault="001B1305" w:rsidP="009C10FE">
            <w:pPr>
              <w:snapToGrid w:val="0"/>
              <w:spacing w:after="0" w:line="240" w:lineRule="auto"/>
              <w:jc w:val="both"/>
              <w:rPr>
                <w:rFonts w:ascii="Arial" w:hAnsi="Arial" w:cs="Arial"/>
                <w:sz w:val="20"/>
                <w:szCs w:val="20"/>
                <w:lang w:val="en-GB"/>
              </w:rPr>
            </w:pPr>
          </w:p>
        </w:tc>
        <w:tc>
          <w:tcPr>
            <w:tcW w:w="1500" w:type="pct"/>
          </w:tcPr>
          <w:p w14:paraId="1035643A"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6B52B120" w14:textId="77777777" w:rsidR="001B1305" w:rsidRPr="00EB6CBF" w:rsidRDefault="001B1305"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E621155" w14:textId="04801CD0" w:rsidR="001B1305" w:rsidRPr="00EB6CBF" w:rsidRDefault="001B1305" w:rsidP="009C10FE">
            <w:pPr>
              <w:pStyle w:val="TOSM"/>
              <w:snapToGrid w:val="0"/>
              <w:spacing w:after="0"/>
              <w:jc w:val="both"/>
              <w:rPr>
                <w:snapToGrid/>
                <w:lang w:val="en-GB"/>
              </w:rPr>
            </w:pPr>
            <w:r w:rsidRPr="00EB6CBF">
              <w:rPr>
                <w:lang w:val="en-GB"/>
              </w:rPr>
              <w:t>-</w:t>
            </w:r>
          </w:p>
        </w:tc>
      </w:tr>
    </w:tbl>
    <w:p w14:paraId="6CCA58EE" w14:textId="0471A9CB" w:rsidR="003A5297" w:rsidRPr="00EB6CBF" w:rsidRDefault="003A5297" w:rsidP="009C10FE">
      <w:pPr>
        <w:tabs>
          <w:tab w:val="left" w:pos="720"/>
        </w:tabs>
        <w:snapToGrid w:val="0"/>
        <w:spacing w:after="0" w:line="240" w:lineRule="auto"/>
        <w:jc w:val="both"/>
        <w:rPr>
          <w:rFonts w:ascii="Arial" w:eastAsia="Times New Roman" w:hAnsi="Arial" w:cs="Arial"/>
          <w:caps/>
          <w:sz w:val="20"/>
          <w:szCs w:val="20"/>
          <w:lang w:val="en-GB"/>
        </w:rPr>
      </w:pPr>
    </w:p>
    <w:p w14:paraId="29C289A4" w14:textId="77777777"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C23BD7" w:rsidRPr="00EB6CBF" w14:paraId="55CB0B5A" w14:textId="77777777" w:rsidTr="00C23BD7">
        <w:tc>
          <w:tcPr>
            <w:tcW w:w="299" w:type="pct"/>
            <w:vMerge w:val="restart"/>
          </w:tcPr>
          <w:p w14:paraId="386B3B13" w14:textId="77777777" w:rsidR="00C23BD7" w:rsidRPr="00EB6CBF" w:rsidRDefault="00C23BD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4C6129C"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3DC4A1D2"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B80C324" w14:textId="3552ED7E"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C23BD7" w:rsidRPr="00EB6CBF" w14:paraId="1EDEF9E8" w14:textId="77777777" w:rsidTr="00C23BD7">
        <w:tc>
          <w:tcPr>
            <w:tcW w:w="299" w:type="pct"/>
            <w:vMerge/>
          </w:tcPr>
          <w:p w14:paraId="697F5C47" w14:textId="77777777" w:rsidR="00C23BD7" w:rsidRPr="00EB6CBF" w:rsidRDefault="00C23BD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603EECD"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6FED1499"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53C2186" w14:textId="4C222850"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C23BD7" w:rsidRPr="00EB6CBF" w14:paraId="2FF78452" w14:textId="77777777" w:rsidTr="00C23BD7">
        <w:tc>
          <w:tcPr>
            <w:tcW w:w="299" w:type="pct"/>
            <w:vMerge/>
          </w:tcPr>
          <w:p w14:paraId="6B26063B" w14:textId="77777777" w:rsidR="00C23BD7" w:rsidRPr="00EB6CBF" w:rsidRDefault="00C23BD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2CC9F42E"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5AA94E2B"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C28B013" w14:textId="68DCDB66"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Sub-National Administration</w:t>
            </w:r>
          </w:p>
        </w:tc>
      </w:tr>
      <w:tr w:rsidR="00C23BD7" w:rsidRPr="00EB6CBF" w14:paraId="2A170AE4" w14:textId="77777777" w:rsidTr="00C23BD7">
        <w:tc>
          <w:tcPr>
            <w:tcW w:w="299" w:type="pct"/>
            <w:vMerge/>
          </w:tcPr>
          <w:p w14:paraId="459C1934" w14:textId="77777777" w:rsidR="00C23BD7" w:rsidRPr="00EB6CBF" w:rsidRDefault="00C23BD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07FAA73"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0CBAA6FE"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FA50E00" w14:textId="131E5835"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C23BD7" w:rsidRPr="00EB6CBF" w14:paraId="60131C37" w14:textId="77777777" w:rsidTr="00C23BD7">
        <w:tc>
          <w:tcPr>
            <w:tcW w:w="299" w:type="pct"/>
            <w:vMerge/>
          </w:tcPr>
          <w:p w14:paraId="51098E17" w14:textId="77777777" w:rsidR="00C23BD7" w:rsidRPr="00EB6CBF" w:rsidRDefault="00C23BD7" w:rsidP="009C10FE">
            <w:pPr>
              <w:snapToGrid w:val="0"/>
              <w:spacing w:after="0" w:line="240" w:lineRule="auto"/>
              <w:jc w:val="both"/>
              <w:rPr>
                <w:rFonts w:ascii="Arial" w:hAnsi="Arial" w:cs="Arial"/>
                <w:sz w:val="20"/>
                <w:szCs w:val="20"/>
                <w:lang w:val="en-GB"/>
              </w:rPr>
            </w:pPr>
          </w:p>
        </w:tc>
        <w:tc>
          <w:tcPr>
            <w:tcW w:w="1500" w:type="pct"/>
          </w:tcPr>
          <w:p w14:paraId="769CEA35"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7CD1FBFF"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775BDA8" w14:textId="1D298C24"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1EBD5283" w14:textId="74062532" w:rsidR="00C23BD7" w:rsidRPr="002C1DC7" w:rsidRDefault="00C23BD7" w:rsidP="002C1DC7">
            <w:pPr>
              <w:snapToGrid w:val="0"/>
              <w:spacing w:after="0" w:line="240" w:lineRule="auto"/>
              <w:jc w:val="both"/>
              <w:rPr>
                <w:rFonts w:ascii="Arial" w:hAnsi="Arial" w:cs="Arial"/>
                <w:sz w:val="20"/>
                <w:szCs w:val="20"/>
              </w:rPr>
            </w:pPr>
            <w:r w:rsidRPr="00EB6CBF">
              <w:rPr>
                <w:rFonts w:ascii="Arial" w:hAnsi="Arial" w:cs="Arial"/>
                <w:sz w:val="20"/>
                <w:szCs w:val="20"/>
              </w:rPr>
              <w:t>Most-</w:t>
            </w:r>
            <w:proofErr w:type="spellStart"/>
            <w:r w:rsidRPr="00EB6CBF">
              <w:rPr>
                <w:rFonts w:ascii="Arial" w:hAnsi="Arial" w:cs="Arial"/>
                <w:sz w:val="20"/>
                <w:szCs w:val="20"/>
              </w:rPr>
              <w:t>Favoured</w:t>
            </w:r>
            <w:proofErr w:type="spellEnd"/>
            <w:r w:rsidRPr="00EB6CBF">
              <w:rPr>
                <w:rFonts w:ascii="Arial" w:hAnsi="Arial" w:cs="Arial"/>
                <w:sz w:val="20"/>
                <w:szCs w:val="20"/>
              </w:rPr>
              <w:t>-Nation Treatment</w:t>
            </w:r>
          </w:p>
        </w:tc>
      </w:tr>
      <w:tr w:rsidR="00C23BD7" w:rsidRPr="00EB6CBF" w14:paraId="0940454D" w14:textId="77777777" w:rsidTr="00C23BD7">
        <w:tc>
          <w:tcPr>
            <w:tcW w:w="299" w:type="pct"/>
            <w:vMerge/>
          </w:tcPr>
          <w:p w14:paraId="582E65C3" w14:textId="77777777" w:rsidR="00C23BD7" w:rsidRPr="00EB6CBF" w:rsidRDefault="00C23BD7" w:rsidP="009C10FE">
            <w:pPr>
              <w:snapToGrid w:val="0"/>
              <w:spacing w:after="0" w:line="240" w:lineRule="auto"/>
              <w:jc w:val="both"/>
              <w:rPr>
                <w:rFonts w:ascii="Arial" w:hAnsi="Arial" w:cs="Arial"/>
                <w:snapToGrid w:val="0"/>
                <w:sz w:val="20"/>
                <w:szCs w:val="20"/>
                <w:lang w:val="en-GB"/>
              </w:rPr>
            </w:pPr>
          </w:p>
        </w:tc>
        <w:tc>
          <w:tcPr>
            <w:tcW w:w="1500" w:type="pct"/>
          </w:tcPr>
          <w:p w14:paraId="0702C661"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1081373B"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8308A8E" w14:textId="03D7BDFC" w:rsidR="00C23BD7" w:rsidRPr="00EB6CBF" w:rsidRDefault="00C23BD7" w:rsidP="009C10FE">
            <w:pPr>
              <w:pStyle w:val="DM"/>
              <w:snapToGrid w:val="0"/>
              <w:spacing w:after="0"/>
              <w:jc w:val="both"/>
            </w:pPr>
            <w:r w:rsidRPr="00EB6CBF">
              <w:rPr>
                <w:rFonts w:eastAsia="MS Mincho"/>
                <w:lang w:bidi="km-KH"/>
              </w:rPr>
              <w:t xml:space="preserve">Cambodia reserves the right to adopt or maintain any measure already or will be adopted, or maintained by Sub-National Administration or Authorities affecting investor or investment. </w:t>
            </w:r>
          </w:p>
        </w:tc>
      </w:tr>
      <w:tr w:rsidR="00C23BD7" w:rsidRPr="00EB6CBF" w14:paraId="35E36DE0" w14:textId="77777777" w:rsidTr="00C23BD7">
        <w:tc>
          <w:tcPr>
            <w:tcW w:w="299" w:type="pct"/>
            <w:vMerge/>
          </w:tcPr>
          <w:p w14:paraId="01AF5B0A" w14:textId="77777777" w:rsidR="00C23BD7" w:rsidRPr="00EB6CBF" w:rsidRDefault="00C23BD7" w:rsidP="009C10FE">
            <w:pPr>
              <w:snapToGrid w:val="0"/>
              <w:spacing w:after="0" w:line="240" w:lineRule="auto"/>
              <w:jc w:val="both"/>
              <w:rPr>
                <w:rFonts w:ascii="Arial" w:hAnsi="Arial" w:cs="Arial"/>
                <w:sz w:val="20"/>
                <w:szCs w:val="20"/>
                <w:lang w:val="en-GB"/>
              </w:rPr>
            </w:pPr>
          </w:p>
        </w:tc>
        <w:tc>
          <w:tcPr>
            <w:tcW w:w="1500" w:type="pct"/>
          </w:tcPr>
          <w:p w14:paraId="3F444DB9"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3A6689CD" w14:textId="77777777" w:rsidR="00C23BD7" w:rsidRPr="00EB6CBF" w:rsidRDefault="00C23B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8E1DA08" w14:textId="0DBE02DB" w:rsidR="00CC0682" w:rsidRPr="00CC0682" w:rsidRDefault="00C23BD7" w:rsidP="009C10FE">
            <w:pPr>
              <w:pStyle w:val="CM5"/>
              <w:numPr>
                <w:ilvl w:val="0"/>
                <w:numId w:val="67"/>
              </w:numPr>
              <w:snapToGrid w:val="0"/>
              <w:spacing w:line="240" w:lineRule="auto"/>
              <w:ind w:left="323"/>
              <w:jc w:val="both"/>
              <w:rPr>
                <w:rFonts w:cs="Arial"/>
                <w:iCs/>
                <w:snapToGrid w:val="0"/>
                <w:sz w:val="20"/>
                <w:szCs w:val="20"/>
                <w:lang w:val="en-GB"/>
              </w:rPr>
            </w:pPr>
            <w:r w:rsidRPr="00EB6CBF">
              <w:rPr>
                <w:rFonts w:cs="Arial"/>
                <w:i/>
                <w:snapToGrid w:val="0"/>
                <w:sz w:val="20"/>
                <w:szCs w:val="20"/>
                <w:lang w:val="en-GB"/>
              </w:rPr>
              <w:t>Law on Investment of the Kingdom of Cambodia</w:t>
            </w:r>
            <w:r w:rsidRPr="00EB6CBF">
              <w:rPr>
                <w:rFonts w:cs="Arial"/>
                <w:iCs/>
                <w:snapToGrid w:val="0"/>
                <w:sz w:val="20"/>
                <w:szCs w:val="20"/>
                <w:lang w:val="en-GB"/>
              </w:rPr>
              <w:t xml:space="preserve"> dated 15</w:t>
            </w:r>
            <w:r w:rsidR="00CC0682">
              <w:rPr>
                <w:rFonts w:cs="Arial"/>
                <w:iCs/>
                <w:snapToGrid w:val="0"/>
                <w:sz w:val="20"/>
                <w:szCs w:val="20"/>
                <w:lang w:val="en-GB"/>
              </w:rPr>
              <w:t xml:space="preserve"> </w:t>
            </w:r>
            <w:r w:rsidRPr="00EB6CBF">
              <w:rPr>
                <w:rFonts w:cs="Arial"/>
                <w:iCs/>
                <w:snapToGrid w:val="0"/>
                <w:sz w:val="20"/>
                <w:szCs w:val="20"/>
                <w:lang w:val="en-GB"/>
              </w:rPr>
              <w:t>October</w:t>
            </w:r>
            <w:r w:rsidR="00560A20">
              <w:rPr>
                <w:rFonts w:cs="Arial"/>
                <w:iCs/>
                <w:snapToGrid w:val="0"/>
                <w:sz w:val="20"/>
                <w:szCs w:val="20"/>
                <w:lang w:val="en-GB"/>
              </w:rPr>
              <w:t xml:space="preserve"> </w:t>
            </w:r>
            <w:r w:rsidRPr="00EB6CBF">
              <w:rPr>
                <w:rFonts w:cs="Arial"/>
                <w:iCs/>
                <w:snapToGrid w:val="0"/>
                <w:sz w:val="20"/>
                <w:szCs w:val="20"/>
                <w:lang w:val="en-GB"/>
              </w:rPr>
              <w:t>2021</w:t>
            </w:r>
          </w:p>
          <w:p w14:paraId="0AC154EB" w14:textId="15137732" w:rsidR="00C23BD7" w:rsidRPr="00BF453F" w:rsidRDefault="00C23BD7" w:rsidP="009C10FE">
            <w:pPr>
              <w:pStyle w:val="ListParagraph"/>
              <w:numPr>
                <w:ilvl w:val="0"/>
                <w:numId w:val="67"/>
              </w:numPr>
              <w:snapToGrid w:val="0"/>
              <w:spacing w:after="0" w:line="240" w:lineRule="auto"/>
              <w:ind w:left="323"/>
              <w:contextualSpacing w:val="0"/>
              <w:jc w:val="both"/>
              <w:rPr>
                <w:rFonts w:ascii="Arial" w:hAnsi="Arial" w:cs="Arial"/>
                <w:i/>
                <w:iCs/>
                <w:sz w:val="20"/>
                <w:szCs w:val="20"/>
                <w:lang w:val="en-GB" w:bidi="km-KH"/>
              </w:rPr>
            </w:pPr>
            <w:r w:rsidRPr="00CC0682">
              <w:rPr>
                <w:rFonts w:ascii="Arial" w:hAnsi="Arial" w:cs="Arial"/>
                <w:sz w:val="20"/>
                <w:szCs w:val="20"/>
                <w:lang w:val="en-GB" w:bidi="km-KH"/>
              </w:rPr>
              <w:t>Sub-Decree</w:t>
            </w:r>
            <w:r w:rsidR="00560A20" w:rsidRPr="00CC0682">
              <w:rPr>
                <w:rFonts w:ascii="Arial" w:hAnsi="Arial" w:cs="Arial"/>
                <w:sz w:val="20"/>
                <w:szCs w:val="20"/>
                <w:lang w:val="en-GB" w:bidi="km-KH"/>
              </w:rPr>
              <w:t xml:space="preserve"> No.</w:t>
            </w:r>
            <w:r w:rsidRPr="00CC0682">
              <w:rPr>
                <w:rFonts w:ascii="Arial" w:hAnsi="Arial" w:cs="Arial"/>
                <w:sz w:val="20"/>
                <w:szCs w:val="20"/>
                <w:lang w:val="en-GB" w:bidi="km-KH"/>
              </w:rPr>
              <w:t xml:space="preserve"> 120 dated 20 June 2022 on </w:t>
            </w:r>
            <w:r w:rsidRPr="00CA0593">
              <w:rPr>
                <w:rFonts w:ascii="Arial" w:hAnsi="Arial" w:cs="Arial"/>
                <w:sz w:val="20"/>
                <w:szCs w:val="20"/>
                <w:lang w:val="en-GB" w:bidi="km-KH"/>
              </w:rPr>
              <w:t>the</w:t>
            </w:r>
            <w:r w:rsidRPr="00CC0682">
              <w:rPr>
                <w:rFonts w:ascii="Arial" w:hAnsi="Arial" w:cs="Arial"/>
                <w:i/>
                <w:iCs/>
                <w:sz w:val="20"/>
                <w:szCs w:val="20"/>
                <w:lang w:val="en-GB" w:bidi="km-KH"/>
              </w:rPr>
              <w:t xml:space="preserve"> Organi</w:t>
            </w:r>
            <w:r w:rsidR="00560A20" w:rsidRPr="00CC0682">
              <w:rPr>
                <w:rFonts w:ascii="Arial" w:hAnsi="Arial" w:cs="Arial"/>
                <w:i/>
                <w:iCs/>
                <w:sz w:val="20"/>
                <w:szCs w:val="20"/>
                <w:lang w:val="en-GB" w:bidi="km-KH"/>
              </w:rPr>
              <w:t>s</w:t>
            </w:r>
            <w:r w:rsidRPr="00CC0682">
              <w:rPr>
                <w:rFonts w:ascii="Arial" w:hAnsi="Arial" w:cs="Arial"/>
                <w:i/>
                <w:iCs/>
                <w:sz w:val="20"/>
                <w:szCs w:val="20"/>
                <w:lang w:val="en-GB" w:bidi="km-KH"/>
              </w:rPr>
              <w:t>ation and Functioning of Municipal-Provincial Investment Sub-Committee.</w:t>
            </w:r>
          </w:p>
        </w:tc>
      </w:tr>
    </w:tbl>
    <w:p w14:paraId="49E6DCA2" w14:textId="77777777" w:rsidR="003A5297" w:rsidRPr="00EB6CBF" w:rsidRDefault="003A5297" w:rsidP="009C10FE">
      <w:pPr>
        <w:tabs>
          <w:tab w:val="left" w:pos="720"/>
        </w:tabs>
        <w:snapToGrid w:val="0"/>
        <w:spacing w:after="0" w:line="240" w:lineRule="auto"/>
        <w:jc w:val="both"/>
        <w:rPr>
          <w:rFonts w:ascii="Arial" w:eastAsia="Times New Roman" w:hAnsi="Arial" w:cs="Arial"/>
          <w:caps/>
          <w:sz w:val="20"/>
          <w:szCs w:val="20"/>
          <w:lang w:val="en-GB"/>
        </w:rPr>
      </w:pPr>
    </w:p>
    <w:p w14:paraId="38AAFC82" w14:textId="77777777"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EF492C" w:rsidRPr="00EB6CBF" w14:paraId="57C96A87" w14:textId="77777777" w:rsidTr="00EF492C">
        <w:tc>
          <w:tcPr>
            <w:tcW w:w="299" w:type="pct"/>
            <w:vMerge w:val="restart"/>
          </w:tcPr>
          <w:p w14:paraId="11231B48" w14:textId="77777777" w:rsidR="00EF492C" w:rsidRPr="00EB6CBF" w:rsidRDefault="00EF492C"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ADA5268"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74980A90"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7DA2BA7" w14:textId="0D5FC630"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Real estate</w:t>
            </w:r>
          </w:p>
        </w:tc>
      </w:tr>
      <w:tr w:rsidR="00EF492C" w:rsidRPr="00EB6CBF" w14:paraId="190D4A8E" w14:textId="77777777" w:rsidTr="00EF492C">
        <w:tc>
          <w:tcPr>
            <w:tcW w:w="299" w:type="pct"/>
            <w:vMerge/>
          </w:tcPr>
          <w:p w14:paraId="6508941C" w14:textId="77777777" w:rsidR="00EF492C" w:rsidRPr="00EB6CBF" w:rsidRDefault="00EF492C"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526D290"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0D68905E"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F772682" w14:textId="52E98F2C"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EF492C" w:rsidRPr="00EB6CBF" w14:paraId="7299522C" w14:textId="77777777" w:rsidTr="00EF492C">
        <w:tc>
          <w:tcPr>
            <w:tcW w:w="299" w:type="pct"/>
            <w:vMerge/>
          </w:tcPr>
          <w:p w14:paraId="2DF1F0D8" w14:textId="77777777" w:rsidR="00EF492C" w:rsidRPr="00EB6CBF" w:rsidRDefault="00EF492C"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5B15E58"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707D2192"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B7DC272" w14:textId="7B7909B0"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EF492C" w:rsidRPr="00EB6CBF" w14:paraId="03B2AD4C" w14:textId="77777777" w:rsidTr="00EF492C">
        <w:tc>
          <w:tcPr>
            <w:tcW w:w="299" w:type="pct"/>
            <w:vMerge/>
          </w:tcPr>
          <w:p w14:paraId="7EF25C1D" w14:textId="77777777" w:rsidR="00EF492C" w:rsidRPr="00EB6CBF" w:rsidRDefault="00EF492C"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2C4C7BC"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422F533C"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C98F9C4" w14:textId="3E7D190F"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EF492C" w:rsidRPr="00EB6CBF" w14:paraId="3258F604" w14:textId="77777777" w:rsidTr="00EF492C">
        <w:tc>
          <w:tcPr>
            <w:tcW w:w="299" w:type="pct"/>
            <w:vMerge/>
          </w:tcPr>
          <w:p w14:paraId="78AEEEF5" w14:textId="77777777" w:rsidR="00EF492C" w:rsidRPr="00EB6CBF" w:rsidRDefault="00EF492C" w:rsidP="009C10FE">
            <w:pPr>
              <w:snapToGrid w:val="0"/>
              <w:spacing w:after="0" w:line="240" w:lineRule="auto"/>
              <w:jc w:val="both"/>
              <w:rPr>
                <w:rFonts w:ascii="Arial" w:hAnsi="Arial" w:cs="Arial"/>
                <w:sz w:val="20"/>
                <w:szCs w:val="20"/>
                <w:lang w:val="en-GB"/>
              </w:rPr>
            </w:pPr>
          </w:p>
        </w:tc>
        <w:tc>
          <w:tcPr>
            <w:tcW w:w="1500" w:type="pct"/>
          </w:tcPr>
          <w:p w14:paraId="6A122F9A"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56B917DC"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67EB958" w14:textId="7BB212D0"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15D548DD" w14:textId="6B02545F" w:rsidR="00EF492C" w:rsidRPr="00EB6CBF" w:rsidRDefault="00EF492C" w:rsidP="009C10FE">
            <w:pPr>
              <w:pStyle w:val="TOSM"/>
              <w:snapToGrid w:val="0"/>
              <w:spacing w:after="0"/>
              <w:jc w:val="both"/>
              <w:rPr>
                <w:snapToGrid/>
                <w:lang w:val="en-GB"/>
              </w:rPr>
            </w:pPr>
            <w:r w:rsidRPr="00EB6CBF">
              <w:rPr>
                <w:lang w:val="en-GB"/>
              </w:rPr>
              <w:t>Prohibition of Performance Requirements</w:t>
            </w:r>
          </w:p>
        </w:tc>
      </w:tr>
      <w:tr w:rsidR="00EF492C" w:rsidRPr="00EB6CBF" w14:paraId="72B75135" w14:textId="77777777" w:rsidTr="00EF492C">
        <w:tc>
          <w:tcPr>
            <w:tcW w:w="299" w:type="pct"/>
            <w:vMerge/>
          </w:tcPr>
          <w:p w14:paraId="19E2C5FB" w14:textId="77777777" w:rsidR="00EF492C" w:rsidRPr="00EB6CBF" w:rsidRDefault="00EF492C" w:rsidP="009C10FE">
            <w:pPr>
              <w:snapToGrid w:val="0"/>
              <w:spacing w:after="0" w:line="240" w:lineRule="auto"/>
              <w:jc w:val="both"/>
              <w:rPr>
                <w:rFonts w:ascii="Arial" w:hAnsi="Arial" w:cs="Arial"/>
                <w:snapToGrid w:val="0"/>
                <w:sz w:val="20"/>
                <w:szCs w:val="20"/>
                <w:lang w:val="en-GB"/>
              </w:rPr>
            </w:pPr>
          </w:p>
        </w:tc>
        <w:tc>
          <w:tcPr>
            <w:tcW w:w="1500" w:type="pct"/>
          </w:tcPr>
          <w:p w14:paraId="2BD1EF73"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2FDBCA46"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DEB9B73" w14:textId="11AE046D" w:rsidR="00EF492C" w:rsidRPr="00EB6CBF" w:rsidRDefault="00EF492C" w:rsidP="009C10FE">
            <w:pPr>
              <w:pStyle w:val="DM"/>
              <w:snapToGrid w:val="0"/>
              <w:spacing w:after="0"/>
              <w:jc w:val="both"/>
            </w:pPr>
            <w:r w:rsidRPr="00EB6CBF">
              <w:rPr>
                <w:rFonts w:eastAsia="MS Mincho"/>
                <w:lang w:bidi="km-KH"/>
              </w:rPr>
              <w:t xml:space="preserve">Cambodia reserves the right to adopt or maintain any measure with respect to real estate development, supply, management, sale and rental services. </w:t>
            </w:r>
          </w:p>
        </w:tc>
      </w:tr>
      <w:tr w:rsidR="00EF492C" w:rsidRPr="00EB6CBF" w14:paraId="72892C9A" w14:textId="77777777" w:rsidTr="00EF492C">
        <w:tc>
          <w:tcPr>
            <w:tcW w:w="299" w:type="pct"/>
            <w:vMerge/>
          </w:tcPr>
          <w:p w14:paraId="7DB35490" w14:textId="77777777" w:rsidR="00EF492C" w:rsidRPr="00EB6CBF" w:rsidRDefault="00EF492C" w:rsidP="009C10FE">
            <w:pPr>
              <w:snapToGrid w:val="0"/>
              <w:spacing w:after="0" w:line="240" w:lineRule="auto"/>
              <w:jc w:val="both"/>
              <w:rPr>
                <w:rFonts w:ascii="Arial" w:hAnsi="Arial" w:cs="Arial"/>
                <w:sz w:val="20"/>
                <w:szCs w:val="20"/>
                <w:lang w:val="en-GB"/>
              </w:rPr>
            </w:pPr>
          </w:p>
        </w:tc>
        <w:tc>
          <w:tcPr>
            <w:tcW w:w="1500" w:type="pct"/>
          </w:tcPr>
          <w:p w14:paraId="63C01152"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5A655E1D" w14:textId="77777777" w:rsidR="00EF492C" w:rsidRPr="00EB6CBF" w:rsidRDefault="00EF492C"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DD86AE1" w14:textId="5EB87630" w:rsidR="00EF492C" w:rsidRPr="00EB6CBF" w:rsidRDefault="00EF492C" w:rsidP="009C10FE">
            <w:pPr>
              <w:pStyle w:val="TOSM"/>
              <w:snapToGrid w:val="0"/>
              <w:spacing w:after="0"/>
              <w:jc w:val="both"/>
              <w:rPr>
                <w:snapToGrid/>
                <w:lang w:val="en-GB"/>
              </w:rPr>
            </w:pPr>
            <w:r w:rsidRPr="00EB6CBF">
              <w:rPr>
                <w:lang w:val="en-GB"/>
              </w:rPr>
              <w:t>-</w:t>
            </w:r>
          </w:p>
        </w:tc>
      </w:tr>
    </w:tbl>
    <w:p w14:paraId="226705E5" w14:textId="77777777" w:rsidR="003A5297" w:rsidRPr="00EB6CBF" w:rsidRDefault="003A5297" w:rsidP="009C10FE">
      <w:pPr>
        <w:tabs>
          <w:tab w:val="left" w:pos="720"/>
        </w:tabs>
        <w:snapToGrid w:val="0"/>
        <w:spacing w:after="0" w:line="240" w:lineRule="auto"/>
        <w:jc w:val="both"/>
        <w:rPr>
          <w:rFonts w:ascii="Arial" w:eastAsia="Times New Roman" w:hAnsi="Arial" w:cs="Arial"/>
          <w:caps/>
          <w:sz w:val="20"/>
          <w:szCs w:val="20"/>
          <w:lang w:val="en-GB"/>
        </w:rPr>
      </w:pPr>
    </w:p>
    <w:p w14:paraId="6559F955" w14:textId="77777777"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5905D7" w:rsidRPr="00EB6CBF" w14:paraId="534DF8AB" w14:textId="77777777" w:rsidTr="005905D7">
        <w:tc>
          <w:tcPr>
            <w:tcW w:w="299" w:type="pct"/>
            <w:vMerge w:val="restart"/>
          </w:tcPr>
          <w:p w14:paraId="51DA6289" w14:textId="77777777" w:rsidR="005905D7" w:rsidRPr="00EB6CBF" w:rsidRDefault="005905D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202F6D0"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06C369A0"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1B7CD5C" w14:textId="07390DD0"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5905D7" w:rsidRPr="00EB6CBF" w14:paraId="18C60242" w14:textId="77777777" w:rsidTr="005905D7">
        <w:tc>
          <w:tcPr>
            <w:tcW w:w="299" w:type="pct"/>
            <w:vMerge/>
          </w:tcPr>
          <w:p w14:paraId="7149A570" w14:textId="77777777" w:rsidR="005905D7" w:rsidRPr="00EB6CBF" w:rsidRDefault="005905D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15CBA6A"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4D6850BE"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5EE79DE" w14:textId="22DBFEBB"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5905D7" w:rsidRPr="00EB6CBF" w14:paraId="216AF902" w14:textId="77777777" w:rsidTr="005905D7">
        <w:tc>
          <w:tcPr>
            <w:tcW w:w="299" w:type="pct"/>
            <w:vMerge/>
          </w:tcPr>
          <w:p w14:paraId="7F5151D3" w14:textId="77777777" w:rsidR="005905D7" w:rsidRPr="00EB6CBF" w:rsidRDefault="005905D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6DBD002A"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06BC367C"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D82E3D2" w14:textId="3DFAF5FC"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5905D7" w:rsidRPr="00EB6CBF" w14:paraId="12DD1483" w14:textId="77777777" w:rsidTr="005905D7">
        <w:tc>
          <w:tcPr>
            <w:tcW w:w="299" w:type="pct"/>
            <w:vMerge/>
          </w:tcPr>
          <w:p w14:paraId="1FDF962C" w14:textId="77777777" w:rsidR="005905D7" w:rsidRPr="00EB6CBF" w:rsidRDefault="005905D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F90E4A8"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54A0F698"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E20FED5" w14:textId="72D89CBA"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5905D7" w:rsidRPr="00EB6CBF" w14:paraId="11D4E040" w14:textId="77777777" w:rsidTr="005905D7">
        <w:tc>
          <w:tcPr>
            <w:tcW w:w="299" w:type="pct"/>
            <w:vMerge/>
          </w:tcPr>
          <w:p w14:paraId="4668A4FB" w14:textId="77777777" w:rsidR="005905D7" w:rsidRPr="00EB6CBF" w:rsidRDefault="005905D7" w:rsidP="009C10FE">
            <w:pPr>
              <w:snapToGrid w:val="0"/>
              <w:spacing w:after="0" w:line="240" w:lineRule="auto"/>
              <w:jc w:val="both"/>
              <w:rPr>
                <w:rFonts w:ascii="Arial" w:hAnsi="Arial" w:cs="Arial"/>
                <w:sz w:val="20"/>
                <w:szCs w:val="20"/>
                <w:lang w:val="en-GB"/>
              </w:rPr>
            </w:pPr>
          </w:p>
        </w:tc>
        <w:tc>
          <w:tcPr>
            <w:tcW w:w="1500" w:type="pct"/>
          </w:tcPr>
          <w:p w14:paraId="378DFE49"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5D610CD6"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664AD96" w14:textId="7988B3AA"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2F640CAA" w14:textId="11E842C6"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Most-Favoured-Nation Treatment</w:t>
            </w:r>
          </w:p>
          <w:p w14:paraId="2C469FF0" w14:textId="16566C84"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Prohibition of Performance Requirements</w:t>
            </w:r>
          </w:p>
          <w:p w14:paraId="6F36512B" w14:textId="0EFC4785" w:rsidR="005905D7" w:rsidRPr="00DB1B9D" w:rsidRDefault="005905D7" w:rsidP="00DB1B9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Senior Management and Board of Directors</w:t>
            </w:r>
          </w:p>
        </w:tc>
      </w:tr>
      <w:tr w:rsidR="005905D7" w:rsidRPr="00EB6CBF" w14:paraId="2653D84F" w14:textId="77777777" w:rsidTr="005905D7">
        <w:tc>
          <w:tcPr>
            <w:tcW w:w="299" w:type="pct"/>
            <w:vMerge/>
          </w:tcPr>
          <w:p w14:paraId="2EABB405" w14:textId="77777777" w:rsidR="005905D7" w:rsidRPr="00EB6CBF" w:rsidRDefault="005905D7" w:rsidP="009C10FE">
            <w:pPr>
              <w:snapToGrid w:val="0"/>
              <w:spacing w:after="0" w:line="240" w:lineRule="auto"/>
              <w:jc w:val="both"/>
              <w:rPr>
                <w:rFonts w:ascii="Arial" w:hAnsi="Arial" w:cs="Arial"/>
                <w:snapToGrid w:val="0"/>
                <w:sz w:val="20"/>
                <w:szCs w:val="20"/>
                <w:lang w:val="en-GB"/>
              </w:rPr>
            </w:pPr>
          </w:p>
        </w:tc>
        <w:tc>
          <w:tcPr>
            <w:tcW w:w="1500" w:type="pct"/>
          </w:tcPr>
          <w:p w14:paraId="0C25E336"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248A355B"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52DBA60" w14:textId="5C9E7BD7" w:rsidR="005905D7" w:rsidRPr="00EB6CBF" w:rsidRDefault="005905D7" w:rsidP="009C10FE">
            <w:pPr>
              <w:pStyle w:val="DM"/>
              <w:snapToGrid w:val="0"/>
              <w:spacing w:after="0"/>
              <w:jc w:val="both"/>
            </w:pPr>
            <w:r w:rsidRPr="00EB6CBF">
              <w:rPr>
                <w:rFonts w:eastAsia="MS Mincho"/>
                <w:lang w:bidi="km-KH"/>
              </w:rPr>
              <w:t>Cambodia reserves the right to adopt or maintain any measure that accords rights or preferences to socially or economically disadvantaged groups such as disabled persons and ethnic minorities.</w:t>
            </w:r>
          </w:p>
        </w:tc>
      </w:tr>
      <w:tr w:rsidR="005905D7" w:rsidRPr="00EB6CBF" w14:paraId="7D8A9656" w14:textId="77777777" w:rsidTr="005905D7">
        <w:tc>
          <w:tcPr>
            <w:tcW w:w="299" w:type="pct"/>
            <w:vMerge/>
          </w:tcPr>
          <w:p w14:paraId="799E0398" w14:textId="77777777" w:rsidR="005905D7" w:rsidRPr="00EB6CBF" w:rsidRDefault="005905D7" w:rsidP="009C10FE">
            <w:pPr>
              <w:snapToGrid w:val="0"/>
              <w:spacing w:after="0" w:line="240" w:lineRule="auto"/>
              <w:jc w:val="both"/>
              <w:rPr>
                <w:rFonts w:ascii="Arial" w:hAnsi="Arial" w:cs="Arial"/>
                <w:sz w:val="20"/>
                <w:szCs w:val="20"/>
                <w:lang w:val="en-GB"/>
              </w:rPr>
            </w:pPr>
          </w:p>
        </w:tc>
        <w:tc>
          <w:tcPr>
            <w:tcW w:w="1500" w:type="pct"/>
          </w:tcPr>
          <w:p w14:paraId="3DFCE790"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2A4C5734" w14:textId="77777777" w:rsidR="005905D7" w:rsidRPr="00EB6CBF" w:rsidRDefault="005905D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DBA4234" w14:textId="6500657C" w:rsidR="005905D7" w:rsidRPr="00EB6CBF" w:rsidRDefault="005905D7" w:rsidP="009C10FE">
            <w:pPr>
              <w:pStyle w:val="TOSM"/>
              <w:snapToGrid w:val="0"/>
              <w:spacing w:after="0"/>
              <w:jc w:val="both"/>
              <w:rPr>
                <w:snapToGrid/>
                <w:lang w:val="en-GB"/>
              </w:rPr>
            </w:pPr>
            <w:r w:rsidRPr="00EB6CBF">
              <w:rPr>
                <w:lang w:val="en-GB"/>
              </w:rPr>
              <w:t>-</w:t>
            </w:r>
          </w:p>
        </w:tc>
      </w:tr>
    </w:tbl>
    <w:p w14:paraId="147192BD" w14:textId="77777777" w:rsidR="003A5297" w:rsidRPr="00EB6CBF" w:rsidRDefault="003A5297" w:rsidP="009C10FE">
      <w:pPr>
        <w:tabs>
          <w:tab w:val="left" w:pos="720"/>
        </w:tabs>
        <w:snapToGrid w:val="0"/>
        <w:spacing w:after="0" w:line="240" w:lineRule="auto"/>
        <w:jc w:val="both"/>
        <w:rPr>
          <w:rFonts w:ascii="Arial" w:eastAsia="Times New Roman" w:hAnsi="Arial" w:cs="Arial"/>
          <w:caps/>
          <w:sz w:val="20"/>
          <w:szCs w:val="20"/>
          <w:lang w:val="en-GB"/>
        </w:rPr>
      </w:pPr>
    </w:p>
    <w:p w14:paraId="30B919BB" w14:textId="168D44E2" w:rsidR="008E2D93"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8E2D93" w:rsidRPr="00EB6CBF" w14:paraId="239FBD68" w14:textId="77777777" w:rsidTr="008E2D93">
        <w:tc>
          <w:tcPr>
            <w:tcW w:w="299" w:type="pct"/>
            <w:vMerge w:val="restart"/>
          </w:tcPr>
          <w:p w14:paraId="481CE796" w14:textId="77777777" w:rsidR="008E2D93" w:rsidRPr="00EB6CBF" w:rsidRDefault="008E2D9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7ED385E"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02981D95"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0B38FC8" w14:textId="51EB0415"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8E2D93" w:rsidRPr="00EB6CBF" w14:paraId="105F1C1E" w14:textId="77777777" w:rsidTr="008E2D93">
        <w:tc>
          <w:tcPr>
            <w:tcW w:w="299" w:type="pct"/>
            <w:vMerge/>
          </w:tcPr>
          <w:p w14:paraId="42320FC7" w14:textId="77777777" w:rsidR="008E2D93" w:rsidRPr="00EB6CBF" w:rsidRDefault="008E2D9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5942CB2"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7083759D"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E43F6C7" w14:textId="1D074C83"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8E2D93" w:rsidRPr="00EB6CBF" w14:paraId="3C67BF44" w14:textId="77777777" w:rsidTr="008E2D93">
        <w:tc>
          <w:tcPr>
            <w:tcW w:w="299" w:type="pct"/>
            <w:vMerge/>
          </w:tcPr>
          <w:p w14:paraId="2BC66D10" w14:textId="77777777" w:rsidR="008E2D93" w:rsidRPr="00EB6CBF" w:rsidRDefault="008E2D9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652C132"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5FCA98D1"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A557B4A" w14:textId="6A0FC232"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8E2D93" w:rsidRPr="00EB6CBF" w14:paraId="580D8AAA" w14:textId="77777777" w:rsidTr="008E2D93">
        <w:tc>
          <w:tcPr>
            <w:tcW w:w="299" w:type="pct"/>
            <w:vMerge/>
          </w:tcPr>
          <w:p w14:paraId="7321776E" w14:textId="77777777" w:rsidR="008E2D93" w:rsidRPr="00EB6CBF" w:rsidRDefault="008E2D9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65EFAE18"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36F6C7BB"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45911D3" w14:textId="7E301AA0"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8E2D93" w:rsidRPr="00EB6CBF" w14:paraId="22292226" w14:textId="77777777" w:rsidTr="008E2D93">
        <w:tc>
          <w:tcPr>
            <w:tcW w:w="299" w:type="pct"/>
            <w:vMerge/>
          </w:tcPr>
          <w:p w14:paraId="1A8D92BF" w14:textId="77777777" w:rsidR="008E2D93" w:rsidRPr="00EB6CBF" w:rsidRDefault="008E2D93" w:rsidP="009C10FE">
            <w:pPr>
              <w:snapToGrid w:val="0"/>
              <w:spacing w:after="0" w:line="240" w:lineRule="auto"/>
              <w:jc w:val="both"/>
              <w:rPr>
                <w:rFonts w:ascii="Arial" w:hAnsi="Arial" w:cs="Arial"/>
                <w:sz w:val="20"/>
                <w:szCs w:val="20"/>
                <w:lang w:val="en-GB"/>
              </w:rPr>
            </w:pPr>
          </w:p>
        </w:tc>
        <w:tc>
          <w:tcPr>
            <w:tcW w:w="1500" w:type="pct"/>
          </w:tcPr>
          <w:p w14:paraId="44436DF2"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69DDBE78"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551D1BF" w14:textId="15721E5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1EE85F09" w14:textId="3F81BF6E"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Most-Favoured-Nation Treatment</w:t>
            </w:r>
          </w:p>
          <w:p w14:paraId="53929D28" w14:textId="6F99AAC9"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Prohibition of Performance Requirements</w:t>
            </w:r>
          </w:p>
          <w:p w14:paraId="7AE0EE76" w14:textId="5692CF49" w:rsidR="008E2D93" w:rsidRPr="007A440D" w:rsidRDefault="008E2D93" w:rsidP="007A440D">
            <w:pPr>
              <w:snapToGrid w:val="0"/>
              <w:spacing w:after="0" w:line="240" w:lineRule="auto"/>
              <w:jc w:val="both"/>
              <w:rPr>
                <w:rFonts w:ascii="Arial" w:hAnsi="Arial" w:cs="Arial"/>
                <w:sz w:val="20"/>
                <w:szCs w:val="20"/>
              </w:rPr>
            </w:pPr>
            <w:r w:rsidRPr="00EB6CBF">
              <w:rPr>
                <w:rFonts w:ascii="Arial" w:hAnsi="Arial" w:cs="Arial"/>
                <w:sz w:val="20"/>
                <w:szCs w:val="20"/>
                <w:lang w:val="en-GB"/>
              </w:rPr>
              <w:t>Senior Management</w:t>
            </w:r>
            <w:r w:rsidRPr="00EB6CBF">
              <w:rPr>
                <w:rFonts w:ascii="Arial" w:hAnsi="Arial" w:cs="Arial"/>
                <w:sz w:val="20"/>
                <w:szCs w:val="20"/>
              </w:rPr>
              <w:t xml:space="preserve"> and Board of Directors</w:t>
            </w:r>
          </w:p>
        </w:tc>
      </w:tr>
      <w:tr w:rsidR="008E2D93" w:rsidRPr="00EB6CBF" w14:paraId="71544D51" w14:textId="77777777" w:rsidTr="008E2D93">
        <w:tc>
          <w:tcPr>
            <w:tcW w:w="299" w:type="pct"/>
            <w:vMerge/>
          </w:tcPr>
          <w:p w14:paraId="1F0FDA42" w14:textId="77777777" w:rsidR="008E2D93" w:rsidRPr="00EB6CBF" w:rsidRDefault="008E2D93" w:rsidP="009C10FE">
            <w:pPr>
              <w:snapToGrid w:val="0"/>
              <w:spacing w:after="0" w:line="240" w:lineRule="auto"/>
              <w:jc w:val="both"/>
              <w:rPr>
                <w:rFonts w:ascii="Arial" w:hAnsi="Arial" w:cs="Arial"/>
                <w:snapToGrid w:val="0"/>
                <w:sz w:val="20"/>
                <w:szCs w:val="20"/>
                <w:lang w:val="en-GB"/>
              </w:rPr>
            </w:pPr>
          </w:p>
        </w:tc>
        <w:tc>
          <w:tcPr>
            <w:tcW w:w="1500" w:type="pct"/>
          </w:tcPr>
          <w:p w14:paraId="3E34D045"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0B26CD0C"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A950100" w14:textId="21F32B03" w:rsidR="008E2D93" w:rsidRPr="00EB6CBF" w:rsidRDefault="008E2D93" w:rsidP="009C10FE">
            <w:pPr>
              <w:pStyle w:val="DM"/>
              <w:snapToGrid w:val="0"/>
              <w:spacing w:after="0"/>
              <w:jc w:val="both"/>
            </w:pPr>
            <w:r w:rsidRPr="00EB6CBF">
              <w:rPr>
                <w:rFonts w:eastAsia="MS Mincho"/>
                <w:lang w:bidi="km-KH"/>
              </w:rPr>
              <w:t>Cambodia reserves the right to adopt or maintain any measure affecting the administration and operation of any State-owned enterprises</w:t>
            </w:r>
            <w:r w:rsidR="000A7F2C">
              <w:rPr>
                <w:rFonts w:eastAsia="MS Mincho"/>
                <w:lang w:bidi="km-KH"/>
              </w:rPr>
              <w:t>,</w:t>
            </w:r>
            <w:r w:rsidRPr="00EB6CBF">
              <w:rPr>
                <w:rFonts w:eastAsia="MS Mincho"/>
                <w:lang w:bidi="km-KH"/>
              </w:rPr>
              <w:t xml:space="preserve"> including the Electricity Authority of Cambodia (EAC), Small and Medium Enterprises Bank of Cambodia (SME Bank), Agricultural and Rural Development Bank</w:t>
            </w:r>
            <w:r w:rsidR="0006356D">
              <w:rPr>
                <w:rFonts w:eastAsia="MS Mincho"/>
                <w:lang w:bidi="km-KH"/>
              </w:rPr>
              <w:t xml:space="preserve"> (ARDB)</w:t>
            </w:r>
            <w:r w:rsidRPr="00EB6CBF">
              <w:rPr>
                <w:rFonts w:eastAsia="MS Mincho"/>
                <w:lang w:bidi="km-KH"/>
              </w:rPr>
              <w:t xml:space="preserve">, </w:t>
            </w:r>
            <w:proofErr w:type="spellStart"/>
            <w:r w:rsidRPr="00EB6CBF">
              <w:rPr>
                <w:rFonts w:eastAsia="MS Mincho"/>
                <w:lang w:bidi="km-KH"/>
              </w:rPr>
              <w:t>Electricité</w:t>
            </w:r>
            <w:proofErr w:type="spellEnd"/>
            <w:r w:rsidRPr="00EB6CBF">
              <w:rPr>
                <w:rFonts w:eastAsia="MS Mincho"/>
                <w:lang w:bidi="km-KH"/>
              </w:rPr>
              <w:t xml:space="preserve"> du </w:t>
            </w:r>
            <w:proofErr w:type="spellStart"/>
            <w:r w:rsidRPr="00EB6CBF">
              <w:rPr>
                <w:rFonts w:eastAsia="MS Mincho"/>
                <w:lang w:bidi="km-KH"/>
              </w:rPr>
              <w:t>Cambodge</w:t>
            </w:r>
            <w:proofErr w:type="spellEnd"/>
            <w:r w:rsidRPr="00EB6CBF">
              <w:rPr>
                <w:rFonts w:eastAsia="MS Mincho"/>
                <w:lang w:bidi="km-KH"/>
              </w:rPr>
              <w:t xml:space="preserve"> (EDC), Phnom Penh Water Supply Authority (PPWSA) and Green Trade</w:t>
            </w:r>
            <w:r w:rsidR="0012490D">
              <w:rPr>
                <w:rFonts w:eastAsia="MS Mincho"/>
                <w:lang w:bidi="km-KH"/>
              </w:rPr>
              <w:t xml:space="preserve"> Company</w:t>
            </w:r>
            <w:r w:rsidRPr="00EB6CBF">
              <w:rPr>
                <w:rFonts w:eastAsia="MS Mincho"/>
                <w:lang w:bidi="km-KH"/>
              </w:rPr>
              <w:t xml:space="preserve">. </w:t>
            </w:r>
          </w:p>
        </w:tc>
      </w:tr>
      <w:tr w:rsidR="008E2D93" w:rsidRPr="00EB6CBF" w14:paraId="5C29A675" w14:textId="77777777" w:rsidTr="008E2D93">
        <w:tc>
          <w:tcPr>
            <w:tcW w:w="299" w:type="pct"/>
            <w:vMerge/>
          </w:tcPr>
          <w:p w14:paraId="4A2700FB" w14:textId="77777777" w:rsidR="008E2D93" w:rsidRPr="00EB6CBF" w:rsidRDefault="008E2D93" w:rsidP="009C10FE">
            <w:pPr>
              <w:snapToGrid w:val="0"/>
              <w:spacing w:after="0" w:line="240" w:lineRule="auto"/>
              <w:jc w:val="both"/>
              <w:rPr>
                <w:rFonts w:ascii="Arial" w:hAnsi="Arial" w:cs="Arial"/>
                <w:sz w:val="20"/>
                <w:szCs w:val="20"/>
                <w:lang w:val="en-GB"/>
              </w:rPr>
            </w:pPr>
          </w:p>
        </w:tc>
        <w:tc>
          <w:tcPr>
            <w:tcW w:w="1500" w:type="pct"/>
          </w:tcPr>
          <w:p w14:paraId="555D6E08"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7C53025E" w14:textId="77777777" w:rsidR="008E2D93" w:rsidRPr="00EB6CBF" w:rsidRDefault="008E2D9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78ECBB5" w14:textId="34A819AF" w:rsidR="008E2D93" w:rsidRPr="00EB6CBF" w:rsidRDefault="008E2D93" w:rsidP="009C10FE">
            <w:pPr>
              <w:pStyle w:val="TOSM"/>
              <w:snapToGrid w:val="0"/>
              <w:spacing w:after="0"/>
              <w:jc w:val="both"/>
              <w:rPr>
                <w:snapToGrid/>
                <w:lang w:val="en-GB"/>
              </w:rPr>
            </w:pPr>
            <w:r w:rsidRPr="00EB6CBF">
              <w:rPr>
                <w:lang w:val="en-GB"/>
              </w:rPr>
              <w:t>-</w:t>
            </w:r>
          </w:p>
        </w:tc>
      </w:tr>
    </w:tbl>
    <w:p w14:paraId="0220C0AD" w14:textId="77777777" w:rsidR="003A5297" w:rsidRPr="00EB6CBF" w:rsidRDefault="003A5297" w:rsidP="009C10FE">
      <w:pPr>
        <w:tabs>
          <w:tab w:val="left" w:pos="720"/>
        </w:tabs>
        <w:snapToGrid w:val="0"/>
        <w:spacing w:after="0" w:line="240" w:lineRule="auto"/>
        <w:jc w:val="both"/>
        <w:rPr>
          <w:rFonts w:ascii="Arial" w:eastAsia="Times New Roman" w:hAnsi="Arial" w:cs="Arial"/>
          <w:caps/>
          <w:sz w:val="20"/>
          <w:szCs w:val="20"/>
          <w:lang w:val="en-GB"/>
        </w:rPr>
      </w:pPr>
    </w:p>
    <w:p w14:paraId="3D8C5BFA" w14:textId="77777777"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5A56EA" w:rsidRPr="00EB6CBF" w14:paraId="1442DACE" w14:textId="77777777" w:rsidTr="005A56EA">
        <w:tc>
          <w:tcPr>
            <w:tcW w:w="299" w:type="pct"/>
            <w:vMerge w:val="restart"/>
          </w:tcPr>
          <w:p w14:paraId="7CC88780" w14:textId="77777777" w:rsidR="005A56EA" w:rsidRPr="00EB6CBF" w:rsidRDefault="005A56E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4033582"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7A288760"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FDE7531" w14:textId="31E83EDE"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5A56EA" w:rsidRPr="00EB6CBF" w14:paraId="4680B40E" w14:textId="77777777" w:rsidTr="005A56EA">
        <w:tc>
          <w:tcPr>
            <w:tcW w:w="299" w:type="pct"/>
            <w:vMerge/>
          </w:tcPr>
          <w:p w14:paraId="63D0CA01" w14:textId="77777777" w:rsidR="005A56EA" w:rsidRPr="00EB6CBF" w:rsidRDefault="005A56E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BE278E7"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1A452F61"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B376092" w14:textId="3F639D82"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5A56EA" w:rsidRPr="00EB6CBF" w14:paraId="06EF3B3E" w14:textId="77777777" w:rsidTr="005A56EA">
        <w:tc>
          <w:tcPr>
            <w:tcW w:w="299" w:type="pct"/>
            <w:vMerge/>
          </w:tcPr>
          <w:p w14:paraId="52885008" w14:textId="77777777" w:rsidR="005A56EA" w:rsidRPr="00EB6CBF" w:rsidRDefault="005A56E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2731FAB"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2592B804"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8AA4394" w14:textId="2B2DBA4D"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5A56EA" w:rsidRPr="00EB6CBF" w14:paraId="3E3F02A9" w14:textId="77777777" w:rsidTr="005A56EA">
        <w:tc>
          <w:tcPr>
            <w:tcW w:w="299" w:type="pct"/>
            <w:vMerge/>
          </w:tcPr>
          <w:p w14:paraId="22C06F06" w14:textId="77777777" w:rsidR="005A56EA" w:rsidRPr="00EB6CBF" w:rsidRDefault="005A56EA"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B70072E"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23D04CEC"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923D214" w14:textId="63582674"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5A56EA" w:rsidRPr="00EB6CBF" w14:paraId="1DFA1E84" w14:textId="77777777" w:rsidTr="005A56EA">
        <w:tc>
          <w:tcPr>
            <w:tcW w:w="299" w:type="pct"/>
            <w:vMerge/>
          </w:tcPr>
          <w:p w14:paraId="1255EC7B" w14:textId="77777777" w:rsidR="005A56EA" w:rsidRPr="00EB6CBF" w:rsidRDefault="005A56EA" w:rsidP="009C10FE">
            <w:pPr>
              <w:snapToGrid w:val="0"/>
              <w:spacing w:after="0" w:line="240" w:lineRule="auto"/>
              <w:jc w:val="both"/>
              <w:rPr>
                <w:rFonts w:ascii="Arial" w:hAnsi="Arial" w:cs="Arial"/>
                <w:sz w:val="20"/>
                <w:szCs w:val="20"/>
                <w:lang w:val="en-GB"/>
              </w:rPr>
            </w:pPr>
          </w:p>
        </w:tc>
        <w:tc>
          <w:tcPr>
            <w:tcW w:w="1500" w:type="pct"/>
          </w:tcPr>
          <w:p w14:paraId="055DF16B"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00035B55"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5E60722" w14:textId="20C949A2"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1BD38DF8" w14:textId="5927042D" w:rsidR="005A56EA" w:rsidRPr="007A440D" w:rsidRDefault="005A56EA" w:rsidP="007A440D">
            <w:pPr>
              <w:snapToGrid w:val="0"/>
              <w:spacing w:after="0" w:line="240" w:lineRule="auto"/>
              <w:jc w:val="both"/>
              <w:rPr>
                <w:rFonts w:ascii="Arial" w:hAnsi="Arial" w:cs="Arial"/>
                <w:sz w:val="20"/>
                <w:szCs w:val="20"/>
              </w:rPr>
            </w:pPr>
            <w:r w:rsidRPr="00EB6CBF">
              <w:rPr>
                <w:rFonts w:ascii="Arial" w:hAnsi="Arial" w:cs="Arial"/>
                <w:sz w:val="20"/>
                <w:szCs w:val="20"/>
                <w:lang w:val="en-GB"/>
              </w:rPr>
              <w:t>Most</w:t>
            </w:r>
            <w:r w:rsidRPr="00EB6CBF">
              <w:rPr>
                <w:rFonts w:ascii="Arial" w:hAnsi="Arial" w:cs="Arial"/>
                <w:sz w:val="20"/>
                <w:szCs w:val="20"/>
              </w:rPr>
              <w:t>-</w:t>
            </w:r>
            <w:proofErr w:type="spellStart"/>
            <w:r w:rsidRPr="00EB6CBF">
              <w:rPr>
                <w:rFonts w:ascii="Arial" w:hAnsi="Arial" w:cs="Arial"/>
                <w:sz w:val="20"/>
                <w:szCs w:val="20"/>
              </w:rPr>
              <w:t>Favoured</w:t>
            </w:r>
            <w:proofErr w:type="spellEnd"/>
            <w:r w:rsidRPr="00EB6CBF">
              <w:rPr>
                <w:rFonts w:ascii="Arial" w:hAnsi="Arial" w:cs="Arial"/>
                <w:sz w:val="20"/>
                <w:szCs w:val="20"/>
              </w:rPr>
              <w:t>-Nation Treatment</w:t>
            </w:r>
          </w:p>
        </w:tc>
      </w:tr>
      <w:tr w:rsidR="005A56EA" w:rsidRPr="00EB6CBF" w14:paraId="70F66DC4" w14:textId="77777777" w:rsidTr="005A56EA">
        <w:tc>
          <w:tcPr>
            <w:tcW w:w="299" w:type="pct"/>
            <w:vMerge/>
          </w:tcPr>
          <w:p w14:paraId="1F7170D4" w14:textId="77777777" w:rsidR="005A56EA" w:rsidRPr="00EB6CBF" w:rsidRDefault="005A56EA" w:rsidP="009C10FE">
            <w:pPr>
              <w:snapToGrid w:val="0"/>
              <w:spacing w:after="0" w:line="240" w:lineRule="auto"/>
              <w:jc w:val="both"/>
              <w:rPr>
                <w:rFonts w:ascii="Arial" w:hAnsi="Arial" w:cs="Arial"/>
                <w:snapToGrid w:val="0"/>
                <w:sz w:val="20"/>
                <w:szCs w:val="20"/>
                <w:lang w:val="en-GB"/>
              </w:rPr>
            </w:pPr>
          </w:p>
        </w:tc>
        <w:tc>
          <w:tcPr>
            <w:tcW w:w="1500" w:type="pct"/>
          </w:tcPr>
          <w:p w14:paraId="5E02400E"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176042C6"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2EE7474" w14:textId="55A1F118" w:rsidR="005A56EA" w:rsidRPr="00EB6CBF" w:rsidRDefault="005A56EA" w:rsidP="009C10FE">
            <w:pPr>
              <w:pStyle w:val="DM"/>
              <w:snapToGrid w:val="0"/>
              <w:spacing w:after="0"/>
              <w:jc w:val="both"/>
            </w:pPr>
            <w:r w:rsidRPr="00EB6CBF">
              <w:rPr>
                <w:rFonts w:eastAsia="MS Mincho"/>
                <w:lang w:bidi="km-KH"/>
              </w:rPr>
              <w:t>Cambodia reserves the right to adopt or maintain any measure relating to investment in services, on condition that such measures do not constitute a violation of its obligations under Chapter 8 (Trade in Services)</w:t>
            </w:r>
            <w:r w:rsidR="000A7F2C">
              <w:rPr>
                <w:rFonts w:eastAsia="MS Mincho"/>
                <w:lang w:bidi="km-KH"/>
              </w:rPr>
              <w:t>,</w:t>
            </w:r>
            <w:r w:rsidRPr="00EB6CBF">
              <w:rPr>
                <w:rFonts w:eastAsia="MS Mincho"/>
                <w:lang w:bidi="km-KH"/>
              </w:rPr>
              <w:t xml:space="preserve"> including National Treatment and Most-Favoured-Nation Treatment.</w:t>
            </w:r>
          </w:p>
        </w:tc>
      </w:tr>
      <w:tr w:rsidR="005A56EA" w:rsidRPr="00EB6CBF" w14:paraId="67A1DB90" w14:textId="77777777" w:rsidTr="005A56EA">
        <w:tc>
          <w:tcPr>
            <w:tcW w:w="299" w:type="pct"/>
            <w:vMerge/>
          </w:tcPr>
          <w:p w14:paraId="38DDDA0F" w14:textId="77777777" w:rsidR="005A56EA" w:rsidRPr="00EB6CBF" w:rsidRDefault="005A56EA" w:rsidP="009C10FE">
            <w:pPr>
              <w:snapToGrid w:val="0"/>
              <w:spacing w:after="0" w:line="240" w:lineRule="auto"/>
              <w:jc w:val="both"/>
              <w:rPr>
                <w:rFonts w:ascii="Arial" w:hAnsi="Arial" w:cs="Arial"/>
                <w:sz w:val="20"/>
                <w:szCs w:val="20"/>
                <w:lang w:val="en-GB"/>
              </w:rPr>
            </w:pPr>
          </w:p>
        </w:tc>
        <w:tc>
          <w:tcPr>
            <w:tcW w:w="1500" w:type="pct"/>
          </w:tcPr>
          <w:p w14:paraId="320353FB"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44B9988E" w14:textId="77777777" w:rsidR="005A56EA" w:rsidRPr="00EB6CBF" w:rsidRDefault="005A56EA"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F1E474B" w14:textId="0C8C87D0" w:rsidR="005A56EA" w:rsidRPr="00EB6CBF" w:rsidRDefault="005A56EA" w:rsidP="009C10FE">
            <w:pPr>
              <w:pStyle w:val="TOSM"/>
              <w:snapToGrid w:val="0"/>
              <w:spacing w:after="0"/>
              <w:jc w:val="both"/>
              <w:rPr>
                <w:snapToGrid/>
                <w:lang w:val="en-GB"/>
              </w:rPr>
            </w:pPr>
            <w:r w:rsidRPr="00EB6CBF">
              <w:rPr>
                <w:lang w:val="en-GB"/>
              </w:rPr>
              <w:t>-</w:t>
            </w:r>
          </w:p>
        </w:tc>
      </w:tr>
    </w:tbl>
    <w:p w14:paraId="431C2D9D" w14:textId="77777777" w:rsidR="003A5297" w:rsidRPr="00EB6CBF" w:rsidRDefault="003A5297" w:rsidP="009C10FE">
      <w:pPr>
        <w:tabs>
          <w:tab w:val="left" w:pos="720"/>
        </w:tabs>
        <w:snapToGrid w:val="0"/>
        <w:spacing w:after="0" w:line="240" w:lineRule="auto"/>
        <w:jc w:val="both"/>
        <w:rPr>
          <w:rFonts w:ascii="Arial" w:eastAsia="Times New Roman" w:hAnsi="Arial" w:cs="Arial"/>
          <w:caps/>
          <w:sz w:val="20"/>
          <w:szCs w:val="20"/>
          <w:lang w:val="en-GB"/>
        </w:rPr>
      </w:pPr>
    </w:p>
    <w:p w14:paraId="2B0EA772" w14:textId="77777777"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070C7F" w:rsidRPr="00EB6CBF" w14:paraId="78DF58A6" w14:textId="77777777" w:rsidTr="00070C7F">
        <w:tc>
          <w:tcPr>
            <w:tcW w:w="299" w:type="pct"/>
            <w:vMerge w:val="restart"/>
          </w:tcPr>
          <w:p w14:paraId="18D8B52A" w14:textId="77777777" w:rsidR="00070C7F" w:rsidRPr="00EB6CBF" w:rsidRDefault="00070C7F"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CAABF22"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4D736201"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E83945B" w14:textId="6ABB18C2"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070C7F" w:rsidRPr="00EB6CBF" w14:paraId="63F51B8D" w14:textId="77777777" w:rsidTr="00070C7F">
        <w:tc>
          <w:tcPr>
            <w:tcW w:w="299" w:type="pct"/>
            <w:vMerge/>
          </w:tcPr>
          <w:p w14:paraId="2B58C03B" w14:textId="77777777" w:rsidR="00070C7F" w:rsidRPr="00EB6CBF" w:rsidRDefault="00070C7F"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6D36EE1"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7851603D"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4E5EE55" w14:textId="5E3ED221"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070C7F" w:rsidRPr="00EB6CBF" w14:paraId="38B79AD3" w14:textId="77777777" w:rsidTr="00070C7F">
        <w:tc>
          <w:tcPr>
            <w:tcW w:w="299" w:type="pct"/>
            <w:vMerge/>
          </w:tcPr>
          <w:p w14:paraId="4D2EE6E9" w14:textId="77777777" w:rsidR="00070C7F" w:rsidRPr="00EB6CBF" w:rsidRDefault="00070C7F"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B5D47B2"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64944357"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6E84BFB" w14:textId="337FD64A"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070C7F" w:rsidRPr="00EB6CBF" w14:paraId="3ABBD54E" w14:textId="77777777" w:rsidTr="00070C7F">
        <w:tc>
          <w:tcPr>
            <w:tcW w:w="299" w:type="pct"/>
            <w:vMerge/>
          </w:tcPr>
          <w:p w14:paraId="76BB64CB" w14:textId="77777777" w:rsidR="00070C7F" w:rsidRPr="00EB6CBF" w:rsidRDefault="00070C7F"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E16BF47"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19B4C044"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640B064" w14:textId="563A2301"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070C7F" w:rsidRPr="00EB6CBF" w14:paraId="5FA4C9EA" w14:textId="77777777" w:rsidTr="00070C7F">
        <w:tc>
          <w:tcPr>
            <w:tcW w:w="299" w:type="pct"/>
            <w:vMerge/>
          </w:tcPr>
          <w:p w14:paraId="52F2D72B" w14:textId="77777777" w:rsidR="00070C7F" w:rsidRPr="00EB6CBF" w:rsidRDefault="00070C7F" w:rsidP="009C10FE">
            <w:pPr>
              <w:snapToGrid w:val="0"/>
              <w:spacing w:after="0" w:line="240" w:lineRule="auto"/>
              <w:jc w:val="both"/>
              <w:rPr>
                <w:rFonts w:ascii="Arial" w:hAnsi="Arial" w:cs="Arial"/>
                <w:sz w:val="20"/>
                <w:szCs w:val="20"/>
                <w:lang w:val="en-GB"/>
              </w:rPr>
            </w:pPr>
          </w:p>
        </w:tc>
        <w:tc>
          <w:tcPr>
            <w:tcW w:w="1500" w:type="pct"/>
          </w:tcPr>
          <w:p w14:paraId="4935718D"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2251FB67"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E66A85A" w14:textId="27A762E1"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3E265557" w14:textId="1543A926" w:rsidR="00070C7F" w:rsidRPr="00CC0682" w:rsidRDefault="00070C7F" w:rsidP="009C10FE">
            <w:pPr>
              <w:snapToGrid w:val="0"/>
              <w:spacing w:after="0" w:line="240" w:lineRule="auto"/>
              <w:jc w:val="both"/>
              <w:rPr>
                <w:rFonts w:ascii="Arial" w:hAnsi="Arial" w:cs="Arial"/>
                <w:sz w:val="20"/>
                <w:szCs w:val="20"/>
              </w:rPr>
            </w:pPr>
            <w:r w:rsidRPr="00EB6CBF">
              <w:rPr>
                <w:rFonts w:ascii="Arial" w:hAnsi="Arial" w:cs="Arial"/>
                <w:sz w:val="20"/>
                <w:szCs w:val="20"/>
              </w:rPr>
              <w:t>Senior Management and Board of Directors</w:t>
            </w:r>
          </w:p>
        </w:tc>
      </w:tr>
      <w:tr w:rsidR="00070C7F" w:rsidRPr="00EB6CBF" w14:paraId="05CE9EB8" w14:textId="77777777" w:rsidTr="00070C7F">
        <w:tc>
          <w:tcPr>
            <w:tcW w:w="299" w:type="pct"/>
            <w:vMerge/>
          </w:tcPr>
          <w:p w14:paraId="4FE2F1A5" w14:textId="77777777" w:rsidR="00070C7F" w:rsidRPr="00EB6CBF" w:rsidRDefault="00070C7F" w:rsidP="009C10FE">
            <w:pPr>
              <w:snapToGrid w:val="0"/>
              <w:spacing w:after="0" w:line="240" w:lineRule="auto"/>
              <w:jc w:val="both"/>
              <w:rPr>
                <w:rFonts w:ascii="Arial" w:hAnsi="Arial" w:cs="Arial"/>
                <w:snapToGrid w:val="0"/>
                <w:sz w:val="20"/>
                <w:szCs w:val="20"/>
                <w:lang w:val="en-GB"/>
              </w:rPr>
            </w:pPr>
          </w:p>
        </w:tc>
        <w:tc>
          <w:tcPr>
            <w:tcW w:w="1500" w:type="pct"/>
          </w:tcPr>
          <w:p w14:paraId="505D2666"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209700A2"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BFFF7B4" w14:textId="3F726346" w:rsidR="00070C7F" w:rsidRPr="00EB6CBF" w:rsidRDefault="00070C7F" w:rsidP="009C10FE">
            <w:pPr>
              <w:pStyle w:val="DM"/>
              <w:snapToGrid w:val="0"/>
              <w:spacing w:after="0"/>
              <w:jc w:val="both"/>
            </w:pPr>
            <w:r w:rsidRPr="00EB6CBF">
              <w:t xml:space="preserve">Cambodia reserves the right to adopt or maintain any measure already or will be adopted or maintained by Central Government. </w:t>
            </w:r>
          </w:p>
        </w:tc>
      </w:tr>
      <w:tr w:rsidR="00070C7F" w:rsidRPr="00EB6CBF" w14:paraId="4D04750B" w14:textId="77777777" w:rsidTr="00070C7F">
        <w:tc>
          <w:tcPr>
            <w:tcW w:w="299" w:type="pct"/>
            <w:vMerge/>
          </w:tcPr>
          <w:p w14:paraId="62ABA2A7" w14:textId="77777777" w:rsidR="00070C7F" w:rsidRPr="00EB6CBF" w:rsidRDefault="00070C7F" w:rsidP="009C10FE">
            <w:pPr>
              <w:snapToGrid w:val="0"/>
              <w:spacing w:after="0" w:line="240" w:lineRule="auto"/>
              <w:jc w:val="both"/>
              <w:rPr>
                <w:rFonts w:ascii="Arial" w:hAnsi="Arial" w:cs="Arial"/>
                <w:sz w:val="20"/>
                <w:szCs w:val="20"/>
                <w:lang w:val="en-GB"/>
              </w:rPr>
            </w:pPr>
          </w:p>
        </w:tc>
        <w:tc>
          <w:tcPr>
            <w:tcW w:w="1500" w:type="pct"/>
          </w:tcPr>
          <w:p w14:paraId="6D8BC824"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268A075D" w14:textId="77777777" w:rsidR="00070C7F" w:rsidRPr="00EB6CBF" w:rsidRDefault="00070C7F"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2575637" w14:textId="77777777"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i/>
                <w:sz w:val="20"/>
                <w:szCs w:val="20"/>
                <w:lang w:val="en-GB"/>
              </w:rPr>
            </w:pPr>
            <w:r w:rsidRPr="00EB6CBF">
              <w:rPr>
                <w:rFonts w:ascii="Arial" w:hAnsi="Arial" w:cs="Arial"/>
                <w:i/>
                <w:sz w:val="20"/>
                <w:szCs w:val="20"/>
                <w:lang w:val="en-GB"/>
              </w:rPr>
              <w:t>Law on the Issuance and Trading of Non- Government Securities</w:t>
            </w:r>
            <w:r w:rsidRPr="00EB6CBF">
              <w:rPr>
                <w:rFonts w:ascii="Arial" w:hAnsi="Arial" w:cs="Arial"/>
                <w:sz w:val="20"/>
                <w:szCs w:val="20"/>
                <w:lang w:val="en-GB"/>
              </w:rPr>
              <w:t xml:space="preserve"> (2007)</w:t>
            </w:r>
          </w:p>
          <w:p w14:paraId="0B933109" w14:textId="2D8176A0"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i/>
                <w:sz w:val="20"/>
                <w:szCs w:val="20"/>
                <w:lang w:val="en-GB"/>
              </w:rPr>
            </w:pPr>
            <w:r w:rsidRPr="00EB6CBF">
              <w:rPr>
                <w:rFonts w:ascii="Arial" w:hAnsi="Arial" w:cs="Arial"/>
                <w:i/>
                <w:sz w:val="20"/>
                <w:szCs w:val="20"/>
                <w:lang w:val="en-GB"/>
              </w:rPr>
              <w:t>Law on Government Securities</w:t>
            </w:r>
            <w:r w:rsidR="000A7F2C">
              <w:rPr>
                <w:rFonts w:ascii="Arial" w:hAnsi="Arial" w:cs="Arial"/>
                <w:i/>
                <w:sz w:val="20"/>
                <w:szCs w:val="20"/>
                <w:lang w:val="en-GB"/>
              </w:rPr>
              <w:t xml:space="preserve"> </w:t>
            </w:r>
            <w:r w:rsidRPr="00EB6CBF">
              <w:rPr>
                <w:rFonts w:ascii="Arial" w:hAnsi="Arial" w:cs="Arial"/>
                <w:sz w:val="20"/>
                <w:szCs w:val="20"/>
                <w:lang w:val="en-GB"/>
              </w:rPr>
              <w:t>(2020)</w:t>
            </w:r>
          </w:p>
          <w:p w14:paraId="28CCCA76" w14:textId="46CAD151"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sz w:val="20"/>
                <w:szCs w:val="20"/>
                <w:lang w:val="en-GB"/>
              </w:rPr>
            </w:pPr>
            <w:r w:rsidRPr="00EB6CBF">
              <w:rPr>
                <w:rFonts w:ascii="Arial" w:hAnsi="Arial" w:cs="Arial"/>
                <w:sz w:val="20"/>
                <w:szCs w:val="20"/>
                <w:lang w:val="en-GB"/>
              </w:rPr>
              <w:t>Sub-</w:t>
            </w:r>
            <w:r w:rsidR="00BA330A">
              <w:rPr>
                <w:rFonts w:ascii="Arial" w:hAnsi="Arial" w:cs="Arial"/>
                <w:sz w:val="20"/>
                <w:szCs w:val="20"/>
                <w:lang w:val="en-GB"/>
              </w:rPr>
              <w:t>D</w:t>
            </w:r>
            <w:r w:rsidRPr="00EB6CBF">
              <w:rPr>
                <w:rFonts w:ascii="Arial" w:hAnsi="Arial" w:cs="Arial"/>
                <w:sz w:val="20"/>
                <w:szCs w:val="20"/>
                <w:lang w:val="en-GB"/>
              </w:rPr>
              <w:t>e</w:t>
            </w:r>
            <w:r w:rsidR="0012490D">
              <w:rPr>
                <w:rFonts w:ascii="Arial" w:hAnsi="Arial" w:cs="Arial"/>
                <w:sz w:val="20"/>
                <w:szCs w:val="20"/>
                <w:lang w:val="en-GB"/>
              </w:rPr>
              <w:t>c</w:t>
            </w:r>
            <w:r w:rsidRPr="00EB6CBF">
              <w:rPr>
                <w:rFonts w:ascii="Arial" w:hAnsi="Arial" w:cs="Arial"/>
                <w:sz w:val="20"/>
                <w:szCs w:val="20"/>
                <w:lang w:val="en-GB"/>
              </w:rPr>
              <w:t xml:space="preserve">ree on the </w:t>
            </w:r>
            <w:r w:rsidR="00CA0593" w:rsidRPr="00CA0593">
              <w:rPr>
                <w:rFonts w:ascii="Arial" w:hAnsi="Arial" w:cs="Arial"/>
                <w:i/>
                <w:iCs/>
                <w:sz w:val="20"/>
                <w:szCs w:val="20"/>
                <w:lang w:val="en-GB"/>
              </w:rPr>
              <w:t>I</w:t>
            </w:r>
            <w:r w:rsidRPr="00CA0593">
              <w:rPr>
                <w:rFonts w:ascii="Arial" w:hAnsi="Arial" w:cs="Arial"/>
                <w:i/>
                <w:iCs/>
                <w:sz w:val="20"/>
                <w:szCs w:val="20"/>
                <w:lang w:val="en-GB"/>
              </w:rPr>
              <w:t>mplementation of the</w:t>
            </w:r>
            <w:r w:rsidRPr="00EB6CBF">
              <w:rPr>
                <w:rFonts w:ascii="Arial" w:hAnsi="Arial" w:cs="Arial"/>
                <w:sz w:val="20"/>
                <w:szCs w:val="20"/>
                <w:lang w:val="en-GB"/>
              </w:rPr>
              <w:t xml:space="preserve"> </w:t>
            </w:r>
            <w:r w:rsidRPr="00EB6CBF">
              <w:rPr>
                <w:rFonts w:ascii="Arial" w:hAnsi="Arial" w:cs="Arial"/>
                <w:i/>
                <w:sz w:val="20"/>
                <w:szCs w:val="20"/>
                <w:lang w:val="en-GB"/>
              </w:rPr>
              <w:t>Law on the Issuance and Trading of Non-Government Securities</w:t>
            </w:r>
            <w:r w:rsidR="000A7F2C">
              <w:rPr>
                <w:rFonts w:ascii="Arial" w:hAnsi="Arial" w:cs="Arial"/>
                <w:i/>
                <w:sz w:val="20"/>
                <w:szCs w:val="20"/>
                <w:lang w:val="en-GB"/>
              </w:rPr>
              <w:t xml:space="preserve"> </w:t>
            </w:r>
            <w:r w:rsidRPr="00EB6CBF">
              <w:rPr>
                <w:rFonts w:ascii="Arial" w:hAnsi="Arial" w:cs="Arial"/>
                <w:sz w:val="20"/>
                <w:szCs w:val="20"/>
                <w:lang w:val="en-GB"/>
              </w:rPr>
              <w:t>(2009)</w:t>
            </w:r>
          </w:p>
          <w:p w14:paraId="537FE071" w14:textId="4AD1EAC3"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sz w:val="20"/>
                <w:szCs w:val="20"/>
                <w:lang w:val="en-GB"/>
              </w:rPr>
            </w:pPr>
            <w:r w:rsidRPr="00EB6CBF">
              <w:rPr>
                <w:rFonts w:ascii="Arial" w:hAnsi="Arial" w:cs="Arial"/>
                <w:sz w:val="20"/>
                <w:szCs w:val="20"/>
                <w:lang w:val="en-GB"/>
              </w:rPr>
              <w:t>Sub-De</w:t>
            </w:r>
            <w:r w:rsidR="0012490D">
              <w:rPr>
                <w:rFonts w:ascii="Arial" w:hAnsi="Arial" w:cs="Arial"/>
                <w:sz w:val="20"/>
                <w:szCs w:val="20"/>
                <w:lang w:val="en-GB"/>
              </w:rPr>
              <w:t>c</w:t>
            </w:r>
            <w:r w:rsidRPr="00EB6CBF">
              <w:rPr>
                <w:rFonts w:ascii="Arial" w:hAnsi="Arial" w:cs="Arial"/>
                <w:sz w:val="20"/>
                <w:szCs w:val="20"/>
                <w:lang w:val="en-GB"/>
              </w:rPr>
              <w:t>ree on</w:t>
            </w:r>
            <w:r w:rsidRPr="00CA0593">
              <w:rPr>
                <w:rFonts w:ascii="Arial" w:hAnsi="Arial" w:cs="Arial"/>
                <w:sz w:val="20"/>
                <w:szCs w:val="20"/>
                <w:lang w:val="en-GB"/>
              </w:rPr>
              <w:t xml:space="preserve"> the</w:t>
            </w:r>
            <w:r w:rsidRPr="00EB6CBF">
              <w:rPr>
                <w:rFonts w:ascii="Arial" w:hAnsi="Arial" w:cs="Arial"/>
                <w:i/>
                <w:iCs/>
                <w:sz w:val="20"/>
                <w:szCs w:val="20"/>
                <w:lang w:val="en-GB"/>
              </w:rPr>
              <w:t xml:space="preserve"> Conduct and Organi</w:t>
            </w:r>
            <w:r w:rsidR="000A7F2C">
              <w:rPr>
                <w:rFonts w:ascii="Arial" w:hAnsi="Arial" w:cs="Arial"/>
                <w:i/>
                <w:iCs/>
                <w:sz w:val="20"/>
                <w:szCs w:val="20"/>
                <w:lang w:val="en-GB"/>
              </w:rPr>
              <w:t>s</w:t>
            </w:r>
            <w:r w:rsidRPr="00EB6CBF">
              <w:rPr>
                <w:rFonts w:ascii="Arial" w:hAnsi="Arial" w:cs="Arial"/>
                <w:i/>
                <w:iCs/>
                <w:sz w:val="20"/>
                <w:szCs w:val="20"/>
                <w:lang w:val="en-GB"/>
              </w:rPr>
              <w:t>ation of the Securities and Exchange Commission of Cambodia</w:t>
            </w:r>
          </w:p>
          <w:p w14:paraId="6BD22524" w14:textId="67D9D4AB"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i/>
                <w:iCs/>
                <w:sz w:val="20"/>
                <w:szCs w:val="20"/>
                <w:lang w:val="en-GB"/>
              </w:rPr>
            </w:pPr>
            <w:proofErr w:type="spellStart"/>
            <w:r w:rsidRPr="00EB6CBF">
              <w:rPr>
                <w:rFonts w:ascii="Arial" w:hAnsi="Arial" w:cs="Arial"/>
                <w:sz w:val="20"/>
                <w:szCs w:val="20"/>
                <w:lang w:val="en-GB"/>
              </w:rPr>
              <w:t>Prakas</w:t>
            </w:r>
            <w:proofErr w:type="spellEnd"/>
            <w:r w:rsidRPr="00EB6CBF">
              <w:rPr>
                <w:rFonts w:ascii="Arial" w:hAnsi="Arial" w:cs="Arial"/>
                <w:sz w:val="20"/>
                <w:szCs w:val="20"/>
                <w:lang w:val="en-GB"/>
              </w:rPr>
              <w:t xml:space="preserve"> on </w:t>
            </w:r>
            <w:r w:rsidRPr="00EB6CBF">
              <w:rPr>
                <w:rFonts w:ascii="Arial" w:hAnsi="Arial" w:cs="Arial"/>
                <w:i/>
                <w:iCs/>
                <w:sz w:val="20"/>
                <w:szCs w:val="20"/>
                <w:lang w:val="en-GB"/>
              </w:rPr>
              <w:t xml:space="preserve">Public </w:t>
            </w:r>
            <w:r w:rsidR="00CA0593">
              <w:rPr>
                <w:rFonts w:ascii="Arial" w:hAnsi="Arial" w:cs="Arial"/>
                <w:i/>
                <w:iCs/>
                <w:sz w:val="20"/>
                <w:szCs w:val="20"/>
                <w:lang w:val="en-GB"/>
              </w:rPr>
              <w:t>O</w:t>
            </w:r>
            <w:r w:rsidRPr="00EB6CBF">
              <w:rPr>
                <w:rFonts w:ascii="Arial" w:hAnsi="Arial" w:cs="Arial"/>
                <w:i/>
                <w:iCs/>
                <w:sz w:val="20"/>
                <w:szCs w:val="20"/>
                <w:lang w:val="en-GB"/>
              </w:rPr>
              <w:t>ffering of Equities Securities</w:t>
            </w:r>
          </w:p>
          <w:p w14:paraId="77E7CAF7" w14:textId="38AF7561"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i/>
                <w:iCs/>
                <w:sz w:val="20"/>
                <w:szCs w:val="20"/>
                <w:lang w:val="en-GB"/>
              </w:rPr>
            </w:pPr>
            <w:proofErr w:type="spellStart"/>
            <w:r w:rsidRPr="00EB6CBF">
              <w:rPr>
                <w:rFonts w:ascii="Arial" w:hAnsi="Arial" w:cs="Arial"/>
                <w:sz w:val="20"/>
                <w:szCs w:val="20"/>
                <w:lang w:val="en-GB"/>
              </w:rPr>
              <w:t>Prakas</w:t>
            </w:r>
            <w:proofErr w:type="spellEnd"/>
            <w:r w:rsidRPr="00EB6CBF">
              <w:rPr>
                <w:rFonts w:ascii="Arial" w:hAnsi="Arial" w:cs="Arial"/>
                <w:sz w:val="20"/>
                <w:szCs w:val="20"/>
                <w:lang w:val="en-GB"/>
              </w:rPr>
              <w:t xml:space="preserve"> on </w:t>
            </w:r>
            <w:r w:rsidRPr="00EB6CBF">
              <w:rPr>
                <w:rFonts w:ascii="Arial" w:hAnsi="Arial" w:cs="Arial"/>
                <w:i/>
                <w:iCs/>
                <w:sz w:val="20"/>
                <w:szCs w:val="20"/>
                <w:lang w:val="en-GB"/>
              </w:rPr>
              <w:t xml:space="preserve">Public </w:t>
            </w:r>
            <w:r w:rsidR="00CA0593">
              <w:rPr>
                <w:rFonts w:ascii="Arial" w:hAnsi="Arial" w:cs="Arial"/>
                <w:i/>
                <w:iCs/>
                <w:sz w:val="20"/>
                <w:szCs w:val="20"/>
                <w:lang w:val="en-GB"/>
              </w:rPr>
              <w:t>O</w:t>
            </w:r>
            <w:r w:rsidRPr="00EB6CBF">
              <w:rPr>
                <w:rFonts w:ascii="Arial" w:hAnsi="Arial" w:cs="Arial"/>
                <w:i/>
                <w:iCs/>
                <w:sz w:val="20"/>
                <w:szCs w:val="20"/>
                <w:lang w:val="en-GB"/>
              </w:rPr>
              <w:t>ffering of Debt Securities</w:t>
            </w:r>
          </w:p>
          <w:p w14:paraId="12624D5C" w14:textId="77777777"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i/>
                <w:iCs/>
                <w:sz w:val="20"/>
                <w:szCs w:val="20"/>
                <w:lang w:val="en-GB"/>
              </w:rPr>
            </w:pPr>
            <w:proofErr w:type="spellStart"/>
            <w:r w:rsidRPr="00EB6CBF">
              <w:rPr>
                <w:rFonts w:ascii="Arial" w:hAnsi="Arial" w:cs="Arial"/>
                <w:sz w:val="20"/>
                <w:szCs w:val="20"/>
                <w:lang w:val="en-GB"/>
              </w:rPr>
              <w:t>Prakas</w:t>
            </w:r>
            <w:proofErr w:type="spellEnd"/>
            <w:r w:rsidRPr="00EB6CBF">
              <w:rPr>
                <w:rFonts w:ascii="Arial" w:hAnsi="Arial" w:cs="Arial"/>
                <w:sz w:val="20"/>
                <w:szCs w:val="20"/>
                <w:lang w:val="en-GB"/>
              </w:rPr>
              <w:t xml:space="preserve"> on </w:t>
            </w:r>
            <w:r w:rsidRPr="00EB6CBF">
              <w:rPr>
                <w:rFonts w:ascii="Arial" w:hAnsi="Arial" w:cs="Arial"/>
                <w:i/>
                <w:iCs/>
                <w:sz w:val="20"/>
                <w:szCs w:val="20"/>
                <w:lang w:val="en-GB"/>
              </w:rPr>
              <w:t>Licensing and Supervision of Derivative Trading</w:t>
            </w:r>
          </w:p>
          <w:p w14:paraId="603E7DFD" w14:textId="380273FA"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i/>
                <w:iCs/>
                <w:sz w:val="20"/>
                <w:szCs w:val="20"/>
                <w:lang w:val="en-GB"/>
              </w:rPr>
            </w:pPr>
            <w:r w:rsidRPr="00EB6CBF">
              <w:rPr>
                <w:rFonts w:ascii="Arial" w:hAnsi="Arial" w:cs="Arial"/>
                <w:i/>
                <w:iCs/>
                <w:sz w:val="20"/>
                <w:szCs w:val="20"/>
                <w:lang w:val="en-GB"/>
              </w:rPr>
              <w:t xml:space="preserve">The </w:t>
            </w:r>
            <w:r w:rsidR="00CA0593">
              <w:rPr>
                <w:rFonts w:ascii="Arial" w:hAnsi="Arial" w:cs="Arial"/>
                <w:i/>
                <w:iCs/>
                <w:sz w:val="20"/>
                <w:szCs w:val="20"/>
                <w:lang w:val="en-GB"/>
              </w:rPr>
              <w:t>G</w:t>
            </w:r>
            <w:r w:rsidRPr="00EB6CBF">
              <w:rPr>
                <w:rFonts w:ascii="Arial" w:hAnsi="Arial" w:cs="Arial"/>
                <w:i/>
                <w:iCs/>
                <w:sz w:val="20"/>
                <w:szCs w:val="20"/>
                <w:lang w:val="en-GB"/>
              </w:rPr>
              <w:t xml:space="preserve">uideline on the </w:t>
            </w:r>
            <w:r w:rsidR="00CA0593">
              <w:rPr>
                <w:rFonts w:ascii="Arial" w:hAnsi="Arial" w:cs="Arial"/>
                <w:i/>
                <w:iCs/>
                <w:sz w:val="20"/>
                <w:szCs w:val="20"/>
                <w:lang w:val="en-GB"/>
              </w:rPr>
              <w:t>M</w:t>
            </w:r>
            <w:r w:rsidRPr="00EB6CBF">
              <w:rPr>
                <w:rFonts w:ascii="Arial" w:hAnsi="Arial" w:cs="Arial"/>
                <w:i/>
                <w:iCs/>
                <w:sz w:val="20"/>
                <w:szCs w:val="20"/>
                <w:lang w:val="en-GB"/>
              </w:rPr>
              <w:t xml:space="preserve">echanics of </w:t>
            </w:r>
            <w:r w:rsidR="00CA0593">
              <w:rPr>
                <w:rFonts w:ascii="Arial" w:hAnsi="Arial" w:cs="Arial"/>
                <w:i/>
                <w:iCs/>
                <w:sz w:val="20"/>
                <w:szCs w:val="20"/>
                <w:lang w:val="en-GB"/>
              </w:rPr>
              <w:t>T</w:t>
            </w:r>
            <w:r w:rsidRPr="00EB6CBF">
              <w:rPr>
                <w:rFonts w:ascii="Arial" w:hAnsi="Arial" w:cs="Arial"/>
                <w:i/>
                <w:iCs/>
                <w:sz w:val="20"/>
                <w:szCs w:val="20"/>
                <w:lang w:val="en-GB"/>
              </w:rPr>
              <w:t>rading</w:t>
            </w:r>
          </w:p>
          <w:p w14:paraId="58743C42" w14:textId="7C6C20E3"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i/>
                <w:iCs/>
                <w:sz w:val="20"/>
                <w:szCs w:val="20"/>
                <w:lang w:val="en-GB"/>
              </w:rPr>
            </w:pPr>
            <w:r w:rsidRPr="00EB6CBF">
              <w:rPr>
                <w:rFonts w:ascii="Arial" w:hAnsi="Arial" w:cs="Arial"/>
                <w:i/>
                <w:iCs/>
                <w:sz w:val="20"/>
                <w:szCs w:val="20"/>
                <w:lang w:val="en-GB"/>
              </w:rPr>
              <w:t xml:space="preserve">The </w:t>
            </w:r>
            <w:r w:rsidR="00CA0593">
              <w:rPr>
                <w:rFonts w:ascii="Arial" w:hAnsi="Arial" w:cs="Arial"/>
                <w:i/>
                <w:iCs/>
                <w:sz w:val="20"/>
                <w:szCs w:val="20"/>
                <w:lang w:val="en-GB"/>
              </w:rPr>
              <w:t>G</w:t>
            </w:r>
            <w:r w:rsidRPr="00EB6CBF">
              <w:rPr>
                <w:rFonts w:ascii="Arial" w:hAnsi="Arial" w:cs="Arial"/>
                <w:i/>
                <w:iCs/>
                <w:sz w:val="20"/>
                <w:szCs w:val="20"/>
                <w:lang w:val="en-GB"/>
              </w:rPr>
              <w:t xml:space="preserve">uideline on Client Money Account and Mechanism of Deposit, Withdrawal and Settlement of Client </w:t>
            </w:r>
            <w:r w:rsidR="00CA0593">
              <w:rPr>
                <w:rFonts w:ascii="Arial" w:hAnsi="Arial" w:cs="Arial"/>
                <w:i/>
                <w:iCs/>
                <w:sz w:val="20"/>
                <w:szCs w:val="20"/>
                <w:lang w:val="en-GB"/>
              </w:rPr>
              <w:t>M</w:t>
            </w:r>
            <w:r w:rsidRPr="00EB6CBF">
              <w:rPr>
                <w:rFonts w:ascii="Arial" w:hAnsi="Arial" w:cs="Arial"/>
                <w:i/>
                <w:iCs/>
                <w:sz w:val="20"/>
                <w:szCs w:val="20"/>
                <w:lang w:val="en-GB"/>
              </w:rPr>
              <w:t xml:space="preserve">oney for </w:t>
            </w:r>
            <w:r w:rsidR="00CA0593">
              <w:rPr>
                <w:rFonts w:ascii="Arial" w:hAnsi="Arial" w:cs="Arial"/>
                <w:i/>
                <w:iCs/>
                <w:sz w:val="20"/>
                <w:szCs w:val="20"/>
                <w:lang w:val="en-GB"/>
              </w:rPr>
              <w:t>T</w:t>
            </w:r>
            <w:r w:rsidRPr="00EB6CBF">
              <w:rPr>
                <w:rFonts w:ascii="Arial" w:hAnsi="Arial" w:cs="Arial"/>
                <w:i/>
                <w:iCs/>
                <w:sz w:val="20"/>
                <w:szCs w:val="20"/>
                <w:lang w:val="en-GB"/>
              </w:rPr>
              <w:t xml:space="preserve">rading </w:t>
            </w:r>
            <w:r w:rsidR="00CA0593">
              <w:rPr>
                <w:rFonts w:ascii="Arial" w:hAnsi="Arial" w:cs="Arial"/>
                <w:i/>
                <w:iCs/>
                <w:sz w:val="20"/>
                <w:szCs w:val="20"/>
                <w:lang w:val="en-GB"/>
              </w:rPr>
              <w:t>D</w:t>
            </w:r>
            <w:r w:rsidRPr="00EB6CBF">
              <w:rPr>
                <w:rFonts w:ascii="Arial" w:hAnsi="Arial" w:cs="Arial"/>
                <w:i/>
                <w:iCs/>
                <w:sz w:val="20"/>
                <w:szCs w:val="20"/>
                <w:lang w:val="en-GB"/>
              </w:rPr>
              <w:t>erivative</w:t>
            </w:r>
          </w:p>
          <w:p w14:paraId="7E3898A6" w14:textId="77777777" w:rsidR="00070C7F" w:rsidRPr="00EB6CBF" w:rsidRDefault="00070C7F" w:rsidP="009C10FE">
            <w:pPr>
              <w:numPr>
                <w:ilvl w:val="0"/>
                <w:numId w:val="39"/>
              </w:numPr>
              <w:autoSpaceDE w:val="0"/>
              <w:autoSpaceDN w:val="0"/>
              <w:adjustRightInd w:val="0"/>
              <w:snapToGrid w:val="0"/>
              <w:spacing w:after="0" w:line="240" w:lineRule="auto"/>
              <w:ind w:left="311"/>
              <w:jc w:val="both"/>
              <w:rPr>
                <w:rFonts w:ascii="Arial" w:hAnsi="Arial" w:cs="Arial"/>
                <w:i/>
                <w:iCs/>
                <w:sz w:val="20"/>
                <w:szCs w:val="20"/>
                <w:lang w:val="en-GB"/>
              </w:rPr>
            </w:pPr>
            <w:r w:rsidRPr="00EB6CBF">
              <w:rPr>
                <w:rFonts w:ascii="Arial" w:hAnsi="Arial" w:cs="Arial"/>
                <w:i/>
                <w:iCs/>
                <w:sz w:val="20"/>
                <w:szCs w:val="20"/>
                <w:lang w:val="en-GB"/>
              </w:rPr>
              <w:t>National Economic Development Policy</w:t>
            </w:r>
          </w:p>
          <w:p w14:paraId="18493F0C" w14:textId="02BFB035" w:rsidR="00070C7F" w:rsidRPr="00BF453F" w:rsidRDefault="00070C7F" w:rsidP="009C10FE">
            <w:pPr>
              <w:numPr>
                <w:ilvl w:val="0"/>
                <w:numId w:val="39"/>
              </w:numPr>
              <w:autoSpaceDE w:val="0"/>
              <w:autoSpaceDN w:val="0"/>
              <w:adjustRightInd w:val="0"/>
              <w:snapToGrid w:val="0"/>
              <w:spacing w:after="0" w:line="240" w:lineRule="auto"/>
              <w:ind w:left="311"/>
              <w:jc w:val="both"/>
              <w:rPr>
                <w:rFonts w:ascii="Arial" w:hAnsi="Arial" w:cs="Arial"/>
                <w:i/>
                <w:iCs/>
                <w:sz w:val="20"/>
                <w:szCs w:val="20"/>
                <w:lang w:val="en-GB"/>
              </w:rPr>
            </w:pPr>
            <w:r w:rsidRPr="00EB6CBF">
              <w:rPr>
                <w:rFonts w:ascii="Arial" w:hAnsi="Arial" w:cs="Arial"/>
                <w:i/>
                <w:iCs/>
                <w:sz w:val="20"/>
                <w:szCs w:val="20"/>
                <w:lang w:val="en-GB"/>
              </w:rPr>
              <w:t xml:space="preserve">Stock Market Development Policy and </w:t>
            </w:r>
            <w:r w:rsidR="00CA0593">
              <w:rPr>
                <w:rFonts w:ascii="Arial" w:hAnsi="Arial" w:cs="Arial"/>
                <w:i/>
                <w:iCs/>
                <w:sz w:val="20"/>
                <w:szCs w:val="20"/>
                <w:lang w:val="en-GB"/>
              </w:rPr>
              <w:t>I</w:t>
            </w:r>
            <w:r w:rsidRPr="00EB6CBF">
              <w:rPr>
                <w:rFonts w:ascii="Arial" w:hAnsi="Arial" w:cs="Arial"/>
                <w:i/>
                <w:iCs/>
                <w:sz w:val="20"/>
                <w:szCs w:val="20"/>
                <w:lang w:val="en-GB"/>
              </w:rPr>
              <w:t xml:space="preserve">ts </w:t>
            </w:r>
            <w:r w:rsidR="00CA0593">
              <w:rPr>
                <w:rFonts w:ascii="Arial" w:hAnsi="Arial" w:cs="Arial"/>
                <w:i/>
                <w:iCs/>
                <w:sz w:val="20"/>
                <w:szCs w:val="20"/>
                <w:lang w:val="en-GB"/>
              </w:rPr>
              <w:t>S</w:t>
            </w:r>
            <w:r w:rsidRPr="00EB6CBF">
              <w:rPr>
                <w:rFonts w:ascii="Arial" w:hAnsi="Arial" w:cs="Arial"/>
                <w:i/>
                <w:iCs/>
                <w:sz w:val="20"/>
                <w:szCs w:val="20"/>
                <w:lang w:val="en-GB"/>
              </w:rPr>
              <w:t>trategies</w:t>
            </w:r>
          </w:p>
        </w:tc>
      </w:tr>
    </w:tbl>
    <w:p w14:paraId="0791D3BD" w14:textId="77777777" w:rsidR="003A5297" w:rsidRPr="00EB6CBF" w:rsidRDefault="003A5297" w:rsidP="009C10FE">
      <w:pPr>
        <w:tabs>
          <w:tab w:val="left" w:pos="720"/>
        </w:tabs>
        <w:snapToGrid w:val="0"/>
        <w:spacing w:after="0" w:line="240" w:lineRule="auto"/>
        <w:jc w:val="both"/>
        <w:rPr>
          <w:rFonts w:ascii="Arial" w:eastAsia="Times New Roman" w:hAnsi="Arial" w:cs="Arial"/>
          <w:caps/>
          <w:sz w:val="20"/>
          <w:szCs w:val="20"/>
          <w:lang w:val="en-GB"/>
        </w:rPr>
      </w:pPr>
    </w:p>
    <w:p w14:paraId="0074A20D" w14:textId="77777777" w:rsidR="003A5297" w:rsidRPr="00EB6CBF" w:rsidRDefault="003A5297" w:rsidP="009C10FE">
      <w:pPr>
        <w:snapToGrid w:val="0"/>
        <w:spacing w:after="0" w:line="240" w:lineRule="auto"/>
        <w:jc w:val="both"/>
        <w:rPr>
          <w:rFonts w:ascii="Arial" w:hAnsi="Arial" w:cs="Arial"/>
          <w:snapToGrid w:val="0"/>
          <w:sz w:val="20"/>
          <w:szCs w:val="20"/>
          <w:lang w:val="en-GB"/>
        </w:rPr>
      </w:pPr>
      <w:r w:rsidRPr="00EB6CBF">
        <w:rPr>
          <w:rFonts w:ascii="Arial" w:hAnsi="Arial" w:cs="Arial"/>
          <w:snapToGrid w:val="0"/>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586873" w:rsidRPr="00EB6CBF" w14:paraId="46531468" w14:textId="77777777" w:rsidTr="00586873">
        <w:tc>
          <w:tcPr>
            <w:tcW w:w="299" w:type="pct"/>
            <w:vMerge w:val="restart"/>
          </w:tcPr>
          <w:p w14:paraId="187AFB1B" w14:textId="77777777" w:rsidR="00586873" w:rsidRPr="00EB6CBF" w:rsidRDefault="0058687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1000A16"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398FB3B7"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8EE3AD0" w14:textId="354E771B"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bCs/>
                <w:sz w:val="20"/>
                <w:szCs w:val="20"/>
                <w:lang w:val="en-GB"/>
              </w:rPr>
              <w:t>All Sectors</w:t>
            </w:r>
          </w:p>
        </w:tc>
      </w:tr>
      <w:tr w:rsidR="00586873" w:rsidRPr="00EB6CBF" w14:paraId="2AC638FF" w14:textId="77777777" w:rsidTr="00586873">
        <w:tc>
          <w:tcPr>
            <w:tcW w:w="299" w:type="pct"/>
            <w:vMerge/>
          </w:tcPr>
          <w:p w14:paraId="7C42A142" w14:textId="77777777" w:rsidR="00586873" w:rsidRPr="00EB6CBF" w:rsidRDefault="0058687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23316C1F"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3A0DA094"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7D613E6" w14:textId="1A70D513"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586873" w:rsidRPr="00EB6CBF" w14:paraId="45206DC3" w14:textId="77777777" w:rsidTr="00586873">
        <w:tc>
          <w:tcPr>
            <w:tcW w:w="299" w:type="pct"/>
            <w:vMerge/>
          </w:tcPr>
          <w:p w14:paraId="11854B55" w14:textId="77777777" w:rsidR="00586873" w:rsidRPr="00EB6CBF" w:rsidRDefault="0058687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1A7B44D"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59BCBF32"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8FFB71C" w14:textId="72EE3D65"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586873" w:rsidRPr="00EB6CBF" w14:paraId="780B134F" w14:textId="77777777" w:rsidTr="00586873">
        <w:tc>
          <w:tcPr>
            <w:tcW w:w="299" w:type="pct"/>
            <w:vMerge/>
          </w:tcPr>
          <w:p w14:paraId="081F9B59" w14:textId="77777777" w:rsidR="00586873" w:rsidRPr="00EB6CBF" w:rsidRDefault="0058687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F976013"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2D4DA254"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65939CC" w14:textId="69DE5551"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586873" w:rsidRPr="00EB6CBF" w14:paraId="4B5258FF" w14:textId="77777777" w:rsidTr="00586873">
        <w:tc>
          <w:tcPr>
            <w:tcW w:w="299" w:type="pct"/>
            <w:vMerge/>
          </w:tcPr>
          <w:p w14:paraId="5BF0B37C" w14:textId="77777777" w:rsidR="00586873" w:rsidRPr="00EB6CBF" w:rsidRDefault="00586873" w:rsidP="009C10FE">
            <w:pPr>
              <w:snapToGrid w:val="0"/>
              <w:spacing w:after="0" w:line="240" w:lineRule="auto"/>
              <w:jc w:val="both"/>
              <w:rPr>
                <w:rFonts w:ascii="Arial" w:hAnsi="Arial" w:cs="Arial"/>
                <w:sz w:val="20"/>
                <w:szCs w:val="20"/>
                <w:lang w:val="en-GB"/>
              </w:rPr>
            </w:pPr>
          </w:p>
        </w:tc>
        <w:tc>
          <w:tcPr>
            <w:tcW w:w="1500" w:type="pct"/>
          </w:tcPr>
          <w:p w14:paraId="3C228A91"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142AB372"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B535A85" w14:textId="0103A663"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w:t>
            </w:r>
          </w:p>
          <w:p w14:paraId="4532DCED" w14:textId="48D81853" w:rsidR="00586873" w:rsidRPr="007A440D" w:rsidRDefault="00586873" w:rsidP="007A440D">
            <w:pPr>
              <w:snapToGrid w:val="0"/>
              <w:spacing w:after="0" w:line="240" w:lineRule="auto"/>
              <w:jc w:val="both"/>
              <w:rPr>
                <w:rFonts w:ascii="Arial" w:hAnsi="Arial" w:cs="Arial"/>
                <w:sz w:val="20"/>
                <w:szCs w:val="20"/>
              </w:rPr>
            </w:pPr>
            <w:r w:rsidRPr="00EB6CBF">
              <w:rPr>
                <w:rFonts w:ascii="Arial" w:hAnsi="Arial" w:cs="Arial"/>
                <w:sz w:val="20"/>
                <w:szCs w:val="20"/>
              </w:rPr>
              <w:t>Most-</w:t>
            </w:r>
            <w:proofErr w:type="spellStart"/>
            <w:r w:rsidRPr="00EB6CBF">
              <w:rPr>
                <w:rFonts w:ascii="Arial" w:hAnsi="Arial" w:cs="Arial"/>
                <w:sz w:val="20"/>
                <w:szCs w:val="20"/>
              </w:rPr>
              <w:t>Favoured</w:t>
            </w:r>
            <w:proofErr w:type="spellEnd"/>
            <w:r w:rsidRPr="00EB6CBF">
              <w:rPr>
                <w:rFonts w:ascii="Arial" w:hAnsi="Arial" w:cs="Arial"/>
                <w:sz w:val="20"/>
                <w:szCs w:val="20"/>
              </w:rPr>
              <w:t>-Nation Treatment</w:t>
            </w:r>
          </w:p>
        </w:tc>
      </w:tr>
      <w:tr w:rsidR="00586873" w:rsidRPr="00EB6CBF" w14:paraId="10413064" w14:textId="77777777" w:rsidTr="00586873">
        <w:tc>
          <w:tcPr>
            <w:tcW w:w="299" w:type="pct"/>
            <w:vMerge/>
          </w:tcPr>
          <w:p w14:paraId="312D13DE" w14:textId="77777777" w:rsidR="00586873" w:rsidRPr="00EB6CBF" w:rsidRDefault="00586873" w:rsidP="009C10FE">
            <w:pPr>
              <w:snapToGrid w:val="0"/>
              <w:spacing w:after="0" w:line="240" w:lineRule="auto"/>
              <w:jc w:val="both"/>
              <w:rPr>
                <w:rFonts w:ascii="Arial" w:hAnsi="Arial" w:cs="Arial"/>
                <w:snapToGrid w:val="0"/>
                <w:sz w:val="20"/>
                <w:szCs w:val="20"/>
                <w:lang w:val="en-GB"/>
              </w:rPr>
            </w:pPr>
          </w:p>
        </w:tc>
        <w:tc>
          <w:tcPr>
            <w:tcW w:w="1500" w:type="pct"/>
          </w:tcPr>
          <w:p w14:paraId="295FEE56"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6047260B"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48B54CE" w14:textId="567BF951" w:rsidR="00586873" w:rsidRPr="00EB6CBF" w:rsidRDefault="00586873" w:rsidP="009C10FE">
            <w:pPr>
              <w:pStyle w:val="DM"/>
              <w:snapToGrid w:val="0"/>
              <w:spacing w:after="0"/>
              <w:jc w:val="both"/>
            </w:pPr>
            <w:r w:rsidRPr="00EB6CBF">
              <w:rPr>
                <w:rFonts w:eastAsia="MS Mincho"/>
                <w:lang w:bidi="km-KH"/>
              </w:rPr>
              <w:t xml:space="preserve">Cambodia reserves the right to adopt or maintain any measure relating to land including the acquisition, ownership, lease, policy on the usage of land, land </w:t>
            </w:r>
            <w:proofErr w:type="gramStart"/>
            <w:r w:rsidRPr="00EB6CBF">
              <w:rPr>
                <w:rFonts w:eastAsia="MS Mincho"/>
                <w:lang w:bidi="km-KH"/>
              </w:rPr>
              <w:t>planning,  term</w:t>
            </w:r>
            <w:proofErr w:type="gramEnd"/>
            <w:r w:rsidRPr="00EB6CBF">
              <w:rPr>
                <w:rFonts w:eastAsia="MS Mincho"/>
                <w:lang w:bidi="km-KH"/>
              </w:rPr>
              <w:t xml:space="preserve"> of land use</w:t>
            </w:r>
            <w:r w:rsidR="00BA330A">
              <w:rPr>
                <w:rFonts w:eastAsia="MS Mincho"/>
                <w:lang w:bidi="km-KH"/>
              </w:rPr>
              <w:t xml:space="preserve"> and</w:t>
            </w:r>
            <w:r w:rsidRPr="00EB6CBF">
              <w:rPr>
                <w:rFonts w:eastAsia="MS Mincho"/>
                <w:lang w:bidi="km-KH"/>
              </w:rPr>
              <w:t xml:space="preserve"> rights and obligations of land users. </w:t>
            </w:r>
          </w:p>
        </w:tc>
      </w:tr>
      <w:tr w:rsidR="00586873" w:rsidRPr="00EB6CBF" w14:paraId="1B635083" w14:textId="77777777" w:rsidTr="00586873">
        <w:tc>
          <w:tcPr>
            <w:tcW w:w="299" w:type="pct"/>
            <w:vMerge/>
          </w:tcPr>
          <w:p w14:paraId="2FEA1FBB" w14:textId="77777777" w:rsidR="00586873" w:rsidRPr="00EB6CBF" w:rsidRDefault="00586873" w:rsidP="009C10FE">
            <w:pPr>
              <w:snapToGrid w:val="0"/>
              <w:spacing w:after="0" w:line="240" w:lineRule="auto"/>
              <w:jc w:val="both"/>
              <w:rPr>
                <w:rFonts w:ascii="Arial" w:hAnsi="Arial" w:cs="Arial"/>
                <w:sz w:val="20"/>
                <w:szCs w:val="20"/>
                <w:lang w:val="en-GB"/>
              </w:rPr>
            </w:pPr>
          </w:p>
        </w:tc>
        <w:tc>
          <w:tcPr>
            <w:tcW w:w="1500" w:type="pct"/>
          </w:tcPr>
          <w:p w14:paraId="43D013A3"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208E31BA" w14:textId="77777777" w:rsidR="00586873" w:rsidRPr="00EB6CBF" w:rsidRDefault="0058687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9B8D466" w14:textId="03F93C87" w:rsidR="00586873" w:rsidRPr="00EB6CBF" w:rsidRDefault="00BA330A" w:rsidP="009C10FE">
            <w:pPr>
              <w:widowControl w:val="0"/>
              <w:numPr>
                <w:ilvl w:val="0"/>
                <w:numId w:val="42"/>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CA0593">
              <w:rPr>
                <w:rFonts w:ascii="Arial" w:eastAsia="MS Mincho" w:hAnsi="Arial" w:cs="Arial"/>
                <w:sz w:val="20"/>
                <w:szCs w:val="20"/>
                <w:lang w:val="en-GB" w:bidi="km-KH"/>
              </w:rPr>
              <w:t>Article 44 of the</w:t>
            </w:r>
            <w:r>
              <w:rPr>
                <w:rFonts w:ascii="Arial" w:eastAsia="MS Mincho" w:hAnsi="Arial" w:cs="Arial"/>
                <w:i/>
                <w:iCs/>
                <w:sz w:val="20"/>
                <w:szCs w:val="20"/>
                <w:lang w:val="en-GB" w:bidi="km-KH"/>
              </w:rPr>
              <w:t xml:space="preserve"> </w:t>
            </w:r>
            <w:r w:rsidR="00586873" w:rsidRPr="00EB6CBF">
              <w:rPr>
                <w:rFonts w:ascii="Arial" w:eastAsia="MS Mincho" w:hAnsi="Arial" w:cs="Arial"/>
                <w:i/>
                <w:iCs/>
                <w:sz w:val="20"/>
                <w:szCs w:val="20"/>
                <w:lang w:val="en-GB" w:bidi="km-KH"/>
              </w:rPr>
              <w:t>Constitution of the Kingdom of Cambodia</w:t>
            </w:r>
          </w:p>
          <w:p w14:paraId="42B95307" w14:textId="44350EFB" w:rsidR="00586873" w:rsidRPr="00EB6CBF" w:rsidRDefault="00586873" w:rsidP="009C10FE">
            <w:pPr>
              <w:pStyle w:val="CM5"/>
              <w:numPr>
                <w:ilvl w:val="0"/>
                <w:numId w:val="25"/>
              </w:numPr>
              <w:snapToGrid w:val="0"/>
              <w:spacing w:line="240" w:lineRule="auto"/>
              <w:ind w:left="311" w:hanging="311"/>
              <w:jc w:val="both"/>
              <w:rPr>
                <w:rFonts w:cs="Arial"/>
                <w:sz w:val="20"/>
                <w:szCs w:val="20"/>
                <w:lang w:val="en-GB"/>
              </w:rPr>
            </w:pPr>
            <w:r w:rsidRPr="00EB6CBF">
              <w:rPr>
                <w:rFonts w:cs="Arial"/>
                <w:i/>
                <w:iCs/>
                <w:sz w:val="20"/>
                <w:szCs w:val="20"/>
                <w:lang w:val="en-GB"/>
              </w:rPr>
              <w:t xml:space="preserve">Law on </w:t>
            </w:r>
            <w:r w:rsidR="00574BAE">
              <w:rPr>
                <w:rFonts w:cs="Arial"/>
                <w:i/>
                <w:iCs/>
                <w:sz w:val="20"/>
                <w:szCs w:val="20"/>
                <w:lang w:val="en-GB"/>
              </w:rPr>
              <w:t>I</w:t>
            </w:r>
            <w:r w:rsidRPr="00EB6CBF">
              <w:rPr>
                <w:rFonts w:cs="Arial"/>
                <w:i/>
                <w:iCs/>
                <w:sz w:val="20"/>
                <w:szCs w:val="20"/>
                <w:lang w:val="en-GB"/>
              </w:rPr>
              <w:t>nvestment of the Kingdom of Cambodia</w:t>
            </w:r>
            <w:r w:rsidRPr="00EB6CBF">
              <w:rPr>
                <w:rFonts w:cs="Arial"/>
                <w:sz w:val="20"/>
                <w:szCs w:val="20"/>
                <w:lang w:val="en-GB"/>
              </w:rPr>
              <w:t xml:space="preserve"> dated 15 October 2021</w:t>
            </w:r>
          </w:p>
          <w:p w14:paraId="5AB304B0" w14:textId="77777777" w:rsidR="00586873" w:rsidRPr="00EB6CBF" w:rsidRDefault="00586873" w:rsidP="009C10FE">
            <w:pPr>
              <w:widowControl w:val="0"/>
              <w:numPr>
                <w:ilvl w:val="0"/>
                <w:numId w:val="25"/>
              </w:numPr>
              <w:autoSpaceDE w:val="0"/>
              <w:autoSpaceDN w:val="0"/>
              <w:adjustRightInd w:val="0"/>
              <w:snapToGrid w:val="0"/>
              <w:spacing w:after="0" w:line="240" w:lineRule="auto"/>
              <w:ind w:left="311" w:hanging="311"/>
              <w:jc w:val="both"/>
              <w:rPr>
                <w:rFonts w:ascii="Arial" w:eastAsia="MS Mincho" w:hAnsi="Arial" w:cs="Arial"/>
                <w:sz w:val="20"/>
                <w:szCs w:val="20"/>
                <w:lang w:val="en-GB" w:bidi="km-KH"/>
              </w:rPr>
            </w:pPr>
            <w:r w:rsidRPr="00EB6CBF">
              <w:rPr>
                <w:rFonts w:ascii="Arial" w:eastAsia="MS Mincho" w:hAnsi="Arial" w:cs="Arial"/>
                <w:i/>
                <w:sz w:val="20"/>
                <w:szCs w:val="20"/>
                <w:lang w:val="en-GB" w:bidi="km-KH"/>
              </w:rPr>
              <w:t>Land Law</w:t>
            </w:r>
            <w:r w:rsidRPr="00EB6CBF">
              <w:rPr>
                <w:rFonts w:ascii="Arial" w:eastAsia="MS Mincho" w:hAnsi="Arial" w:cs="Arial"/>
                <w:sz w:val="20"/>
                <w:szCs w:val="20"/>
                <w:lang w:val="en-GB" w:bidi="km-KH"/>
              </w:rPr>
              <w:t xml:space="preserve"> (2001)</w:t>
            </w:r>
          </w:p>
          <w:p w14:paraId="20C7C947" w14:textId="206D2E1D" w:rsidR="00586873" w:rsidRPr="00EB6CBF" w:rsidRDefault="00586873" w:rsidP="009C10FE">
            <w:pPr>
              <w:widowControl w:val="0"/>
              <w:numPr>
                <w:ilvl w:val="0"/>
                <w:numId w:val="42"/>
              </w:numPr>
              <w:autoSpaceDE w:val="0"/>
              <w:autoSpaceDN w:val="0"/>
              <w:adjustRightInd w:val="0"/>
              <w:snapToGrid w:val="0"/>
              <w:spacing w:after="0" w:line="240" w:lineRule="auto"/>
              <w:ind w:left="311"/>
              <w:jc w:val="both"/>
              <w:rPr>
                <w:rFonts w:ascii="Arial" w:eastAsia="MS Mincho" w:hAnsi="Arial" w:cs="Arial"/>
                <w:i/>
                <w:sz w:val="20"/>
                <w:szCs w:val="20"/>
                <w:lang w:val="en-GB" w:bidi="km-KH"/>
              </w:rPr>
            </w:pPr>
            <w:r w:rsidRPr="00EB6CBF">
              <w:rPr>
                <w:rFonts w:ascii="Arial" w:eastAsia="MS Mincho" w:hAnsi="Arial" w:cs="Arial"/>
                <w:i/>
                <w:sz w:val="20"/>
                <w:szCs w:val="20"/>
                <w:lang w:val="en-GB" w:bidi="km-KH"/>
              </w:rPr>
              <w:t>Law on Providing Foreigners with Ownership Rights Over Private Part of the Co-Owned Buildings</w:t>
            </w:r>
            <w:r w:rsidR="00CC0682">
              <w:rPr>
                <w:rFonts w:ascii="Arial" w:eastAsia="MS Mincho" w:hAnsi="Arial" w:cs="Arial"/>
                <w:i/>
                <w:sz w:val="20"/>
                <w:szCs w:val="20"/>
                <w:lang w:val="en-GB" w:bidi="km-KH"/>
              </w:rPr>
              <w:t xml:space="preserve"> </w:t>
            </w:r>
            <w:r w:rsidRPr="00EB6CBF">
              <w:rPr>
                <w:rFonts w:ascii="Arial" w:eastAsia="MS Mincho" w:hAnsi="Arial" w:cs="Arial"/>
                <w:sz w:val="20"/>
                <w:szCs w:val="20"/>
                <w:lang w:val="en-GB" w:bidi="km-KH"/>
              </w:rPr>
              <w:t>(2010)</w:t>
            </w:r>
          </w:p>
          <w:p w14:paraId="2B816D81" w14:textId="77777777" w:rsidR="00586873" w:rsidRPr="00EB6CBF" w:rsidRDefault="00586873" w:rsidP="009C10FE">
            <w:pPr>
              <w:widowControl w:val="0"/>
              <w:numPr>
                <w:ilvl w:val="0"/>
                <w:numId w:val="42"/>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sz w:val="20"/>
                <w:szCs w:val="20"/>
                <w:lang w:val="en-GB" w:bidi="km-KH"/>
              </w:rPr>
              <w:t>Code of Civil Procedure</w:t>
            </w:r>
            <w:r w:rsidRPr="00EB6CBF">
              <w:rPr>
                <w:rFonts w:ascii="Arial" w:eastAsia="MS Mincho" w:hAnsi="Arial" w:cs="Arial"/>
                <w:sz w:val="20"/>
                <w:szCs w:val="20"/>
                <w:lang w:val="en-GB" w:bidi="km-KH"/>
              </w:rPr>
              <w:t xml:space="preserve"> (2006)</w:t>
            </w:r>
          </w:p>
          <w:p w14:paraId="1F52B6FF" w14:textId="77777777" w:rsidR="00586873" w:rsidRPr="00EB6CBF" w:rsidRDefault="00586873" w:rsidP="009C10FE">
            <w:pPr>
              <w:widowControl w:val="0"/>
              <w:numPr>
                <w:ilvl w:val="0"/>
                <w:numId w:val="42"/>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i/>
                <w:sz w:val="20"/>
                <w:szCs w:val="20"/>
                <w:lang w:val="en-GB" w:bidi="km-KH"/>
              </w:rPr>
              <w:t>Civil Code</w:t>
            </w:r>
            <w:r w:rsidRPr="00EB6CBF">
              <w:rPr>
                <w:rFonts w:ascii="Arial" w:eastAsia="MS Mincho" w:hAnsi="Arial" w:cs="Arial"/>
                <w:sz w:val="20"/>
                <w:szCs w:val="20"/>
                <w:lang w:val="en-GB" w:bidi="km-KH"/>
              </w:rPr>
              <w:t xml:space="preserve"> (2007)</w:t>
            </w:r>
          </w:p>
          <w:p w14:paraId="434312E7" w14:textId="29E32389" w:rsidR="00586873" w:rsidRPr="00EB6CBF" w:rsidRDefault="00586873" w:rsidP="009C10FE">
            <w:pPr>
              <w:widowControl w:val="0"/>
              <w:numPr>
                <w:ilvl w:val="0"/>
                <w:numId w:val="42"/>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sz w:val="20"/>
                <w:szCs w:val="20"/>
                <w:lang w:val="en-GB" w:bidi="km-KH"/>
              </w:rPr>
              <w:t xml:space="preserve">Sub-Decree No. 114 ANKR.BK dated 29 August 2007 on </w:t>
            </w:r>
            <w:r w:rsidRPr="00EB6CBF">
              <w:rPr>
                <w:rFonts w:ascii="Arial" w:eastAsia="MS Mincho" w:hAnsi="Arial" w:cs="Arial"/>
                <w:i/>
                <w:iCs/>
                <w:sz w:val="20"/>
                <w:szCs w:val="20"/>
                <w:lang w:val="en-GB" w:bidi="km-KH"/>
              </w:rPr>
              <w:t>the Mortgage and Transfer of the Rights over a Long-</w:t>
            </w:r>
            <w:r w:rsidR="00CA0593">
              <w:rPr>
                <w:rFonts w:ascii="Arial" w:eastAsia="MS Mincho" w:hAnsi="Arial" w:cs="Arial"/>
                <w:i/>
                <w:iCs/>
                <w:sz w:val="20"/>
                <w:szCs w:val="20"/>
                <w:lang w:val="en-GB" w:bidi="km-KH"/>
              </w:rPr>
              <w:t>T</w:t>
            </w:r>
            <w:r w:rsidRPr="00EB6CBF">
              <w:rPr>
                <w:rFonts w:ascii="Arial" w:eastAsia="MS Mincho" w:hAnsi="Arial" w:cs="Arial"/>
                <w:i/>
                <w:iCs/>
                <w:sz w:val="20"/>
                <w:szCs w:val="20"/>
                <w:lang w:val="en-GB" w:bidi="km-KH"/>
              </w:rPr>
              <w:t xml:space="preserve">erm </w:t>
            </w:r>
            <w:r w:rsidR="00CA0593">
              <w:rPr>
                <w:rFonts w:ascii="Arial" w:eastAsia="MS Mincho" w:hAnsi="Arial" w:cs="Arial"/>
                <w:i/>
                <w:iCs/>
                <w:sz w:val="20"/>
                <w:szCs w:val="20"/>
                <w:lang w:val="en-GB" w:bidi="km-KH"/>
              </w:rPr>
              <w:t>L</w:t>
            </w:r>
            <w:r w:rsidRPr="00EB6CBF">
              <w:rPr>
                <w:rFonts w:ascii="Arial" w:eastAsia="MS Mincho" w:hAnsi="Arial" w:cs="Arial"/>
                <w:i/>
                <w:iCs/>
                <w:sz w:val="20"/>
                <w:szCs w:val="20"/>
                <w:lang w:val="en-GB" w:bidi="km-KH"/>
              </w:rPr>
              <w:t>ease or an Economic Land Concession</w:t>
            </w:r>
          </w:p>
          <w:p w14:paraId="0A167A6D" w14:textId="6B1DB35D" w:rsidR="00586873" w:rsidRPr="007A440D" w:rsidRDefault="00586873" w:rsidP="009C10FE">
            <w:pPr>
              <w:widowControl w:val="0"/>
              <w:numPr>
                <w:ilvl w:val="0"/>
                <w:numId w:val="42"/>
              </w:numPr>
              <w:autoSpaceDE w:val="0"/>
              <w:autoSpaceDN w:val="0"/>
              <w:adjustRightInd w:val="0"/>
              <w:snapToGrid w:val="0"/>
              <w:spacing w:after="0" w:line="240" w:lineRule="auto"/>
              <w:ind w:left="311"/>
              <w:jc w:val="both"/>
              <w:rPr>
                <w:rFonts w:ascii="Arial" w:eastAsia="MS Mincho" w:hAnsi="Arial" w:cs="Arial"/>
                <w:sz w:val="20"/>
                <w:szCs w:val="20"/>
                <w:lang w:val="en-GB" w:bidi="km-KH"/>
              </w:rPr>
            </w:pPr>
            <w:r w:rsidRPr="00EB6CBF">
              <w:rPr>
                <w:rFonts w:ascii="Arial" w:eastAsia="MS Mincho" w:hAnsi="Arial" w:cs="Arial"/>
                <w:sz w:val="20"/>
                <w:szCs w:val="20"/>
                <w:lang w:val="en-GB" w:bidi="km-KH"/>
              </w:rPr>
              <w:t xml:space="preserve">Government </w:t>
            </w:r>
            <w:r w:rsidR="00111ABC">
              <w:rPr>
                <w:rFonts w:ascii="Arial" w:eastAsia="MS Mincho" w:hAnsi="Arial" w:cs="Arial"/>
                <w:sz w:val="20"/>
                <w:szCs w:val="20"/>
                <w:lang w:val="en-GB" w:bidi="km-KH"/>
              </w:rPr>
              <w:t>C</w:t>
            </w:r>
            <w:r w:rsidRPr="00EB6CBF">
              <w:rPr>
                <w:rFonts w:ascii="Arial" w:eastAsia="MS Mincho" w:hAnsi="Arial" w:cs="Arial"/>
                <w:sz w:val="20"/>
                <w:szCs w:val="20"/>
                <w:lang w:val="en-GB" w:bidi="km-KH"/>
              </w:rPr>
              <w:t>ircular No. 08 SR dated 17 November</w:t>
            </w:r>
            <w:r w:rsidR="00CF1A2D">
              <w:rPr>
                <w:rFonts w:ascii="Arial" w:eastAsia="MS Mincho" w:hAnsi="Arial" w:cs="Arial"/>
                <w:sz w:val="20"/>
                <w:szCs w:val="20"/>
                <w:lang w:val="en-GB" w:bidi="km-KH"/>
              </w:rPr>
              <w:t>,</w:t>
            </w:r>
            <w:r w:rsidRPr="00EB6CBF">
              <w:rPr>
                <w:rFonts w:ascii="Arial" w:eastAsia="MS Mincho" w:hAnsi="Arial" w:cs="Arial"/>
                <w:sz w:val="20"/>
                <w:szCs w:val="20"/>
                <w:lang w:val="en-GB" w:bidi="km-KH"/>
              </w:rPr>
              <w:t xml:space="preserve"> 2015</w:t>
            </w:r>
          </w:p>
        </w:tc>
      </w:tr>
    </w:tbl>
    <w:p w14:paraId="18E42AC2" w14:textId="6BA1DD63" w:rsidR="00586873" w:rsidRPr="00EB6CBF" w:rsidRDefault="00586873" w:rsidP="009C10FE">
      <w:pPr>
        <w:tabs>
          <w:tab w:val="left" w:pos="720"/>
        </w:tabs>
        <w:snapToGrid w:val="0"/>
        <w:spacing w:after="0" w:line="240" w:lineRule="auto"/>
        <w:jc w:val="both"/>
        <w:rPr>
          <w:rFonts w:ascii="Arial" w:eastAsia="Times New Roman" w:hAnsi="Arial" w:cs="Arial"/>
          <w:caps/>
          <w:sz w:val="20"/>
          <w:szCs w:val="20"/>
          <w:lang w:val="en-GB"/>
        </w:rPr>
      </w:pPr>
    </w:p>
    <w:p w14:paraId="3BB722B0" w14:textId="77777777" w:rsidR="00586873" w:rsidRPr="00EB6CBF" w:rsidRDefault="00586873" w:rsidP="009C10FE">
      <w:pPr>
        <w:snapToGrid w:val="0"/>
        <w:spacing w:after="0" w:line="240" w:lineRule="auto"/>
        <w:jc w:val="both"/>
        <w:rPr>
          <w:rFonts w:ascii="Arial" w:eastAsia="Times New Roman" w:hAnsi="Arial" w:cs="Arial"/>
          <w:caps/>
          <w:sz w:val="20"/>
          <w:szCs w:val="20"/>
          <w:lang w:val="en-GB"/>
        </w:rPr>
      </w:pPr>
      <w:r w:rsidRPr="00EB6CBF">
        <w:rPr>
          <w:rFonts w:ascii="Arial" w:eastAsia="Times New Roman" w:hAnsi="Arial" w:cs="Arial"/>
          <w:caps/>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7F6650" w:rsidRPr="00EB6CBF" w14:paraId="649F04DA" w14:textId="77777777" w:rsidTr="007F6650">
        <w:tc>
          <w:tcPr>
            <w:tcW w:w="299" w:type="pct"/>
            <w:vMerge w:val="restart"/>
          </w:tcPr>
          <w:p w14:paraId="2225D1AA" w14:textId="77777777" w:rsidR="007F6650" w:rsidRPr="00EB6CBF" w:rsidRDefault="007F665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FE91C7C"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4CF67D97"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73CDAB4" w14:textId="5587B7CD"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Energy</w:t>
            </w:r>
          </w:p>
        </w:tc>
      </w:tr>
      <w:tr w:rsidR="007F6650" w:rsidRPr="00EB6CBF" w14:paraId="6B85D217" w14:textId="77777777" w:rsidTr="007F6650">
        <w:tc>
          <w:tcPr>
            <w:tcW w:w="299" w:type="pct"/>
            <w:vMerge/>
          </w:tcPr>
          <w:p w14:paraId="438A1AC1" w14:textId="77777777" w:rsidR="007F6650" w:rsidRPr="00EB6CBF" w:rsidRDefault="007F665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243125BF"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0C81DCBE"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CFE1C05" w14:textId="32F08B9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Processing and production of electricity power by using any waste imported from a foreign country</w:t>
            </w:r>
          </w:p>
        </w:tc>
      </w:tr>
      <w:tr w:rsidR="007F6650" w:rsidRPr="00EB6CBF" w14:paraId="21C7DB94" w14:textId="77777777" w:rsidTr="007F6650">
        <w:tc>
          <w:tcPr>
            <w:tcW w:w="299" w:type="pct"/>
            <w:vMerge/>
          </w:tcPr>
          <w:p w14:paraId="07D9BA50" w14:textId="77777777" w:rsidR="007F6650" w:rsidRPr="00EB6CBF" w:rsidRDefault="007F665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6CD4F93"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4D72A34D"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41EFA633" w14:textId="76E738A4"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7F6650" w:rsidRPr="00EB6CBF" w14:paraId="0C643E0A" w14:textId="77777777" w:rsidTr="007F6650">
        <w:tc>
          <w:tcPr>
            <w:tcW w:w="299" w:type="pct"/>
            <w:vMerge/>
          </w:tcPr>
          <w:p w14:paraId="0B3F8992" w14:textId="77777777" w:rsidR="007F6650" w:rsidRPr="00EB6CBF" w:rsidRDefault="007F665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F8D607C"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0DBB429A"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3F6C158" w14:textId="41CD0B05"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7F6650" w:rsidRPr="00EB6CBF" w14:paraId="6C615587" w14:textId="77777777" w:rsidTr="007F6650">
        <w:tc>
          <w:tcPr>
            <w:tcW w:w="299" w:type="pct"/>
            <w:vMerge/>
          </w:tcPr>
          <w:p w14:paraId="7CACBCC7" w14:textId="77777777" w:rsidR="007F6650" w:rsidRPr="00EB6CBF" w:rsidRDefault="007F6650" w:rsidP="009C10FE">
            <w:pPr>
              <w:snapToGrid w:val="0"/>
              <w:spacing w:after="0" w:line="240" w:lineRule="auto"/>
              <w:jc w:val="both"/>
              <w:rPr>
                <w:rFonts w:ascii="Arial" w:hAnsi="Arial" w:cs="Arial"/>
                <w:sz w:val="20"/>
                <w:szCs w:val="20"/>
                <w:lang w:val="en-GB"/>
              </w:rPr>
            </w:pPr>
          </w:p>
        </w:tc>
        <w:tc>
          <w:tcPr>
            <w:tcW w:w="1500" w:type="pct"/>
          </w:tcPr>
          <w:p w14:paraId="09D31283"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0179D494"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AAE1DDE" w14:textId="5874B79A" w:rsidR="007F6650" w:rsidRPr="00EB6CBF" w:rsidRDefault="007F6650" w:rsidP="009C10FE">
            <w:pPr>
              <w:pStyle w:val="NumberList2"/>
              <w:snapToGrid w:val="0"/>
              <w:spacing w:before="0" w:after="0"/>
              <w:ind w:left="27" w:firstLine="0"/>
            </w:pPr>
            <w:r w:rsidRPr="00EB6CBF">
              <w:t>National Treatment</w:t>
            </w:r>
          </w:p>
          <w:p w14:paraId="39DCF2F4" w14:textId="6D76E860" w:rsidR="007F6650" w:rsidRPr="00EB6CBF" w:rsidRDefault="007F6650" w:rsidP="007A440D">
            <w:pPr>
              <w:pStyle w:val="NumberList2"/>
              <w:snapToGrid w:val="0"/>
              <w:spacing w:before="0" w:after="0"/>
              <w:ind w:left="27" w:firstLine="0"/>
            </w:pPr>
            <w:r w:rsidRPr="00EB6CBF">
              <w:t>Prohibition of Performance Requirements</w:t>
            </w:r>
          </w:p>
        </w:tc>
      </w:tr>
      <w:tr w:rsidR="007F6650" w:rsidRPr="00EB6CBF" w14:paraId="3166991E" w14:textId="77777777" w:rsidTr="007F6650">
        <w:tc>
          <w:tcPr>
            <w:tcW w:w="299" w:type="pct"/>
            <w:vMerge/>
          </w:tcPr>
          <w:p w14:paraId="6D1B0E02" w14:textId="77777777" w:rsidR="007F6650" w:rsidRPr="00EB6CBF" w:rsidRDefault="007F6650" w:rsidP="009C10FE">
            <w:pPr>
              <w:snapToGrid w:val="0"/>
              <w:spacing w:after="0" w:line="240" w:lineRule="auto"/>
              <w:jc w:val="both"/>
              <w:rPr>
                <w:rFonts w:ascii="Arial" w:hAnsi="Arial" w:cs="Arial"/>
                <w:snapToGrid w:val="0"/>
                <w:sz w:val="20"/>
                <w:szCs w:val="20"/>
                <w:lang w:val="en-GB"/>
              </w:rPr>
            </w:pPr>
          </w:p>
        </w:tc>
        <w:tc>
          <w:tcPr>
            <w:tcW w:w="1500" w:type="pct"/>
          </w:tcPr>
          <w:p w14:paraId="41F54735"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79B9860E"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D58C411" w14:textId="05BD92CE" w:rsidR="007F6650" w:rsidRPr="007A440D" w:rsidRDefault="007F6650" w:rsidP="007A440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 and Article Prohibition of Performance Requirements</w:t>
            </w:r>
            <w:r w:rsidRPr="00EB6CBF">
              <w:rPr>
                <w:rFonts w:ascii="Arial" w:eastAsia="MS Mincho" w:hAnsi="Arial" w:cs="Arial"/>
                <w:sz w:val="20"/>
                <w:szCs w:val="20"/>
                <w:lang w:val="en-GB" w:bidi="km-KH"/>
              </w:rPr>
              <w:t xml:space="preserve"> Cambodia reserves the right to adopt or maintain any measure relating to energy sector and sub-sector</w:t>
            </w:r>
            <w:r w:rsidR="00CF1A2D">
              <w:rPr>
                <w:rFonts w:ascii="Arial" w:eastAsia="MS Mincho" w:hAnsi="Arial" w:cs="Arial"/>
                <w:sz w:val="20"/>
                <w:szCs w:val="20"/>
                <w:lang w:val="en-GB" w:bidi="km-KH"/>
              </w:rPr>
              <w:t>s</w:t>
            </w:r>
            <w:r w:rsidRPr="00EB6CBF">
              <w:rPr>
                <w:rFonts w:ascii="Arial" w:eastAsia="MS Mincho" w:hAnsi="Arial" w:cs="Arial"/>
                <w:sz w:val="20"/>
                <w:szCs w:val="20"/>
                <w:lang w:val="en-GB" w:bidi="km-KH"/>
              </w:rPr>
              <w:t>.</w:t>
            </w:r>
          </w:p>
        </w:tc>
      </w:tr>
      <w:tr w:rsidR="007F6650" w:rsidRPr="00EB6CBF" w14:paraId="406057E8" w14:textId="77777777" w:rsidTr="007F6650">
        <w:tc>
          <w:tcPr>
            <w:tcW w:w="299" w:type="pct"/>
            <w:vMerge/>
          </w:tcPr>
          <w:p w14:paraId="480CDEAD" w14:textId="77777777" w:rsidR="007F6650" w:rsidRPr="00EB6CBF" w:rsidRDefault="007F6650" w:rsidP="009C10FE">
            <w:pPr>
              <w:snapToGrid w:val="0"/>
              <w:spacing w:after="0" w:line="240" w:lineRule="auto"/>
              <w:jc w:val="both"/>
              <w:rPr>
                <w:rFonts w:ascii="Arial" w:hAnsi="Arial" w:cs="Arial"/>
                <w:sz w:val="20"/>
                <w:szCs w:val="20"/>
                <w:lang w:val="en-GB"/>
              </w:rPr>
            </w:pPr>
          </w:p>
        </w:tc>
        <w:tc>
          <w:tcPr>
            <w:tcW w:w="1500" w:type="pct"/>
          </w:tcPr>
          <w:p w14:paraId="30C77754"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6F399B3E" w14:textId="77777777" w:rsidR="007F6650" w:rsidRPr="00EB6CBF" w:rsidRDefault="007F665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383268E" w14:textId="0853CC34" w:rsidR="007F6650" w:rsidRPr="00111ABC" w:rsidRDefault="007F6650" w:rsidP="009C10FE">
            <w:pPr>
              <w:widowControl w:val="0"/>
              <w:numPr>
                <w:ilvl w:val="0"/>
                <w:numId w:val="42"/>
              </w:numPr>
              <w:autoSpaceDE w:val="0"/>
              <w:autoSpaceDN w:val="0"/>
              <w:adjustRightInd w:val="0"/>
              <w:snapToGrid w:val="0"/>
              <w:spacing w:after="0" w:line="240" w:lineRule="auto"/>
              <w:ind w:left="311"/>
              <w:jc w:val="both"/>
              <w:rPr>
                <w:rFonts w:cs="Arial"/>
                <w:i/>
                <w:iCs/>
                <w:sz w:val="20"/>
                <w:szCs w:val="20"/>
                <w:lang w:val="en-GB"/>
              </w:rPr>
            </w:pPr>
            <w:r w:rsidRPr="00EB6CBF">
              <w:rPr>
                <w:rFonts w:ascii="Arial" w:hAnsi="Arial" w:cs="Arial"/>
                <w:sz w:val="20"/>
                <w:szCs w:val="20"/>
                <w:lang w:val="en-GB"/>
              </w:rPr>
              <w:t>Sub-</w:t>
            </w:r>
            <w:r w:rsidRPr="00EB6CBF">
              <w:rPr>
                <w:rFonts w:ascii="Arial" w:eastAsia="MS Mincho" w:hAnsi="Arial" w:cs="Arial"/>
                <w:sz w:val="20"/>
                <w:szCs w:val="20"/>
                <w:lang w:val="en-GB" w:bidi="km-KH"/>
              </w:rPr>
              <w:t>Decree</w:t>
            </w:r>
            <w:r w:rsidRPr="00EB6CBF">
              <w:rPr>
                <w:rFonts w:ascii="Arial" w:hAnsi="Arial" w:cs="Arial"/>
                <w:sz w:val="20"/>
                <w:szCs w:val="20"/>
                <w:lang w:val="en-GB"/>
              </w:rPr>
              <w:t xml:space="preserve"> No. 111 ANK/BK dated 27 September 2005 on the </w:t>
            </w:r>
            <w:r w:rsidRPr="00CA0593">
              <w:rPr>
                <w:rFonts w:ascii="Arial" w:hAnsi="Arial" w:cs="Arial"/>
                <w:i/>
                <w:iCs/>
                <w:sz w:val="20"/>
                <w:szCs w:val="20"/>
                <w:lang w:val="en-GB"/>
              </w:rPr>
              <w:t>Implementation of the</w:t>
            </w:r>
            <w:r w:rsidRPr="00EB6CBF">
              <w:rPr>
                <w:rFonts w:ascii="Arial" w:hAnsi="Arial" w:cs="Arial"/>
                <w:sz w:val="20"/>
                <w:szCs w:val="20"/>
                <w:lang w:val="en-GB"/>
              </w:rPr>
              <w:t xml:space="preserve"> </w:t>
            </w:r>
            <w:r w:rsidRPr="00EB6CBF">
              <w:rPr>
                <w:rFonts w:ascii="Arial" w:hAnsi="Arial" w:cs="Arial"/>
                <w:i/>
                <w:iCs/>
                <w:sz w:val="20"/>
                <w:szCs w:val="20"/>
                <w:lang w:val="en-GB"/>
              </w:rPr>
              <w:t>Law on the Amendment to the Law on Investment of the Kingdom of Cambodia</w:t>
            </w:r>
          </w:p>
          <w:p w14:paraId="10058F8A" w14:textId="6ED42497" w:rsidR="007F6650" w:rsidRPr="00EB6CBF" w:rsidRDefault="007F6650" w:rsidP="009C10FE">
            <w:pPr>
              <w:widowControl w:val="0"/>
              <w:numPr>
                <w:ilvl w:val="0"/>
                <w:numId w:val="42"/>
              </w:numPr>
              <w:autoSpaceDE w:val="0"/>
              <w:autoSpaceDN w:val="0"/>
              <w:adjustRightInd w:val="0"/>
              <w:snapToGrid w:val="0"/>
              <w:spacing w:after="0" w:line="240" w:lineRule="auto"/>
              <w:ind w:left="311"/>
              <w:jc w:val="both"/>
              <w:rPr>
                <w:lang w:val="en-GB"/>
              </w:rPr>
            </w:pPr>
            <w:r w:rsidRPr="00EB6CBF">
              <w:rPr>
                <w:rFonts w:ascii="Arial" w:hAnsi="Arial" w:cs="Arial"/>
                <w:sz w:val="20"/>
                <w:szCs w:val="20"/>
                <w:lang w:val="en-GB" w:bidi="km-KH"/>
              </w:rPr>
              <w:t>Sub-</w:t>
            </w:r>
            <w:r w:rsidR="004B59F6">
              <w:rPr>
                <w:rFonts w:ascii="Arial" w:eastAsia="MS Mincho" w:hAnsi="Arial" w:cs="Arial"/>
                <w:sz w:val="20"/>
                <w:szCs w:val="20"/>
                <w:lang w:val="en-GB" w:bidi="km-KH"/>
              </w:rPr>
              <w:t>D</w:t>
            </w:r>
            <w:r w:rsidRPr="00EB6CBF">
              <w:rPr>
                <w:rFonts w:ascii="Arial" w:eastAsia="MS Mincho" w:hAnsi="Arial" w:cs="Arial"/>
                <w:sz w:val="20"/>
                <w:szCs w:val="20"/>
                <w:lang w:val="en-GB" w:bidi="km-KH"/>
              </w:rPr>
              <w:t>ecree</w:t>
            </w:r>
            <w:r w:rsidRPr="00EB6CBF">
              <w:rPr>
                <w:rFonts w:ascii="Arial" w:hAnsi="Arial" w:cs="Arial"/>
                <w:sz w:val="20"/>
                <w:szCs w:val="20"/>
                <w:lang w:val="en-GB" w:bidi="km-KH"/>
              </w:rPr>
              <w:t xml:space="preserve"> No. 36 ANKR.BK dated 27 April 1999 on </w:t>
            </w:r>
            <w:r w:rsidRPr="00CA0593">
              <w:rPr>
                <w:rFonts w:ascii="Arial" w:hAnsi="Arial" w:cs="Arial"/>
                <w:sz w:val="20"/>
                <w:szCs w:val="20"/>
                <w:lang w:val="en-GB" w:bidi="km-KH"/>
              </w:rPr>
              <w:t>the</w:t>
            </w:r>
            <w:r w:rsidR="00CA0593">
              <w:rPr>
                <w:rFonts w:ascii="Arial" w:hAnsi="Arial" w:cs="Arial"/>
                <w:i/>
                <w:iCs/>
                <w:sz w:val="20"/>
                <w:szCs w:val="20"/>
                <w:lang w:val="en-GB" w:bidi="km-KH"/>
              </w:rPr>
              <w:t xml:space="preserve"> S</w:t>
            </w:r>
            <w:r w:rsidRPr="00EB6CBF">
              <w:rPr>
                <w:rFonts w:ascii="Arial" w:hAnsi="Arial" w:cs="Arial"/>
                <w:i/>
                <w:iCs/>
                <w:sz w:val="20"/>
                <w:szCs w:val="20"/>
                <w:lang w:val="en-GB" w:bidi="km-KH"/>
              </w:rPr>
              <w:t xml:space="preserve">olid </w:t>
            </w:r>
            <w:r w:rsidR="00CA0593">
              <w:rPr>
                <w:rFonts w:ascii="Arial" w:hAnsi="Arial" w:cs="Arial"/>
                <w:i/>
                <w:iCs/>
                <w:sz w:val="20"/>
                <w:szCs w:val="20"/>
                <w:lang w:val="en-GB" w:bidi="km-KH"/>
              </w:rPr>
              <w:t>W</w:t>
            </w:r>
            <w:r w:rsidRPr="00EB6CBF">
              <w:rPr>
                <w:rFonts w:ascii="Arial" w:hAnsi="Arial" w:cs="Arial"/>
                <w:i/>
                <w:iCs/>
                <w:sz w:val="20"/>
                <w:szCs w:val="20"/>
                <w:lang w:val="en-GB" w:bidi="km-KH"/>
              </w:rPr>
              <w:t xml:space="preserve">aste </w:t>
            </w:r>
            <w:r w:rsidR="00CA0593">
              <w:rPr>
                <w:rFonts w:ascii="Arial" w:hAnsi="Arial" w:cs="Arial"/>
                <w:i/>
                <w:iCs/>
                <w:sz w:val="20"/>
                <w:szCs w:val="20"/>
                <w:lang w:val="en-GB" w:bidi="km-KH"/>
              </w:rPr>
              <w:t>M</w:t>
            </w:r>
            <w:r w:rsidRPr="00EB6CBF">
              <w:rPr>
                <w:rFonts w:ascii="Arial" w:hAnsi="Arial" w:cs="Arial"/>
                <w:i/>
                <w:iCs/>
                <w:sz w:val="20"/>
                <w:szCs w:val="20"/>
                <w:lang w:val="en-GB" w:bidi="km-KH"/>
              </w:rPr>
              <w:t>anagement</w:t>
            </w:r>
          </w:p>
        </w:tc>
      </w:tr>
    </w:tbl>
    <w:p w14:paraId="34F85F24" w14:textId="66B85EBB" w:rsidR="007F6650" w:rsidRPr="00EB6CBF" w:rsidRDefault="007F6650" w:rsidP="009C10FE">
      <w:pPr>
        <w:pStyle w:val="TitleCountry"/>
        <w:snapToGrid w:val="0"/>
        <w:jc w:val="both"/>
        <w:rPr>
          <w:rFonts w:ascii="Arial" w:hAnsi="Arial" w:cs="Arial"/>
          <w:sz w:val="20"/>
        </w:rPr>
      </w:pPr>
    </w:p>
    <w:p w14:paraId="4A1709F8" w14:textId="77777777" w:rsidR="007F6650" w:rsidRPr="00EB6CBF" w:rsidRDefault="007F6650" w:rsidP="009C10FE">
      <w:pPr>
        <w:snapToGrid w:val="0"/>
        <w:spacing w:after="0" w:line="240" w:lineRule="auto"/>
        <w:jc w:val="both"/>
        <w:rPr>
          <w:rFonts w:ascii="Arial" w:eastAsia="Times New Roman" w:hAnsi="Arial" w:cs="Arial"/>
          <w:caps/>
          <w:sz w:val="20"/>
          <w:szCs w:val="20"/>
          <w:lang w:val="en-GB"/>
        </w:rPr>
      </w:pPr>
      <w:r w:rsidRPr="00EB6CBF">
        <w:rPr>
          <w:rFonts w:ascii="Arial" w:hAnsi="Arial" w:cs="Arial"/>
          <w:sz w:val="20"/>
          <w:szCs w:val="20"/>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EA2B41" w:rsidRPr="00EB6CBF" w14:paraId="6EE03E85" w14:textId="77777777" w:rsidTr="00EA2B41">
        <w:tc>
          <w:tcPr>
            <w:tcW w:w="299" w:type="pct"/>
            <w:vMerge w:val="restart"/>
          </w:tcPr>
          <w:p w14:paraId="583996C5" w14:textId="77777777" w:rsidR="00EA2B41" w:rsidRPr="00EB6CBF" w:rsidRDefault="00EA2B4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459E340"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776FE65D"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AE56F01" w14:textId="4379D782"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Investment in Services</w:t>
            </w:r>
          </w:p>
        </w:tc>
      </w:tr>
      <w:tr w:rsidR="00EA2B41" w:rsidRPr="00EB6CBF" w14:paraId="79D3AA5F" w14:textId="77777777" w:rsidTr="00EA2B41">
        <w:tc>
          <w:tcPr>
            <w:tcW w:w="299" w:type="pct"/>
            <w:vMerge/>
          </w:tcPr>
          <w:p w14:paraId="2BCB6742" w14:textId="77777777" w:rsidR="00EA2B41" w:rsidRPr="00EB6CBF" w:rsidRDefault="00EA2B4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5451B08"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372AC365"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E96CA16" w14:textId="54B599EA" w:rsidR="00EA2B41" w:rsidRPr="007A440D" w:rsidRDefault="00EA2B41" w:rsidP="009C10FE">
            <w:pPr>
              <w:snapToGrid w:val="0"/>
              <w:spacing w:after="0" w:line="240" w:lineRule="auto"/>
              <w:jc w:val="both"/>
              <w:rPr>
                <w:rFonts w:ascii="Arial" w:hAnsi="Arial" w:cs="Arial"/>
                <w:bCs/>
                <w:iCs/>
                <w:sz w:val="20"/>
                <w:szCs w:val="20"/>
                <w:lang w:val="en-GB"/>
              </w:rPr>
            </w:pPr>
            <w:r w:rsidRPr="00EB6CBF">
              <w:rPr>
                <w:rFonts w:ascii="Arial" w:hAnsi="Arial" w:cs="Arial"/>
                <w:bCs/>
                <w:iCs/>
                <w:sz w:val="20"/>
                <w:szCs w:val="20"/>
                <w:lang w:val="en-GB"/>
              </w:rPr>
              <w:t>All kinds of commercial activities, import, export, wholesale, retails, including duty free shop.</w:t>
            </w:r>
          </w:p>
        </w:tc>
      </w:tr>
      <w:tr w:rsidR="00EA2B41" w:rsidRPr="00EB6CBF" w14:paraId="4929ED45" w14:textId="77777777" w:rsidTr="00037D32">
        <w:tc>
          <w:tcPr>
            <w:tcW w:w="299" w:type="pct"/>
            <w:vMerge/>
          </w:tcPr>
          <w:p w14:paraId="483BEC6E" w14:textId="77777777" w:rsidR="00EA2B41" w:rsidRPr="00EB6CBF" w:rsidRDefault="00EA2B4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DEA23C8"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5A6B981B"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6CB72596" w14:textId="29A8B268"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EA2B41" w:rsidRPr="00EB6CBF" w14:paraId="37A15DD4" w14:textId="77777777" w:rsidTr="00EA2B41">
        <w:tc>
          <w:tcPr>
            <w:tcW w:w="299" w:type="pct"/>
            <w:vMerge/>
          </w:tcPr>
          <w:p w14:paraId="68803A9E" w14:textId="77777777" w:rsidR="00EA2B41" w:rsidRPr="00EB6CBF" w:rsidRDefault="00EA2B4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A55B557"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651A7A55"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3D403C4" w14:textId="26763853"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EA2B41" w:rsidRPr="00EB6CBF" w14:paraId="107539FA" w14:textId="77777777" w:rsidTr="00EA2B41">
        <w:tc>
          <w:tcPr>
            <w:tcW w:w="299" w:type="pct"/>
            <w:vMerge/>
          </w:tcPr>
          <w:p w14:paraId="44996FDF" w14:textId="77777777" w:rsidR="00EA2B41" w:rsidRPr="00EB6CBF" w:rsidRDefault="00EA2B41" w:rsidP="009C10FE">
            <w:pPr>
              <w:snapToGrid w:val="0"/>
              <w:spacing w:after="0" w:line="240" w:lineRule="auto"/>
              <w:jc w:val="both"/>
              <w:rPr>
                <w:rFonts w:ascii="Arial" w:hAnsi="Arial" w:cs="Arial"/>
                <w:sz w:val="20"/>
                <w:szCs w:val="20"/>
                <w:lang w:val="en-GB"/>
              </w:rPr>
            </w:pPr>
          </w:p>
        </w:tc>
        <w:tc>
          <w:tcPr>
            <w:tcW w:w="1500" w:type="pct"/>
          </w:tcPr>
          <w:p w14:paraId="4D65A064"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4EC70920"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E237F6E" w14:textId="767A9DCA" w:rsidR="00EA2B41" w:rsidRPr="00EB6CBF" w:rsidRDefault="00EA2B41" w:rsidP="009C10FE">
            <w:pPr>
              <w:pStyle w:val="NumberList2"/>
              <w:snapToGrid w:val="0"/>
              <w:spacing w:before="0" w:after="0"/>
              <w:ind w:left="27" w:firstLine="0"/>
            </w:pPr>
            <w:r w:rsidRPr="00EB6CBF">
              <w:t>National Treatment</w:t>
            </w:r>
          </w:p>
          <w:p w14:paraId="44B5E093" w14:textId="55DE7EDF" w:rsidR="00EA2B41" w:rsidRPr="00EB6CBF" w:rsidRDefault="00EA2B41" w:rsidP="007A440D">
            <w:pPr>
              <w:pStyle w:val="NumberList2"/>
              <w:snapToGrid w:val="0"/>
              <w:spacing w:before="0" w:after="0"/>
              <w:ind w:left="27" w:firstLine="0"/>
            </w:pPr>
            <w:r w:rsidRPr="00EB6CBF">
              <w:t>Most-Favoured-Nation Treatment</w:t>
            </w:r>
          </w:p>
        </w:tc>
      </w:tr>
      <w:tr w:rsidR="00EA2B41" w:rsidRPr="00EB6CBF" w14:paraId="5D3A6959" w14:textId="77777777" w:rsidTr="00EA2B41">
        <w:tc>
          <w:tcPr>
            <w:tcW w:w="299" w:type="pct"/>
            <w:vMerge/>
          </w:tcPr>
          <w:p w14:paraId="7C3DE5BD" w14:textId="77777777" w:rsidR="00EA2B41" w:rsidRPr="00EB6CBF" w:rsidRDefault="00EA2B41" w:rsidP="009C10FE">
            <w:pPr>
              <w:snapToGrid w:val="0"/>
              <w:spacing w:after="0" w:line="240" w:lineRule="auto"/>
              <w:jc w:val="both"/>
              <w:rPr>
                <w:rFonts w:ascii="Arial" w:hAnsi="Arial" w:cs="Arial"/>
                <w:snapToGrid w:val="0"/>
                <w:sz w:val="20"/>
                <w:szCs w:val="20"/>
                <w:lang w:val="en-GB"/>
              </w:rPr>
            </w:pPr>
          </w:p>
        </w:tc>
        <w:tc>
          <w:tcPr>
            <w:tcW w:w="1500" w:type="pct"/>
          </w:tcPr>
          <w:p w14:paraId="6DA36D28"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319F8E25"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11CE999" w14:textId="53B61B2F" w:rsidR="00EA2B41" w:rsidRPr="007A440D" w:rsidRDefault="00EA2B41" w:rsidP="007A440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National Treatment and Most-Favoured-Nation Treatment shall not apply to any measure regarding </w:t>
            </w:r>
            <w:r w:rsidRPr="00EB6CBF">
              <w:rPr>
                <w:rFonts w:ascii="Arial" w:eastAsia="Calibri" w:hAnsi="Arial" w:cs="Arial"/>
                <w:sz w:val="20"/>
                <w:szCs w:val="20"/>
                <w:lang w:val="en-GB"/>
              </w:rPr>
              <w:t>to incentives and subsidies</w:t>
            </w:r>
          </w:p>
        </w:tc>
      </w:tr>
      <w:tr w:rsidR="00EA2B41" w:rsidRPr="00EB6CBF" w14:paraId="191904D5" w14:textId="77777777" w:rsidTr="00EA2B41">
        <w:tc>
          <w:tcPr>
            <w:tcW w:w="299" w:type="pct"/>
            <w:vMerge/>
          </w:tcPr>
          <w:p w14:paraId="24E86236" w14:textId="77777777" w:rsidR="00EA2B41" w:rsidRPr="00EB6CBF" w:rsidRDefault="00EA2B41" w:rsidP="009C10FE">
            <w:pPr>
              <w:snapToGrid w:val="0"/>
              <w:spacing w:after="0" w:line="240" w:lineRule="auto"/>
              <w:jc w:val="both"/>
              <w:rPr>
                <w:rFonts w:ascii="Arial" w:hAnsi="Arial" w:cs="Arial"/>
                <w:sz w:val="20"/>
                <w:szCs w:val="20"/>
                <w:lang w:val="en-GB"/>
              </w:rPr>
            </w:pPr>
          </w:p>
        </w:tc>
        <w:tc>
          <w:tcPr>
            <w:tcW w:w="1500" w:type="pct"/>
          </w:tcPr>
          <w:p w14:paraId="020C7428"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32D0E166" w14:textId="77777777" w:rsidR="00EA2B41" w:rsidRPr="00EB6CBF" w:rsidRDefault="00EA2B4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1F48E12" w14:textId="726BCD26" w:rsidR="00EA2B41" w:rsidRPr="00111ABC" w:rsidRDefault="00EA2B41" w:rsidP="009C10FE">
            <w:pPr>
              <w:widowControl w:val="0"/>
              <w:numPr>
                <w:ilvl w:val="0"/>
                <w:numId w:val="42"/>
              </w:numPr>
              <w:autoSpaceDE w:val="0"/>
              <w:autoSpaceDN w:val="0"/>
              <w:adjustRightInd w:val="0"/>
              <w:snapToGrid w:val="0"/>
              <w:spacing w:after="0" w:line="240" w:lineRule="auto"/>
              <w:ind w:left="311"/>
              <w:jc w:val="both"/>
              <w:rPr>
                <w:rFonts w:cs="Arial"/>
                <w:sz w:val="20"/>
                <w:szCs w:val="20"/>
                <w:lang w:val="en-GB"/>
              </w:rPr>
            </w:pPr>
            <w:r w:rsidRPr="00EB6CBF">
              <w:rPr>
                <w:rFonts w:ascii="Arial" w:hAnsi="Arial" w:cs="Arial"/>
                <w:i/>
                <w:iCs/>
                <w:sz w:val="20"/>
                <w:szCs w:val="20"/>
                <w:lang w:val="en-GB"/>
              </w:rPr>
              <w:t xml:space="preserve">Law on </w:t>
            </w:r>
            <w:r w:rsidR="00574BAE">
              <w:rPr>
                <w:rFonts w:ascii="Arial" w:hAnsi="Arial" w:cs="Arial"/>
                <w:i/>
                <w:iCs/>
                <w:sz w:val="20"/>
                <w:szCs w:val="20"/>
                <w:lang w:val="en-GB"/>
              </w:rPr>
              <w:t>I</w:t>
            </w:r>
            <w:r w:rsidRPr="00EB6CBF">
              <w:rPr>
                <w:rFonts w:ascii="Arial" w:hAnsi="Arial" w:cs="Arial"/>
                <w:i/>
                <w:iCs/>
                <w:sz w:val="20"/>
                <w:szCs w:val="20"/>
                <w:lang w:val="en-GB"/>
              </w:rPr>
              <w:t>nvestment of the Kingdom of Cambodia</w:t>
            </w:r>
            <w:r w:rsidRPr="00EB6CBF">
              <w:rPr>
                <w:rFonts w:ascii="Arial" w:hAnsi="Arial" w:cs="Arial"/>
                <w:sz w:val="20"/>
                <w:szCs w:val="20"/>
                <w:lang w:val="en-GB"/>
              </w:rPr>
              <w:t xml:space="preserve"> dated 15 October 2021</w:t>
            </w:r>
          </w:p>
          <w:p w14:paraId="1263C8BF" w14:textId="6E8225BE" w:rsidR="00EA2B41" w:rsidRPr="00111ABC" w:rsidRDefault="00EA2B41" w:rsidP="009C10FE">
            <w:pPr>
              <w:widowControl w:val="0"/>
              <w:numPr>
                <w:ilvl w:val="0"/>
                <w:numId w:val="42"/>
              </w:numPr>
              <w:autoSpaceDE w:val="0"/>
              <w:autoSpaceDN w:val="0"/>
              <w:adjustRightInd w:val="0"/>
              <w:snapToGrid w:val="0"/>
              <w:spacing w:after="0" w:line="240" w:lineRule="auto"/>
              <w:ind w:left="311"/>
              <w:jc w:val="both"/>
              <w:rPr>
                <w:rFonts w:cs="Arial"/>
                <w:i/>
                <w:iCs/>
                <w:sz w:val="20"/>
                <w:szCs w:val="20"/>
                <w:lang w:val="en-GB"/>
              </w:rPr>
            </w:pPr>
            <w:r w:rsidRPr="00EB6CBF">
              <w:rPr>
                <w:rFonts w:ascii="Arial" w:hAnsi="Arial" w:cs="Arial"/>
                <w:sz w:val="20"/>
                <w:szCs w:val="20"/>
                <w:lang w:val="en-GB"/>
              </w:rPr>
              <w:t xml:space="preserve">Sub-Decree No. 111 ANK/BK dated 27 September 2005 on the </w:t>
            </w:r>
            <w:r w:rsidRPr="00CA0593">
              <w:rPr>
                <w:rFonts w:ascii="Arial" w:hAnsi="Arial" w:cs="Arial"/>
                <w:i/>
                <w:iCs/>
                <w:sz w:val="20"/>
                <w:szCs w:val="20"/>
                <w:lang w:val="en-GB"/>
              </w:rPr>
              <w:t>Implementation of the</w:t>
            </w:r>
            <w:r w:rsidRPr="00EB6CBF">
              <w:rPr>
                <w:rFonts w:ascii="Arial" w:hAnsi="Arial" w:cs="Arial"/>
                <w:sz w:val="20"/>
                <w:szCs w:val="20"/>
                <w:lang w:val="en-GB"/>
              </w:rPr>
              <w:t xml:space="preserve"> </w:t>
            </w:r>
            <w:r w:rsidRPr="00CA0593">
              <w:rPr>
                <w:rFonts w:ascii="Arial" w:hAnsi="Arial" w:cs="Arial"/>
                <w:i/>
                <w:iCs/>
                <w:sz w:val="20"/>
                <w:szCs w:val="20"/>
                <w:lang w:val="en-GB"/>
              </w:rPr>
              <w:t>Law on the</w:t>
            </w:r>
            <w:r w:rsidRPr="00EB6CBF">
              <w:rPr>
                <w:rFonts w:ascii="Arial" w:hAnsi="Arial" w:cs="Arial"/>
                <w:sz w:val="20"/>
                <w:szCs w:val="20"/>
                <w:lang w:val="en-GB"/>
              </w:rPr>
              <w:t xml:space="preserve"> </w:t>
            </w:r>
            <w:r w:rsidRPr="00CA0593">
              <w:rPr>
                <w:rFonts w:ascii="Arial" w:hAnsi="Arial" w:cs="Arial"/>
                <w:i/>
                <w:iCs/>
                <w:sz w:val="20"/>
                <w:szCs w:val="20"/>
                <w:lang w:val="en-GB"/>
              </w:rPr>
              <w:t>Amendment to the</w:t>
            </w:r>
            <w:r w:rsidRPr="00EB6CBF">
              <w:rPr>
                <w:rFonts w:ascii="Arial" w:hAnsi="Arial" w:cs="Arial"/>
                <w:sz w:val="20"/>
                <w:szCs w:val="20"/>
                <w:lang w:val="en-GB"/>
              </w:rPr>
              <w:t xml:space="preserve"> </w:t>
            </w:r>
            <w:r w:rsidRPr="00EB6CBF">
              <w:rPr>
                <w:rFonts w:ascii="Arial" w:hAnsi="Arial" w:cs="Arial"/>
                <w:i/>
                <w:iCs/>
                <w:sz w:val="20"/>
                <w:szCs w:val="20"/>
                <w:lang w:val="en-GB"/>
              </w:rPr>
              <w:t>Law on Investment of the Kingdom of Cambodia</w:t>
            </w:r>
          </w:p>
        </w:tc>
      </w:tr>
    </w:tbl>
    <w:p w14:paraId="2511673E" w14:textId="77777777" w:rsidR="00EA2B41" w:rsidRPr="00EB6CBF" w:rsidRDefault="00EA2B41" w:rsidP="009C10FE">
      <w:pPr>
        <w:snapToGrid w:val="0"/>
        <w:spacing w:after="0" w:line="240" w:lineRule="auto"/>
        <w:jc w:val="both"/>
        <w:rPr>
          <w:rFonts w:ascii="Arial" w:hAnsi="Arial" w:cs="Arial"/>
          <w:sz w:val="20"/>
          <w:szCs w:val="20"/>
        </w:rPr>
      </w:pPr>
    </w:p>
    <w:p w14:paraId="56118EAE" w14:textId="2E26E44F" w:rsidR="00EA2B41" w:rsidRPr="00EB6CBF" w:rsidRDefault="00EA2B41" w:rsidP="009C10FE">
      <w:pPr>
        <w:snapToGrid w:val="0"/>
        <w:spacing w:after="0" w:line="240" w:lineRule="auto"/>
        <w:jc w:val="both"/>
        <w:rPr>
          <w:rFonts w:ascii="Arial" w:eastAsia="Times New Roman" w:hAnsi="Arial" w:cs="Arial"/>
          <w:caps/>
          <w:sz w:val="20"/>
          <w:szCs w:val="20"/>
          <w:lang w:val="en-GB"/>
        </w:rPr>
      </w:pPr>
      <w:r w:rsidRPr="00EB6CBF">
        <w:rPr>
          <w:rFonts w:ascii="Arial" w:hAnsi="Arial" w:cs="Arial"/>
          <w:sz w:val="20"/>
          <w:szCs w:val="20"/>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473027" w:rsidRPr="00EB6CBF" w14:paraId="4A3C51DF" w14:textId="77777777" w:rsidTr="00473027">
        <w:tc>
          <w:tcPr>
            <w:tcW w:w="299" w:type="pct"/>
            <w:vMerge w:val="restart"/>
          </w:tcPr>
          <w:p w14:paraId="496352C2" w14:textId="77777777" w:rsidR="00473027" w:rsidRPr="00EB6CBF" w:rsidRDefault="0047302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026AB33F"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526B3866"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65F89F4" w14:textId="53DBE971"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Investment in Services</w:t>
            </w:r>
          </w:p>
        </w:tc>
      </w:tr>
      <w:tr w:rsidR="00473027" w:rsidRPr="00EB6CBF" w14:paraId="2727E2AC" w14:textId="77777777" w:rsidTr="00473027">
        <w:tc>
          <w:tcPr>
            <w:tcW w:w="299" w:type="pct"/>
            <w:vMerge/>
          </w:tcPr>
          <w:p w14:paraId="071DB826" w14:textId="77777777" w:rsidR="00473027" w:rsidRPr="00EB6CBF" w:rsidRDefault="0047302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A2E3F02"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7B33E1DA"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06C55E5" w14:textId="0C3DC2AD" w:rsidR="00473027" w:rsidRPr="007A440D" w:rsidRDefault="00473027" w:rsidP="009C10FE">
            <w:pPr>
              <w:snapToGrid w:val="0"/>
              <w:spacing w:after="0" w:line="240" w:lineRule="auto"/>
              <w:jc w:val="both"/>
              <w:rPr>
                <w:rFonts w:ascii="Arial" w:hAnsi="Arial" w:cs="Arial"/>
                <w:bCs/>
                <w:iCs/>
                <w:sz w:val="20"/>
                <w:szCs w:val="20"/>
                <w:lang w:val="en-GB"/>
              </w:rPr>
            </w:pPr>
            <w:r w:rsidRPr="00EB6CBF">
              <w:rPr>
                <w:rFonts w:ascii="Arial" w:hAnsi="Arial" w:cs="Arial"/>
                <w:bCs/>
                <w:iCs/>
                <w:sz w:val="20"/>
                <w:szCs w:val="20"/>
                <w:lang w:val="en-GB"/>
              </w:rPr>
              <w:t>Any transportation services by waterway, by road,</w:t>
            </w:r>
            <w:r w:rsidR="004B59F6">
              <w:rPr>
                <w:rFonts w:ascii="Arial" w:hAnsi="Arial" w:cs="Arial"/>
                <w:bCs/>
                <w:iCs/>
                <w:sz w:val="20"/>
                <w:szCs w:val="20"/>
                <w:lang w:val="en-GB"/>
              </w:rPr>
              <w:t xml:space="preserve"> </w:t>
            </w:r>
            <w:r w:rsidRPr="00EB6CBF">
              <w:rPr>
                <w:rFonts w:ascii="Arial" w:hAnsi="Arial" w:cs="Arial"/>
                <w:bCs/>
                <w:iCs/>
                <w:sz w:val="20"/>
                <w:szCs w:val="20"/>
                <w:lang w:val="en-GB"/>
              </w:rPr>
              <w:t>by air except investment in railway sector.</w:t>
            </w:r>
          </w:p>
        </w:tc>
      </w:tr>
      <w:tr w:rsidR="00473027" w:rsidRPr="00EB6CBF" w14:paraId="1F34B40F" w14:textId="77777777" w:rsidTr="00473027">
        <w:tc>
          <w:tcPr>
            <w:tcW w:w="299" w:type="pct"/>
            <w:vMerge/>
          </w:tcPr>
          <w:p w14:paraId="402FA7F7" w14:textId="77777777" w:rsidR="00473027" w:rsidRPr="00EB6CBF" w:rsidRDefault="0047302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F4B9381"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1166C7D5"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2F0CF58B" w14:textId="7F6B9108"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473027" w:rsidRPr="00EB6CBF" w14:paraId="4583E6E1" w14:textId="77777777" w:rsidTr="00473027">
        <w:tc>
          <w:tcPr>
            <w:tcW w:w="299" w:type="pct"/>
            <w:vMerge/>
          </w:tcPr>
          <w:p w14:paraId="43EC5FC4" w14:textId="77777777" w:rsidR="00473027" w:rsidRPr="00EB6CBF" w:rsidRDefault="00473027"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E22C482"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76D9950D"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4380E29" w14:textId="25933C38"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473027" w:rsidRPr="00EB6CBF" w14:paraId="65768E12" w14:textId="77777777" w:rsidTr="00473027">
        <w:tc>
          <w:tcPr>
            <w:tcW w:w="299" w:type="pct"/>
            <w:vMerge/>
          </w:tcPr>
          <w:p w14:paraId="703D111D" w14:textId="77777777" w:rsidR="00473027" w:rsidRPr="00EB6CBF" w:rsidRDefault="00473027" w:rsidP="009C10FE">
            <w:pPr>
              <w:snapToGrid w:val="0"/>
              <w:spacing w:after="0" w:line="240" w:lineRule="auto"/>
              <w:jc w:val="both"/>
              <w:rPr>
                <w:rFonts w:ascii="Arial" w:hAnsi="Arial" w:cs="Arial"/>
                <w:sz w:val="20"/>
                <w:szCs w:val="20"/>
                <w:lang w:val="en-GB"/>
              </w:rPr>
            </w:pPr>
          </w:p>
        </w:tc>
        <w:tc>
          <w:tcPr>
            <w:tcW w:w="1500" w:type="pct"/>
          </w:tcPr>
          <w:p w14:paraId="71C67B65"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6678C740"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18B73A3" w14:textId="544F5984" w:rsidR="00473027" w:rsidRPr="00EB6CBF" w:rsidRDefault="00473027" w:rsidP="009C10FE">
            <w:pPr>
              <w:pStyle w:val="NumberList2"/>
              <w:snapToGrid w:val="0"/>
              <w:spacing w:before="0" w:after="0"/>
              <w:ind w:left="27" w:firstLine="0"/>
            </w:pPr>
            <w:r w:rsidRPr="00EB6CBF">
              <w:t>National Treatment</w:t>
            </w:r>
          </w:p>
          <w:p w14:paraId="4280E24D" w14:textId="38623034" w:rsidR="00473027" w:rsidRPr="00EB6CBF" w:rsidRDefault="00473027" w:rsidP="007A440D">
            <w:pPr>
              <w:pStyle w:val="NumberList2"/>
              <w:snapToGrid w:val="0"/>
              <w:spacing w:before="0" w:after="0"/>
              <w:ind w:left="27" w:firstLine="0"/>
            </w:pPr>
            <w:r w:rsidRPr="00EB6CBF">
              <w:t>Most-Favoured-Nation Treatment</w:t>
            </w:r>
          </w:p>
        </w:tc>
      </w:tr>
      <w:tr w:rsidR="00473027" w:rsidRPr="00EB6CBF" w14:paraId="0281E545" w14:textId="77777777" w:rsidTr="00473027">
        <w:tc>
          <w:tcPr>
            <w:tcW w:w="299" w:type="pct"/>
            <w:vMerge/>
          </w:tcPr>
          <w:p w14:paraId="10352A2D" w14:textId="77777777" w:rsidR="00473027" w:rsidRPr="00EB6CBF" w:rsidRDefault="00473027" w:rsidP="009C10FE">
            <w:pPr>
              <w:snapToGrid w:val="0"/>
              <w:spacing w:after="0" w:line="240" w:lineRule="auto"/>
              <w:jc w:val="both"/>
              <w:rPr>
                <w:rFonts w:ascii="Arial" w:hAnsi="Arial" w:cs="Arial"/>
                <w:snapToGrid w:val="0"/>
                <w:sz w:val="20"/>
                <w:szCs w:val="20"/>
                <w:lang w:val="en-GB"/>
              </w:rPr>
            </w:pPr>
          </w:p>
        </w:tc>
        <w:tc>
          <w:tcPr>
            <w:tcW w:w="1500" w:type="pct"/>
          </w:tcPr>
          <w:p w14:paraId="629FA775"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21E82CAA"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3064495" w14:textId="29E00E10" w:rsidR="00473027" w:rsidRPr="007A440D" w:rsidRDefault="00473027" w:rsidP="007A440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National Treatment and Most-Favoured-Nation Treatment shall not apply to any measure regarding </w:t>
            </w:r>
            <w:r w:rsidRPr="00EB6CBF">
              <w:rPr>
                <w:rFonts w:ascii="Arial" w:eastAsia="Calibri" w:hAnsi="Arial" w:cs="Arial"/>
                <w:sz w:val="20"/>
                <w:szCs w:val="20"/>
                <w:lang w:val="en-GB"/>
              </w:rPr>
              <w:t>to incentives and subsidies</w:t>
            </w:r>
          </w:p>
        </w:tc>
      </w:tr>
      <w:tr w:rsidR="00473027" w:rsidRPr="00EB6CBF" w14:paraId="5020C3EA" w14:textId="77777777" w:rsidTr="00473027">
        <w:tc>
          <w:tcPr>
            <w:tcW w:w="299" w:type="pct"/>
            <w:vMerge/>
          </w:tcPr>
          <w:p w14:paraId="4C453313" w14:textId="77777777" w:rsidR="00473027" w:rsidRPr="00EB6CBF" w:rsidRDefault="00473027" w:rsidP="009C10FE">
            <w:pPr>
              <w:snapToGrid w:val="0"/>
              <w:spacing w:after="0" w:line="240" w:lineRule="auto"/>
              <w:jc w:val="both"/>
              <w:rPr>
                <w:rFonts w:ascii="Arial" w:hAnsi="Arial" w:cs="Arial"/>
                <w:sz w:val="20"/>
                <w:szCs w:val="20"/>
                <w:lang w:val="en-GB"/>
              </w:rPr>
            </w:pPr>
          </w:p>
        </w:tc>
        <w:tc>
          <w:tcPr>
            <w:tcW w:w="1500" w:type="pct"/>
          </w:tcPr>
          <w:p w14:paraId="15C543C9"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4BC6455E" w14:textId="77777777" w:rsidR="00473027" w:rsidRPr="00EB6CBF" w:rsidRDefault="00473027"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7ACA1A3" w14:textId="055D2907" w:rsidR="00473027" w:rsidRPr="00111ABC" w:rsidRDefault="00473027" w:rsidP="009C10FE">
            <w:pPr>
              <w:widowControl w:val="0"/>
              <w:numPr>
                <w:ilvl w:val="0"/>
                <w:numId w:val="42"/>
              </w:numPr>
              <w:autoSpaceDE w:val="0"/>
              <w:autoSpaceDN w:val="0"/>
              <w:adjustRightInd w:val="0"/>
              <w:snapToGrid w:val="0"/>
              <w:spacing w:after="0" w:line="240" w:lineRule="auto"/>
              <w:ind w:left="311"/>
              <w:jc w:val="both"/>
              <w:rPr>
                <w:rFonts w:cs="Arial"/>
                <w:sz w:val="20"/>
                <w:szCs w:val="20"/>
                <w:lang w:val="en-GB"/>
              </w:rPr>
            </w:pPr>
            <w:r w:rsidRPr="00EB6CBF">
              <w:rPr>
                <w:rFonts w:ascii="Arial" w:hAnsi="Arial" w:cs="Arial"/>
                <w:i/>
                <w:iCs/>
                <w:sz w:val="20"/>
                <w:szCs w:val="20"/>
                <w:lang w:val="en-GB"/>
              </w:rPr>
              <w:t xml:space="preserve">Law on </w:t>
            </w:r>
            <w:r w:rsidR="00574BAE">
              <w:rPr>
                <w:rFonts w:ascii="Arial" w:hAnsi="Arial" w:cs="Arial"/>
                <w:i/>
                <w:iCs/>
                <w:sz w:val="20"/>
                <w:szCs w:val="20"/>
                <w:lang w:val="en-GB"/>
              </w:rPr>
              <w:t>I</w:t>
            </w:r>
            <w:r w:rsidRPr="00EB6CBF">
              <w:rPr>
                <w:rFonts w:ascii="Arial" w:hAnsi="Arial" w:cs="Arial"/>
                <w:i/>
                <w:iCs/>
                <w:sz w:val="20"/>
                <w:szCs w:val="20"/>
                <w:lang w:val="en-GB"/>
              </w:rPr>
              <w:t>nvestment of the Kingdom of Cambodia</w:t>
            </w:r>
            <w:r w:rsidRPr="00EB6CBF">
              <w:rPr>
                <w:rFonts w:ascii="Arial" w:hAnsi="Arial" w:cs="Arial"/>
                <w:sz w:val="20"/>
                <w:szCs w:val="20"/>
                <w:lang w:val="en-GB"/>
              </w:rPr>
              <w:t xml:space="preserve"> dated 15 October 2021</w:t>
            </w:r>
          </w:p>
          <w:p w14:paraId="10600EB4" w14:textId="398CD6C7" w:rsidR="00473027" w:rsidRPr="00111ABC" w:rsidRDefault="00473027" w:rsidP="009C10FE">
            <w:pPr>
              <w:widowControl w:val="0"/>
              <w:numPr>
                <w:ilvl w:val="0"/>
                <w:numId w:val="42"/>
              </w:numPr>
              <w:autoSpaceDE w:val="0"/>
              <w:autoSpaceDN w:val="0"/>
              <w:adjustRightInd w:val="0"/>
              <w:snapToGrid w:val="0"/>
              <w:spacing w:after="0" w:line="240" w:lineRule="auto"/>
              <w:ind w:left="311"/>
              <w:jc w:val="both"/>
              <w:rPr>
                <w:rFonts w:cs="Arial"/>
                <w:i/>
                <w:iCs/>
                <w:sz w:val="20"/>
                <w:szCs w:val="20"/>
                <w:lang w:val="en-GB"/>
              </w:rPr>
            </w:pPr>
            <w:r w:rsidRPr="00EB6CBF">
              <w:rPr>
                <w:rFonts w:ascii="Arial" w:hAnsi="Arial" w:cs="Arial"/>
                <w:sz w:val="20"/>
                <w:szCs w:val="20"/>
                <w:lang w:val="en-GB"/>
              </w:rPr>
              <w:t xml:space="preserve">Sub-Decree No. 111 ANK/BK dated 27 September 2005 on the </w:t>
            </w:r>
            <w:r w:rsidRPr="00CA0593">
              <w:rPr>
                <w:rFonts w:ascii="Arial" w:hAnsi="Arial" w:cs="Arial"/>
                <w:i/>
                <w:iCs/>
                <w:sz w:val="20"/>
                <w:szCs w:val="20"/>
                <w:lang w:val="en-GB"/>
              </w:rPr>
              <w:t>Implementation of the Law on the Amendment to</w:t>
            </w:r>
            <w:r w:rsidRPr="00EB6CBF">
              <w:rPr>
                <w:rFonts w:ascii="Arial" w:hAnsi="Arial" w:cs="Arial"/>
                <w:sz w:val="20"/>
                <w:szCs w:val="20"/>
                <w:lang w:val="en-GB"/>
              </w:rPr>
              <w:t xml:space="preserve"> </w:t>
            </w:r>
            <w:r w:rsidRPr="00EB6CBF">
              <w:rPr>
                <w:rFonts w:ascii="Arial" w:hAnsi="Arial" w:cs="Arial"/>
                <w:i/>
                <w:iCs/>
                <w:sz w:val="20"/>
                <w:szCs w:val="20"/>
                <w:lang w:val="en-GB"/>
              </w:rPr>
              <w:t>the Law on Investment of the Kingdom of Cambodia</w:t>
            </w:r>
          </w:p>
        </w:tc>
      </w:tr>
    </w:tbl>
    <w:p w14:paraId="09BD59C0" w14:textId="467D150C" w:rsidR="00473027" w:rsidRPr="00EB6CBF" w:rsidRDefault="00473027" w:rsidP="009C10FE">
      <w:pPr>
        <w:pStyle w:val="TitleCountry"/>
        <w:snapToGrid w:val="0"/>
        <w:jc w:val="both"/>
        <w:rPr>
          <w:rFonts w:ascii="Arial" w:hAnsi="Arial" w:cs="Arial"/>
          <w:sz w:val="20"/>
        </w:rPr>
      </w:pPr>
    </w:p>
    <w:p w14:paraId="479D5090" w14:textId="77777777" w:rsidR="00473027" w:rsidRPr="00EB6CBF" w:rsidRDefault="00473027" w:rsidP="009C10FE">
      <w:pPr>
        <w:snapToGrid w:val="0"/>
        <w:spacing w:after="0" w:line="240" w:lineRule="auto"/>
        <w:jc w:val="both"/>
        <w:rPr>
          <w:rFonts w:ascii="Arial" w:eastAsia="Times New Roman" w:hAnsi="Arial" w:cs="Arial"/>
          <w:caps/>
          <w:sz w:val="20"/>
          <w:szCs w:val="20"/>
          <w:lang w:val="en-GB"/>
        </w:rPr>
      </w:pPr>
      <w:r w:rsidRPr="00EB6CBF">
        <w:rPr>
          <w:rFonts w:ascii="Arial" w:hAnsi="Arial" w:cs="Arial"/>
          <w:sz w:val="20"/>
          <w:szCs w:val="20"/>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B26511" w:rsidRPr="00EB6CBF" w14:paraId="74C974F5" w14:textId="77777777" w:rsidTr="00B26511">
        <w:tc>
          <w:tcPr>
            <w:tcW w:w="299" w:type="pct"/>
            <w:vMerge w:val="restart"/>
          </w:tcPr>
          <w:p w14:paraId="1D292814" w14:textId="77777777" w:rsidR="00B26511" w:rsidRPr="00EB6CBF" w:rsidRDefault="00B2651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EF33C17"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64551A5E"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FE16416" w14:textId="6F6956FE"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Investment in Services</w:t>
            </w:r>
          </w:p>
        </w:tc>
      </w:tr>
      <w:tr w:rsidR="00B26511" w:rsidRPr="00EB6CBF" w14:paraId="64BBE85E" w14:textId="77777777" w:rsidTr="00B26511">
        <w:tc>
          <w:tcPr>
            <w:tcW w:w="299" w:type="pct"/>
            <w:vMerge/>
          </w:tcPr>
          <w:p w14:paraId="6F98DA74" w14:textId="77777777" w:rsidR="00B26511" w:rsidRPr="00EB6CBF" w:rsidRDefault="00B2651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601934B"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157C8787"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BC867C1" w14:textId="6972E0E3" w:rsidR="00111ABC" w:rsidRDefault="00B26511" w:rsidP="009C10FE">
            <w:pPr>
              <w:snapToGrid w:val="0"/>
              <w:spacing w:after="0" w:line="240" w:lineRule="auto"/>
              <w:jc w:val="both"/>
              <w:rPr>
                <w:rFonts w:ascii="Arial" w:hAnsi="Arial" w:cs="Arial"/>
                <w:bCs/>
                <w:iCs/>
                <w:sz w:val="20"/>
                <w:szCs w:val="20"/>
                <w:lang w:val="en-GB"/>
              </w:rPr>
            </w:pPr>
            <w:r w:rsidRPr="00EB6CBF">
              <w:rPr>
                <w:rFonts w:ascii="Arial" w:hAnsi="Arial" w:cs="Arial"/>
                <w:bCs/>
                <w:iCs/>
                <w:sz w:val="20"/>
                <w:szCs w:val="20"/>
                <w:lang w:val="en-GB"/>
              </w:rPr>
              <w:t xml:space="preserve">Restaurants, </w:t>
            </w:r>
            <w:r w:rsidR="008372FA">
              <w:rPr>
                <w:rFonts w:ascii="Arial" w:hAnsi="Arial" w:cs="Arial"/>
                <w:bCs/>
                <w:iCs/>
                <w:sz w:val="20"/>
                <w:szCs w:val="20"/>
                <w:lang w:val="en-GB"/>
              </w:rPr>
              <w:t>k</w:t>
            </w:r>
            <w:r w:rsidRPr="00EB6CBF">
              <w:rPr>
                <w:rFonts w:ascii="Arial" w:hAnsi="Arial" w:cs="Arial"/>
                <w:bCs/>
                <w:iCs/>
                <w:sz w:val="20"/>
                <w:szCs w:val="20"/>
                <w:lang w:val="en-GB"/>
              </w:rPr>
              <w:t>araoke parlo</w:t>
            </w:r>
            <w:r w:rsidR="0012490D">
              <w:rPr>
                <w:rFonts w:ascii="Arial" w:hAnsi="Arial" w:cs="Arial"/>
                <w:bCs/>
                <w:iCs/>
                <w:sz w:val="20"/>
                <w:szCs w:val="20"/>
                <w:lang w:val="en-GB"/>
              </w:rPr>
              <w:t>u</w:t>
            </w:r>
            <w:r w:rsidRPr="00EB6CBF">
              <w:rPr>
                <w:rFonts w:ascii="Arial" w:hAnsi="Arial" w:cs="Arial"/>
                <w:bCs/>
                <w:iCs/>
                <w:sz w:val="20"/>
                <w:szCs w:val="20"/>
                <w:lang w:val="en-GB"/>
              </w:rPr>
              <w:t>rs, bars, nightclubs, massage parlo</w:t>
            </w:r>
            <w:r w:rsidR="0012490D">
              <w:rPr>
                <w:rFonts w:ascii="Arial" w:hAnsi="Arial" w:cs="Arial"/>
                <w:bCs/>
                <w:iCs/>
                <w:sz w:val="20"/>
                <w:szCs w:val="20"/>
                <w:lang w:val="en-GB"/>
              </w:rPr>
              <w:t>u</w:t>
            </w:r>
            <w:r w:rsidRPr="00EB6CBF">
              <w:rPr>
                <w:rFonts w:ascii="Arial" w:hAnsi="Arial" w:cs="Arial"/>
                <w:bCs/>
                <w:iCs/>
                <w:sz w:val="20"/>
                <w:szCs w:val="20"/>
                <w:lang w:val="en-GB"/>
              </w:rPr>
              <w:t>rs or fitness clubs which are located outside</w:t>
            </w:r>
            <w:r w:rsidR="008372FA">
              <w:rPr>
                <w:rFonts w:ascii="Arial" w:hAnsi="Arial" w:cs="Arial"/>
                <w:bCs/>
                <w:iCs/>
                <w:sz w:val="20"/>
                <w:szCs w:val="20"/>
                <w:lang w:val="en-GB"/>
              </w:rPr>
              <w:t xml:space="preserve"> </w:t>
            </w:r>
            <w:r w:rsidR="00111ABC">
              <w:rPr>
                <w:rFonts w:ascii="Arial" w:hAnsi="Arial" w:cs="Arial"/>
                <w:bCs/>
                <w:iCs/>
                <w:sz w:val="20"/>
                <w:szCs w:val="20"/>
                <w:lang w:val="en-GB"/>
              </w:rPr>
              <w:t>an</w:t>
            </w:r>
            <w:r w:rsidRPr="00EB6CBF">
              <w:rPr>
                <w:rFonts w:ascii="Arial" w:hAnsi="Arial" w:cs="Arial"/>
                <w:bCs/>
                <w:iCs/>
                <w:sz w:val="20"/>
                <w:szCs w:val="20"/>
                <w:lang w:val="en-GB"/>
              </w:rPr>
              <w:t xml:space="preserve"> international standard hotel.</w:t>
            </w:r>
          </w:p>
          <w:p w14:paraId="772A4E56" w14:textId="77777777" w:rsidR="009C10FE" w:rsidRDefault="009C10FE" w:rsidP="009C10FE">
            <w:pPr>
              <w:snapToGrid w:val="0"/>
              <w:spacing w:after="0" w:line="240" w:lineRule="auto"/>
              <w:jc w:val="both"/>
              <w:rPr>
                <w:rFonts w:ascii="Arial" w:hAnsi="Arial" w:cs="Arial"/>
                <w:bCs/>
                <w:iCs/>
                <w:sz w:val="20"/>
                <w:szCs w:val="20"/>
                <w:lang w:val="en-GB"/>
              </w:rPr>
            </w:pPr>
          </w:p>
          <w:p w14:paraId="6568135E" w14:textId="7F5411F8" w:rsidR="0012490D" w:rsidRPr="008372FA" w:rsidRDefault="00111ABC" w:rsidP="009C10FE">
            <w:pPr>
              <w:snapToGrid w:val="0"/>
              <w:spacing w:after="0" w:line="240" w:lineRule="auto"/>
              <w:jc w:val="both"/>
              <w:rPr>
                <w:rFonts w:ascii="Arial" w:hAnsi="Arial" w:cs="Arial"/>
                <w:bCs/>
                <w:iCs/>
                <w:sz w:val="20"/>
                <w:szCs w:val="20"/>
                <w:lang w:val="en-GB"/>
              </w:rPr>
            </w:pPr>
            <w:r>
              <w:rPr>
                <w:rFonts w:ascii="Arial" w:hAnsi="Arial" w:cs="Arial"/>
                <w:bCs/>
                <w:iCs/>
                <w:sz w:val="20"/>
                <w:szCs w:val="20"/>
                <w:lang w:val="en-GB"/>
              </w:rPr>
              <w:t>Notwithstanding that</w:t>
            </w:r>
            <w:r w:rsidRPr="00111ABC">
              <w:rPr>
                <w:rFonts w:ascii="Arial" w:hAnsi="Arial" w:cs="Arial"/>
                <w:bCs/>
                <w:iCs/>
                <w:sz w:val="20"/>
                <w:szCs w:val="20"/>
                <w:lang w:val="en-GB"/>
              </w:rPr>
              <w:t xml:space="preserve"> the above locations are located </w:t>
            </w:r>
            <w:r w:rsidRPr="00BA330A">
              <w:rPr>
                <w:rFonts w:ascii="Arial" w:hAnsi="Arial" w:cs="Arial"/>
                <w:bCs/>
                <w:iCs/>
                <w:sz w:val="20"/>
                <w:szCs w:val="20"/>
                <w:lang w:val="en-GB"/>
              </w:rPr>
              <w:t xml:space="preserve">in </w:t>
            </w:r>
            <w:r>
              <w:rPr>
                <w:rFonts w:ascii="Arial" w:hAnsi="Arial" w:cs="Arial"/>
                <w:bCs/>
                <w:iCs/>
                <w:sz w:val="20"/>
                <w:szCs w:val="20"/>
                <w:lang w:val="en-GB"/>
              </w:rPr>
              <w:t>an</w:t>
            </w:r>
            <w:r w:rsidRPr="00BA330A">
              <w:rPr>
                <w:rFonts w:ascii="Arial" w:hAnsi="Arial" w:cs="Arial"/>
                <w:bCs/>
                <w:iCs/>
                <w:sz w:val="20"/>
                <w:szCs w:val="20"/>
                <w:lang w:val="en-GB"/>
              </w:rPr>
              <w:t xml:space="preserve"> international standard hotel</w:t>
            </w:r>
            <w:r>
              <w:rPr>
                <w:rFonts w:ascii="Arial" w:hAnsi="Arial" w:cs="Arial"/>
                <w:bCs/>
                <w:iCs/>
                <w:sz w:val="20"/>
                <w:szCs w:val="20"/>
                <w:lang w:val="en-GB"/>
              </w:rPr>
              <w:t>,</w:t>
            </w:r>
            <w:r w:rsidRPr="00BA330A">
              <w:rPr>
                <w:rFonts w:ascii="Arial" w:hAnsi="Arial" w:cs="Arial"/>
                <w:bCs/>
                <w:iCs/>
                <w:sz w:val="20"/>
                <w:szCs w:val="20"/>
                <w:lang w:val="en-GB"/>
              </w:rPr>
              <w:t xml:space="preserve"> if </w:t>
            </w:r>
            <w:r>
              <w:rPr>
                <w:rFonts w:ascii="Arial" w:hAnsi="Arial" w:cs="Arial"/>
                <w:bCs/>
                <w:iCs/>
                <w:sz w:val="20"/>
                <w:szCs w:val="20"/>
                <w:lang w:val="en-GB"/>
              </w:rPr>
              <w:t xml:space="preserve">an </w:t>
            </w:r>
            <w:r w:rsidRPr="00BA330A">
              <w:rPr>
                <w:rFonts w:ascii="Arial" w:hAnsi="Arial" w:cs="Arial"/>
                <w:bCs/>
                <w:iCs/>
                <w:sz w:val="20"/>
                <w:szCs w:val="20"/>
                <w:lang w:val="en-GB"/>
              </w:rPr>
              <w:t>investor</w:t>
            </w:r>
            <w:r>
              <w:rPr>
                <w:rFonts w:ascii="Arial" w:hAnsi="Arial" w:cs="Arial"/>
                <w:bCs/>
                <w:iCs/>
                <w:sz w:val="20"/>
                <w:szCs w:val="20"/>
                <w:lang w:val="en-GB"/>
              </w:rPr>
              <w:t xml:space="preserve"> or investors</w:t>
            </w:r>
            <w:r w:rsidRPr="00BA330A">
              <w:rPr>
                <w:rFonts w:ascii="Arial" w:hAnsi="Arial" w:cs="Arial"/>
                <w:bCs/>
                <w:iCs/>
                <w:sz w:val="20"/>
                <w:szCs w:val="20"/>
                <w:lang w:val="en-GB"/>
              </w:rPr>
              <w:t xml:space="preserve"> lease</w:t>
            </w:r>
            <w:r>
              <w:rPr>
                <w:rFonts w:ascii="Arial" w:hAnsi="Arial" w:cs="Arial"/>
                <w:bCs/>
                <w:iCs/>
                <w:sz w:val="20"/>
                <w:szCs w:val="20"/>
                <w:lang w:val="en-GB"/>
              </w:rPr>
              <w:t>s</w:t>
            </w:r>
            <w:r w:rsidRPr="00BA330A">
              <w:rPr>
                <w:rFonts w:ascii="Arial" w:hAnsi="Arial" w:cs="Arial"/>
                <w:bCs/>
                <w:iCs/>
                <w:sz w:val="20"/>
                <w:szCs w:val="20"/>
                <w:lang w:val="en-GB"/>
              </w:rPr>
              <w:t xml:space="preserve"> the</w:t>
            </w:r>
            <w:r>
              <w:rPr>
                <w:rFonts w:ascii="Arial" w:hAnsi="Arial" w:cs="Arial"/>
                <w:bCs/>
                <w:iCs/>
                <w:sz w:val="20"/>
                <w:szCs w:val="20"/>
                <w:lang w:val="en-GB"/>
              </w:rPr>
              <w:t>m</w:t>
            </w:r>
            <w:r w:rsidRPr="00BA330A">
              <w:rPr>
                <w:rFonts w:ascii="Arial" w:hAnsi="Arial" w:cs="Arial"/>
                <w:bCs/>
                <w:iCs/>
                <w:sz w:val="20"/>
                <w:szCs w:val="20"/>
                <w:lang w:val="en-GB"/>
              </w:rPr>
              <w:t xml:space="preserve"> to a non-QIP third party to conduct such business, </w:t>
            </w:r>
            <w:r>
              <w:rPr>
                <w:rFonts w:ascii="Arial" w:hAnsi="Arial" w:cs="Arial"/>
                <w:bCs/>
                <w:iCs/>
                <w:sz w:val="20"/>
                <w:szCs w:val="20"/>
                <w:lang w:val="en-GB"/>
              </w:rPr>
              <w:t>that third party</w:t>
            </w:r>
            <w:r w:rsidRPr="00BA330A">
              <w:rPr>
                <w:rFonts w:ascii="Arial" w:hAnsi="Arial" w:cs="Arial"/>
                <w:bCs/>
                <w:iCs/>
                <w:sz w:val="20"/>
                <w:szCs w:val="20"/>
                <w:lang w:val="en-GB"/>
              </w:rPr>
              <w:t xml:space="preserve"> shall not be entitled to profit tax exemption to investor under the Amendment to the Law on Investment.</w:t>
            </w:r>
          </w:p>
        </w:tc>
      </w:tr>
      <w:tr w:rsidR="00B26511" w:rsidRPr="00EB6CBF" w14:paraId="0AC66B86" w14:textId="77777777" w:rsidTr="00B26511">
        <w:tc>
          <w:tcPr>
            <w:tcW w:w="299" w:type="pct"/>
            <w:vMerge/>
          </w:tcPr>
          <w:p w14:paraId="17CE5B95" w14:textId="77777777" w:rsidR="00B26511" w:rsidRPr="00EB6CBF" w:rsidRDefault="00B2651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629C1927"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197DC596"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0911CBDC" w14:textId="4831AE53"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B26511" w:rsidRPr="00EB6CBF" w14:paraId="02814909" w14:textId="77777777" w:rsidTr="00B26511">
        <w:tc>
          <w:tcPr>
            <w:tcW w:w="299" w:type="pct"/>
            <w:vMerge/>
          </w:tcPr>
          <w:p w14:paraId="7917BAC9" w14:textId="77777777" w:rsidR="00B26511" w:rsidRPr="00EB6CBF" w:rsidRDefault="00B26511"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E659952"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3AB7B2A2"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44CD482" w14:textId="5B2EEC40"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B26511" w:rsidRPr="00EB6CBF" w14:paraId="4006F433" w14:textId="77777777" w:rsidTr="00B26511">
        <w:tc>
          <w:tcPr>
            <w:tcW w:w="299" w:type="pct"/>
            <w:vMerge/>
          </w:tcPr>
          <w:p w14:paraId="34DB8E86" w14:textId="77777777" w:rsidR="00B26511" w:rsidRPr="00EB6CBF" w:rsidRDefault="00B26511" w:rsidP="009C10FE">
            <w:pPr>
              <w:snapToGrid w:val="0"/>
              <w:spacing w:after="0" w:line="240" w:lineRule="auto"/>
              <w:jc w:val="both"/>
              <w:rPr>
                <w:rFonts w:ascii="Arial" w:hAnsi="Arial" w:cs="Arial"/>
                <w:sz w:val="20"/>
                <w:szCs w:val="20"/>
                <w:lang w:val="en-GB"/>
              </w:rPr>
            </w:pPr>
          </w:p>
        </w:tc>
        <w:tc>
          <w:tcPr>
            <w:tcW w:w="1500" w:type="pct"/>
          </w:tcPr>
          <w:p w14:paraId="65F7839F"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63814C8B"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2C08A25" w14:textId="00AC3BB2" w:rsidR="00B26511" w:rsidRPr="00EB6CBF" w:rsidRDefault="00B26511" w:rsidP="009C10FE">
            <w:pPr>
              <w:pStyle w:val="NumberList2"/>
              <w:snapToGrid w:val="0"/>
              <w:spacing w:before="0" w:after="0"/>
              <w:ind w:left="27" w:firstLine="0"/>
            </w:pPr>
            <w:r w:rsidRPr="00EB6CBF">
              <w:t>National Treatment</w:t>
            </w:r>
          </w:p>
          <w:p w14:paraId="72624BE8" w14:textId="1388471E" w:rsidR="00B26511" w:rsidRPr="00EB6CBF" w:rsidRDefault="00B26511" w:rsidP="007A440D">
            <w:pPr>
              <w:pStyle w:val="NumberList2"/>
              <w:snapToGrid w:val="0"/>
              <w:spacing w:before="0" w:after="0"/>
              <w:ind w:left="27" w:firstLine="0"/>
            </w:pPr>
            <w:r w:rsidRPr="00EB6CBF">
              <w:t>Most-Favoured-Nation Treatment</w:t>
            </w:r>
          </w:p>
        </w:tc>
      </w:tr>
      <w:tr w:rsidR="00B26511" w:rsidRPr="00EB6CBF" w14:paraId="79D7A520" w14:textId="77777777" w:rsidTr="00B26511">
        <w:tc>
          <w:tcPr>
            <w:tcW w:w="299" w:type="pct"/>
            <w:vMerge/>
          </w:tcPr>
          <w:p w14:paraId="65D3182D" w14:textId="77777777" w:rsidR="00B26511" w:rsidRPr="00EB6CBF" w:rsidRDefault="00B26511" w:rsidP="009C10FE">
            <w:pPr>
              <w:snapToGrid w:val="0"/>
              <w:spacing w:after="0" w:line="240" w:lineRule="auto"/>
              <w:jc w:val="both"/>
              <w:rPr>
                <w:rFonts w:ascii="Arial" w:hAnsi="Arial" w:cs="Arial"/>
                <w:snapToGrid w:val="0"/>
                <w:sz w:val="20"/>
                <w:szCs w:val="20"/>
                <w:lang w:val="en-GB"/>
              </w:rPr>
            </w:pPr>
          </w:p>
        </w:tc>
        <w:tc>
          <w:tcPr>
            <w:tcW w:w="1500" w:type="pct"/>
          </w:tcPr>
          <w:p w14:paraId="6E535368"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0DB3AD8D"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115BBEF" w14:textId="6E1D126D" w:rsidR="00B26511" w:rsidRPr="007A440D" w:rsidRDefault="00B26511" w:rsidP="007A440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 and Most-Favoured-Nation Treatment shall not apply to any measure regarding</w:t>
            </w:r>
            <w:r w:rsidRPr="00EB6CBF">
              <w:rPr>
                <w:rFonts w:ascii="Arial" w:eastAsia="Calibri" w:hAnsi="Arial" w:cs="Arial"/>
                <w:sz w:val="20"/>
                <w:szCs w:val="20"/>
                <w:lang w:val="en-GB"/>
              </w:rPr>
              <w:t xml:space="preserve"> incentives and subsidies</w:t>
            </w:r>
          </w:p>
        </w:tc>
      </w:tr>
      <w:tr w:rsidR="00B26511" w:rsidRPr="00EB6CBF" w14:paraId="62C45C46" w14:textId="77777777" w:rsidTr="00B26511">
        <w:tc>
          <w:tcPr>
            <w:tcW w:w="299" w:type="pct"/>
            <w:vMerge/>
          </w:tcPr>
          <w:p w14:paraId="60E6ACA4" w14:textId="77777777" w:rsidR="00B26511" w:rsidRPr="00EB6CBF" w:rsidRDefault="00B26511" w:rsidP="009C10FE">
            <w:pPr>
              <w:snapToGrid w:val="0"/>
              <w:spacing w:after="0" w:line="240" w:lineRule="auto"/>
              <w:jc w:val="both"/>
              <w:rPr>
                <w:rFonts w:ascii="Arial" w:hAnsi="Arial" w:cs="Arial"/>
                <w:sz w:val="20"/>
                <w:szCs w:val="20"/>
                <w:lang w:val="en-GB"/>
              </w:rPr>
            </w:pPr>
          </w:p>
        </w:tc>
        <w:tc>
          <w:tcPr>
            <w:tcW w:w="1500" w:type="pct"/>
          </w:tcPr>
          <w:p w14:paraId="0C79FEB3"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3F2CDAD1" w14:textId="77777777" w:rsidR="00B26511" w:rsidRPr="00EB6CBF" w:rsidRDefault="00B26511"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D2079DE" w14:textId="18720310" w:rsidR="00B26511" w:rsidRPr="00111ABC" w:rsidRDefault="00B26511" w:rsidP="009C10FE">
            <w:pPr>
              <w:widowControl w:val="0"/>
              <w:numPr>
                <w:ilvl w:val="0"/>
                <w:numId w:val="42"/>
              </w:numPr>
              <w:autoSpaceDE w:val="0"/>
              <w:autoSpaceDN w:val="0"/>
              <w:adjustRightInd w:val="0"/>
              <w:snapToGrid w:val="0"/>
              <w:spacing w:after="0" w:line="240" w:lineRule="auto"/>
              <w:ind w:left="311"/>
              <w:jc w:val="both"/>
              <w:rPr>
                <w:rFonts w:cs="Arial"/>
                <w:sz w:val="20"/>
                <w:szCs w:val="20"/>
                <w:lang w:val="en-GB"/>
              </w:rPr>
            </w:pPr>
            <w:r w:rsidRPr="00EB6CBF">
              <w:rPr>
                <w:rFonts w:ascii="Arial" w:hAnsi="Arial" w:cs="Arial"/>
                <w:i/>
                <w:iCs/>
                <w:sz w:val="20"/>
                <w:szCs w:val="20"/>
                <w:lang w:val="en-GB"/>
              </w:rPr>
              <w:t xml:space="preserve">Law </w:t>
            </w:r>
            <w:proofErr w:type="gramStart"/>
            <w:r w:rsidRPr="00EB6CBF">
              <w:rPr>
                <w:rFonts w:ascii="Arial" w:hAnsi="Arial" w:cs="Arial"/>
                <w:i/>
                <w:iCs/>
                <w:sz w:val="20"/>
                <w:szCs w:val="20"/>
                <w:lang w:val="en-GB"/>
              </w:rPr>
              <w:t xml:space="preserve">on  </w:t>
            </w:r>
            <w:r w:rsidR="0012490D">
              <w:rPr>
                <w:rFonts w:ascii="Arial" w:hAnsi="Arial" w:cs="Arial"/>
                <w:i/>
                <w:iCs/>
                <w:sz w:val="20"/>
                <w:szCs w:val="20"/>
                <w:lang w:val="en-GB"/>
              </w:rPr>
              <w:t>I</w:t>
            </w:r>
            <w:r w:rsidRPr="00EB6CBF">
              <w:rPr>
                <w:rFonts w:ascii="Arial" w:hAnsi="Arial" w:cs="Arial"/>
                <w:i/>
                <w:iCs/>
                <w:sz w:val="20"/>
                <w:szCs w:val="20"/>
                <w:lang w:val="en-GB"/>
              </w:rPr>
              <w:t>nvestment</w:t>
            </w:r>
            <w:proofErr w:type="gramEnd"/>
            <w:r w:rsidRPr="00EB6CBF">
              <w:rPr>
                <w:rFonts w:ascii="Arial" w:hAnsi="Arial" w:cs="Arial"/>
                <w:i/>
                <w:iCs/>
                <w:sz w:val="20"/>
                <w:szCs w:val="20"/>
                <w:lang w:val="en-GB"/>
              </w:rPr>
              <w:t xml:space="preserve"> of the Kingdom of Cambodia</w:t>
            </w:r>
            <w:r w:rsidRPr="00EB6CBF">
              <w:rPr>
                <w:rFonts w:ascii="Arial" w:hAnsi="Arial" w:cs="Arial"/>
                <w:sz w:val="20"/>
                <w:szCs w:val="20"/>
                <w:lang w:val="en-GB"/>
              </w:rPr>
              <w:t xml:space="preserve"> dated 15 October 2021</w:t>
            </w:r>
          </w:p>
          <w:p w14:paraId="36D349D6" w14:textId="5CDDBDDB" w:rsidR="00B26511" w:rsidRPr="00111ABC" w:rsidRDefault="00B26511" w:rsidP="009C10FE">
            <w:pPr>
              <w:widowControl w:val="0"/>
              <w:numPr>
                <w:ilvl w:val="0"/>
                <w:numId w:val="42"/>
              </w:numPr>
              <w:autoSpaceDE w:val="0"/>
              <w:autoSpaceDN w:val="0"/>
              <w:adjustRightInd w:val="0"/>
              <w:snapToGrid w:val="0"/>
              <w:spacing w:after="0" w:line="240" w:lineRule="auto"/>
              <w:ind w:left="311"/>
              <w:jc w:val="both"/>
              <w:rPr>
                <w:rFonts w:cs="Arial"/>
                <w:i/>
                <w:iCs/>
                <w:sz w:val="20"/>
                <w:szCs w:val="20"/>
                <w:lang w:val="en-GB"/>
              </w:rPr>
            </w:pPr>
            <w:r w:rsidRPr="00EB6CBF">
              <w:rPr>
                <w:rFonts w:ascii="Arial" w:hAnsi="Arial" w:cs="Arial"/>
                <w:sz w:val="20"/>
                <w:szCs w:val="20"/>
                <w:lang w:val="en-GB"/>
              </w:rPr>
              <w:t xml:space="preserve">Sub-Decree No. 111 ANK/BK dated 27 September 2005 on the </w:t>
            </w:r>
            <w:r w:rsidRPr="00CA0593">
              <w:rPr>
                <w:rFonts w:ascii="Arial" w:hAnsi="Arial" w:cs="Arial"/>
                <w:i/>
                <w:iCs/>
                <w:sz w:val="20"/>
                <w:szCs w:val="20"/>
                <w:lang w:val="en-GB"/>
              </w:rPr>
              <w:t>Implementation of the Law on the Amendment to the</w:t>
            </w:r>
            <w:r w:rsidRPr="00EB6CBF">
              <w:rPr>
                <w:rFonts w:ascii="Arial" w:hAnsi="Arial" w:cs="Arial"/>
                <w:i/>
                <w:iCs/>
                <w:sz w:val="20"/>
                <w:szCs w:val="20"/>
                <w:lang w:val="en-GB"/>
              </w:rPr>
              <w:t xml:space="preserve"> Law on Investment of the Kingdom of Cambodia</w:t>
            </w:r>
          </w:p>
        </w:tc>
      </w:tr>
    </w:tbl>
    <w:p w14:paraId="3A873658" w14:textId="7DB2913B" w:rsidR="00B26511" w:rsidRPr="00EB6CBF" w:rsidRDefault="00B26511" w:rsidP="009C10FE">
      <w:pPr>
        <w:pStyle w:val="TitleCountry"/>
        <w:snapToGrid w:val="0"/>
        <w:jc w:val="both"/>
        <w:rPr>
          <w:rFonts w:ascii="Arial" w:hAnsi="Arial" w:cs="Arial"/>
          <w:sz w:val="20"/>
        </w:rPr>
      </w:pPr>
    </w:p>
    <w:p w14:paraId="467A8C21" w14:textId="77777777" w:rsidR="00B26511" w:rsidRPr="00EB6CBF" w:rsidRDefault="00B26511" w:rsidP="009C10FE">
      <w:pPr>
        <w:snapToGrid w:val="0"/>
        <w:spacing w:after="0" w:line="240" w:lineRule="auto"/>
        <w:jc w:val="both"/>
        <w:rPr>
          <w:rFonts w:ascii="Arial" w:eastAsia="Times New Roman" w:hAnsi="Arial" w:cs="Arial"/>
          <w:caps/>
          <w:sz w:val="20"/>
          <w:szCs w:val="20"/>
          <w:lang w:val="en-GB"/>
        </w:rPr>
      </w:pPr>
      <w:r w:rsidRPr="00EB6CBF">
        <w:rPr>
          <w:rFonts w:ascii="Arial" w:hAnsi="Arial" w:cs="Arial"/>
          <w:sz w:val="20"/>
          <w:szCs w:val="20"/>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CA5FD2" w:rsidRPr="00EB6CBF" w14:paraId="303C24BF" w14:textId="77777777" w:rsidTr="00CA5FD2">
        <w:tc>
          <w:tcPr>
            <w:tcW w:w="299" w:type="pct"/>
            <w:vMerge w:val="restart"/>
          </w:tcPr>
          <w:p w14:paraId="512FB97A" w14:textId="77777777" w:rsidR="00CA5FD2" w:rsidRPr="00EB6CBF" w:rsidRDefault="00CA5FD2"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2EEB5044"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14731D78"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F3E3320" w14:textId="1E9BF96D"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Investment in Services</w:t>
            </w:r>
          </w:p>
        </w:tc>
      </w:tr>
      <w:tr w:rsidR="00CA5FD2" w:rsidRPr="00EB6CBF" w14:paraId="047597D0" w14:textId="77777777" w:rsidTr="00CA5FD2">
        <w:tc>
          <w:tcPr>
            <w:tcW w:w="299" w:type="pct"/>
            <w:vMerge/>
          </w:tcPr>
          <w:p w14:paraId="0E5A903A" w14:textId="77777777" w:rsidR="00CA5FD2" w:rsidRPr="00EB6CBF" w:rsidRDefault="00CA5FD2"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35BB692"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3077CD0A"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F01D5D7" w14:textId="09DA4C63"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bCs/>
                <w:iCs/>
                <w:sz w:val="20"/>
                <w:szCs w:val="20"/>
                <w:lang w:val="en-GB"/>
              </w:rPr>
              <w:t>Tourism service provider, tourism agent,</w:t>
            </w:r>
            <w:r w:rsidR="00111ABC">
              <w:rPr>
                <w:rFonts w:ascii="Arial" w:hAnsi="Arial" w:cs="Arial"/>
                <w:bCs/>
                <w:iCs/>
                <w:sz w:val="20"/>
                <w:szCs w:val="20"/>
                <w:lang w:val="en-GB"/>
              </w:rPr>
              <w:t xml:space="preserve"> </w:t>
            </w:r>
            <w:r w:rsidRPr="00EB6CBF">
              <w:rPr>
                <w:rFonts w:ascii="Arial" w:hAnsi="Arial" w:cs="Arial"/>
                <w:bCs/>
                <w:iCs/>
                <w:sz w:val="20"/>
                <w:szCs w:val="20"/>
                <w:lang w:val="en-GB"/>
              </w:rPr>
              <w:t>tourism information and tourism advertisement.</w:t>
            </w:r>
          </w:p>
        </w:tc>
      </w:tr>
      <w:tr w:rsidR="00CA5FD2" w:rsidRPr="00EB6CBF" w14:paraId="7C296440" w14:textId="77777777" w:rsidTr="00CA5FD2">
        <w:tc>
          <w:tcPr>
            <w:tcW w:w="299" w:type="pct"/>
            <w:vMerge/>
          </w:tcPr>
          <w:p w14:paraId="2E4DC009" w14:textId="77777777" w:rsidR="00CA5FD2" w:rsidRPr="00EB6CBF" w:rsidRDefault="00CA5FD2"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7CCD8F5"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08AC17FB"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4D20BE17" w14:textId="3E066F34"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CA5FD2" w:rsidRPr="00EB6CBF" w14:paraId="638CD1B0" w14:textId="77777777" w:rsidTr="00CA5FD2">
        <w:tc>
          <w:tcPr>
            <w:tcW w:w="299" w:type="pct"/>
            <w:vMerge/>
          </w:tcPr>
          <w:p w14:paraId="5AF7DAAB" w14:textId="77777777" w:rsidR="00CA5FD2" w:rsidRPr="00EB6CBF" w:rsidRDefault="00CA5FD2"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18CAFDB"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3D434751"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913B17C" w14:textId="11C48838"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CA5FD2" w:rsidRPr="00EB6CBF" w14:paraId="0428A816" w14:textId="77777777" w:rsidTr="00CA5FD2">
        <w:tc>
          <w:tcPr>
            <w:tcW w:w="299" w:type="pct"/>
            <w:vMerge/>
          </w:tcPr>
          <w:p w14:paraId="2C553F81" w14:textId="77777777" w:rsidR="00CA5FD2" w:rsidRPr="00EB6CBF" w:rsidRDefault="00CA5FD2" w:rsidP="009C10FE">
            <w:pPr>
              <w:snapToGrid w:val="0"/>
              <w:spacing w:after="0" w:line="240" w:lineRule="auto"/>
              <w:jc w:val="both"/>
              <w:rPr>
                <w:rFonts w:ascii="Arial" w:hAnsi="Arial" w:cs="Arial"/>
                <w:sz w:val="20"/>
                <w:szCs w:val="20"/>
                <w:lang w:val="en-GB"/>
              </w:rPr>
            </w:pPr>
          </w:p>
        </w:tc>
        <w:tc>
          <w:tcPr>
            <w:tcW w:w="1500" w:type="pct"/>
          </w:tcPr>
          <w:p w14:paraId="5D720749"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7A8E6A09"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D948745" w14:textId="17F2B863" w:rsidR="00CA5FD2" w:rsidRPr="00EB6CBF" w:rsidRDefault="00CA5FD2" w:rsidP="009C10FE">
            <w:pPr>
              <w:pStyle w:val="NumberList2"/>
              <w:snapToGrid w:val="0"/>
              <w:spacing w:before="0" w:after="0"/>
              <w:ind w:left="27" w:firstLine="0"/>
            </w:pPr>
            <w:r w:rsidRPr="00EB6CBF">
              <w:t>National Treatment</w:t>
            </w:r>
          </w:p>
          <w:p w14:paraId="4486D866" w14:textId="6C58D934" w:rsidR="00CA5FD2" w:rsidRPr="00EB6CBF" w:rsidRDefault="00CA5FD2" w:rsidP="007A440D">
            <w:pPr>
              <w:pStyle w:val="NumberList2"/>
              <w:snapToGrid w:val="0"/>
              <w:spacing w:before="0" w:after="0"/>
              <w:ind w:left="27" w:firstLine="0"/>
            </w:pPr>
            <w:r w:rsidRPr="00EB6CBF">
              <w:t>Most-Favoured-Nation Treatment</w:t>
            </w:r>
          </w:p>
        </w:tc>
      </w:tr>
      <w:tr w:rsidR="00CA5FD2" w:rsidRPr="00EB6CBF" w14:paraId="3BA7868B" w14:textId="77777777" w:rsidTr="00CA5FD2">
        <w:tc>
          <w:tcPr>
            <w:tcW w:w="299" w:type="pct"/>
            <w:vMerge/>
          </w:tcPr>
          <w:p w14:paraId="26C4FE1B" w14:textId="77777777" w:rsidR="00CA5FD2" w:rsidRPr="00EB6CBF" w:rsidRDefault="00CA5FD2" w:rsidP="009C10FE">
            <w:pPr>
              <w:snapToGrid w:val="0"/>
              <w:spacing w:after="0" w:line="240" w:lineRule="auto"/>
              <w:jc w:val="both"/>
              <w:rPr>
                <w:rFonts w:ascii="Arial" w:hAnsi="Arial" w:cs="Arial"/>
                <w:snapToGrid w:val="0"/>
                <w:sz w:val="20"/>
                <w:szCs w:val="20"/>
                <w:lang w:val="en-GB"/>
              </w:rPr>
            </w:pPr>
          </w:p>
        </w:tc>
        <w:tc>
          <w:tcPr>
            <w:tcW w:w="1500" w:type="pct"/>
          </w:tcPr>
          <w:p w14:paraId="6E55086E"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4F314DC2"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180F799" w14:textId="2791989A" w:rsidR="00CA5FD2" w:rsidRPr="007A440D" w:rsidRDefault="00CA5FD2" w:rsidP="007A440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National Treatment and Most-Favoured-Nation Treatment shall not apply to any measure regarding </w:t>
            </w:r>
            <w:r w:rsidRPr="00EB6CBF">
              <w:rPr>
                <w:rFonts w:ascii="Arial" w:eastAsia="Calibri" w:hAnsi="Arial" w:cs="Arial"/>
                <w:sz w:val="20"/>
                <w:szCs w:val="20"/>
                <w:lang w:val="en-GB"/>
              </w:rPr>
              <w:t>to incentives and subsidies</w:t>
            </w:r>
          </w:p>
        </w:tc>
      </w:tr>
      <w:tr w:rsidR="00CA5FD2" w:rsidRPr="00EB6CBF" w14:paraId="3A9A42B7" w14:textId="77777777" w:rsidTr="00CA5FD2">
        <w:tc>
          <w:tcPr>
            <w:tcW w:w="299" w:type="pct"/>
            <w:vMerge/>
          </w:tcPr>
          <w:p w14:paraId="24E153CC" w14:textId="77777777" w:rsidR="00CA5FD2" w:rsidRPr="00EB6CBF" w:rsidRDefault="00CA5FD2" w:rsidP="009C10FE">
            <w:pPr>
              <w:snapToGrid w:val="0"/>
              <w:spacing w:after="0" w:line="240" w:lineRule="auto"/>
              <w:jc w:val="both"/>
              <w:rPr>
                <w:rFonts w:ascii="Arial" w:hAnsi="Arial" w:cs="Arial"/>
                <w:sz w:val="20"/>
                <w:szCs w:val="20"/>
                <w:lang w:val="en-GB"/>
              </w:rPr>
            </w:pPr>
          </w:p>
        </w:tc>
        <w:tc>
          <w:tcPr>
            <w:tcW w:w="1500" w:type="pct"/>
          </w:tcPr>
          <w:p w14:paraId="73586FA8"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22C062DD"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F6B5870" w14:textId="26F3578C" w:rsidR="00CA5FD2" w:rsidRPr="00111ABC" w:rsidRDefault="00CA5FD2" w:rsidP="009C10FE">
            <w:pPr>
              <w:widowControl w:val="0"/>
              <w:numPr>
                <w:ilvl w:val="0"/>
                <w:numId w:val="42"/>
              </w:numPr>
              <w:autoSpaceDE w:val="0"/>
              <w:autoSpaceDN w:val="0"/>
              <w:adjustRightInd w:val="0"/>
              <w:snapToGrid w:val="0"/>
              <w:spacing w:after="0" w:line="240" w:lineRule="auto"/>
              <w:ind w:left="311"/>
              <w:jc w:val="both"/>
              <w:rPr>
                <w:rFonts w:cs="Arial"/>
                <w:sz w:val="20"/>
                <w:szCs w:val="20"/>
                <w:lang w:val="en-GB"/>
              </w:rPr>
            </w:pPr>
            <w:r w:rsidRPr="00EB6CBF">
              <w:rPr>
                <w:rFonts w:ascii="Arial" w:hAnsi="Arial" w:cs="Arial"/>
                <w:i/>
                <w:iCs/>
                <w:sz w:val="20"/>
                <w:szCs w:val="20"/>
                <w:lang w:val="en-GB"/>
              </w:rPr>
              <w:t xml:space="preserve">Law on </w:t>
            </w:r>
            <w:r w:rsidR="0012490D">
              <w:rPr>
                <w:rFonts w:ascii="Arial" w:hAnsi="Arial" w:cs="Arial"/>
                <w:i/>
                <w:iCs/>
                <w:sz w:val="20"/>
                <w:szCs w:val="20"/>
                <w:lang w:val="en-GB"/>
              </w:rPr>
              <w:t>I</w:t>
            </w:r>
            <w:r w:rsidRPr="00EB6CBF">
              <w:rPr>
                <w:rFonts w:ascii="Arial" w:hAnsi="Arial" w:cs="Arial"/>
                <w:i/>
                <w:iCs/>
                <w:sz w:val="20"/>
                <w:szCs w:val="20"/>
                <w:lang w:val="en-GB"/>
              </w:rPr>
              <w:t>nvestment of the Kingdom of Cambodia</w:t>
            </w:r>
            <w:r w:rsidRPr="00EB6CBF">
              <w:rPr>
                <w:rFonts w:ascii="Arial" w:hAnsi="Arial" w:cs="Arial"/>
                <w:sz w:val="20"/>
                <w:szCs w:val="20"/>
                <w:lang w:val="en-GB"/>
              </w:rPr>
              <w:t xml:space="preserve"> dated 15 October 2021</w:t>
            </w:r>
          </w:p>
          <w:p w14:paraId="499D823D" w14:textId="1783BD2B" w:rsidR="00CA5FD2" w:rsidRPr="00111ABC" w:rsidRDefault="00CA5FD2" w:rsidP="009C10FE">
            <w:pPr>
              <w:widowControl w:val="0"/>
              <w:numPr>
                <w:ilvl w:val="0"/>
                <w:numId w:val="42"/>
              </w:numPr>
              <w:autoSpaceDE w:val="0"/>
              <w:autoSpaceDN w:val="0"/>
              <w:adjustRightInd w:val="0"/>
              <w:snapToGrid w:val="0"/>
              <w:spacing w:after="0" w:line="240" w:lineRule="auto"/>
              <w:ind w:left="311"/>
              <w:jc w:val="both"/>
              <w:rPr>
                <w:rFonts w:cs="Arial"/>
                <w:i/>
                <w:iCs/>
                <w:sz w:val="20"/>
                <w:szCs w:val="20"/>
                <w:lang w:val="en-GB"/>
              </w:rPr>
            </w:pPr>
            <w:r w:rsidRPr="00EB6CBF">
              <w:rPr>
                <w:rFonts w:ascii="Arial" w:hAnsi="Arial" w:cs="Arial"/>
                <w:sz w:val="20"/>
                <w:szCs w:val="20"/>
                <w:lang w:val="en-GB"/>
              </w:rPr>
              <w:t xml:space="preserve">Sub-Decree No. 111 ANK/BK dated 27 September 2005 on the </w:t>
            </w:r>
            <w:r w:rsidRPr="00CA0593">
              <w:rPr>
                <w:rFonts w:ascii="Arial" w:hAnsi="Arial" w:cs="Arial"/>
                <w:i/>
                <w:iCs/>
                <w:sz w:val="20"/>
                <w:szCs w:val="20"/>
                <w:lang w:val="en-GB"/>
              </w:rPr>
              <w:t>Implementation of the Law on the Amendment</w:t>
            </w:r>
            <w:r w:rsidRPr="00EB6CBF">
              <w:rPr>
                <w:rFonts w:ascii="Arial" w:hAnsi="Arial" w:cs="Arial"/>
                <w:sz w:val="20"/>
                <w:szCs w:val="20"/>
                <w:lang w:val="en-GB"/>
              </w:rPr>
              <w:t xml:space="preserve"> to </w:t>
            </w:r>
            <w:r w:rsidRPr="00EB6CBF">
              <w:rPr>
                <w:rFonts w:ascii="Arial" w:hAnsi="Arial" w:cs="Arial"/>
                <w:i/>
                <w:iCs/>
                <w:sz w:val="20"/>
                <w:szCs w:val="20"/>
                <w:lang w:val="en-GB"/>
              </w:rPr>
              <w:t>the Law on Investment of the Kingdom of Cambodia</w:t>
            </w:r>
          </w:p>
        </w:tc>
      </w:tr>
    </w:tbl>
    <w:p w14:paraId="581337AC" w14:textId="77777777" w:rsidR="00CA5FD2" w:rsidRPr="00EB6CBF" w:rsidRDefault="00CA5FD2" w:rsidP="009C10FE">
      <w:pPr>
        <w:snapToGrid w:val="0"/>
        <w:spacing w:after="0" w:line="240" w:lineRule="auto"/>
        <w:jc w:val="both"/>
        <w:rPr>
          <w:rFonts w:ascii="Arial" w:hAnsi="Arial" w:cs="Arial"/>
          <w:sz w:val="20"/>
          <w:szCs w:val="20"/>
          <w:lang w:val="en-GB"/>
        </w:rPr>
      </w:pPr>
    </w:p>
    <w:p w14:paraId="20C8F72D" w14:textId="77777777" w:rsidR="00CA5FD2" w:rsidRPr="00EB6CBF" w:rsidRDefault="00CA5FD2"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264A43" w:rsidRPr="00EB6CBF" w14:paraId="3235A483" w14:textId="77777777" w:rsidTr="00264A43">
        <w:tc>
          <w:tcPr>
            <w:tcW w:w="299" w:type="pct"/>
            <w:vMerge w:val="restart"/>
          </w:tcPr>
          <w:p w14:paraId="1AB12598" w14:textId="77777777" w:rsidR="00264A43" w:rsidRPr="00EB6CBF" w:rsidRDefault="00264A4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8FBFCDB"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16201FB9"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96DBE97" w14:textId="13EC8B0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Investment in Services</w:t>
            </w:r>
          </w:p>
        </w:tc>
      </w:tr>
      <w:tr w:rsidR="00264A43" w:rsidRPr="00EB6CBF" w14:paraId="7D53BF12" w14:textId="77777777" w:rsidTr="00264A43">
        <w:tc>
          <w:tcPr>
            <w:tcW w:w="299" w:type="pct"/>
            <w:vMerge/>
          </w:tcPr>
          <w:p w14:paraId="4EF50084" w14:textId="77777777" w:rsidR="00264A43" w:rsidRPr="00EB6CBF" w:rsidRDefault="00264A4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2821BA5F"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30F79000"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45C2066" w14:textId="17981767" w:rsidR="00264A43" w:rsidRPr="007A440D" w:rsidRDefault="00264A43" w:rsidP="009C10FE">
            <w:pPr>
              <w:snapToGrid w:val="0"/>
              <w:spacing w:after="0" w:line="240" w:lineRule="auto"/>
              <w:jc w:val="both"/>
              <w:rPr>
                <w:rFonts w:ascii="Arial" w:hAnsi="Arial" w:cs="Arial"/>
                <w:bCs/>
                <w:iCs/>
                <w:sz w:val="20"/>
                <w:szCs w:val="20"/>
                <w:lang w:val="en-GB"/>
              </w:rPr>
            </w:pPr>
            <w:r w:rsidRPr="00EB6CBF">
              <w:rPr>
                <w:rFonts w:ascii="Arial" w:hAnsi="Arial" w:cs="Arial"/>
                <w:bCs/>
                <w:iCs/>
                <w:sz w:val="20"/>
                <w:szCs w:val="20"/>
                <w:lang w:val="en-GB"/>
              </w:rPr>
              <w:t>Casino and gambling business and service of any kinds</w:t>
            </w:r>
          </w:p>
        </w:tc>
      </w:tr>
      <w:tr w:rsidR="00264A43" w:rsidRPr="00EB6CBF" w14:paraId="1AA04ACD" w14:textId="77777777" w:rsidTr="00264A43">
        <w:tc>
          <w:tcPr>
            <w:tcW w:w="299" w:type="pct"/>
            <w:vMerge/>
          </w:tcPr>
          <w:p w14:paraId="10D60376" w14:textId="77777777" w:rsidR="00264A43" w:rsidRPr="00EB6CBF" w:rsidRDefault="00264A4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D4F8B53"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6FA0D79A"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087C10E1" w14:textId="5BEF6C11"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264A43" w:rsidRPr="00EB6CBF" w14:paraId="38A78777" w14:textId="77777777" w:rsidTr="00264A43">
        <w:tc>
          <w:tcPr>
            <w:tcW w:w="299" w:type="pct"/>
            <w:vMerge/>
          </w:tcPr>
          <w:p w14:paraId="126263C1" w14:textId="77777777" w:rsidR="00264A43" w:rsidRPr="00EB6CBF" w:rsidRDefault="00264A43"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6399AF50"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19E785DA"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206C459" w14:textId="3A14A60D"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264A43" w:rsidRPr="00EB6CBF" w14:paraId="33F11AAC" w14:textId="77777777" w:rsidTr="00264A43">
        <w:tc>
          <w:tcPr>
            <w:tcW w:w="299" w:type="pct"/>
            <w:vMerge/>
          </w:tcPr>
          <w:p w14:paraId="0E04A0BF" w14:textId="77777777" w:rsidR="00264A43" w:rsidRPr="00EB6CBF" w:rsidRDefault="00264A43" w:rsidP="009C10FE">
            <w:pPr>
              <w:snapToGrid w:val="0"/>
              <w:spacing w:after="0" w:line="240" w:lineRule="auto"/>
              <w:jc w:val="both"/>
              <w:rPr>
                <w:rFonts w:ascii="Arial" w:hAnsi="Arial" w:cs="Arial"/>
                <w:sz w:val="20"/>
                <w:szCs w:val="20"/>
                <w:lang w:val="en-GB"/>
              </w:rPr>
            </w:pPr>
          </w:p>
        </w:tc>
        <w:tc>
          <w:tcPr>
            <w:tcW w:w="1500" w:type="pct"/>
          </w:tcPr>
          <w:p w14:paraId="629781EC"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69601FF6"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6D782FE" w14:textId="27E53DED" w:rsidR="00264A43" w:rsidRPr="00EB6CBF" w:rsidRDefault="00264A43" w:rsidP="009C10FE">
            <w:pPr>
              <w:pStyle w:val="NumberList2"/>
              <w:snapToGrid w:val="0"/>
              <w:spacing w:before="0" w:after="0"/>
              <w:ind w:left="27" w:firstLine="0"/>
            </w:pPr>
            <w:r w:rsidRPr="00EB6CBF">
              <w:t>National Treatment</w:t>
            </w:r>
          </w:p>
          <w:p w14:paraId="27B7096B" w14:textId="40C67A86" w:rsidR="00264A43" w:rsidRPr="00EB6CBF" w:rsidRDefault="00264A43" w:rsidP="007A440D">
            <w:pPr>
              <w:pStyle w:val="NumberList2"/>
              <w:snapToGrid w:val="0"/>
              <w:spacing w:before="0" w:after="0"/>
              <w:ind w:left="27" w:firstLine="0"/>
            </w:pPr>
            <w:r w:rsidRPr="00EB6CBF">
              <w:t>Most-Favoured-Nation Treatment</w:t>
            </w:r>
          </w:p>
        </w:tc>
      </w:tr>
      <w:tr w:rsidR="00264A43" w:rsidRPr="00EB6CBF" w14:paraId="0AF9E6C8" w14:textId="77777777" w:rsidTr="00264A43">
        <w:tc>
          <w:tcPr>
            <w:tcW w:w="299" w:type="pct"/>
            <w:vMerge/>
          </w:tcPr>
          <w:p w14:paraId="4399194B" w14:textId="77777777" w:rsidR="00264A43" w:rsidRPr="00EB6CBF" w:rsidRDefault="00264A43" w:rsidP="009C10FE">
            <w:pPr>
              <w:snapToGrid w:val="0"/>
              <w:spacing w:after="0" w:line="240" w:lineRule="auto"/>
              <w:jc w:val="both"/>
              <w:rPr>
                <w:rFonts w:ascii="Arial" w:hAnsi="Arial" w:cs="Arial"/>
                <w:snapToGrid w:val="0"/>
                <w:sz w:val="20"/>
                <w:szCs w:val="20"/>
                <w:lang w:val="en-GB"/>
              </w:rPr>
            </w:pPr>
          </w:p>
        </w:tc>
        <w:tc>
          <w:tcPr>
            <w:tcW w:w="1500" w:type="pct"/>
          </w:tcPr>
          <w:p w14:paraId="636C1FCC"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460CAEE0"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F9D9213" w14:textId="195731B0" w:rsidR="00264A43" w:rsidRPr="007A440D" w:rsidRDefault="00264A43" w:rsidP="007A440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National Treatment and Most-Favoured-Nation Treatment shall not apply to any measure regarding </w:t>
            </w:r>
            <w:r w:rsidRPr="00EB6CBF">
              <w:rPr>
                <w:rFonts w:ascii="Arial" w:eastAsia="Calibri" w:hAnsi="Arial" w:cs="Arial"/>
                <w:sz w:val="20"/>
                <w:szCs w:val="20"/>
                <w:lang w:val="en-GB"/>
              </w:rPr>
              <w:t>to incentives and subsidies</w:t>
            </w:r>
          </w:p>
        </w:tc>
      </w:tr>
      <w:tr w:rsidR="00264A43" w:rsidRPr="00EB6CBF" w14:paraId="1C67D76B" w14:textId="77777777" w:rsidTr="00264A43">
        <w:tc>
          <w:tcPr>
            <w:tcW w:w="299" w:type="pct"/>
            <w:vMerge/>
          </w:tcPr>
          <w:p w14:paraId="30172E25" w14:textId="77777777" w:rsidR="00264A43" w:rsidRPr="00EB6CBF" w:rsidRDefault="00264A43" w:rsidP="009C10FE">
            <w:pPr>
              <w:snapToGrid w:val="0"/>
              <w:spacing w:after="0" w:line="240" w:lineRule="auto"/>
              <w:jc w:val="both"/>
              <w:rPr>
                <w:rFonts w:ascii="Arial" w:hAnsi="Arial" w:cs="Arial"/>
                <w:sz w:val="20"/>
                <w:szCs w:val="20"/>
                <w:lang w:val="en-GB"/>
              </w:rPr>
            </w:pPr>
          </w:p>
        </w:tc>
        <w:tc>
          <w:tcPr>
            <w:tcW w:w="1500" w:type="pct"/>
          </w:tcPr>
          <w:p w14:paraId="045210B8"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5B581D10"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064FB02" w14:textId="36696B1A" w:rsidR="00264A43" w:rsidRPr="00111ABC" w:rsidRDefault="00264A43" w:rsidP="009C10FE">
            <w:pPr>
              <w:widowControl w:val="0"/>
              <w:numPr>
                <w:ilvl w:val="0"/>
                <w:numId w:val="42"/>
              </w:numPr>
              <w:autoSpaceDE w:val="0"/>
              <w:autoSpaceDN w:val="0"/>
              <w:adjustRightInd w:val="0"/>
              <w:snapToGrid w:val="0"/>
              <w:spacing w:after="0" w:line="240" w:lineRule="auto"/>
              <w:ind w:left="311"/>
              <w:jc w:val="both"/>
              <w:rPr>
                <w:rFonts w:cs="Arial"/>
                <w:sz w:val="20"/>
                <w:szCs w:val="20"/>
                <w:lang w:val="en-GB"/>
              </w:rPr>
            </w:pPr>
            <w:r w:rsidRPr="00EB6CBF">
              <w:rPr>
                <w:rFonts w:ascii="Arial" w:hAnsi="Arial" w:cs="Arial"/>
                <w:i/>
                <w:iCs/>
                <w:sz w:val="20"/>
                <w:szCs w:val="20"/>
                <w:lang w:val="en-GB"/>
              </w:rPr>
              <w:t xml:space="preserve">Law on </w:t>
            </w:r>
            <w:r w:rsidR="0012490D">
              <w:rPr>
                <w:rFonts w:ascii="Arial" w:hAnsi="Arial" w:cs="Arial"/>
                <w:i/>
                <w:iCs/>
                <w:sz w:val="20"/>
                <w:szCs w:val="20"/>
                <w:lang w:val="en-GB"/>
              </w:rPr>
              <w:t>I</w:t>
            </w:r>
            <w:r w:rsidRPr="00EB6CBF">
              <w:rPr>
                <w:rFonts w:ascii="Arial" w:hAnsi="Arial" w:cs="Arial"/>
                <w:i/>
                <w:iCs/>
                <w:sz w:val="20"/>
                <w:szCs w:val="20"/>
                <w:lang w:val="en-GB"/>
              </w:rPr>
              <w:t>nvestment of the Kingdom of Cambodia</w:t>
            </w:r>
            <w:r w:rsidRPr="00EB6CBF">
              <w:rPr>
                <w:rFonts w:ascii="Arial" w:hAnsi="Arial" w:cs="Arial"/>
                <w:sz w:val="20"/>
                <w:szCs w:val="20"/>
                <w:lang w:val="en-GB"/>
              </w:rPr>
              <w:t xml:space="preserve"> dated 15 October 2021</w:t>
            </w:r>
          </w:p>
          <w:p w14:paraId="5E5FCDD2" w14:textId="4B89C307" w:rsidR="00264A43" w:rsidRPr="00111ABC" w:rsidRDefault="00264A43" w:rsidP="009C10FE">
            <w:pPr>
              <w:widowControl w:val="0"/>
              <w:numPr>
                <w:ilvl w:val="0"/>
                <w:numId w:val="42"/>
              </w:numPr>
              <w:autoSpaceDE w:val="0"/>
              <w:autoSpaceDN w:val="0"/>
              <w:adjustRightInd w:val="0"/>
              <w:snapToGrid w:val="0"/>
              <w:spacing w:after="0" w:line="240" w:lineRule="auto"/>
              <w:ind w:left="311"/>
              <w:jc w:val="both"/>
              <w:rPr>
                <w:rFonts w:cs="Arial"/>
                <w:i/>
                <w:iCs/>
                <w:sz w:val="20"/>
                <w:szCs w:val="20"/>
                <w:lang w:val="en-GB"/>
              </w:rPr>
            </w:pPr>
            <w:r w:rsidRPr="00EB6CBF">
              <w:rPr>
                <w:rFonts w:ascii="Arial" w:hAnsi="Arial" w:cs="Arial"/>
                <w:sz w:val="20"/>
                <w:szCs w:val="20"/>
                <w:lang w:val="en-GB"/>
              </w:rPr>
              <w:t xml:space="preserve">Sub-Decree No. 111 ANK/BK dated 27 September 2005 on the </w:t>
            </w:r>
            <w:r w:rsidRPr="00CA0593">
              <w:rPr>
                <w:rFonts w:ascii="Arial" w:hAnsi="Arial" w:cs="Arial"/>
                <w:i/>
                <w:iCs/>
                <w:sz w:val="20"/>
                <w:szCs w:val="20"/>
                <w:lang w:val="en-GB"/>
              </w:rPr>
              <w:t xml:space="preserve">Implementation of the Law on the Amendment to </w:t>
            </w:r>
            <w:r w:rsidRPr="00EB6CBF">
              <w:rPr>
                <w:rFonts w:ascii="Arial" w:hAnsi="Arial" w:cs="Arial"/>
                <w:i/>
                <w:iCs/>
                <w:sz w:val="20"/>
                <w:szCs w:val="20"/>
                <w:lang w:val="en-GB"/>
              </w:rPr>
              <w:t>the Law on Investment of the Kingdom of Cambodia</w:t>
            </w:r>
          </w:p>
        </w:tc>
      </w:tr>
    </w:tbl>
    <w:p w14:paraId="1A1701B0" w14:textId="77777777" w:rsidR="00264A43" w:rsidRPr="00EB6CBF" w:rsidRDefault="00264A43" w:rsidP="009C10FE">
      <w:pPr>
        <w:snapToGrid w:val="0"/>
        <w:spacing w:after="0" w:line="240" w:lineRule="auto"/>
        <w:jc w:val="both"/>
        <w:rPr>
          <w:rFonts w:ascii="Arial" w:hAnsi="Arial" w:cs="Arial"/>
          <w:sz w:val="20"/>
          <w:szCs w:val="20"/>
          <w:lang w:val="en-GB"/>
        </w:rPr>
      </w:pPr>
    </w:p>
    <w:p w14:paraId="409B80EE" w14:textId="77777777" w:rsidR="00264A43" w:rsidRPr="00EB6CBF" w:rsidRDefault="00264A43"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41583E" w:rsidRPr="00EB6CBF" w14:paraId="319C66DB" w14:textId="77777777" w:rsidTr="0041583E">
        <w:tc>
          <w:tcPr>
            <w:tcW w:w="299" w:type="pct"/>
            <w:vMerge w:val="restart"/>
          </w:tcPr>
          <w:p w14:paraId="134E36C8" w14:textId="77777777" w:rsidR="0041583E" w:rsidRPr="00EB6CBF" w:rsidRDefault="0041583E"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A984D48"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7FD98697"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70D3AFA" w14:textId="2928F28C"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Investment in Services</w:t>
            </w:r>
          </w:p>
        </w:tc>
      </w:tr>
      <w:tr w:rsidR="0041583E" w:rsidRPr="00EB6CBF" w14:paraId="71D40A4B" w14:textId="77777777" w:rsidTr="0041583E">
        <w:tc>
          <w:tcPr>
            <w:tcW w:w="299" w:type="pct"/>
            <w:vMerge/>
          </w:tcPr>
          <w:p w14:paraId="5822B7D3" w14:textId="77777777" w:rsidR="0041583E" w:rsidRPr="00EB6CBF" w:rsidRDefault="0041583E"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46F2F271"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714BBC41"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181F657" w14:textId="4119D998" w:rsidR="0041583E" w:rsidRPr="007A440D" w:rsidRDefault="0041583E" w:rsidP="009C10FE">
            <w:pPr>
              <w:snapToGrid w:val="0"/>
              <w:spacing w:after="0" w:line="240" w:lineRule="auto"/>
              <w:jc w:val="both"/>
              <w:rPr>
                <w:rFonts w:ascii="Arial" w:hAnsi="Arial" w:cs="Arial"/>
                <w:bCs/>
                <w:iCs/>
                <w:sz w:val="20"/>
                <w:szCs w:val="20"/>
                <w:lang w:val="en-GB"/>
              </w:rPr>
            </w:pPr>
            <w:r w:rsidRPr="00EB6CBF">
              <w:rPr>
                <w:rFonts w:ascii="Arial" w:hAnsi="Arial" w:cs="Arial"/>
                <w:bCs/>
                <w:iCs/>
                <w:sz w:val="20"/>
                <w:szCs w:val="20"/>
                <w:lang w:val="en-GB"/>
              </w:rPr>
              <w:t>Currency and financial business and services, including bank, financial institution, insurance company and all kind intermediation.</w:t>
            </w:r>
          </w:p>
        </w:tc>
      </w:tr>
      <w:tr w:rsidR="0041583E" w:rsidRPr="00EB6CBF" w14:paraId="50997164" w14:textId="77777777" w:rsidTr="0041583E">
        <w:tc>
          <w:tcPr>
            <w:tcW w:w="299" w:type="pct"/>
            <w:vMerge/>
          </w:tcPr>
          <w:p w14:paraId="6E9BE345" w14:textId="77777777" w:rsidR="0041583E" w:rsidRPr="00EB6CBF" w:rsidRDefault="0041583E"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6D6AB564"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31BDA9C0"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5425FE4B" w14:textId="68B8BDA4"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41583E" w:rsidRPr="00EB6CBF" w14:paraId="1AEAFDF7" w14:textId="77777777" w:rsidTr="0041583E">
        <w:tc>
          <w:tcPr>
            <w:tcW w:w="299" w:type="pct"/>
            <w:vMerge/>
          </w:tcPr>
          <w:p w14:paraId="299FE39E" w14:textId="77777777" w:rsidR="0041583E" w:rsidRPr="00EB6CBF" w:rsidRDefault="0041583E"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75EBF984"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78D023FA"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40124BB" w14:textId="35AA8DA9"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41583E" w:rsidRPr="00EB6CBF" w14:paraId="40CC9696" w14:textId="77777777" w:rsidTr="0041583E">
        <w:tc>
          <w:tcPr>
            <w:tcW w:w="299" w:type="pct"/>
            <w:vMerge/>
          </w:tcPr>
          <w:p w14:paraId="441DB303" w14:textId="77777777" w:rsidR="0041583E" w:rsidRPr="00EB6CBF" w:rsidRDefault="0041583E" w:rsidP="009C10FE">
            <w:pPr>
              <w:snapToGrid w:val="0"/>
              <w:spacing w:after="0" w:line="240" w:lineRule="auto"/>
              <w:jc w:val="both"/>
              <w:rPr>
                <w:rFonts w:ascii="Arial" w:hAnsi="Arial" w:cs="Arial"/>
                <w:sz w:val="20"/>
                <w:szCs w:val="20"/>
                <w:lang w:val="en-GB"/>
              </w:rPr>
            </w:pPr>
          </w:p>
        </w:tc>
        <w:tc>
          <w:tcPr>
            <w:tcW w:w="1500" w:type="pct"/>
          </w:tcPr>
          <w:p w14:paraId="42696277"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5FF34A0B"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EFA94D0" w14:textId="11571BD2" w:rsidR="0041583E" w:rsidRPr="00EB6CBF" w:rsidRDefault="0041583E" w:rsidP="009C10FE">
            <w:pPr>
              <w:pStyle w:val="NumberList2"/>
              <w:snapToGrid w:val="0"/>
              <w:spacing w:before="0" w:after="0"/>
              <w:ind w:left="27" w:firstLine="0"/>
            </w:pPr>
            <w:r w:rsidRPr="00EB6CBF">
              <w:t>National Treatment</w:t>
            </w:r>
          </w:p>
          <w:p w14:paraId="136C6788" w14:textId="17BD7FF3" w:rsidR="0041583E" w:rsidRPr="00EB6CBF" w:rsidRDefault="0041583E" w:rsidP="007A440D">
            <w:pPr>
              <w:pStyle w:val="NumberList2"/>
              <w:snapToGrid w:val="0"/>
              <w:spacing w:before="0" w:after="0"/>
              <w:ind w:left="27" w:firstLine="0"/>
            </w:pPr>
            <w:r w:rsidRPr="00EB6CBF">
              <w:t>Most-Favoured-Nation Treatment</w:t>
            </w:r>
          </w:p>
        </w:tc>
      </w:tr>
      <w:tr w:rsidR="0041583E" w:rsidRPr="00EB6CBF" w14:paraId="073D81E3" w14:textId="77777777" w:rsidTr="0041583E">
        <w:tc>
          <w:tcPr>
            <w:tcW w:w="299" w:type="pct"/>
            <w:vMerge/>
          </w:tcPr>
          <w:p w14:paraId="03B9CB97" w14:textId="77777777" w:rsidR="0041583E" w:rsidRPr="00EB6CBF" w:rsidRDefault="0041583E" w:rsidP="009C10FE">
            <w:pPr>
              <w:snapToGrid w:val="0"/>
              <w:spacing w:after="0" w:line="240" w:lineRule="auto"/>
              <w:jc w:val="both"/>
              <w:rPr>
                <w:rFonts w:ascii="Arial" w:hAnsi="Arial" w:cs="Arial"/>
                <w:snapToGrid w:val="0"/>
                <w:sz w:val="20"/>
                <w:szCs w:val="20"/>
                <w:lang w:val="en-GB"/>
              </w:rPr>
            </w:pPr>
          </w:p>
        </w:tc>
        <w:tc>
          <w:tcPr>
            <w:tcW w:w="1500" w:type="pct"/>
          </w:tcPr>
          <w:p w14:paraId="09C42432"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44AD3874"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45B8D03" w14:textId="5BE25E0C" w:rsidR="0041583E" w:rsidRPr="007A440D" w:rsidRDefault="0041583E" w:rsidP="007A440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 and Most-Favoured-Nation Treatment</w:t>
            </w:r>
            <w:r w:rsidR="004B59F6">
              <w:rPr>
                <w:rFonts w:ascii="Arial" w:hAnsi="Arial" w:cs="Arial"/>
                <w:sz w:val="20"/>
                <w:szCs w:val="20"/>
                <w:lang w:val="en-GB"/>
              </w:rPr>
              <w:t xml:space="preserve"> </w:t>
            </w:r>
            <w:r w:rsidRPr="00EB6CBF">
              <w:rPr>
                <w:rFonts w:ascii="Arial" w:hAnsi="Arial" w:cs="Arial"/>
                <w:sz w:val="20"/>
                <w:szCs w:val="20"/>
                <w:lang w:val="en-GB"/>
              </w:rPr>
              <w:t>shall not apply to any measure regarding</w:t>
            </w:r>
            <w:r w:rsidRPr="00EB6CBF">
              <w:rPr>
                <w:rFonts w:ascii="Arial" w:eastAsia="Calibri" w:hAnsi="Arial" w:cs="Arial"/>
                <w:sz w:val="20"/>
                <w:szCs w:val="20"/>
                <w:lang w:val="en-GB"/>
              </w:rPr>
              <w:t xml:space="preserve"> incentives and subsidies</w:t>
            </w:r>
          </w:p>
        </w:tc>
      </w:tr>
      <w:tr w:rsidR="0041583E" w:rsidRPr="00EB6CBF" w14:paraId="6FDD9D64" w14:textId="77777777" w:rsidTr="0041583E">
        <w:tc>
          <w:tcPr>
            <w:tcW w:w="299" w:type="pct"/>
            <w:vMerge/>
          </w:tcPr>
          <w:p w14:paraId="5DAC941D" w14:textId="77777777" w:rsidR="0041583E" w:rsidRPr="00EB6CBF" w:rsidRDefault="0041583E" w:rsidP="009C10FE">
            <w:pPr>
              <w:snapToGrid w:val="0"/>
              <w:spacing w:after="0" w:line="240" w:lineRule="auto"/>
              <w:jc w:val="both"/>
              <w:rPr>
                <w:rFonts w:ascii="Arial" w:hAnsi="Arial" w:cs="Arial"/>
                <w:sz w:val="20"/>
                <w:szCs w:val="20"/>
                <w:lang w:val="en-GB"/>
              </w:rPr>
            </w:pPr>
          </w:p>
        </w:tc>
        <w:tc>
          <w:tcPr>
            <w:tcW w:w="1500" w:type="pct"/>
          </w:tcPr>
          <w:p w14:paraId="40BB14A5"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6413DE4C" w14:textId="77777777" w:rsidR="0041583E" w:rsidRPr="00EB6CBF" w:rsidRDefault="0041583E"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26BEBAD6" w14:textId="667EA77C" w:rsidR="0041583E" w:rsidRPr="007A440D" w:rsidRDefault="0041583E" w:rsidP="007A440D">
            <w:pPr>
              <w:widowControl w:val="0"/>
              <w:numPr>
                <w:ilvl w:val="0"/>
                <w:numId w:val="42"/>
              </w:numPr>
              <w:autoSpaceDE w:val="0"/>
              <w:autoSpaceDN w:val="0"/>
              <w:adjustRightInd w:val="0"/>
              <w:snapToGrid w:val="0"/>
              <w:spacing w:after="0" w:line="240" w:lineRule="auto"/>
              <w:ind w:left="311"/>
              <w:jc w:val="both"/>
              <w:rPr>
                <w:rFonts w:cs="Arial"/>
                <w:sz w:val="20"/>
                <w:szCs w:val="20"/>
                <w:lang w:val="en-GB"/>
              </w:rPr>
            </w:pPr>
            <w:r w:rsidRPr="00EB6CBF">
              <w:rPr>
                <w:rFonts w:ascii="Arial" w:hAnsi="Arial" w:cs="Arial"/>
                <w:i/>
                <w:iCs/>
                <w:sz w:val="20"/>
                <w:szCs w:val="20"/>
                <w:lang w:val="en-GB"/>
              </w:rPr>
              <w:t xml:space="preserve">Law on </w:t>
            </w:r>
            <w:r w:rsidR="0012490D">
              <w:rPr>
                <w:rFonts w:ascii="Arial" w:hAnsi="Arial" w:cs="Arial"/>
                <w:i/>
                <w:iCs/>
                <w:sz w:val="20"/>
                <w:szCs w:val="20"/>
                <w:lang w:val="en-GB"/>
              </w:rPr>
              <w:t>I</w:t>
            </w:r>
            <w:r w:rsidRPr="00EB6CBF">
              <w:rPr>
                <w:rFonts w:ascii="Arial" w:hAnsi="Arial" w:cs="Arial"/>
                <w:i/>
                <w:iCs/>
                <w:sz w:val="20"/>
                <w:szCs w:val="20"/>
                <w:lang w:val="en-GB"/>
              </w:rPr>
              <w:t>nvestment of the Kingdom of Cambodia</w:t>
            </w:r>
            <w:r w:rsidRPr="00EB6CBF">
              <w:rPr>
                <w:rFonts w:ascii="Arial" w:hAnsi="Arial" w:cs="Arial"/>
                <w:sz w:val="20"/>
                <w:szCs w:val="20"/>
                <w:lang w:val="en-GB"/>
              </w:rPr>
              <w:t xml:space="preserve"> dated 15 October 2021</w:t>
            </w:r>
          </w:p>
          <w:p w14:paraId="6943FA13" w14:textId="34E016DB" w:rsidR="0041583E" w:rsidRPr="00BF453F" w:rsidRDefault="0041583E" w:rsidP="009C10FE">
            <w:pPr>
              <w:widowControl w:val="0"/>
              <w:numPr>
                <w:ilvl w:val="0"/>
                <w:numId w:val="42"/>
              </w:numPr>
              <w:autoSpaceDE w:val="0"/>
              <w:autoSpaceDN w:val="0"/>
              <w:adjustRightInd w:val="0"/>
              <w:snapToGrid w:val="0"/>
              <w:spacing w:after="0" w:line="240" w:lineRule="auto"/>
              <w:ind w:left="311"/>
              <w:jc w:val="both"/>
              <w:rPr>
                <w:rFonts w:cs="Arial"/>
                <w:i/>
                <w:iCs/>
                <w:sz w:val="20"/>
                <w:szCs w:val="20"/>
                <w:lang w:val="en-GB"/>
              </w:rPr>
            </w:pPr>
            <w:r w:rsidRPr="00EB6CBF">
              <w:rPr>
                <w:rFonts w:ascii="Arial" w:hAnsi="Arial" w:cs="Arial"/>
                <w:sz w:val="20"/>
                <w:szCs w:val="20"/>
                <w:lang w:val="en-GB"/>
              </w:rPr>
              <w:t xml:space="preserve">Sub-Decree No. 111 ANK/BK dated 27 September 2005 on the </w:t>
            </w:r>
            <w:r w:rsidRPr="00CA0593">
              <w:rPr>
                <w:rFonts w:ascii="Arial" w:hAnsi="Arial" w:cs="Arial"/>
                <w:i/>
                <w:iCs/>
                <w:sz w:val="20"/>
                <w:szCs w:val="20"/>
                <w:lang w:val="en-GB"/>
              </w:rPr>
              <w:t xml:space="preserve">Implementation of the Law on the Amendment to </w:t>
            </w:r>
            <w:r w:rsidRPr="00EB6CBF">
              <w:rPr>
                <w:rFonts w:ascii="Arial" w:hAnsi="Arial" w:cs="Arial"/>
                <w:i/>
                <w:iCs/>
                <w:sz w:val="20"/>
                <w:szCs w:val="20"/>
                <w:lang w:val="en-GB"/>
              </w:rPr>
              <w:t>the Law on Investment of the Kingdom of Cambodia</w:t>
            </w:r>
          </w:p>
        </w:tc>
      </w:tr>
    </w:tbl>
    <w:p w14:paraId="40716914" w14:textId="750A1066" w:rsidR="002473D0" w:rsidRPr="00EB6CBF" w:rsidRDefault="002473D0" w:rsidP="009C10FE">
      <w:pPr>
        <w:snapToGrid w:val="0"/>
        <w:spacing w:after="0" w:line="240" w:lineRule="auto"/>
        <w:jc w:val="both"/>
        <w:rPr>
          <w:rFonts w:ascii="Arial" w:hAnsi="Arial" w:cs="Arial"/>
          <w:sz w:val="20"/>
          <w:szCs w:val="20"/>
          <w:lang w:val="en-GB"/>
        </w:rPr>
      </w:pPr>
    </w:p>
    <w:p w14:paraId="1E2405A1"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2473D0" w:rsidRPr="00EB6CBF" w14:paraId="5D7AB843" w14:textId="77777777" w:rsidTr="002473D0">
        <w:tc>
          <w:tcPr>
            <w:tcW w:w="299" w:type="pct"/>
            <w:vMerge w:val="restart"/>
          </w:tcPr>
          <w:p w14:paraId="7F8331B9" w14:textId="77777777" w:rsidR="002473D0" w:rsidRPr="00EB6CBF" w:rsidRDefault="002473D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67178CA0"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0D7AD13C"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BB9AEFB" w14:textId="59625CD2"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Investment in Services</w:t>
            </w:r>
          </w:p>
        </w:tc>
      </w:tr>
      <w:tr w:rsidR="002473D0" w:rsidRPr="00EB6CBF" w14:paraId="0AFDBF87" w14:textId="77777777" w:rsidTr="002473D0">
        <w:tc>
          <w:tcPr>
            <w:tcW w:w="299" w:type="pct"/>
            <w:vMerge/>
          </w:tcPr>
          <w:p w14:paraId="47FBBD74" w14:textId="77777777" w:rsidR="002473D0" w:rsidRPr="00EB6CBF" w:rsidRDefault="002473D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F9FE030"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53684B22"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3172BF2" w14:textId="23EC292C" w:rsidR="002473D0" w:rsidRPr="007A440D" w:rsidRDefault="002473D0" w:rsidP="009C10FE">
            <w:pPr>
              <w:snapToGrid w:val="0"/>
              <w:spacing w:after="0" w:line="240" w:lineRule="auto"/>
              <w:jc w:val="both"/>
              <w:rPr>
                <w:rFonts w:ascii="Arial" w:hAnsi="Arial" w:cs="Arial"/>
                <w:bCs/>
                <w:iCs/>
                <w:sz w:val="20"/>
                <w:szCs w:val="20"/>
                <w:lang w:val="en-GB"/>
              </w:rPr>
            </w:pPr>
            <w:r w:rsidRPr="00EB6CBF">
              <w:rPr>
                <w:rFonts w:ascii="Arial" w:hAnsi="Arial" w:cs="Arial"/>
                <w:bCs/>
                <w:iCs/>
                <w:sz w:val="20"/>
                <w:szCs w:val="20"/>
                <w:lang w:val="en-GB"/>
              </w:rPr>
              <w:t>Activity related to newspaper and media, including radio, television, press, magazine, movie, video production or reproduction, theatre, studio and related activities.</w:t>
            </w:r>
          </w:p>
        </w:tc>
      </w:tr>
      <w:tr w:rsidR="002473D0" w:rsidRPr="00EB6CBF" w14:paraId="23D71B39" w14:textId="77777777" w:rsidTr="002473D0">
        <w:tc>
          <w:tcPr>
            <w:tcW w:w="299" w:type="pct"/>
            <w:vMerge/>
          </w:tcPr>
          <w:p w14:paraId="43A96500" w14:textId="77777777" w:rsidR="002473D0" w:rsidRPr="00EB6CBF" w:rsidRDefault="002473D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54948B5D"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61B34ADF"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364C2FEB" w14:textId="6EDAB6C4"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2473D0" w:rsidRPr="00EB6CBF" w14:paraId="6CE4C64C" w14:textId="77777777" w:rsidTr="002473D0">
        <w:tc>
          <w:tcPr>
            <w:tcW w:w="299" w:type="pct"/>
            <w:vMerge/>
          </w:tcPr>
          <w:p w14:paraId="0E3C0CD0" w14:textId="77777777" w:rsidR="002473D0" w:rsidRPr="00EB6CBF" w:rsidRDefault="002473D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30C43665"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72678852"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8E5A482" w14:textId="6352B7AA"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2473D0" w:rsidRPr="00EB6CBF" w14:paraId="503D918F" w14:textId="77777777" w:rsidTr="002473D0">
        <w:tc>
          <w:tcPr>
            <w:tcW w:w="299" w:type="pct"/>
            <w:vMerge/>
          </w:tcPr>
          <w:p w14:paraId="1F983EDB" w14:textId="77777777" w:rsidR="002473D0" w:rsidRPr="00EB6CBF" w:rsidRDefault="002473D0" w:rsidP="009C10FE">
            <w:pPr>
              <w:snapToGrid w:val="0"/>
              <w:spacing w:after="0" w:line="240" w:lineRule="auto"/>
              <w:jc w:val="both"/>
              <w:rPr>
                <w:rFonts w:ascii="Arial" w:hAnsi="Arial" w:cs="Arial"/>
                <w:sz w:val="20"/>
                <w:szCs w:val="20"/>
                <w:lang w:val="en-GB"/>
              </w:rPr>
            </w:pPr>
          </w:p>
        </w:tc>
        <w:tc>
          <w:tcPr>
            <w:tcW w:w="1500" w:type="pct"/>
          </w:tcPr>
          <w:p w14:paraId="2EB02B1B"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37727297"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A4A53A2" w14:textId="1B49B31A" w:rsidR="002473D0" w:rsidRPr="00EB6CBF" w:rsidRDefault="002473D0" w:rsidP="009C10FE">
            <w:pPr>
              <w:pStyle w:val="NumberList2"/>
              <w:snapToGrid w:val="0"/>
              <w:spacing w:before="0" w:after="0"/>
              <w:ind w:left="27" w:firstLine="0"/>
            </w:pPr>
            <w:r w:rsidRPr="00EB6CBF">
              <w:t>National Treatment</w:t>
            </w:r>
          </w:p>
          <w:p w14:paraId="3CA2E525" w14:textId="35F450C1" w:rsidR="002473D0" w:rsidRPr="00EB6CBF" w:rsidRDefault="002473D0" w:rsidP="007A440D">
            <w:pPr>
              <w:pStyle w:val="NumberList2"/>
              <w:snapToGrid w:val="0"/>
              <w:spacing w:before="0" w:after="0"/>
              <w:ind w:left="27" w:firstLine="0"/>
            </w:pPr>
            <w:r w:rsidRPr="00EB6CBF">
              <w:t>Most-Favoured-Nation Treatment</w:t>
            </w:r>
          </w:p>
        </w:tc>
      </w:tr>
      <w:tr w:rsidR="002473D0" w:rsidRPr="00EB6CBF" w14:paraId="7C827E8D" w14:textId="77777777" w:rsidTr="002473D0">
        <w:tc>
          <w:tcPr>
            <w:tcW w:w="299" w:type="pct"/>
            <w:vMerge/>
          </w:tcPr>
          <w:p w14:paraId="650601F9" w14:textId="77777777" w:rsidR="002473D0" w:rsidRPr="00EB6CBF" w:rsidRDefault="002473D0" w:rsidP="009C10FE">
            <w:pPr>
              <w:snapToGrid w:val="0"/>
              <w:spacing w:after="0" w:line="240" w:lineRule="auto"/>
              <w:jc w:val="both"/>
              <w:rPr>
                <w:rFonts w:ascii="Arial" w:hAnsi="Arial" w:cs="Arial"/>
                <w:snapToGrid w:val="0"/>
                <w:sz w:val="20"/>
                <w:szCs w:val="20"/>
                <w:lang w:val="en-GB"/>
              </w:rPr>
            </w:pPr>
          </w:p>
        </w:tc>
        <w:tc>
          <w:tcPr>
            <w:tcW w:w="1500" w:type="pct"/>
          </w:tcPr>
          <w:p w14:paraId="3286A44B"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7259AE3B"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757DF73B" w14:textId="308B654C" w:rsidR="002473D0" w:rsidRPr="007A440D" w:rsidRDefault="002473D0" w:rsidP="007A440D">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 and Most-Favoured-Nation Treatment</w:t>
            </w:r>
            <w:r w:rsidR="004B59F6">
              <w:rPr>
                <w:rFonts w:ascii="Arial" w:hAnsi="Arial" w:cs="Arial"/>
                <w:sz w:val="20"/>
                <w:szCs w:val="20"/>
                <w:lang w:val="en-GB"/>
              </w:rPr>
              <w:t xml:space="preserve"> </w:t>
            </w:r>
            <w:r w:rsidRPr="00EB6CBF">
              <w:rPr>
                <w:rFonts w:ascii="Arial" w:hAnsi="Arial" w:cs="Arial"/>
                <w:sz w:val="20"/>
                <w:szCs w:val="20"/>
                <w:lang w:val="en-GB"/>
              </w:rPr>
              <w:t>shall not apply to any measure regarding</w:t>
            </w:r>
            <w:r w:rsidRPr="00EB6CBF">
              <w:rPr>
                <w:rFonts w:ascii="Arial" w:eastAsia="Calibri" w:hAnsi="Arial" w:cs="Arial"/>
                <w:sz w:val="20"/>
                <w:szCs w:val="20"/>
                <w:lang w:val="en-GB"/>
              </w:rPr>
              <w:t xml:space="preserve"> incentives and subsidies</w:t>
            </w:r>
          </w:p>
        </w:tc>
      </w:tr>
      <w:tr w:rsidR="002473D0" w:rsidRPr="00EB6CBF" w14:paraId="5296868D" w14:textId="77777777" w:rsidTr="002473D0">
        <w:tc>
          <w:tcPr>
            <w:tcW w:w="299" w:type="pct"/>
            <w:vMerge/>
          </w:tcPr>
          <w:p w14:paraId="353DEB9F" w14:textId="77777777" w:rsidR="002473D0" w:rsidRPr="00EB6CBF" w:rsidRDefault="002473D0" w:rsidP="009C10FE">
            <w:pPr>
              <w:snapToGrid w:val="0"/>
              <w:spacing w:after="0" w:line="240" w:lineRule="auto"/>
              <w:jc w:val="both"/>
              <w:rPr>
                <w:rFonts w:ascii="Arial" w:hAnsi="Arial" w:cs="Arial"/>
                <w:sz w:val="20"/>
                <w:szCs w:val="20"/>
                <w:lang w:val="en-GB"/>
              </w:rPr>
            </w:pPr>
          </w:p>
        </w:tc>
        <w:tc>
          <w:tcPr>
            <w:tcW w:w="1500" w:type="pct"/>
          </w:tcPr>
          <w:p w14:paraId="23850B1B"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Existing Measures</w:t>
            </w:r>
          </w:p>
        </w:tc>
        <w:tc>
          <w:tcPr>
            <w:tcW w:w="201" w:type="pct"/>
          </w:tcPr>
          <w:p w14:paraId="4207C434"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5D4318FC" w14:textId="70FD82C8" w:rsidR="002473D0" w:rsidRPr="00EF2B48" w:rsidRDefault="002473D0" w:rsidP="009C10FE">
            <w:pPr>
              <w:widowControl w:val="0"/>
              <w:numPr>
                <w:ilvl w:val="0"/>
                <w:numId w:val="42"/>
              </w:numPr>
              <w:autoSpaceDE w:val="0"/>
              <w:autoSpaceDN w:val="0"/>
              <w:adjustRightInd w:val="0"/>
              <w:snapToGrid w:val="0"/>
              <w:spacing w:after="0" w:line="240" w:lineRule="auto"/>
              <w:ind w:left="311"/>
              <w:jc w:val="both"/>
              <w:rPr>
                <w:rFonts w:cs="Arial"/>
                <w:sz w:val="20"/>
                <w:szCs w:val="20"/>
                <w:lang w:val="en-GB"/>
              </w:rPr>
            </w:pPr>
            <w:r w:rsidRPr="00EB6CBF">
              <w:rPr>
                <w:rFonts w:ascii="Arial" w:hAnsi="Arial" w:cs="Arial"/>
                <w:i/>
                <w:iCs/>
                <w:sz w:val="20"/>
                <w:szCs w:val="20"/>
                <w:lang w:val="en-GB"/>
              </w:rPr>
              <w:t xml:space="preserve">Law on </w:t>
            </w:r>
            <w:r w:rsidR="0012490D">
              <w:rPr>
                <w:rFonts w:ascii="Arial" w:hAnsi="Arial" w:cs="Arial"/>
                <w:i/>
                <w:iCs/>
                <w:sz w:val="20"/>
                <w:szCs w:val="20"/>
                <w:lang w:val="en-GB"/>
              </w:rPr>
              <w:t>I</w:t>
            </w:r>
            <w:r w:rsidRPr="00EB6CBF">
              <w:rPr>
                <w:rFonts w:ascii="Arial" w:hAnsi="Arial" w:cs="Arial"/>
                <w:i/>
                <w:iCs/>
                <w:sz w:val="20"/>
                <w:szCs w:val="20"/>
                <w:lang w:val="en-GB"/>
              </w:rPr>
              <w:t>nvestment of the Kingdom of Cambodia</w:t>
            </w:r>
            <w:r w:rsidRPr="00EB6CBF">
              <w:rPr>
                <w:rFonts w:ascii="Arial" w:hAnsi="Arial" w:cs="Arial"/>
                <w:sz w:val="20"/>
                <w:szCs w:val="20"/>
                <w:lang w:val="en-GB"/>
              </w:rPr>
              <w:t xml:space="preserve"> dated 15 October</w:t>
            </w:r>
            <w:r w:rsidR="00111ABC">
              <w:rPr>
                <w:rFonts w:ascii="Arial" w:hAnsi="Arial" w:cs="Arial"/>
                <w:sz w:val="20"/>
                <w:szCs w:val="20"/>
                <w:lang w:val="en-GB"/>
              </w:rPr>
              <w:t xml:space="preserve"> </w:t>
            </w:r>
            <w:r w:rsidRPr="00EB6CBF">
              <w:rPr>
                <w:rFonts w:ascii="Arial" w:hAnsi="Arial" w:cs="Arial"/>
                <w:sz w:val="20"/>
                <w:szCs w:val="20"/>
                <w:lang w:val="en-GB"/>
              </w:rPr>
              <w:t>2021</w:t>
            </w:r>
          </w:p>
          <w:p w14:paraId="3EFEDDFA" w14:textId="72ABC535" w:rsidR="002473D0" w:rsidRPr="00EF2B48" w:rsidRDefault="002473D0" w:rsidP="009C10FE">
            <w:pPr>
              <w:widowControl w:val="0"/>
              <w:numPr>
                <w:ilvl w:val="0"/>
                <w:numId w:val="42"/>
              </w:numPr>
              <w:autoSpaceDE w:val="0"/>
              <w:autoSpaceDN w:val="0"/>
              <w:adjustRightInd w:val="0"/>
              <w:snapToGrid w:val="0"/>
              <w:spacing w:after="0" w:line="240" w:lineRule="auto"/>
              <w:ind w:left="311"/>
              <w:jc w:val="both"/>
              <w:rPr>
                <w:rFonts w:cs="Arial"/>
                <w:i/>
                <w:iCs/>
                <w:sz w:val="20"/>
                <w:szCs w:val="20"/>
                <w:lang w:val="en-GB"/>
              </w:rPr>
            </w:pPr>
            <w:r w:rsidRPr="00EB6CBF">
              <w:rPr>
                <w:rFonts w:ascii="Arial" w:hAnsi="Arial" w:cs="Arial"/>
                <w:sz w:val="20"/>
                <w:szCs w:val="20"/>
                <w:lang w:val="en-GB"/>
              </w:rPr>
              <w:t xml:space="preserve">Sub-Decree No. 111 ANK/BK dated 27 September 2005 on the </w:t>
            </w:r>
            <w:r w:rsidRPr="00CA0593">
              <w:rPr>
                <w:rFonts w:ascii="Arial" w:hAnsi="Arial" w:cs="Arial"/>
                <w:i/>
                <w:iCs/>
                <w:sz w:val="20"/>
                <w:szCs w:val="20"/>
                <w:lang w:val="en-GB"/>
              </w:rPr>
              <w:t>Implementation of the Law on the Amendment to</w:t>
            </w:r>
            <w:r w:rsidRPr="00EB6CBF">
              <w:rPr>
                <w:rFonts w:ascii="Arial" w:hAnsi="Arial" w:cs="Arial"/>
                <w:sz w:val="20"/>
                <w:szCs w:val="20"/>
                <w:lang w:val="en-GB"/>
              </w:rPr>
              <w:t xml:space="preserve"> </w:t>
            </w:r>
            <w:r w:rsidRPr="00EB6CBF">
              <w:rPr>
                <w:rFonts w:ascii="Arial" w:hAnsi="Arial" w:cs="Arial"/>
                <w:i/>
                <w:iCs/>
                <w:sz w:val="20"/>
                <w:szCs w:val="20"/>
                <w:lang w:val="en-GB"/>
              </w:rPr>
              <w:t>the Law on Investment of the Kingdom of Cambodia</w:t>
            </w:r>
            <w:r w:rsidR="00804E31">
              <w:rPr>
                <w:rFonts w:ascii="Arial" w:hAnsi="Arial" w:cs="Arial"/>
                <w:i/>
                <w:iCs/>
                <w:sz w:val="20"/>
                <w:szCs w:val="20"/>
                <w:lang w:val="en-GB"/>
              </w:rPr>
              <w:t>\</w:t>
            </w:r>
          </w:p>
        </w:tc>
      </w:tr>
    </w:tbl>
    <w:p w14:paraId="6E05E70B" w14:textId="77777777" w:rsidR="002473D0" w:rsidRPr="00EB6CBF" w:rsidRDefault="002473D0" w:rsidP="009C10FE">
      <w:pPr>
        <w:snapToGrid w:val="0"/>
        <w:spacing w:after="0" w:line="240" w:lineRule="auto"/>
        <w:jc w:val="both"/>
        <w:rPr>
          <w:rFonts w:ascii="Arial" w:hAnsi="Arial" w:cs="Arial"/>
          <w:sz w:val="20"/>
          <w:szCs w:val="20"/>
          <w:lang w:val="en-GB"/>
        </w:rPr>
      </w:pPr>
    </w:p>
    <w:p w14:paraId="525476D8"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br w:type="page"/>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5" w:type="dxa"/>
          <w:left w:w="115" w:type="dxa"/>
          <w:bottom w:w="115" w:type="dxa"/>
          <w:right w:w="115" w:type="dxa"/>
        </w:tblCellMar>
        <w:tblLook w:val="01E0" w:firstRow="1" w:lastRow="1" w:firstColumn="1" w:lastColumn="1" w:noHBand="0" w:noVBand="0"/>
      </w:tblPr>
      <w:tblGrid>
        <w:gridCol w:w="453"/>
        <w:gridCol w:w="2274"/>
        <w:gridCol w:w="305"/>
        <w:gridCol w:w="4547"/>
      </w:tblGrid>
      <w:tr w:rsidR="002473D0" w:rsidRPr="00EB6CBF" w14:paraId="40B84077" w14:textId="77777777" w:rsidTr="002473D0">
        <w:tc>
          <w:tcPr>
            <w:tcW w:w="299" w:type="pct"/>
            <w:vMerge w:val="restart"/>
          </w:tcPr>
          <w:p w14:paraId="3687ECC4" w14:textId="77777777" w:rsidR="002473D0" w:rsidRPr="00EB6CBF" w:rsidRDefault="002473D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792DEB7"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Sector</w:t>
            </w:r>
          </w:p>
        </w:tc>
        <w:tc>
          <w:tcPr>
            <w:tcW w:w="201" w:type="pct"/>
          </w:tcPr>
          <w:p w14:paraId="7876DF34"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035DCE19" w14:textId="7B364041"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napToGrid w:val="0"/>
                <w:sz w:val="20"/>
                <w:szCs w:val="20"/>
                <w:lang w:val="en-GB"/>
              </w:rPr>
              <w:t>Investment in Services</w:t>
            </w:r>
          </w:p>
        </w:tc>
      </w:tr>
      <w:tr w:rsidR="002473D0" w:rsidRPr="00EB6CBF" w14:paraId="20945563" w14:textId="77777777" w:rsidTr="002473D0">
        <w:tc>
          <w:tcPr>
            <w:tcW w:w="299" w:type="pct"/>
            <w:vMerge/>
          </w:tcPr>
          <w:p w14:paraId="778DF596" w14:textId="77777777" w:rsidR="002473D0" w:rsidRPr="00EB6CBF" w:rsidRDefault="002473D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C136BF6"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Subsector</w:t>
            </w:r>
          </w:p>
        </w:tc>
        <w:tc>
          <w:tcPr>
            <w:tcW w:w="201" w:type="pct"/>
          </w:tcPr>
          <w:p w14:paraId="30218892"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11811877" w14:textId="6EB9F112" w:rsidR="002473D0" w:rsidRPr="007A440D" w:rsidRDefault="002473D0" w:rsidP="009C10FE">
            <w:pPr>
              <w:snapToGrid w:val="0"/>
              <w:spacing w:after="0" w:line="240" w:lineRule="auto"/>
              <w:jc w:val="both"/>
              <w:rPr>
                <w:rFonts w:ascii="Arial" w:hAnsi="Arial" w:cs="Arial"/>
                <w:bCs/>
                <w:iCs/>
                <w:sz w:val="20"/>
                <w:szCs w:val="20"/>
                <w:lang w:val="en-GB"/>
              </w:rPr>
            </w:pPr>
            <w:r w:rsidRPr="00EB6CBF">
              <w:rPr>
                <w:rFonts w:ascii="Arial" w:hAnsi="Arial" w:cs="Arial"/>
                <w:bCs/>
                <w:iCs/>
                <w:sz w:val="20"/>
                <w:szCs w:val="20"/>
                <w:lang w:val="en-GB"/>
              </w:rPr>
              <w:t>Professional services.</w:t>
            </w:r>
          </w:p>
        </w:tc>
      </w:tr>
      <w:tr w:rsidR="002473D0" w:rsidRPr="00EB6CBF" w14:paraId="52AD54A3" w14:textId="77777777" w:rsidTr="002473D0">
        <w:tc>
          <w:tcPr>
            <w:tcW w:w="299" w:type="pct"/>
            <w:vMerge/>
          </w:tcPr>
          <w:p w14:paraId="759C8DBB" w14:textId="77777777" w:rsidR="002473D0" w:rsidRPr="00EB6CBF" w:rsidRDefault="002473D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1F625D0"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Level of Government</w:t>
            </w:r>
          </w:p>
        </w:tc>
        <w:tc>
          <w:tcPr>
            <w:tcW w:w="201" w:type="pct"/>
          </w:tcPr>
          <w:p w14:paraId="2B155F2D"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vAlign w:val="center"/>
          </w:tcPr>
          <w:p w14:paraId="6DF1072E" w14:textId="01191A2D"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Administration and Sub-National Administration</w:t>
            </w:r>
          </w:p>
        </w:tc>
      </w:tr>
      <w:tr w:rsidR="002473D0" w:rsidRPr="00EB6CBF" w14:paraId="56621E10" w14:textId="77777777" w:rsidTr="002473D0">
        <w:tc>
          <w:tcPr>
            <w:tcW w:w="299" w:type="pct"/>
            <w:vMerge/>
          </w:tcPr>
          <w:p w14:paraId="5E94E4D4" w14:textId="77777777" w:rsidR="002473D0" w:rsidRPr="00EB6CBF" w:rsidRDefault="002473D0" w:rsidP="009C10FE">
            <w:pPr>
              <w:numPr>
                <w:ilvl w:val="0"/>
                <w:numId w:val="66"/>
              </w:numPr>
              <w:snapToGrid w:val="0"/>
              <w:spacing w:after="0" w:line="240" w:lineRule="auto"/>
              <w:jc w:val="both"/>
              <w:rPr>
                <w:rFonts w:ascii="Arial" w:hAnsi="Arial" w:cs="Arial"/>
                <w:snapToGrid w:val="0"/>
                <w:sz w:val="20"/>
                <w:szCs w:val="20"/>
                <w:lang w:val="en-GB"/>
              </w:rPr>
            </w:pPr>
          </w:p>
        </w:tc>
        <w:tc>
          <w:tcPr>
            <w:tcW w:w="1500" w:type="pct"/>
          </w:tcPr>
          <w:p w14:paraId="111B7D46"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Industry Classification</w:t>
            </w:r>
          </w:p>
        </w:tc>
        <w:tc>
          <w:tcPr>
            <w:tcW w:w="201" w:type="pct"/>
          </w:tcPr>
          <w:p w14:paraId="66A19B41"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60CDE8A0" w14:textId="0DFE2392"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r>
      <w:tr w:rsidR="002473D0" w:rsidRPr="00EB6CBF" w14:paraId="06CA8E0F" w14:textId="77777777" w:rsidTr="002473D0">
        <w:tc>
          <w:tcPr>
            <w:tcW w:w="299" w:type="pct"/>
            <w:vMerge/>
          </w:tcPr>
          <w:p w14:paraId="0D2820C9" w14:textId="77777777" w:rsidR="002473D0" w:rsidRPr="00EB6CBF" w:rsidRDefault="002473D0" w:rsidP="009C10FE">
            <w:pPr>
              <w:snapToGrid w:val="0"/>
              <w:spacing w:after="0" w:line="240" w:lineRule="auto"/>
              <w:jc w:val="both"/>
              <w:rPr>
                <w:rFonts w:ascii="Arial" w:hAnsi="Arial" w:cs="Arial"/>
                <w:sz w:val="20"/>
                <w:szCs w:val="20"/>
                <w:lang w:val="en-GB"/>
              </w:rPr>
            </w:pPr>
          </w:p>
        </w:tc>
        <w:tc>
          <w:tcPr>
            <w:tcW w:w="1500" w:type="pct"/>
          </w:tcPr>
          <w:p w14:paraId="577E71BF"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Obligations Concerned</w:t>
            </w:r>
          </w:p>
        </w:tc>
        <w:tc>
          <w:tcPr>
            <w:tcW w:w="201" w:type="pct"/>
          </w:tcPr>
          <w:p w14:paraId="28DE851B"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4619CEC0" w14:textId="491F7A2A" w:rsidR="002473D0" w:rsidRPr="00EB6CBF" w:rsidRDefault="002473D0" w:rsidP="009C10FE">
            <w:pPr>
              <w:pStyle w:val="NumberList2"/>
              <w:snapToGrid w:val="0"/>
              <w:spacing w:before="0" w:after="0"/>
              <w:ind w:left="27" w:firstLine="0"/>
            </w:pPr>
            <w:r w:rsidRPr="00EB6CBF">
              <w:t>National Treatment</w:t>
            </w:r>
          </w:p>
          <w:p w14:paraId="7BA512AE" w14:textId="6E621EEC" w:rsidR="002473D0" w:rsidRPr="00EB6CBF" w:rsidRDefault="002473D0" w:rsidP="007A440D">
            <w:pPr>
              <w:pStyle w:val="NumberList2"/>
              <w:snapToGrid w:val="0"/>
              <w:spacing w:before="0" w:after="0"/>
              <w:ind w:left="27" w:firstLine="0"/>
            </w:pPr>
            <w:r w:rsidRPr="00EB6CBF">
              <w:t>Most-Favoured-Nation Treatment</w:t>
            </w:r>
          </w:p>
        </w:tc>
      </w:tr>
      <w:tr w:rsidR="002473D0" w:rsidRPr="00D018D7" w14:paraId="6DF682EC" w14:textId="77777777" w:rsidTr="002473D0">
        <w:tc>
          <w:tcPr>
            <w:tcW w:w="299" w:type="pct"/>
            <w:vMerge/>
          </w:tcPr>
          <w:p w14:paraId="23B877D8" w14:textId="77777777" w:rsidR="002473D0" w:rsidRPr="00EB6CBF" w:rsidRDefault="002473D0" w:rsidP="009C10FE">
            <w:pPr>
              <w:snapToGrid w:val="0"/>
              <w:spacing w:after="0" w:line="240" w:lineRule="auto"/>
              <w:jc w:val="both"/>
              <w:rPr>
                <w:rFonts w:ascii="Arial" w:hAnsi="Arial" w:cs="Arial"/>
                <w:snapToGrid w:val="0"/>
                <w:sz w:val="20"/>
                <w:szCs w:val="20"/>
                <w:lang w:val="en-GB"/>
              </w:rPr>
            </w:pPr>
          </w:p>
        </w:tc>
        <w:tc>
          <w:tcPr>
            <w:tcW w:w="1500" w:type="pct"/>
          </w:tcPr>
          <w:p w14:paraId="76DA5B41"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 xml:space="preserve">Description </w:t>
            </w:r>
          </w:p>
        </w:tc>
        <w:tc>
          <w:tcPr>
            <w:tcW w:w="201" w:type="pct"/>
          </w:tcPr>
          <w:p w14:paraId="31EBB8E3" w14:textId="77777777" w:rsidR="002473D0" w:rsidRPr="00EB6CBF" w:rsidRDefault="002473D0" w:rsidP="009C10FE">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w:t>
            </w:r>
          </w:p>
        </w:tc>
        <w:tc>
          <w:tcPr>
            <w:tcW w:w="3000" w:type="pct"/>
          </w:tcPr>
          <w:p w14:paraId="3B20A213" w14:textId="53E46082" w:rsidR="002473D0" w:rsidRPr="00BF453F" w:rsidRDefault="002473D0" w:rsidP="00BF453F">
            <w:pPr>
              <w:snapToGrid w:val="0"/>
              <w:spacing w:after="0" w:line="240" w:lineRule="auto"/>
              <w:jc w:val="both"/>
              <w:rPr>
                <w:rFonts w:ascii="Arial" w:hAnsi="Arial" w:cs="Arial"/>
                <w:sz w:val="20"/>
                <w:szCs w:val="20"/>
                <w:lang w:val="en-GB"/>
              </w:rPr>
            </w:pPr>
            <w:r w:rsidRPr="00EB6CBF">
              <w:rPr>
                <w:rFonts w:ascii="Arial" w:hAnsi="Arial" w:cs="Arial"/>
                <w:sz w:val="20"/>
                <w:szCs w:val="20"/>
                <w:lang w:val="en-GB"/>
              </w:rPr>
              <w:t>National Treatment and Most-Favoured-Nation Treatment</w:t>
            </w:r>
            <w:r w:rsidR="00D018D7" w:rsidRPr="00EB6CBF">
              <w:rPr>
                <w:rFonts w:ascii="Arial" w:hAnsi="Arial" w:cs="Arial"/>
                <w:sz w:val="20"/>
                <w:szCs w:val="20"/>
                <w:lang w:val="en-GB"/>
              </w:rPr>
              <w:t xml:space="preserve"> </w:t>
            </w:r>
            <w:r w:rsidRPr="00EB6CBF">
              <w:rPr>
                <w:rFonts w:ascii="Arial" w:hAnsi="Arial" w:cs="Arial"/>
                <w:sz w:val="20"/>
                <w:szCs w:val="20"/>
                <w:lang w:val="en-GB"/>
              </w:rPr>
              <w:t xml:space="preserve">shall not apply to any measure regarding </w:t>
            </w:r>
            <w:r w:rsidRPr="00EB6CBF">
              <w:rPr>
                <w:rFonts w:ascii="Arial" w:eastAsia="Calibri" w:hAnsi="Arial" w:cs="Arial"/>
                <w:sz w:val="20"/>
                <w:szCs w:val="20"/>
                <w:lang w:val="en-GB"/>
              </w:rPr>
              <w:t>to incentives and subsidies</w:t>
            </w:r>
          </w:p>
        </w:tc>
      </w:tr>
    </w:tbl>
    <w:p w14:paraId="70EB9587" w14:textId="0C4E6D9F" w:rsidR="007A1052" w:rsidRPr="00D018D7" w:rsidRDefault="007A1052" w:rsidP="009C10FE">
      <w:pPr>
        <w:snapToGrid w:val="0"/>
        <w:spacing w:after="0" w:line="240" w:lineRule="auto"/>
        <w:jc w:val="both"/>
        <w:rPr>
          <w:rFonts w:ascii="Arial" w:hAnsi="Arial" w:cs="Arial"/>
          <w:sz w:val="20"/>
          <w:szCs w:val="20"/>
          <w:lang w:val="en-GB"/>
        </w:rPr>
      </w:pPr>
    </w:p>
    <w:p w14:paraId="37D022F0" w14:textId="77777777" w:rsidR="002473D0" w:rsidRPr="00D018D7" w:rsidRDefault="002473D0" w:rsidP="009C10FE">
      <w:pPr>
        <w:snapToGrid w:val="0"/>
        <w:spacing w:after="0" w:line="240" w:lineRule="auto"/>
        <w:jc w:val="both"/>
        <w:rPr>
          <w:rFonts w:ascii="Arial" w:hAnsi="Arial" w:cs="Arial"/>
          <w:sz w:val="20"/>
          <w:szCs w:val="20"/>
          <w:lang w:val="en-GB"/>
        </w:rPr>
      </w:pPr>
    </w:p>
    <w:sectPr w:rsidR="002473D0" w:rsidRPr="00D018D7" w:rsidSect="0037071A">
      <w:footerReference w:type="even" r:id="rId8"/>
      <w:footerReference w:type="default" r:id="rId9"/>
      <w:pgSz w:w="11909" w:h="16834" w:code="9"/>
      <w:pgMar w:top="2304" w:right="2160" w:bottom="1800" w:left="216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51BCA" w14:textId="77777777" w:rsidR="0083379C" w:rsidRDefault="0083379C" w:rsidP="008A1FAB">
      <w:pPr>
        <w:spacing w:after="0" w:line="240" w:lineRule="auto"/>
      </w:pPr>
      <w:r>
        <w:separator/>
      </w:r>
    </w:p>
  </w:endnote>
  <w:endnote w:type="continuationSeparator" w:id="0">
    <w:p w14:paraId="672BB654" w14:textId="77777777" w:rsidR="0083379C" w:rsidRDefault="0083379C" w:rsidP="008A1FAB">
      <w:pPr>
        <w:spacing w:after="0" w:line="240" w:lineRule="auto"/>
      </w:pPr>
      <w:r>
        <w:continuationSeparator/>
      </w:r>
    </w:p>
  </w:endnote>
  <w:endnote w:type="continuationNotice" w:id="1">
    <w:p w14:paraId="4F8D5258" w14:textId="77777777" w:rsidR="0083379C" w:rsidRDefault="008337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oolBoran">
    <w:altName w:val="MoolBoran"/>
    <w:charset w:val="00"/>
    <w:family w:val="swiss"/>
    <w:pitch w:val="variable"/>
    <w:sig w:usb0="80000003" w:usb1="00000000" w:usb2="0001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9B43" w14:textId="73F1CD52" w:rsidR="004931B8" w:rsidRDefault="00520582" w:rsidP="00C325F0">
    <w:pPr>
      <w:pStyle w:val="Footer"/>
      <w:framePr w:wrap="around" w:vAnchor="text" w:hAnchor="margin" w:y="1"/>
      <w:rPr>
        <w:rStyle w:val="PageNumber"/>
      </w:rPr>
    </w:pPr>
    <w:r>
      <w:rPr>
        <w:rStyle w:val="PageNumber"/>
      </w:rPr>
      <w:fldChar w:fldCharType="begin"/>
    </w:r>
    <w:r w:rsidR="004931B8">
      <w:rPr>
        <w:rStyle w:val="PageNumber"/>
      </w:rPr>
      <w:instrText xml:space="preserve">PAGE  </w:instrText>
    </w:r>
    <w:r>
      <w:rPr>
        <w:rStyle w:val="PageNumber"/>
      </w:rPr>
      <w:fldChar w:fldCharType="separate"/>
    </w:r>
    <w:r w:rsidR="00BE1700">
      <w:rPr>
        <w:rStyle w:val="PageNumber"/>
        <w:noProof/>
      </w:rPr>
      <w:t>2</w:t>
    </w:r>
    <w:r>
      <w:rPr>
        <w:rStyle w:val="PageNumber"/>
      </w:rPr>
      <w:fldChar w:fldCharType="end"/>
    </w:r>
  </w:p>
  <w:p w14:paraId="3863337B" w14:textId="77777777" w:rsidR="004931B8" w:rsidRDefault="004931B8" w:rsidP="00C325F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598E" w14:textId="0FAFCEBF" w:rsidR="004931B8" w:rsidRPr="00F00C8D" w:rsidRDefault="004931B8" w:rsidP="00F00C8D">
    <w:pPr>
      <w:pStyle w:val="Footer"/>
      <w:tabs>
        <w:tab w:val="left" w:pos="7635"/>
      </w:tabs>
      <w:jc w:val="center"/>
      <w:rPr>
        <w:rFonts w:ascii="Arial" w:hAnsi="Arial" w:cs="Arial"/>
        <w:sz w:val="20"/>
        <w:szCs w:val="20"/>
      </w:rPr>
    </w:pPr>
    <w:r w:rsidRPr="00F00C8D">
      <w:rPr>
        <w:rFonts w:ascii="Arial" w:hAnsi="Arial" w:cs="Arial"/>
        <w:sz w:val="20"/>
        <w:szCs w:val="20"/>
      </w:rPr>
      <w:t>ANNEX</w:t>
    </w:r>
    <w:r w:rsidR="00BE1700">
      <w:rPr>
        <w:rFonts w:ascii="Arial" w:hAnsi="Arial" w:cs="Arial"/>
        <w:sz w:val="20"/>
        <w:szCs w:val="20"/>
      </w:rPr>
      <w:t xml:space="preserve"> </w:t>
    </w:r>
    <w:r w:rsidR="009033A8">
      <w:rPr>
        <w:rFonts w:ascii="Arial" w:hAnsi="Arial" w:cs="Arial"/>
        <w:sz w:val="20"/>
        <w:szCs w:val="20"/>
      </w:rPr>
      <w:t>3</w:t>
    </w:r>
    <w:r w:rsidRPr="00F00C8D">
      <w:rPr>
        <w:rFonts w:ascii="Arial" w:hAnsi="Arial" w:cs="Arial"/>
        <w:sz w:val="20"/>
        <w:szCs w:val="20"/>
      </w:rPr>
      <w:t xml:space="preserve"> –</w:t>
    </w:r>
    <w:r w:rsidR="0022513E">
      <w:rPr>
        <w:rFonts w:ascii="Arial" w:hAnsi="Arial" w:cs="Arial"/>
        <w:sz w:val="20"/>
        <w:szCs w:val="20"/>
      </w:rPr>
      <w:t xml:space="preserve"> </w:t>
    </w:r>
    <w:r>
      <w:rPr>
        <w:rFonts w:ascii="Arial" w:hAnsi="Arial" w:cs="Arial"/>
        <w:sz w:val="20"/>
        <w:szCs w:val="20"/>
      </w:rPr>
      <w:t>CAMBODIA</w:t>
    </w:r>
    <w:r w:rsidRPr="00F00C8D">
      <w:rPr>
        <w:rFonts w:ascii="Arial" w:hAnsi="Arial" w:cs="Arial"/>
        <w:sz w:val="20"/>
        <w:szCs w:val="20"/>
      </w:rPr>
      <w:t xml:space="preserve"> – </w:t>
    </w:r>
    <w:r w:rsidR="00520582" w:rsidRPr="00F00C8D">
      <w:rPr>
        <w:rFonts w:ascii="Arial" w:hAnsi="Arial" w:cs="Arial"/>
        <w:sz w:val="20"/>
        <w:szCs w:val="20"/>
      </w:rPr>
      <w:fldChar w:fldCharType="begin"/>
    </w:r>
    <w:r w:rsidRPr="00F00C8D">
      <w:rPr>
        <w:rFonts w:ascii="Arial" w:hAnsi="Arial" w:cs="Arial"/>
        <w:sz w:val="20"/>
        <w:szCs w:val="20"/>
      </w:rPr>
      <w:instrText xml:space="preserve"> PAGE   \* MERGEFORMAT </w:instrText>
    </w:r>
    <w:r w:rsidR="00520582" w:rsidRPr="00F00C8D">
      <w:rPr>
        <w:rFonts w:ascii="Arial" w:hAnsi="Arial" w:cs="Arial"/>
        <w:sz w:val="20"/>
        <w:szCs w:val="20"/>
      </w:rPr>
      <w:fldChar w:fldCharType="separate"/>
    </w:r>
    <w:r w:rsidR="00C76E50">
      <w:rPr>
        <w:rFonts w:ascii="Arial" w:hAnsi="Arial" w:cs="Arial"/>
        <w:noProof/>
        <w:sz w:val="20"/>
        <w:szCs w:val="20"/>
      </w:rPr>
      <w:t>9</w:t>
    </w:r>
    <w:r w:rsidR="00520582" w:rsidRPr="00F00C8D">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C7123" w14:textId="77777777" w:rsidR="0083379C" w:rsidRDefault="0083379C" w:rsidP="008A1FAB">
      <w:pPr>
        <w:spacing w:after="0" w:line="240" w:lineRule="auto"/>
      </w:pPr>
      <w:r>
        <w:separator/>
      </w:r>
    </w:p>
  </w:footnote>
  <w:footnote w:type="continuationSeparator" w:id="0">
    <w:p w14:paraId="51516E27" w14:textId="77777777" w:rsidR="0083379C" w:rsidRDefault="0083379C" w:rsidP="008A1FAB">
      <w:pPr>
        <w:spacing w:after="0" w:line="240" w:lineRule="auto"/>
      </w:pPr>
      <w:r>
        <w:continuationSeparator/>
      </w:r>
    </w:p>
  </w:footnote>
  <w:footnote w:type="continuationNotice" w:id="1">
    <w:p w14:paraId="42A24CCB" w14:textId="77777777" w:rsidR="0083379C" w:rsidRDefault="0083379C">
      <w:pPr>
        <w:spacing w:after="0" w:line="240" w:lineRule="auto"/>
      </w:pPr>
    </w:p>
  </w:footnote>
  <w:footnote w:id="2">
    <w:p w14:paraId="121733F2" w14:textId="458CEF79" w:rsidR="006111AC" w:rsidRPr="009352FB" w:rsidRDefault="006111AC" w:rsidP="004D1A82">
      <w:pPr>
        <w:jc w:val="both"/>
        <w:rPr>
          <w:rFonts w:ascii="Arial" w:eastAsia="MS Mincho" w:hAnsi="Arial" w:cs="Arial"/>
          <w:spacing w:val="-4"/>
          <w:sz w:val="16"/>
          <w:szCs w:val="16"/>
          <w:lang w:bidi="km-KH"/>
        </w:rPr>
      </w:pPr>
      <w:r w:rsidRPr="009352FB">
        <w:rPr>
          <w:rStyle w:val="FootnoteReference"/>
          <w:rFonts w:ascii="Arial" w:hAnsi="Arial" w:cs="Arial"/>
          <w:sz w:val="16"/>
          <w:szCs w:val="16"/>
        </w:rPr>
        <w:footnoteRef/>
      </w:r>
      <w:r w:rsidR="00D70B0D">
        <w:rPr>
          <w:rFonts w:ascii="Arial" w:eastAsia="MS Mincho" w:hAnsi="Arial" w:cs="Arial"/>
          <w:spacing w:val="-4"/>
          <w:sz w:val="16"/>
          <w:szCs w:val="16"/>
          <w:lang w:bidi="km-KH"/>
        </w:rPr>
        <w:t xml:space="preserve"> </w:t>
      </w:r>
      <w:r w:rsidR="004F7303">
        <w:rPr>
          <w:rFonts w:ascii="Arial" w:eastAsia="MS Mincho" w:hAnsi="Arial" w:cs="Arial"/>
          <w:spacing w:val="-4"/>
          <w:sz w:val="16"/>
          <w:szCs w:val="16"/>
          <w:lang w:bidi="km-KH"/>
        </w:rPr>
        <w:t xml:space="preserve"> </w:t>
      </w:r>
      <w:r w:rsidRPr="009352FB">
        <w:rPr>
          <w:rFonts w:ascii="Arial" w:eastAsia="MS Mincho" w:hAnsi="Arial" w:cs="Arial"/>
          <w:spacing w:val="-4"/>
          <w:sz w:val="16"/>
          <w:szCs w:val="16"/>
          <w:lang w:bidi="km-KH"/>
        </w:rPr>
        <w:t>Schedule II</w:t>
      </w:r>
      <w:r w:rsidR="007354DF">
        <w:rPr>
          <w:rFonts w:ascii="Arial" w:eastAsia="MS Mincho" w:hAnsi="Arial" w:cs="Arial"/>
          <w:spacing w:val="-4"/>
          <w:sz w:val="16"/>
          <w:szCs w:val="16"/>
          <w:lang w:bidi="km-KH"/>
        </w:rPr>
        <w:t xml:space="preserve"> </w:t>
      </w:r>
      <w:r w:rsidRPr="009352FB">
        <w:rPr>
          <w:rFonts w:ascii="Arial" w:eastAsia="MS Mincho" w:hAnsi="Arial" w:cs="Arial"/>
          <w:spacing w:val="-4"/>
          <w:sz w:val="16"/>
          <w:szCs w:val="16"/>
          <w:lang w:bidi="km-KH"/>
        </w:rPr>
        <w:t>(Tables I and II of the 1961 Convention): Acétyldihydrocodéine</w:t>
      </w:r>
      <w:r w:rsidRPr="009352FB">
        <w:rPr>
          <w:rFonts w:ascii="Arial" w:hAnsi="Arial" w:cs="Arial"/>
          <w:sz w:val="16"/>
          <w:szCs w:val="16"/>
          <w:lang w:bidi="km-KH"/>
        </w:rPr>
        <w:t xml:space="preserve">, </w:t>
      </w:r>
      <w:r w:rsidRPr="009352FB">
        <w:rPr>
          <w:rFonts w:ascii="Arial" w:eastAsia="MS Mincho" w:hAnsi="Arial" w:cs="Arial"/>
          <w:spacing w:val="-4"/>
          <w:sz w:val="16"/>
          <w:szCs w:val="16"/>
          <w:lang w:bidi="km-KH"/>
        </w:rPr>
        <w:t>Acétylméthadol</w:t>
      </w:r>
      <w:r w:rsidRPr="009352FB">
        <w:rPr>
          <w:rFonts w:ascii="Arial" w:hAnsi="Arial" w:cs="Arial"/>
          <w:sz w:val="16"/>
          <w:szCs w:val="16"/>
          <w:lang w:bidi="km-KH"/>
        </w:rPr>
        <w:t xml:space="preserve">, </w:t>
      </w:r>
      <w:r w:rsidRPr="009352FB">
        <w:rPr>
          <w:rFonts w:ascii="Arial" w:eastAsia="MS Mincho" w:hAnsi="Arial" w:cs="Arial"/>
          <w:spacing w:val="-4"/>
          <w:sz w:val="16"/>
          <w:szCs w:val="16"/>
          <w:lang w:bidi="km-KH"/>
        </w:rPr>
        <w:t>Alfentanil, Allylprodine, Alphaméprodine, Alphaméthadol, Alpha-méthylthiophentanyl, Alphaprodine, Aniléridine, Benzéthidine, Benzylmorphine,Bétacétylméthadol, Bétaméprodine, Bétaméthadone, Bétaprodine, Bézitramide, Butyrate de dioxaphétyl, Cétobémidone, Clonitazene, Lévomoramide, Lévophénacylmorphane</w:t>
      </w:r>
      <w:r w:rsidRPr="009352FB">
        <w:rPr>
          <w:rFonts w:ascii="Arial" w:hAnsi="Arial" w:cs="Arial"/>
          <w:sz w:val="16"/>
          <w:szCs w:val="16"/>
          <w:lang w:bidi="km-KH"/>
        </w:rPr>
        <w:t xml:space="preserve">, </w:t>
      </w:r>
      <w:r w:rsidRPr="009352FB">
        <w:rPr>
          <w:rFonts w:ascii="Arial" w:eastAsia="MS Mincho" w:hAnsi="Arial" w:cs="Arial"/>
          <w:spacing w:val="-4"/>
          <w:sz w:val="16"/>
          <w:szCs w:val="16"/>
          <w:lang w:bidi="km-KH"/>
        </w:rPr>
        <w:t>Lévorphanol, Métazocine, Méthadone, Méthadone, intermediary of the cyano-4diméthylamino-2 diphényl-4, 4 butane, Méthyldésorphine,- Méthyldihydromorphine, Métopon, Moramide, Morphéridine, Morphine, Morphine méthobromide and other by producs from morphines of pentavalent azote, Myrophine, Nicocodine, Nicodicodine, Nicomorphine, Noracyméthadol, Norcodéine, Norlévorphanaol, Norméthadone, Normorphine, Norpipanone, N-oxymorphine, Opium, Oxycodone, Oxymorphone, Péthidine, Mécloquelone, Métamfétamine, Métaqualone, Méthylphénidate, Phencyclidine, Phenmétrazine, Racémate de Métamfétamine, and Sécobarbital.</w:t>
      </w:r>
    </w:p>
    <w:p w14:paraId="1F307C4B" w14:textId="77777777" w:rsidR="006111AC" w:rsidRPr="009352FB" w:rsidRDefault="006111AC" w:rsidP="004D1A82">
      <w:pPr>
        <w:jc w:val="both"/>
        <w:rPr>
          <w:rFonts w:ascii="Arial" w:eastAsia="MS Mincho" w:hAnsi="Arial" w:cs="Arial"/>
          <w:spacing w:val="-4"/>
          <w:sz w:val="16"/>
          <w:szCs w:val="16"/>
          <w:lang w:bidi="km-KH"/>
        </w:rPr>
      </w:pPr>
      <w:r w:rsidRPr="009352FB">
        <w:rPr>
          <w:rFonts w:ascii="Arial" w:eastAsia="MS Mincho" w:hAnsi="Arial" w:cs="Arial"/>
          <w:spacing w:val="-4"/>
          <w:sz w:val="16"/>
          <w:szCs w:val="16"/>
          <w:lang w:bidi="km-KH"/>
        </w:rPr>
        <w:t>Schedule III (Table III of the 1971 Convention): Amobarbital, Buprénorphine, Butalbital, Cathine, cyclobarbital, Glutéthimide, Pentazocine, and Pentobarbital. (Table IV of the 1971 Convention): Allobarbital, Alprazolam, Amfépranone, Barbital, Banzfétamine, Bromazépam, Butobarbital, Camazépam, Chloiazéproxide, Clobazam, Clonazépam, Nordazépam, Oxazépam, Oxazolam, Pémoline, Phendimétrazine, Phénobarbital, Phentermine, Pinazépam, Papradol, Prazépam, Pyrovalérone, Secbutabarbital, Témazépam, Trizolam, and Vinylbital.</w:t>
      </w:r>
    </w:p>
  </w:footnote>
  <w:footnote w:id="3">
    <w:p w14:paraId="71D96985" w14:textId="3649BAB8" w:rsidR="00A25532" w:rsidRPr="009352FB" w:rsidRDefault="00A25532" w:rsidP="004D1A82">
      <w:pPr>
        <w:pStyle w:val="FootnoteText"/>
        <w:jc w:val="both"/>
        <w:rPr>
          <w:rFonts w:ascii="Arial" w:hAnsi="Arial" w:cs="Arial"/>
          <w:sz w:val="16"/>
          <w:szCs w:val="16"/>
        </w:rPr>
      </w:pPr>
      <w:r w:rsidRPr="009352FB">
        <w:rPr>
          <w:rStyle w:val="FootnoteReference"/>
          <w:rFonts w:ascii="Arial" w:hAnsi="Arial" w:cs="Arial"/>
          <w:sz w:val="16"/>
          <w:szCs w:val="16"/>
        </w:rPr>
        <w:footnoteRef/>
      </w:r>
      <w:r w:rsidRPr="009352FB">
        <w:rPr>
          <w:rFonts w:ascii="Arial" w:hAnsi="Arial" w:cs="Arial"/>
          <w:sz w:val="16"/>
          <w:szCs w:val="16"/>
        </w:rPr>
        <w:t xml:space="preserve"> </w:t>
      </w:r>
      <w:r w:rsidR="004F7303">
        <w:rPr>
          <w:rFonts w:ascii="Arial" w:hAnsi="Arial" w:cs="Arial"/>
          <w:sz w:val="16"/>
          <w:szCs w:val="16"/>
        </w:rPr>
        <w:t xml:space="preserve"> </w:t>
      </w:r>
      <w:r w:rsidRPr="009352FB">
        <w:rPr>
          <w:rFonts w:ascii="Arial" w:hAnsi="Arial" w:cs="Arial"/>
          <w:sz w:val="16"/>
          <w:szCs w:val="16"/>
        </w:rPr>
        <w:t xml:space="preserve">The list of banned pesticides can be found in annex 1 of </w:t>
      </w:r>
      <w:r w:rsidRPr="009352FB">
        <w:rPr>
          <w:rFonts w:ascii="Arial" w:hAnsi="Arial" w:cs="Arial"/>
          <w:i/>
          <w:sz w:val="16"/>
          <w:szCs w:val="16"/>
        </w:rPr>
        <w:t xml:space="preserve">Prakas No. 484 BRK. KSK </w:t>
      </w:r>
      <w:r w:rsidRPr="009352FB">
        <w:rPr>
          <w:rFonts w:ascii="Arial" w:hAnsi="Arial" w:cs="Arial"/>
          <w:sz w:val="16"/>
          <w:szCs w:val="16"/>
        </w:rPr>
        <w:t xml:space="preserve">dated 26 November 2012 issued by </w:t>
      </w:r>
      <w:r w:rsidR="000322D6">
        <w:rPr>
          <w:rFonts w:ascii="Arial" w:hAnsi="Arial" w:cs="Arial"/>
          <w:sz w:val="16"/>
          <w:szCs w:val="16"/>
        </w:rPr>
        <w:t xml:space="preserve">the </w:t>
      </w:r>
      <w:r w:rsidRPr="009352FB">
        <w:rPr>
          <w:rFonts w:ascii="Arial" w:hAnsi="Arial" w:cs="Arial"/>
          <w:sz w:val="16"/>
          <w:szCs w:val="16"/>
        </w:rPr>
        <w:t>Ministry of Agriculture, Forestry and Fisher</w:t>
      </w:r>
      <w:r w:rsidR="007B7ACA">
        <w:rPr>
          <w:rFonts w:ascii="Arial" w:hAnsi="Arial" w:cs="Arial"/>
          <w:sz w:val="16"/>
          <w:szCs w:val="16"/>
        </w:rPr>
        <w:t>ies</w:t>
      </w:r>
      <w:r w:rsidRPr="009352FB">
        <w:rPr>
          <w:rFonts w:ascii="Arial" w:hAnsi="Arial" w:cs="Arial"/>
          <w:sz w:val="16"/>
          <w:szCs w:val="16"/>
        </w:rPr>
        <w:t>.</w:t>
      </w:r>
    </w:p>
  </w:footnote>
  <w:footnote w:id="4">
    <w:p w14:paraId="6BD4006E" w14:textId="4ACBCB80" w:rsidR="008354BF" w:rsidRPr="009352FB" w:rsidRDefault="008354BF" w:rsidP="004D1A82">
      <w:pPr>
        <w:pStyle w:val="FootnoteText"/>
        <w:jc w:val="both"/>
        <w:rPr>
          <w:rFonts w:ascii="Arial" w:hAnsi="Arial" w:cs="Arial"/>
          <w:sz w:val="16"/>
          <w:szCs w:val="16"/>
        </w:rPr>
      </w:pPr>
      <w:r w:rsidRPr="009352FB">
        <w:rPr>
          <w:rStyle w:val="FootnoteReference"/>
          <w:rFonts w:ascii="Arial" w:hAnsi="Arial" w:cs="Arial"/>
          <w:sz w:val="16"/>
          <w:szCs w:val="16"/>
        </w:rPr>
        <w:footnoteRef/>
      </w:r>
      <w:r w:rsidRPr="009352FB">
        <w:rPr>
          <w:rFonts w:ascii="Arial" w:hAnsi="Arial" w:cs="Arial"/>
          <w:sz w:val="16"/>
          <w:szCs w:val="16"/>
        </w:rPr>
        <w:t xml:space="preserve"> </w:t>
      </w:r>
      <w:r w:rsidR="004F7303">
        <w:rPr>
          <w:rFonts w:ascii="Arial" w:hAnsi="Arial" w:cs="Arial"/>
          <w:sz w:val="16"/>
          <w:szCs w:val="16"/>
        </w:rPr>
        <w:t xml:space="preserve"> </w:t>
      </w:r>
      <w:r w:rsidRPr="009352FB">
        <w:rPr>
          <w:rFonts w:ascii="Arial" w:hAnsi="Arial" w:cs="Arial"/>
          <w:sz w:val="16"/>
          <w:szCs w:val="16"/>
        </w:rPr>
        <w:t xml:space="preserve">The prohibited fishing gears can be found in Article 20 of </w:t>
      </w:r>
      <w:r>
        <w:rPr>
          <w:rFonts w:ascii="Arial" w:hAnsi="Arial" w:cs="Arial"/>
          <w:i/>
          <w:sz w:val="16"/>
          <w:szCs w:val="16"/>
        </w:rPr>
        <w:t>Law on F</w:t>
      </w:r>
      <w:r w:rsidRPr="00CD1545">
        <w:rPr>
          <w:rFonts w:ascii="Arial" w:hAnsi="Arial" w:cs="Arial"/>
          <w:i/>
          <w:sz w:val="16"/>
          <w:szCs w:val="16"/>
        </w:rPr>
        <w:t>isheries</w:t>
      </w:r>
      <w:r w:rsidRPr="009352FB">
        <w:rPr>
          <w:rFonts w:ascii="Arial" w:hAnsi="Arial" w:cs="Arial"/>
          <w:sz w:val="16"/>
          <w:szCs w:val="16"/>
        </w:rPr>
        <w:t xml:space="preserve"> (2006)</w:t>
      </w:r>
      <w:r>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C8C9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F5ACA"/>
    <w:multiLevelType w:val="hybridMultilevel"/>
    <w:tmpl w:val="56A673BE"/>
    <w:lvl w:ilvl="0" w:tplc="775A30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A416EE"/>
    <w:multiLevelType w:val="hybridMultilevel"/>
    <w:tmpl w:val="509CC290"/>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86977"/>
    <w:multiLevelType w:val="hybridMultilevel"/>
    <w:tmpl w:val="6A06C1A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EA67A3"/>
    <w:multiLevelType w:val="hybridMultilevel"/>
    <w:tmpl w:val="4DD43FD6"/>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01BA1"/>
    <w:multiLevelType w:val="hybridMultilevel"/>
    <w:tmpl w:val="4C2ED1DA"/>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2236F"/>
    <w:multiLevelType w:val="hybridMultilevel"/>
    <w:tmpl w:val="0A5CCC9C"/>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F7166"/>
    <w:multiLevelType w:val="hybridMultilevel"/>
    <w:tmpl w:val="2DA2F02C"/>
    <w:lvl w:ilvl="0" w:tplc="FD9288EC">
      <w:start w:val="1"/>
      <w:numFmt w:val="bullet"/>
      <w:lvlText w:val=""/>
      <w:lvlJc w:val="left"/>
      <w:pPr>
        <w:ind w:left="1253" w:hanging="360"/>
      </w:pPr>
      <w:rPr>
        <w:rFonts w:ascii="Symbol" w:hAnsi="Symbol"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8" w15:restartNumberingAfterBreak="0">
    <w:nsid w:val="19700520"/>
    <w:multiLevelType w:val="hybridMultilevel"/>
    <w:tmpl w:val="C5E0BB44"/>
    <w:lvl w:ilvl="0" w:tplc="694C18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7860BF"/>
    <w:multiLevelType w:val="hybridMultilevel"/>
    <w:tmpl w:val="192AC728"/>
    <w:lvl w:ilvl="0" w:tplc="FD9288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63617"/>
    <w:multiLevelType w:val="hybridMultilevel"/>
    <w:tmpl w:val="8C121FE2"/>
    <w:lvl w:ilvl="0" w:tplc="9F5AEB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8736A"/>
    <w:multiLevelType w:val="hybridMultilevel"/>
    <w:tmpl w:val="0C3475C8"/>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C7B97"/>
    <w:multiLevelType w:val="hybridMultilevel"/>
    <w:tmpl w:val="6388E97C"/>
    <w:lvl w:ilvl="0" w:tplc="04090019">
      <w:start w:val="1"/>
      <w:numFmt w:val="lowerLetter"/>
      <w:lvlText w:val="%1."/>
      <w:lvlJc w:val="left"/>
      <w:pPr>
        <w:ind w:left="1429" w:hanging="360"/>
      </w:pPr>
    </w:lvl>
    <w:lvl w:ilvl="1" w:tplc="9134F1C6">
      <w:start w:val="1"/>
      <w:numFmt w:val="lowerLetter"/>
      <w:lvlText w:val="(%2)"/>
      <w:lvlJc w:val="left"/>
      <w:pPr>
        <w:ind w:left="786" w:hanging="36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25FA1BD1"/>
    <w:multiLevelType w:val="hybridMultilevel"/>
    <w:tmpl w:val="CDA84D9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D0E86"/>
    <w:multiLevelType w:val="hybridMultilevel"/>
    <w:tmpl w:val="AA36880C"/>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45021"/>
    <w:multiLevelType w:val="hybridMultilevel"/>
    <w:tmpl w:val="7714C9B2"/>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F4434"/>
    <w:multiLevelType w:val="hybridMultilevel"/>
    <w:tmpl w:val="8B909738"/>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E359C"/>
    <w:multiLevelType w:val="hybridMultilevel"/>
    <w:tmpl w:val="CF3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976AC9"/>
    <w:multiLevelType w:val="hybridMultilevel"/>
    <w:tmpl w:val="0972BD22"/>
    <w:lvl w:ilvl="0" w:tplc="48623DD2">
      <w:start w:val="1"/>
      <w:numFmt w:val="lowerRoman"/>
      <w:lvlText w:val="(%1)"/>
      <w:lvlJc w:val="left"/>
      <w:pPr>
        <w:ind w:left="2448" w:hanging="720"/>
      </w:pPr>
      <w:rPr>
        <w:rFonts w:hint="default"/>
      </w:rPr>
    </w:lvl>
    <w:lvl w:ilvl="1" w:tplc="0C090019" w:tentative="1">
      <w:start w:val="1"/>
      <w:numFmt w:val="lowerLetter"/>
      <w:lvlText w:val="%2."/>
      <w:lvlJc w:val="left"/>
      <w:pPr>
        <w:ind w:left="2808" w:hanging="360"/>
      </w:pPr>
    </w:lvl>
    <w:lvl w:ilvl="2" w:tplc="0C09001B" w:tentative="1">
      <w:start w:val="1"/>
      <w:numFmt w:val="lowerRoman"/>
      <w:lvlText w:val="%3."/>
      <w:lvlJc w:val="right"/>
      <w:pPr>
        <w:ind w:left="3528" w:hanging="180"/>
      </w:pPr>
    </w:lvl>
    <w:lvl w:ilvl="3" w:tplc="0C09000F" w:tentative="1">
      <w:start w:val="1"/>
      <w:numFmt w:val="decimal"/>
      <w:lvlText w:val="%4."/>
      <w:lvlJc w:val="left"/>
      <w:pPr>
        <w:ind w:left="4248" w:hanging="360"/>
      </w:pPr>
    </w:lvl>
    <w:lvl w:ilvl="4" w:tplc="0C090019" w:tentative="1">
      <w:start w:val="1"/>
      <w:numFmt w:val="lowerLetter"/>
      <w:lvlText w:val="%5."/>
      <w:lvlJc w:val="left"/>
      <w:pPr>
        <w:ind w:left="4968" w:hanging="360"/>
      </w:pPr>
    </w:lvl>
    <w:lvl w:ilvl="5" w:tplc="0C09001B" w:tentative="1">
      <w:start w:val="1"/>
      <w:numFmt w:val="lowerRoman"/>
      <w:lvlText w:val="%6."/>
      <w:lvlJc w:val="right"/>
      <w:pPr>
        <w:ind w:left="5688" w:hanging="180"/>
      </w:pPr>
    </w:lvl>
    <w:lvl w:ilvl="6" w:tplc="0C09000F" w:tentative="1">
      <w:start w:val="1"/>
      <w:numFmt w:val="decimal"/>
      <w:lvlText w:val="%7."/>
      <w:lvlJc w:val="left"/>
      <w:pPr>
        <w:ind w:left="6408" w:hanging="360"/>
      </w:pPr>
    </w:lvl>
    <w:lvl w:ilvl="7" w:tplc="0C090019" w:tentative="1">
      <w:start w:val="1"/>
      <w:numFmt w:val="lowerLetter"/>
      <w:lvlText w:val="%8."/>
      <w:lvlJc w:val="left"/>
      <w:pPr>
        <w:ind w:left="7128" w:hanging="360"/>
      </w:pPr>
    </w:lvl>
    <w:lvl w:ilvl="8" w:tplc="0C09001B" w:tentative="1">
      <w:start w:val="1"/>
      <w:numFmt w:val="lowerRoman"/>
      <w:lvlText w:val="%9."/>
      <w:lvlJc w:val="right"/>
      <w:pPr>
        <w:ind w:left="7848" w:hanging="180"/>
      </w:pPr>
    </w:lvl>
  </w:abstractNum>
  <w:abstractNum w:abstractNumId="19" w15:restartNumberingAfterBreak="0">
    <w:nsid w:val="2FB97840"/>
    <w:multiLevelType w:val="hybridMultilevel"/>
    <w:tmpl w:val="11C64FA8"/>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67980"/>
    <w:multiLevelType w:val="hybridMultilevel"/>
    <w:tmpl w:val="DBEEDD56"/>
    <w:lvl w:ilvl="0" w:tplc="FD9288EC">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1" w15:restartNumberingAfterBreak="0">
    <w:nsid w:val="31DE3E90"/>
    <w:multiLevelType w:val="hybridMultilevel"/>
    <w:tmpl w:val="C1EC2782"/>
    <w:lvl w:ilvl="0" w:tplc="0A9E9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3C4FE0"/>
    <w:multiLevelType w:val="hybridMultilevel"/>
    <w:tmpl w:val="C63A1920"/>
    <w:lvl w:ilvl="0" w:tplc="5B262F70">
      <w:start w:val="1"/>
      <w:numFmt w:val="decimal"/>
      <w:lvlText w:val="%1."/>
      <w:lvlJc w:val="left"/>
      <w:pPr>
        <w:ind w:left="725"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1488F"/>
    <w:multiLevelType w:val="hybridMultilevel"/>
    <w:tmpl w:val="21BC8444"/>
    <w:lvl w:ilvl="0" w:tplc="FD9288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F72086"/>
    <w:multiLevelType w:val="hybridMultilevel"/>
    <w:tmpl w:val="9C36596E"/>
    <w:lvl w:ilvl="0" w:tplc="25823638">
      <w:start w:val="1"/>
      <w:numFmt w:val="bullet"/>
      <w:pStyle w:val="BulletLis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193281"/>
    <w:multiLevelType w:val="hybridMultilevel"/>
    <w:tmpl w:val="78CCC84A"/>
    <w:lvl w:ilvl="0" w:tplc="0409000F">
      <w:start w:val="1"/>
      <w:numFmt w:val="decimal"/>
      <w:lvlText w:val="%1."/>
      <w:lvlJc w:val="left"/>
      <w:pPr>
        <w:ind w:left="8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D55EFF"/>
    <w:multiLevelType w:val="hybridMultilevel"/>
    <w:tmpl w:val="A9D875C8"/>
    <w:lvl w:ilvl="0" w:tplc="0C7094F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212003"/>
    <w:multiLevelType w:val="hybridMultilevel"/>
    <w:tmpl w:val="A33264CE"/>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7655FF"/>
    <w:multiLevelType w:val="hybridMultilevel"/>
    <w:tmpl w:val="ED30D6E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2F7559"/>
    <w:multiLevelType w:val="hybridMultilevel"/>
    <w:tmpl w:val="FBBE3C30"/>
    <w:lvl w:ilvl="0" w:tplc="FD9288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A521888"/>
    <w:multiLevelType w:val="hybridMultilevel"/>
    <w:tmpl w:val="F1109008"/>
    <w:lvl w:ilvl="0" w:tplc="4B1CD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E545315"/>
    <w:multiLevelType w:val="hybridMultilevel"/>
    <w:tmpl w:val="A3D482BC"/>
    <w:lvl w:ilvl="0" w:tplc="0409000F">
      <w:start w:val="1"/>
      <w:numFmt w:val="decimal"/>
      <w:lvlText w:val="%1."/>
      <w:lvlJc w:val="left"/>
      <w:pPr>
        <w:ind w:left="720" w:hanging="360"/>
      </w:pPr>
    </w:lvl>
    <w:lvl w:ilvl="1" w:tplc="9134F1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EC563F"/>
    <w:multiLevelType w:val="hybridMultilevel"/>
    <w:tmpl w:val="107CA30C"/>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3A02D6"/>
    <w:multiLevelType w:val="hybridMultilevel"/>
    <w:tmpl w:val="8940EE50"/>
    <w:lvl w:ilvl="0" w:tplc="1FDEE43A">
      <w:start w:val="1"/>
      <w:numFmt w:val="bullet"/>
      <w:lvlText w:val="-"/>
      <w:lvlJc w:val="left"/>
      <w:pPr>
        <w:ind w:left="720" w:hanging="360"/>
      </w:pPr>
      <w:rPr>
        <w:rFonts w:ascii="Courier New" w:hAnsi="Courier New" w:hint="default"/>
        <w:b w:val="0"/>
        <w:bC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654A6F"/>
    <w:multiLevelType w:val="multilevel"/>
    <w:tmpl w:val="0B2E32DC"/>
    <w:lvl w:ilvl="0">
      <w:start w:val="1"/>
      <w:numFmt w:val="decimal"/>
      <w:pStyle w:val="NumberedList"/>
      <w:lvlText w:val="%1."/>
      <w:lvlJc w:val="left"/>
      <w:pPr>
        <w:ind w:left="360" w:hanging="360"/>
      </w:pPr>
      <w:rPr>
        <w:sz w:val="20"/>
        <w:szCs w:val="20"/>
        <w:lang w:val="en-AU"/>
      </w:rPr>
    </w:lvl>
    <w:lvl w:ilvl="1">
      <w:start w:val="1"/>
      <w:numFmt w:val="lowerLetter"/>
      <w:lvlText w:val="(%2)"/>
      <w:lvlJc w:val="left"/>
      <w:pPr>
        <w:ind w:left="792" w:hanging="432"/>
      </w:pPr>
      <w:rPr>
        <w:rFonts w:ascii="Arial" w:eastAsia="Arial" w:hAnsi="Arial" w:cs="Arial" w:hint="default"/>
        <w:strike w:val="0"/>
      </w:rPr>
    </w:lvl>
    <w:lvl w:ilvl="2">
      <w:start w:val="1"/>
      <w:numFmt w:val="lowerLetter"/>
      <w:lvlText w:val="(%3)"/>
      <w:lvlJc w:val="left"/>
      <w:pPr>
        <w:ind w:left="1224" w:hanging="504"/>
      </w:pPr>
      <w:rPr>
        <w:rFonts w:hint="default"/>
        <w:b w:val="0"/>
        <w:strike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3E9025C"/>
    <w:multiLevelType w:val="hybridMultilevel"/>
    <w:tmpl w:val="84A05AC0"/>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6724FC"/>
    <w:multiLevelType w:val="multilevel"/>
    <w:tmpl w:val="9BBE5B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pStyle w:val="NumberList3"/>
      <w:lvlText w:val="(%4)"/>
      <w:lvlJc w:val="right"/>
      <w:pPr>
        <w:ind w:left="1728" w:hanging="648"/>
      </w:pPr>
      <w:rPr>
        <w:rFonts w:ascii="Arial" w:eastAsia="Times New Roman" w:hAnsi="Arial" w:cs="Arial"/>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722149B"/>
    <w:multiLevelType w:val="hybridMultilevel"/>
    <w:tmpl w:val="4B9AC240"/>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731B00"/>
    <w:multiLevelType w:val="hybridMultilevel"/>
    <w:tmpl w:val="2912DC42"/>
    <w:lvl w:ilvl="0" w:tplc="5B262F70">
      <w:start w:val="1"/>
      <w:numFmt w:val="decimal"/>
      <w:lvlText w:val="%1."/>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7EDB14">
      <w:start w:val="1"/>
      <w:numFmt w:val="lowerLetter"/>
      <w:lvlText w:val="%2"/>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DCF7B4">
      <w:start w:val="1"/>
      <w:numFmt w:val="lowerRoman"/>
      <w:lvlText w:val="%3"/>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70A006">
      <w:start w:val="1"/>
      <w:numFmt w:val="decimal"/>
      <w:lvlText w:val="%4"/>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A192E">
      <w:start w:val="1"/>
      <w:numFmt w:val="lowerLetter"/>
      <w:lvlText w:val="%5"/>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44E168">
      <w:start w:val="1"/>
      <w:numFmt w:val="lowerRoman"/>
      <w:lvlText w:val="%6"/>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0C1E94">
      <w:start w:val="1"/>
      <w:numFmt w:val="decimal"/>
      <w:lvlText w:val="%7"/>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8A2298">
      <w:start w:val="1"/>
      <w:numFmt w:val="lowerLetter"/>
      <w:lvlText w:val="%8"/>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5C98A0">
      <w:start w:val="1"/>
      <w:numFmt w:val="lowerRoman"/>
      <w:lvlText w:val="%9"/>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ED74AF1"/>
    <w:multiLevelType w:val="hybridMultilevel"/>
    <w:tmpl w:val="E4262D68"/>
    <w:lvl w:ilvl="0" w:tplc="D2A0DC32">
      <w:start w:val="1"/>
      <w:numFmt w:val="lowerLetter"/>
      <w:lvlText w:val="(%1)"/>
      <w:lvlJc w:val="left"/>
      <w:pPr>
        <w:ind w:left="1802" w:hanging="360"/>
      </w:pPr>
      <w:rPr>
        <w:rFonts w:hint="default"/>
        <w:b/>
      </w:rPr>
    </w:lvl>
    <w:lvl w:ilvl="1" w:tplc="04090019" w:tentative="1">
      <w:start w:val="1"/>
      <w:numFmt w:val="lowerLetter"/>
      <w:lvlText w:val="%2."/>
      <w:lvlJc w:val="left"/>
      <w:pPr>
        <w:ind w:left="2522" w:hanging="360"/>
      </w:pPr>
    </w:lvl>
    <w:lvl w:ilvl="2" w:tplc="0409001B">
      <w:start w:val="1"/>
      <w:numFmt w:val="lowerRoman"/>
      <w:lvlText w:val="%3."/>
      <w:lvlJc w:val="right"/>
      <w:pPr>
        <w:ind w:left="3242" w:hanging="180"/>
      </w:pPr>
    </w:lvl>
    <w:lvl w:ilvl="3" w:tplc="0409000F" w:tentative="1">
      <w:start w:val="1"/>
      <w:numFmt w:val="decimal"/>
      <w:lvlText w:val="%4."/>
      <w:lvlJc w:val="left"/>
      <w:pPr>
        <w:ind w:left="3962" w:hanging="360"/>
      </w:pPr>
    </w:lvl>
    <w:lvl w:ilvl="4" w:tplc="04090019" w:tentative="1">
      <w:start w:val="1"/>
      <w:numFmt w:val="lowerLetter"/>
      <w:lvlText w:val="%5."/>
      <w:lvlJc w:val="left"/>
      <w:pPr>
        <w:ind w:left="4682" w:hanging="360"/>
      </w:pPr>
    </w:lvl>
    <w:lvl w:ilvl="5" w:tplc="0409001B" w:tentative="1">
      <w:start w:val="1"/>
      <w:numFmt w:val="lowerRoman"/>
      <w:lvlText w:val="%6."/>
      <w:lvlJc w:val="right"/>
      <w:pPr>
        <w:ind w:left="5402" w:hanging="180"/>
      </w:pPr>
    </w:lvl>
    <w:lvl w:ilvl="6" w:tplc="0409000F" w:tentative="1">
      <w:start w:val="1"/>
      <w:numFmt w:val="decimal"/>
      <w:lvlText w:val="%7."/>
      <w:lvlJc w:val="left"/>
      <w:pPr>
        <w:ind w:left="6122" w:hanging="360"/>
      </w:pPr>
    </w:lvl>
    <w:lvl w:ilvl="7" w:tplc="04090019" w:tentative="1">
      <w:start w:val="1"/>
      <w:numFmt w:val="lowerLetter"/>
      <w:lvlText w:val="%8."/>
      <w:lvlJc w:val="left"/>
      <w:pPr>
        <w:ind w:left="6842" w:hanging="360"/>
      </w:pPr>
    </w:lvl>
    <w:lvl w:ilvl="8" w:tplc="0409001B" w:tentative="1">
      <w:start w:val="1"/>
      <w:numFmt w:val="lowerRoman"/>
      <w:lvlText w:val="%9."/>
      <w:lvlJc w:val="right"/>
      <w:pPr>
        <w:ind w:left="7562" w:hanging="180"/>
      </w:pPr>
    </w:lvl>
  </w:abstractNum>
  <w:abstractNum w:abstractNumId="40" w15:restartNumberingAfterBreak="0">
    <w:nsid w:val="4FE41DCA"/>
    <w:multiLevelType w:val="hybridMultilevel"/>
    <w:tmpl w:val="1C182D84"/>
    <w:lvl w:ilvl="0" w:tplc="FD9288EC">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1" w15:restartNumberingAfterBreak="0">
    <w:nsid w:val="51F034D7"/>
    <w:multiLevelType w:val="hybridMultilevel"/>
    <w:tmpl w:val="6EEA8ED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CC08FA"/>
    <w:multiLevelType w:val="hybridMultilevel"/>
    <w:tmpl w:val="363288EC"/>
    <w:lvl w:ilvl="0" w:tplc="7D129900">
      <w:start w:val="1"/>
      <w:numFmt w:val="decimal"/>
      <w:lvlText w:val="%1)"/>
      <w:lvlJc w:val="left"/>
      <w:pPr>
        <w:ind w:left="1440" w:hanging="360"/>
      </w:p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start w:val="1"/>
      <w:numFmt w:val="decimal"/>
      <w:lvlText w:val="%4."/>
      <w:lvlJc w:val="left"/>
      <w:pPr>
        <w:ind w:left="3600" w:hanging="360"/>
      </w:pPr>
    </w:lvl>
    <w:lvl w:ilvl="4" w:tplc="38090019">
      <w:start w:val="1"/>
      <w:numFmt w:val="lowerLetter"/>
      <w:lvlText w:val="%5."/>
      <w:lvlJc w:val="left"/>
      <w:pPr>
        <w:ind w:left="4320" w:hanging="360"/>
      </w:pPr>
    </w:lvl>
    <w:lvl w:ilvl="5" w:tplc="3809001B">
      <w:start w:val="1"/>
      <w:numFmt w:val="lowerRoman"/>
      <w:lvlText w:val="%6."/>
      <w:lvlJc w:val="right"/>
      <w:pPr>
        <w:ind w:left="5040" w:hanging="180"/>
      </w:pPr>
    </w:lvl>
    <w:lvl w:ilvl="6" w:tplc="3809000F">
      <w:start w:val="1"/>
      <w:numFmt w:val="decimal"/>
      <w:lvlText w:val="%7."/>
      <w:lvlJc w:val="left"/>
      <w:pPr>
        <w:ind w:left="5760" w:hanging="360"/>
      </w:pPr>
    </w:lvl>
    <w:lvl w:ilvl="7" w:tplc="38090019">
      <w:start w:val="1"/>
      <w:numFmt w:val="lowerLetter"/>
      <w:lvlText w:val="%8."/>
      <w:lvlJc w:val="left"/>
      <w:pPr>
        <w:ind w:left="6480" w:hanging="360"/>
      </w:pPr>
    </w:lvl>
    <w:lvl w:ilvl="8" w:tplc="3809001B">
      <w:start w:val="1"/>
      <w:numFmt w:val="lowerRoman"/>
      <w:lvlText w:val="%9."/>
      <w:lvlJc w:val="right"/>
      <w:pPr>
        <w:ind w:left="7200" w:hanging="180"/>
      </w:pPr>
    </w:lvl>
  </w:abstractNum>
  <w:abstractNum w:abstractNumId="43" w15:restartNumberingAfterBreak="0">
    <w:nsid w:val="5CE626FE"/>
    <w:multiLevelType w:val="hybridMultilevel"/>
    <w:tmpl w:val="A3D482BC"/>
    <w:lvl w:ilvl="0" w:tplc="0409000F">
      <w:start w:val="1"/>
      <w:numFmt w:val="decimal"/>
      <w:lvlText w:val="%1."/>
      <w:lvlJc w:val="left"/>
      <w:pPr>
        <w:ind w:left="360" w:hanging="360"/>
      </w:pPr>
    </w:lvl>
    <w:lvl w:ilvl="1" w:tplc="9134F1C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5373163"/>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717636"/>
    <w:multiLevelType w:val="multilevel"/>
    <w:tmpl w:val="B706DEB4"/>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9CA3286"/>
    <w:multiLevelType w:val="hybridMultilevel"/>
    <w:tmpl w:val="D3BEAA5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D4120F"/>
    <w:multiLevelType w:val="hybridMultilevel"/>
    <w:tmpl w:val="19308E3E"/>
    <w:lvl w:ilvl="0" w:tplc="0409000F">
      <w:start w:val="1"/>
      <w:numFmt w:val="decimal"/>
      <w:lvlText w:val="%1."/>
      <w:lvlJc w:val="left"/>
      <w:pPr>
        <w:ind w:left="8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5D5AB7"/>
    <w:multiLevelType w:val="hybridMultilevel"/>
    <w:tmpl w:val="C102111E"/>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D541E0"/>
    <w:multiLevelType w:val="hybridMultilevel"/>
    <w:tmpl w:val="7E92264A"/>
    <w:lvl w:ilvl="0" w:tplc="6E36933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22C434C"/>
    <w:multiLevelType w:val="hybridMultilevel"/>
    <w:tmpl w:val="F2E60FB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C25474"/>
    <w:multiLevelType w:val="hybridMultilevel"/>
    <w:tmpl w:val="3BE4ED44"/>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602541"/>
    <w:multiLevelType w:val="hybridMultilevel"/>
    <w:tmpl w:val="B2202B30"/>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F71159"/>
    <w:multiLevelType w:val="hybridMultilevel"/>
    <w:tmpl w:val="17686E7E"/>
    <w:lvl w:ilvl="0" w:tplc="FD9288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F11095C"/>
    <w:multiLevelType w:val="hybridMultilevel"/>
    <w:tmpl w:val="32AA0A84"/>
    <w:lvl w:ilvl="0" w:tplc="C9E617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1807999">
    <w:abstractNumId w:val="24"/>
  </w:num>
  <w:num w:numId="2" w16cid:durableId="829836231">
    <w:abstractNumId w:val="34"/>
  </w:num>
  <w:num w:numId="3" w16cid:durableId="1871870318">
    <w:abstractNumId w:val="31"/>
  </w:num>
  <w:num w:numId="4" w16cid:durableId="854196427">
    <w:abstractNumId w:val="12"/>
  </w:num>
  <w:num w:numId="5" w16cid:durableId="1852448184">
    <w:abstractNumId w:val="29"/>
  </w:num>
  <w:num w:numId="6" w16cid:durableId="1767729873">
    <w:abstractNumId w:val="43"/>
  </w:num>
  <w:num w:numId="7" w16cid:durableId="1264416906">
    <w:abstractNumId w:val="13"/>
  </w:num>
  <w:num w:numId="8" w16cid:durableId="1248660094">
    <w:abstractNumId w:val="33"/>
  </w:num>
  <w:num w:numId="9" w16cid:durableId="2090957870">
    <w:abstractNumId w:val="28"/>
  </w:num>
  <w:num w:numId="10" w16cid:durableId="40205502">
    <w:abstractNumId w:val="16"/>
  </w:num>
  <w:num w:numId="11" w16cid:durableId="1568027453">
    <w:abstractNumId w:val="17"/>
  </w:num>
  <w:num w:numId="12" w16cid:durableId="20326189">
    <w:abstractNumId w:val="4"/>
  </w:num>
  <w:num w:numId="13" w16cid:durableId="95175959">
    <w:abstractNumId w:val="47"/>
  </w:num>
  <w:num w:numId="14" w16cid:durableId="995451982">
    <w:abstractNumId w:val="23"/>
  </w:num>
  <w:num w:numId="15" w16cid:durableId="2038507005">
    <w:abstractNumId w:val="25"/>
  </w:num>
  <w:num w:numId="16" w16cid:durableId="1011688385">
    <w:abstractNumId w:val="6"/>
  </w:num>
  <w:num w:numId="17" w16cid:durableId="178398641">
    <w:abstractNumId w:val="19"/>
  </w:num>
  <w:num w:numId="18" w16cid:durableId="33165553">
    <w:abstractNumId w:val="5"/>
  </w:num>
  <w:num w:numId="19" w16cid:durableId="1071998234">
    <w:abstractNumId w:val="3"/>
  </w:num>
  <w:num w:numId="20" w16cid:durableId="1279215203">
    <w:abstractNumId w:val="48"/>
  </w:num>
  <w:num w:numId="21" w16cid:durableId="2037274132">
    <w:abstractNumId w:val="53"/>
  </w:num>
  <w:num w:numId="22" w16cid:durableId="587808492">
    <w:abstractNumId w:val="46"/>
  </w:num>
  <w:num w:numId="23" w16cid:durableId="410005980">
    <w:abstractNumId w:val="7"/>
  </w:num>
  <w:num w:numId="24" w16cid:durableId="74670680">
    <w:abstractNumId w:val="20"/>
  </w:num>
  <w:num w:numId="25" w16cid:durableId="1278684104">
    <w:abstractNumId w:val="10"/>
  </w:num>
  <w:num w:numId="26" w16cid:durableId="1409423230">
    <w:abstractNumId w:val="0"/>
  </w:num>
  <w:num w:numId="27" w16cid:durableId="236205682">
    <w:abstractNumId w:val="36"/>
  </w:num>
  <w:num w:numId="28" w16cid:durableId="762729564">
    <w:abstractNumId w:val="8"/>
  </w:num>
  <w:num w:numId="29" w16cid:durableId="881673355">
    <w:abstractNumId w:val="38"/>
  </w:num>
  <w:num w:numId="30" w16cid:durableId="826164844">
    <w:abstractNumId w:val="32"/>
  </w:num>
  <w:num w:numId="31" w16cid:durableId="751972224">
    <w:abstractNumId w:val="51"/>
  </w:num>
  <w:num w:numId="32" w16cid:durableId="1135561190">
    <w:abstractNumId w:val="9"/>
  </w:num>
  <w:num w:numId="33" w16cid:durableId="556747378">
    <w:abstractNumId w:val="15"/>
  </w:num>
  <w:num w:numId="34" w16cid:durableId="1577780926">
    <w:abstractNumId w:val="2"/>
  </w:num>
  <w:num w:numId="35" w16cid:durableId="522473992">
    <w:abstractNumId w:val="50"/>
  </w:num>
  <w:num w:numId="36" w16cid:durableId="425006229">
    <w:abstractNumId w:val="41"/>
  </w:num>
  <w:num w:numId="37" w16cid:durableId="1875657635">
    <w:abstractNumId w:val="35"/>
  </w:num>
  <w:num w:numId="38" w16cid:durableId="646470249">
    <w:abstractNumId w:val="11"/>
  </w:num>
  <w:num w:numId="39" w16cid:durableId="1128548196">
    <w:abstractNumId w:val="27"/>
  </w:num>
  <w:num w:numId="40" w16cid:durableId="521287934">
    <w:abstractNumId w:val="37"/>
  </w:num>
  <w:num w:numId="41" w16cid:durableId="1916548038">
    <w:abstractNumId w:val="14"/>
  </w:num>
  <w:num w:numId="42" w16cid:durableId="1755585323">
    <w:abstractNumId w:val="52"/>
  </w:num>
  <w:num w:numId="43" w16cid:durableId="57228220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78221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0883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19560506">
    <w:abstractNumId w:val="21"/>
  </w:num>
  <w:num w:numId="47" w16cid:durableId="183060833">
    <w:abstractNumId w:val="1"/>
  </w:num>
  <w:num w:numId="48" w16cid:durableId="1498185219">
    <w:abstractNumId w:val="39"/>
  </w:num>
  <w:num w:numId="49" w16cid:durableId="153499672">
    <w:abstractNumId w:val="30"/>
  </w:num>
  <w:num w:numId="50" w16cid:durableId="1622031930">
    <w:abstractNumId w:val="54"/>
  </w:num>
  <w:num w:numId="51" w16cid:durableId="1807358372">
    <w:abstractNumId w:val="49"/>
  </w:num>
  <w:num w:numId="52" w16cid:durableId="2073784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49747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70771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45190546">
    <w:abstractNumId w:val="26"/>
  </w:num>
  <w:num w:numId="56" w16cid:durableId="1960917666">
    <w:abstractNumId w:val="22"/>
  </w:num>
  <w:num w:numId="57" w16cid:durableId="1019551666">
    <w:abstractNumId w:val="34"/>
  </w:num>
  <w:num w:numId="58" w16cid:durableId="1538541744">
    <w:abstractNumId w:val="34"/>
  </w:num>
  <w:num w:numId="59" w16cid:durableId="1369717465">
    <w:abstractNumId w:val="44"/>
  </w:num>
  <w:num w:numId="60" w16cid:durableId="1507211726">
    <w:abstractNumId w:val="34"/>
  </w:num>
  <w:num w:numId="61" w16cid:durableId="703024836">
    <w:abstractNumId w:val="34"/>
  </w:num>
  <w:num w:numId="62" w16cid:durableId="1815835417">
    <w:abstractNumId w:val="34"/>
  </w:num>
  <w:num w:numId="63" w16cid:durableId="440535506">
    <w:abstractNumId w:val="34"/>
  </w:num>
  <w:num w:numId="64" w16cid:durableId="247738934">
    <w:abstractNumId w:val="34"/>
  </w:num>
  <w:num w:numId="65" w16cid:durableId="2002661841">
    <w:abstractNumId w:val="34"/>
  </w:num>
  <w:num w:numId="66" w16cid:durableId="1030450484">
    <w:abstractNumId w:val="45"/>
  </w:num>
  <w:num w:numId="67" w16cid:durableId="322121000">
    <w:abstractNumId w:val="40"/>
  </w:num>
  <w:num w:numId="68" w16cid:durableId="16767628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29271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22704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defaultTabStop w:val="720"/>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AB"/>
    <w:rsid w:val="00000E50"/>
    <w:rsid w:val="00001444"/>
    <w:rsid w:val="000017ED"/>
    <w:rsid w:val="00001C14"/>
    <w:rsid w:val="0000270C"/>
    <w:rsid w:val="00002772"/>
    <w:rsid w:val="00002F69"/>
    <w:rsid w:val="00002FE3"/>
    <w:rsid w:val="00003182"/>
    <w:rsid w:val="00004085"/>
    <w:rsid w:val="00004B9D"/>
    <w:rsid w:val="00005899"/>
    <w:rsid w:val="0000777E"/>
    <w:rsid w:val="000100D2"/>
    <w:rsid w:val="00010369"/>
    <w:rsid w:val="00010E2B"/>
    <w:rsid w:val="00011868"/>
    <w:rsid w:val="00017DE2"/>
    <w:rsid w:val="0002358E"/>
    <w:rsid w:val="00024C53"/>
    <w:rsid w:val="00026259"/>
    <w:rsid w:val="000274F2"/>
    <w:rsid w:val="00027938"/>
    <w:rsid w:val="000322D6"/>
    <w:rsid w:val="00032B57"/>
    <w:rsid w:val="00034748"/>
    <w:rsid w:val="00034ACE"/>
    <w:rsid w:val="000411E3"/>
    <w:rsid w:val="00042571"/>
    <w:rsid w:val="00042A92"/>
    <w:rsid w:val="00043E9E"/>
    <w:rsid w:val="000441EA"/>
    <w:rsid w:val="00046315"/>
    <w:rsid w:val="000470C4"/>
    <w:rsid w:val="00047A4F"/>
    <w:rsid w:val="0005170F"/>
    <w:rsid w:val="000522F5"/>
    <w:rsid w:val="000526FA"/>
    <w:rsid w:val="0005270D"/>
    <w:rsid w:val="00053807"/>
    <w:rsid w:val="00053BC1"/>
    <w:rsid w:val="000546C1"/>
    <w:rsid w:val="00054E50"/>
    <w:rsid w:val="000559E0"/>
    <w:rsid w:val="00055B8B"/>
    <w:rsid w:val="00057601"/>
    <w:rsid w:val="0006356D"/>
    <w:rsid w:val="00063826"/>
    <w:rsid w:val="00063F92"/>
    <w:rsid w:val="00064822"/>
    <w:rsid w:val="000649E0"/>
    <w:rsid w:val="00064BA1"/>
    <w:rsid w:val="00064DAF"/>
    <w:rsid w:val="00065752"/>
    <w:rsid w:val="00065ADB"/>
    <w:rsid w:val="00065B18"/>
    <w:rsid w:val="000663A3"/>
    <w:rsid w:val="000706D7"/>
    <w:rsid w:val="00070C2E"/>
    <w:rsid w:val="00070C7F"/>
    <w:rsid w:val="00071DF7"/>
    <w:rsid w:val="00071F2F"/>
    <w:rsid w:val="000720FE"/>
    <w:rsid w:val="00073303"/>
    <w:rsid w:val="0007437E"/>
    <w:rsid w:val="00074D0E"/>
    <w:rsid w:val="00075F60"/>
    <w:rsid w:val="00076284"/>
    <w:rsid w:val="0007675D"/>
    <w:rsid w:val="000771B5"/>
    <w:rsid w:val="0007770D"/>
    <w:rsid w:val="00077E7A"/>
    <w:rsid w:val="0008094F"/>
    <w:rsid w:val="00080B11"/>
    <w:rsid w:val="00080C7B"/>
    <w:rsid w:val="000821A6"/>
    <w:rsid w:val="000828B1"/>
    <w:rsid w:val="00083302"/>
    <w:rsid w:val="000836BC"/>
    <w:rsid w:val="0008595B"/>
    <w:rsid w:val="0008598D"/>
    <w:rsid w:val="00085A08"/>
    <w:rsid w:val="00086384"/>
    <w:rsid w:val="0008712D"/>
    <w:rsid w:val="00087872"/>
    <w:rsid w:val="00087A15"/>
    <w:rsid w:val="00090856"/>
    <w:rsid w:val="0009110C"/>
    <w:rsid w:val="00091678"/>
    <w:rsid w:val="000919F4"/>
    <w:rsid w:val="00091A29"/>
    <w:rsid w:val="00092B95"/>
    <w:rsid w:val="00092D3B"/>
    <w:rsid w:val="00093010"/>
    <w:rsid w:val="0009339F"/>
    <w:rsid w:val="00094C4E"/>
    <w:rsid w:val="00094E84"/>
    <w:rsid w:val="00094EBD"/>
    <w:rsid w:val="00095DAE"/>
    <w:rsid w:val="00095E47"/>
    <w:rsid w:val="00095FFF"/>
    <w:rsid w:val="00096144"/>
    <w:rsid w:val="000969D5"/>
    <w:rsid w:val="000A1166"/>
    <w:rsid w:val="000A34CC"/>
    <w:rsid w:val="000A3633"/>
    <w:rsid w:val="000A3F5D"/>
    <w:rsid w:val="000A5B1F"/>
    <w:rsid w:val="000A6E87"/>
    <w:rsid w:val="000A7DBC"/>
    <w:rsid w:val="000A7F2C"/>
    <w:rsid w:val="000B2050"/>
    <w:rsid w:val="000B2F71"/>
    <w:rsid w:val="000C0408"/>
    <w:rsid w:val="000C0D8B"/>
    <w:rsid w:val="000C2D8E"/>
    <w:rsid w:val="000C3928"/>
    <w:rsid w:val="000C3EFB"/>
    <w:rsid w:val="000C3F41"/>
    <w:rsid w:val="000C4451"/>
    <w:rsid w:val="000C4D38"/>
    <w:rsid w:val="000C628D"/>
    <w:rsid w:val="000C6A7D"/>
    <w:rsid w:val="000D30F1"/>
    <w:rsid w:val="000D3DF1"/>
    <w:rsid w:val="000D4580"/>
    <w:rsid w:val="000D4E6E"/>
    <w:rsid w:val="000D5C33"/>
    <w:rsid w:val="000D5E1D"/>
    <w:rsid w:val="000D62D7"/>
    <w:rsid w:val="000D7257"/>
    <w:rsid w:val="000D7297"/>
    <w:rsid w:val="000D7CDA"/>
    <w:rsid w:val="000E0AC0"/>
    <w:rsid w:val="000E5F8A"/>
    <w:rsid w:val="000E6277"/>
    <w:rsid w:val="000E6575"/>
    <w:rsid w:val="000E6622"/>
    <w:rsid w:val="000F1120"/>
    <w:rsid w:val="000F25F0"/>
    <w:rsid w:val="000F5F06"/>
    <w:rsid w:val="000F6408"/>
    <w:rsid w:val="0010121A"/>
    <w:rsid w:val="00102339"/>
    <w:rsid w:val="0010283B"/>
    <w:rsid w:val="00102CBD"/>
    <w:rsid w:val="00103EB1"/>
    <w:rsid w:val="00104336"/>
    <w:rsid w:val="0010635D"/>
    <w:rsid w:val="00107924"/>
    <w:rsid w:val="0011005A"/>
    <w:rsid w:val="00110C85"/>
    <w:rsid w:val="00111391"/>
    <w:rsid w:val="001113E3"/>
    <w:rsid w:val="00111ABC"/>
    <w:rsid w:val="001142AB"/>
    <w:rsid w:val="0011579A"/>
    <w:rsid w:val="0011599B"/>
    <w:rsid w:val="00116E2B"/>
    <w:rsid w:val="0011740C"/>
    <w:rsid w:val="00117DC2"/>
    <w:rsid w:val="001202B1"/>
    <w:rsid w:val="00120FA2"/>
    <w:rsid w:val="001218FC"/>
    <w:rsid w:val="00121E84"/>
    <w:rsid w:val="0012490D"/>
    <w:rsid w:val="00124CC7"/>
    <w:rsid w:val="001261AD"/>
    <w:rsid w:val="001268DC"/>
    <w:rsid w:val="00126911"/>
    <w:rsid w:val="00126914"/>
    <w:rsid w:val="00127014"/>
    <w:rsid w:val="00127D5D"/>
    <w:rsid w:val="00127DFF"/>
    <w:rsid w:val="00133920"/>
    <w:rsid w:val="00133FCE"/>
    <w:rsid w:val="00134667"/>
    <w:rsid w:val="00134A44"/>
    <w:rsid w:val="00135CE5"/>
    <w:rsid w:val="00137BB2"/>
    <w:rsid w:val="00140F5E"/>
    <w:rsid w:val="0014108F"/>
    <w:rsid w:val="001417B9"/>
    <w:rsid w:val="001421EA"/>
    <w:rsid w:val="00142EEC"/>
    <w:rsid w:val="00143BD4"/>
    <w:rsid w:val="001447E7"/>
    <w:rsid w:val="00144F4F"/>
    <w:rsid w:val="00150CF4"/>
    <w:rsid w:val="00152B93"/>
    <w:rsid w:val="001532F6"/>
    <w:rsid w:val="0015373C"/>
    <w:rsid w:val="00153914"/>
    <w:rsid w:val="00153D42"/>
    <w:rsid w:val="0015414A"/>
    <w:rsid w:val="00154BC8"/>
    <w:rsid w:val="00155790"/>
    <w:rsid w:val="00155FFF"/>
    <w:rsid w:val="0015698E"/>
    <w:rsid w:val="00156ADA"/>
    <w:rsid w:val="00156C50"/>
    <w:rsid w:val="0015737F"/>
    <w:rsid w:val="001601F3"/>
    <w:rsid w:val="001604C5"/>
    <w:rsid w:val="00160661"/>
    <w:rsid w:val="00161C37"/>
    <w:rsid w:val="0016242E"/>
    <w:rsid w:val="001627A0"/>
    <w:rsid w:val="00162B47"/>
    <w:rsid w:val="0016319A"/>
    <w:rsid w:val="00163601"/>
    <w:rsid w:val="00163C79"/>
    <w:rsid w:val="00165287"/>
    <w:rsid w:val="001672F6"/>
    <w:rsid w:val="00167950"/>
    <w:rsid w:val="00173103"/>
    <w:rsid w:val="00173A32"/>
    <w:rsid w:val="00173DD2"/>
    <w:rsid w:val="001749E8"/>
    <w:rsid w:val="001756BA"/>
    <w:rsid w:val="00176CFE"/>
    <w:rsid w:val="00177A59"/>
    <w:rsid w:val="001813DC"/>
    <w:rsid w:val="00181564"/>
    <w:rsid w:val="001816CF"/>
    <w:rsid w:val="00185742"/>
    <w:rsid w:val="001867B2"/>
    <w:rsid w:val="00186B35"/>
    <w:rsid w:val="00186E7E"/>
    <w:rsid w:val="00187A7E"/>
    <w:rsid w:val="00190487"/>
    <w:rsid w:val="0019062F"/>
    <w:rsid w:val="00190F75"/>
    <w:rsid w:val="00191A0A"/>
    <w:rsid w:val="00193449"/>
    <w:rsid w:val="0019494E"/>
    <w:rsid w:val="0019616F"/>
    <w:rsid w:val="001964D2"/>
    <w:rsid w:val="0019672F"/>
    <w:rsid w:val="00196DC9"/>
    <w:rsid w:val="001974BA"/>
    <w:rsid w:val="00197782"/>
    <w:rsid w:val="00197FB7"/>
    <w:rsid w:val="001A0110"/>
    <w:rsid w:val="001A0CDD"/>
    <w:rsid w:val="001A110F"/>
    <w:rsid w:val="001A128A"/>
    <w:rsid w:val="001A1991"/>
    <w:rsid w:val="001A2366"/>
    <w:rsid w:val="001A4205"/>
    <w:rsid w:val="001A5149"/>
    <w:rsid w:val="001A5A2E"/>
    <w:rsid w:val="001A6288"/>
    <w:rsid w:val="001A65AB"/>
    <w:rsid w:val="001A7B2B"/>
    <w:rsid w:val="001B06B8"/>
    <w:rsid w:val="001B06BE"/>
    <w:rsid w:val="001B1305"/>
    <w:rsid w:val="001B29F3"/>
    <w:rsid w:val="001B39F1"/>
    <w:rsid w:val="001B5C5C"/>
    <w:rsid w:val="001B5EC3"/>
    <w:rsid w:val="001B650A"/>
    <w:rsid w:val="001B791A"/>
    <w:rsid w:val="001C0A48"/>
    <w:rsid w:val="001C193F"/>
    <w:rsid w:val="001C1C56"/>
    <w:rsid w:val="001C49A0"/>
    <w:rsid w:val="001C54DD"/>
    <w:rsid w:val="001C587E"/>
    <w:rsid w:val="001C7755"/>
    <w:rsid w:val="001D0B4F"/>
    <w:rsid w:val="001D130C"/>
    <w:rsid w:val="001D1525"/>
    <w:rsid w:val="001D2722"/>
    <w:rsid w:val="001D3588"/>
    <w:rsid w:val="001D3D1E"/>
    <w:rsid w:val="001D4A82"/>
    <w:rsid w:val="001D52BF"/>
    <w:rsid w:val="001D5D37"/>
    <w:rsid w:val="001E0357"/>
    <w:rsid w:val="001E0407"/>
    <w:rsid w:val="001E0613"/>
    <w:rsid w:val="001E0D82"/>
    <w:rsid w:val="001E199C"/>
    <w:rsid w:val="001E2330"/>
    <w:rsid w:val="001E36EA"/>
    <w:rsid w:val="001E42AF"/>
    <w:rsid w:val="001F09F7"/>
    <w:rsid w:val="001F10A6"/>
    <w:rsid w:val="001F251D"/>
    <w:rsid w:val="001F3219"/>
    <w:rsid w:val="001F34A1"/>
    <w:rsid w:val="001F38F7"/>
    <w:rsid w:val="001F3E82"/>
    <w:rsid w:val="001F402D"/>
    <w:rsid w:val="001F4896"/>
    <w:rsid w:val="001F5365"/>
    <w:rsid w:val="001F6915"/>
    <w:rsid w:val="001F6AF7"/>
    <w:rsid w:val="001F7121"/>
    <w:rsid w:val="001F7418"/>
    <w:rsid w:val="001F7497"/>
    <w:rsid w:val="0020071F"/>
    <w:rsid w:val="00201027"/>
    <w:rsid w:val="00201394"/>
    <w:rsid w:val="002016D2"/>
    <w:rsid w:val="0020394E"/>
    <w:rsid w:val="002043DF"/>
    <w:rsid w:val="002053CC"/>
    <w:rsid w:val="002053FC"/>
    <w:rsid w:val="00207406"/>
    <w:rsid w:val="00207B82"/>
    <w:rsid w:val="0021186C"/>
    <w:rsid w:val="0021198F"/>
    <w:rsid w:val="002127B8"/>
    <w:rsid w:val="00213300"/>
    <w:rsid w:val="00213C9A"/>
    <w:rsid w:val="002158D8"/>
    <w:rsid w:val="00216AA0"/>
    <w:rsid w:val="002170C0"/>
    <w:rsid w:val="00217CA7"/>
    <w:rsid w:val="002200CC"/>
    <w:rsid w:val="002205D7"/>
    <w:rsid w:val="00220B30"/>
    <w:rsid w:val="00220FE4"/>
    <w:rsid w:val="00222372"/>
    <w:rsid w:val="002241BF"/>
    <w:rsid w:val="0022513E"/>
    <w:rsid w:val="00225879"/>
    <w:rsid w:val="0022666E"/>
    <w:rsid w:val="002270B1"/>
    <w:rsid w:val="00227B53"/>
    <w:rsid w:val="00230C5E"/>
    <w:rsid w:val="002312F3"/>
    <w:rsid w:val="00231B4C"/>
    <w:rsid w:val="00232C34"/>
    <w:rsid w:val="00236A2B"/>
    <w:rsid w:val="00236A77"/>
    <w:rsid w:val="00237C4F"/>
    <w:rsid w:val="00241C99"/>
    <w:rsid w:val="00241E82"/>
    <w:rsid w:val="002425E5"/>
    <w:rsid w:val="00242C8F"/>
    <w:rsid w:val="0024439A"/>
    <w:rsid w:val="00244ECC"/>
    <w:rsid w:val="00244F34"/>
    <w:rsid w:val="00245D76"/>
    <w:rsid w:val="0024615F"/>
    <w:rsid w:val="002473D0"/>
    <w:rsid w:val="00250078"/>
    <w:rsid w:val="002505E0"/>
    <w:rsid w:val="00250A81"/>
    <w:rsid w:val="00254021"/>
    <w:rsid w:val="00254762"/>
    <w:rsid w:val="00254FF3"/>
    <w:rsid w:val="0025588B"/>
    <w:rsid w:val="002565CC"/>
    <w:rsid w:val="00256B0D"/>
    <w:rsid w:val="00260431"/>
    <w:rsid w:val="0026057A"/>
    <w:rsid w:val="00260B17"/>
    <w:rsid w:val="00260B74"/>
    <w:rsid w:val="00260D6C"/>
    <w:rsid w:val="00261516"/>
    <w:rsid w:val="00263F08"/>
    <w:rsid w:val="002641C7"/>
    <w:rsid w:val="00264A43"/>
    <w:rsid w:val="00264C85"/>
    <w:rsid w:val="00264D06"/>
    <w:rsid w:val="0026519A"/>
    <w:rsid w:val="00265285"/>
    <w:rsid w:val="00265C05"/>
    <w:rsid w:val="002668B0"/>
    <w:rsid w:val="00270117"/>
    <w:rsid w:val="00270344"/>
    <w:rsid w:val="00270AC9"/>
    <w:rsid w:val="00271B6C"/>
    <w:rsid w:val="00271C53"/>
    <w:rsid w:val="002734EE"/>
    <w:rsid w:val="00273696"/>
    <w:rsid w:val="002745C6"/>
    <w:rsid w:val="00274FD9"/>
    <w:rsid w:val="00275652"/>
    <w:rsid w:val="00276823"/>
    <w:rsid w:val="00276B51"/>
    <w:rsid w:val="00280149"/>
    <w:rsid w:val="00281C19"/>
    <w:rsid w:val="00283651"/>
    <w:rsid w:val="0028460B"/>
    <w:rsid w:val="002852D6"/>
    <w:rsid w:val="00285BEC"/>
    <w:rsid w:val="00286389"/>
    <w:rsid w:val="0028680A"/>
    <w:rsid w:val="002904D2"/>
    <w:rsid w:val="0029253D"/>
    <w:rsid w:val="0029261D"/>
    <w:rsid w:val="00293ACB"/>
    <w:rsid w:val="00293C05"/>
    <w:rsid w:val="00294ED7"/>
    <w:rsid w:val="0029703D"/>
    <w:rsid w:val="0029706A"/>
    <w:rsid w:val="002A098F"/>
    <w:rsid w:val="002A0AE0"/>
    <w:rsid w:val="002A1561"/>
    <w:rsid w:val="002A2554"/>
    <w:rsid w:val="002A2AA4"/>
    <w:rsid w:val="002A342F"/>
    <w:rsid w:val="002A3BDD"/>
    <w:rsid w:val="002A417E"/>
    <w:rsid w:val="002A4463"/>
    <w:rsid w:val="002A4AF1"/>
    <w:rsid w:val="002A5B07"/>
    <w:rsid w:val="002A6BB9"/>
    <w:rsid w:val="002B0219"/>
    <w:rsid w:val="002B2550"/>
    <w:rsid w:val="002B2B3D"/>
    <w:rsid w:val="002B3831"/>
    <w:rsid w:val="002B3876"/>
    <w:rsid w:val="002B3FC9"/>
    <w:rsid w:val="002B5869"/>
    <w:rsid w:val="002B707B"/>
    <w:rsid w:val="002B7215"/>
    <w:rsid w:val="002C00BD"/>
    <w:rsid w:val="002C10EB"/>
    <w:rsid w:val="002C1DC7"/>
    <w:rsid w:val="002C524E"/>
    <w:rsid w:val="002C6619"/>
    <w:rsid w:val="002D01EE"/>
    <w:rsid w:val="002D0C51"/>
    <w:rsid w:val="002D2AD8"/>
    <w:rsid w:val="002D2E3B"/>
    <w:rsid w:val="002D2ECC"/>
    <w:rsid w:val="002D496B"/>
    <w:rsid w:val="002D5830"/>
    <w:rsid w:val="002D59E3"/>
    <w:rsid w:val="002D72B5"/>
    <w:rsid w:val="002D7597"/>
    <w:rsid w:val="002D75A0"/>
    <w:rsid w:val="002E029A"/>
    <w:rsid w:val="002E048D"/>
    <w:rsid w:val="002E255A"/>
    <w:rsid w:val="002E2842"/>
    <w:rsid w:val="002E28E2"/>
    <w:rsid w:val="002E392C"/>
    <w:rsid w:val="002E3B3D"/>
    <w:rsid w:val="002E6573"/>
    <w:rsid w:val="002E6A99"/>
    <w:rsid w:val="002E7284"/>
    <w:rsid w:val="002F04F3"/>
    <w:rsid w:val="002F1E74"/>
    <w:rsid w:val="002F21CA"/>
    <w:rsid w:val="002F23FA"/>
    <w:rsid w:val="002F45EB"/>
    <w:rsid w:val="002F4E6F"/>
    <w:rsid w:val="002F5897"/>
    <w:rsid w:val="002F61FE"/>
    <w:rsid w:val="002F629C"/>
    <w:rsid w:val="002F6BC4"/>
    <w:rsid w:val="002F6DA6"/>
    <w:rsid w:val="002F6FCD"/>
    <w:rsid w:val="0030074A"/>
    <w:rsid w:val="00300D60"/>
    <w:rsid w:val="0030112A"/>
    <w:rsid w:val="003021C6"/>
    <w:rsid w:val="00303B9B"/>
    <w:rsid w:val="00304ADE"/>
    <w:rsid w:val="00305B47"/>
    <w:rsid w:val="003061D2"/>
    <w:rsid w:val="00306472"/>
    <w:rsid w:val="00306BC7"/>
    <w:rsid w:val="00306D13"/>
    <w:rsid w:val="00312706"/>
    <w:rsid w:val="00314BE1"/>
    <w:rsid w:val="00315CB4"/>
    <w:rsid w:val="003172F4"/>
    <w:rsid w:val="00320B07"/>
    <w:rsid w:val="00321D74"/>
    <w:rsid w:val="00322A30"/>
    <w:rsid w:val="003238CD"/>
    <w:rsid w:val="00324509"/>
    <w:rsid w:val="003253DD"/>
    <w:rsid w:val="00325D47"/>
    <w:rsid w:val="00326219"/>
    <w:rsid w:val="00327A3D"/>
    <w:rsid w:val="00334448"/>
    <w:rsid w:val="00336A98"/>
    <w:rsid w:val="00337088"/>
    <w:rsid w:val="003408E1"/>
    <w:rsid w:val="003414AA"/>
    <w:rsid w:val="00341A3E"/>
    <w:rsid w:val="00342657"/>
    <w:rsid w:val="00342891"/>
    <w:rsid w:val="003442A2"/>
    <w:rsid w:val="00347C11"/>
    <w:rsid w:val="00347DD3"/>
    <w:rsid w:val="00350B72"/>
    <w:rsid w:val="00350D6A"/>
    <w:rsid w:val="00352E43"/>
    <w:rsid w:val="0035471A"/>
    <w:rsid w:val="00354A33"/>
    <w:rsid w:val="00356694"/>
    <w:rsid w:val="00356A49"/>
    <w:rsid w:val="00356DF9"/>
    <w:rsid w:val="00356E03"/>
    <w:rsid w:val="00360AF2"/>
    <w:rsid w:val="00360BF8"/>
    <w:rsid w:val="00361727"/>
    <w:rsid w:val="003627F7"/>
    <w:rsid w:val="00362B99"/>
    <w:rsid w:val="00363413"/>
    <w:rsid w:val="00363A7E"/>
    <w:rsid w:val="00363CCE"/>
    <w:rsid w:val="00365021"/>
    <w:rsid w:val="0036720D"/>
    <w:rsid w:val="0037004F"/>
    <w:rsid w:val="0037071A"/>
    <w:rsid w:val="00370B1B"/>
    <w:rsid w:val="00372DA5"/>
    <w:rsid w:val="00373F5B"/>
    <w:rsid w:val="0037426E"/>
    <w:rsid w:val="003742D4"/>
    <w:rsid w:val="00374E71"/>
    <w:rsid w:val="00376733"/>
    <w:rsid w:val="00376986"/>
    <w:rsid w:val="00376CDB"/>
    <w:rsid w:val="00380F2D"/>
    <w:rsid w:val="003814BE"/>
    <w:rsid w:val="003847C7"/>
    <w:rsid w:val="00384A17"/>
    <w:rsid w:val="00385AC8"/>
    <w:rsid w:val="00385E5E"/>
    <w:rsid w:val="003914CA"/>
    <w:rsid w:val="00391CB8"/>
    <w:rsid w:val="003922BD"/>
    <w:rsid w:val="00393CD4"/>
    <w:rsid w:val="00394433"/>
    <w:rsid w:val="00397A64"/>
    <w:rsid w:val="003A16BE"/>
    <w:rsid w:val="003A5297"/>
    <w:rsid w:val="003A60F4"/>
    <w:rsid w:val="003A6BF9"/>
    <w:rsid w:val="003A6F54"/>
    <w:rsid w:val="003A75D0"/>
    <w:rsid w:val="003B0056"/>
    <w:rsid w:val="003B0770"/>
    <w:rsid w:val="003B23A0"/>
    <w:rsid w:val="003B23CB"/>
    <w:rsid w:val="003B394E"/>
    <w:rsid w:val="003B5147"/>
    <w:rsid w:val="003B56F7"/>
    <w:rsid w:val="003B7EA7"/>
    <w:rsid w:val="003C060D"/>
    <w:rsid w:val="003C0745"/>
    <w:rsid w:val="003C1659"/>
    <w:rsid w:val="003C2A86"/>
    <w:rsid w:val="003C3254"/>
    <w:rsid w:val="003C357D"/>
    <w:rsid w:val="003C3ADD"/>
    <w:rsid w:val="003C42ED"/>
    <w:rsid w:val="003C4BCC"/>
    <w:rsid w:val="003C69CB"/>
    <w:rsid w:val="003C753B"/>
    <w:rsid w:val="003D3B1F"/>
    <w:rsid w:val="003D4556"/>
    <w:rsid w:val="003D7585"/>
    <w:rsid w:val="003E229D"/>
    <w:rsid w:val="003E23C9"/>
    <w:rsid w:val="003E2C97"/>
    <w:rsid w:val="003E3459"/>
    <w:rsid w:val="003E3A1A"/>
    <w:rsid w:val="003E50D6"/>
    <w:rsid w:val="003E58C0"/>
    <w:rsid w:val="003E7F09"/>
    <w:rsid w:val="003F0267"/>
    <w:rsid w:val="003F09E5"/>
    <w:rsid w:val="003F0F95"/>
    <w:rsid w:val="003F2713"/>
    <w:rsid w:val="003F428E"/>
    <w:rsid w:val="003F4408"/>
    <w:rsid w:val="003F5270"/>
    <w:rsid w:val="003F6FA9"/>
    <w:rsid w:val="004000D5"/>
    <w:rsid w:val="004000DA"/>
    <w:rsid w:val="00400E91"/>
    <w:rsid w:val="00403DC3"/>
    <w:rsid w:val="004045C6"/>
    <w:rsid w:val="00404AF9"/>
    <w:rsid w:val="0040562A"/>
    <w:rsid w:val="004065A1"/>
    <w:rsid w:val="00407024"/>
    <w:rsid w:val="00407D0C"/>
    <w:rsid w:val="00407E43"/>
    <w:rsid w:val="004105D2"/>
    <w:rsid w:val="00411E2F"/>
    <w:rsid w:val="00411FDA"/>
    <w:rsid w:val="00412A16"/>
    <w:rsid w:val="0041341F"/>
    <w:rsid w:val="00413E02"/>
    <w:rsid w:val="00414170"/>
    <w:rsid w:val="004157FE"/>
    <w:rsid w:val="0041583E"/>
    <w:rsid w:val="00416459"/>
    <w:rsid w:val="004200A2"/>
    <w:rsid w:val="00421823"/>
    <w:rsid w:val="00421BEC"/>
    <w:rsid w:val="00422056"/>
    <w:rsid w:val="00422F15"/>
    <w:rsid w:val="00425503"/>
    <w:rsid w:val="00426715"/>
    <w:rsid w:val="00426CD0"/>
    <w:rsid w:val="004319C3"/>
    <w:rsid w:val="0043225E"/>
    <w:rsid w:val="004345EF"/>
    <w:rsid w:val="00434768"/>
    <w:rsid w:val="0043556E"/>
    <w:rsid w:val="0044028C"/>
    <w:rsid w:val="00440E20"/>
    <w:rsid w:val="0044315F"/>
    <w:rsid w:val="004453FB"/>
    <w:rsid w:val="00445979"/>
    <w:rsid w:val="00445E55"/>
    <w:rsid w:val="00446B00"/>
    <w:rsid w:val="0044737F"/>
    <w:rsid w:val="00450053"/>
    <w:rsid w:val="004506A7"/>
    <w:rsid w:val="00450787"/>
    <w:rsid w:val="00450DE2"/>
    <w:rsid w:val="0045125E"/>
    <w:rsid w:val="00453222"/>
    <w:rsid w:val="0045378A"/>
    <w:rsid w:val="00453EA4"/>
    <w:rsid w:val="00454451"/>
    <w:rsid w:val="00456180"/>
    <w:rsid w:val="00457FB2"/>
    <w:rsid w:val="00462061"/>
    <w:rsid w:val="0046258E"/>
    <w:rsid w:val="00463202"/>
    <w:rsid w:val="00463712"/>
    <w:rsid w:val="0046522B"/>
    <w:rsid w:val="0046620D"/>
    <w:rsid w:val="00466DCE"/>
    <w:rsid w:val="004703B4"/>
    <w:rsid w:val="00470611"/>
    <w:rsid w:val="00471805"/>
    <w:rsid w:val="00471815"/>
    <w:rsid w:val="00471F7F"/>
    <w:rsid w:val="00472B6D"/>
    <w:rsid w:val="00473027"/>
    <w:rsid w:val="00473032"/>
    <w:rsid w:val="00474498"/>
    <w:rsid w:val="004744D1"/>
    <w:rsid w:val="004753E7"/>
    <w:rsid w:val="00475E25"/>
    <w:rsid w:val="00476603"/>
    <w:rsid w:val="00476B8D"/>
    <w:rsid w:val="0047791A"/>
    <w:rsid w:val="004800BF"/>
    <w:rsid w:val="00480178"/>
    <w:rsid w:val="0048033B"/>
    <w:rsid w:val="00480AC1"/>
    <w:rsid w:val="00481549"/>
    <w:rsid w:val="00482B62"/>
    <w:rsid w:val="0048327F"/>
    <w:rsid w:val="004838BB"/>
    <w:rsid w:val="00483D5D"/>
    <w:rsid w:val="004841F3"/>
    <w:rsid w:val="00486074"/>
    <w:rsid w:val="004876B8"/>
    <w:rsid w:val="00487F06"/>
    <w:rsid w:val="00492331"/>
    <w:rsid w:val="004931B8"/>
    <w:rsid w:val="004952F2"/>
    <w:rsid w:val="00495D8F"/>
    <w:rsid w:val="004960F0"/>
    <w:rsid w:val="004A042B"/>
    <w:rsid w:val="004A38FA"/>
    <w:rsid w:val="004A4216"/>
    <w:rsid w:val="004A43EF"/>
    <w:rsid w:val="004A4C90"/>
    <w:rsid w:val="004A60A0"/>
    <w:rsid w:val="004A63CE"/>
    <w:rsid w:val="004B044E"/>
    <w:rsid w:val="004B1292"/>
    <w:rsid w:val="004B148E"/>
    <w:rsid w:val="004B1FD9"/>
    <w:rsid w:val="004B2A5A"/>
    <w:rsid w:val="004B354F"/>
    <w:rsid w:val="004B4082"/>
    <w:rsid w:val="004B473C"/>
    <w:rsid w:val="004B4CA5"/>
    <w:rsid w:val="004B59BA"/>
    <w:rsid w:val="004B59F6"/>
    <w:rsid w:val="004B5A61"/>
    <w:rsid w:val="004B7CB4"/>
    <w:rsid w:val="004C0A73"/>
    <w:rsid w:val="004C1408"/>
    <w:rsid w:val="004C212F"/>
    <w:rsid w:val="004C27B6"/>
    <w:rsid w:val="004C2A43"/>
    <w:rsid w:val="004C3FE5"/>
    <w:rsid w:val="004C4C29"/>
    <w:rsid w:val="004C5B43"/>
    <w:rsid w:val="004C6FF8"/>
    <w:rsid w:val="004C71FD"/>
    <w:rsid w:val="004D1834"/>
    <w:rsid w:val="004D1A82"/>
    <w:rsid w:val="004D20F5"/>
    <w:rsid w:val="004D2950"/>
    <w:rsid w:val="004D3DE9"/>
    <w:rsid w:val="004D4A48"/>
    <w:rsid w:val="004D55BB"/>
    <w:rsid w:val="004D662B"/>
    <w:rsid w:val="004D6A49"/>
    <w:rsid w:val="004D6E13"/>
    <w:rsid w:val="004E0ED7"/>
    <w:rsid w:val="004E0F38"/>
    <w:rsid w:val="004E4542"/>
    <w:rsid w:val="004E5A9D"/>
    <w:rsid w:val="004E5D5E"/>
    <w:rsid w:val="004E5D9C"/>
    <w:rsid w:val="004E60C6"/>
    <w:rsid w:val="004E7337"/>
    <w:rsid w:val="004F1B5A"/>
    <w:rsid w:val="004F7303"/>
    <w:rsid w:val="004F7E25"/>
    <w:rsid w:val="0050112F"/>
    <w:rsid w:val="00501859"/>
    <w:rsid w:val="00503D15"/>
    <w:rsid w:val="005040DB"/>
    <w:rsid w:val="0050480D"/>
    <w:rsid w:val="0050493C"/>
    <w:rsid w:val="00506257"/>
    <w:rsid w:val="0050670B"/>
    <w:rsid w:val="005102E5"/>
    <w:rsid w:val="00511E73"/>
    <w:rsid w:val="005120E0"/>
    <w:rsid w:val="00514A42"/>
    <w:rsid w:val="00515807"/>
    <w:rsid w:val="00516434"/>
    <w:rsid w:val="00516E39"/>
    <w:rsid w:val="00517617"/>
    <w:rsid w:val="00517BAB"/>
    <w:rsid w:val="00520043"/>
    <w:rsid w:val="00520582"/>
    <w:rsid w:val="00521F56"/>
    <w:rsid w:val="005221F4"/>
    <w:rsid w:val="00522F4C"/>
    <w:rsid w:val="00522FC1"/>
    <w:rsid w:val="00523366"/>
    <w:rsid w:val="00523ED4"/>
    <w:rsid w:val="00523F48"/>
    <w:rsid w:val="005240E7"/>
    <w:rsid w:val="0052543C"/>
    <w:rsid w:val="005259CF"/>
    <w:rsid w:val="00526555"/>
    <w:rsid w:val="005266D9"/>
    <w:rsid w:val="00527617"/>
    <w:rsid w:val="00527CD1"/>
    <w:rsid w:val="00530CE6"/>
    <w:rsid w:val="00532F48"/>
    <w:rsid w:val="0053370C"/>
    <w:rsid w:val="00535249"/>
    <w:rsid w:val="00536143"/>
    <w:rsid w:val="00537AB9"/>
    <w:rsid w:val="00540B7D"/>
    <w:rsid w:val="00540EA4"/>
    <w:rsid w:val="00541C8D"/>
    <w:rsid w:val="005423D7"/>
    <w:rsid w:val="005423F8"/>
    <w:rsid w:val="00542E0F"/>
    <w:rsid w:val="00545453"/>
    <w:rsid w:val="00545B92"/>
    <w:rsid w:val="00545EA0"/>
    <w:rsid w:val="00550289"/>
    <w:rsid w:val="00550535"/>
    <w:rsid w:val="00550A18"/>
    <w:rsid w:val="0055200F"/>
    <w:rsid w:val="005520CF"/>
    <w:rsid w:val="00553706"/>
    <w:rsid w:val="00556F90"/>
    <w:rsid w:val="00560A20"/>
    <w:rsid w:val="00560E14"/>
    <w:rsid w:val="00562B65"/>
    <w:rsid w:val="00562EB0"/>
    <w:rsid w:val="005630BE"/>
    <w:rsid w:val="00563526"/>
    <w:rsid w:val="005638ED"/>
    <w:rsid w:val="00565D7B"/>
    <w:rsid w:val="00565E64"/>
    <w:rsid w:val="00566CCA"/>
    <w:rsid w:val="0056780D"/>
    <w:rsid w:val="00574BAE"/>
    <w:rsid w:val="00575579"/>
    <w:rsid w:val="005758DC"/>
    <w:rsid w:val="00575911"/>
    <w:rsid w:val="00575DD9"/>
    <w:rsid w:val="00577F0F"/>
    <w:rsid w:val="005826C8"/>
    <w:rsid w:val="00582A68"/>
    <w:rsid w:val="005840C8"/>
    <w:rsid w:val="00584C33"/>
    <w:rsid w:val="00586873"/>
    <w:rsid w:val="00587732"/>
    <w:rsid w:val="005905D7"/>
    <w:rsid w:val="005908B4"/>
    <w:rsid w:val="005922A5"/>
    <w:rsid w:val="00592439"/>
    <w:rsid w:val="005927C9"/>
    <w:rsid w:val="0059343F"/>
    <w:rsid w:val="00595851"/>
    <w:rsid w:val="00597618"/>
    <w:rsid w:val="00597F0B"/>
    <w:rsid w:val="005A009E"/>
    <w:rsid w:val="005A05B8"/>
    <w:rsid w:val="005A08E4"/>
    <w:rsid w:val="005A0D38"/>
    <w:rsid w:val="005A12C8"/>
    <w:rsid w:val="005A56EA"/>
    <w:rsid w:val="005A6062"/>
    <w:rsid w:val="005A73E2"/>
    <w:rsid w:val="005B0006"/>
    <w:rsid w:val="005B13C7"/>
    <w:rsid w:val="005B165D"/>
    <w:rsid w:val="005B1F98"/>
    <w:rsid w:val="005B2E6E"/>
    <w:rsid w:val="005B30E4"/>
    <w:rsid w:val="005B3951"/>
    <w:rsid w:val="005B4715"/>
    <w:rsid w:val="005B4F17"/>
    <w:rsid w:val="005B57AC"/>
    <w:rsid w:val="005B5E86"/>
    <w:rsid w:val="005B610B"/>
    <w:rsid w:val="005B7BAD"/>
    <w:rsid w:val="005C07E9"/>
    <w:rsid w:val="005C1BAA"/>
    <w:rsid w:val="005C3062"/>
    <w:rsid w:val="005C34E1"/>
    <w:rsid w:val="005C38CD"/>
    <w:rsid w:val="005C3979"/>
    <w:rsid w:val="005C5A5F"/>
    <w:rsid w:val="005C602E"/>
    <w:rsid w:val="005C72B9"/>
    <w:rsid w:val="005C7EBD"/>
    <w:rsid w:val="005D19CA"/>
    <w:rsid w:val="005D4D49"/>
    <w:rsid w:val="005D52F0"/>
    <w:rsid w:val="005D559A"/>
    <w:rsid w:val="005D63A0"/>
    <w:rsid w:val="005D6D7B"/>
    <w:rsid w:val="005D7144"/>
    <w:rsid w:val="005D740F"/>
    <w:rsid w:val="005D755D"/>
    <w:rsid w:val="005D7CCD"/>
    <w:rsid w:val="005D7EE1"/>
    <w:rsid w:val="005E0081"/>
    <w:rsid w:val="005E0706"/>
    <w:rsid w:val="005E187A"/>
    <w:rsid w:val="005E22B3"/>
    <w:rsid w:val="005E23A8"/>
    <w:rsid w:val="005E2E78"/>
    <w:rsid w:val="005E38BE"/>
    <w:rsid w:val="005E4024"/>
    <w:rsid w:val="005E4171"/>
    <w:rsid w:val="005E6571"/>
    <w:rsid w:val="005E7716"/>
    <w:rsid w:val="005F02EF"/>
    <w:rsid w:val="005F1822"/>
    <w:rsid w:val="005F3494"/>
    <w:rsid w:val="005F471C"/>
    <w:rsid w:val="005F4790"/>
    <w:rsid w:val="005F4BD3"/>
    <w:rsid w:val="005F57A1"/>
    <w:rsid w:val="005F6BA4"/>
    <w:rsid w:val="005F76D7"/>
    <w:rsid w:val="006001E9"/>
    <w:rsid w:val="0060101B"/>
    <w:rsid w:val="006018DC"/>
    <w:rsid w:val="00602C03"/>
    <w:rsid w:val="00603107"/>
    <w:rsid w:val="00603415"/>
    <w:rsid w:val="00603B5C"/>
    <w:rsid w:val="00604F03"/>
    <w:rsid w:val="00604FDE"/>
    <w:rsid w:val="00605960"/>
    <w:rsid w:val="00607210"/>
    <w:rsid w:val="00607E7C"/>
    <w:rsid w:val="006100F6"/>
    <w:rsid w:val="00610940"/>
    <w:rsid w:val="00610A6D"/>
    <w:rsid w:val="006111AC"/>
    <w:rsid w:val="00611969"/>
    <w:rsid w:val="00612273"/>
    <w:rsid w:val="00612587"/>
    <w:rsid w:val="006128E8"/>
    <w:rsid w:val="00612FB4"/>
    <w:rsid w:val="00613CF4"/>
    <w:rsid w:val="006146B1"/>
    <w:rsid w:val="006147B5"/>
    <w:rsid w:val="00614C2E"/>
    <w:rsid w:val="00615295"/>
    <w:rsid w:val="00616966"/>
    <w:rsid w:val="00617DA1"/>
    <w:rsid w:val="0062140E"/>
    <w:rsid w:val="00621926"/>
    <w:rsid w:val="00623DF9"/>
    <w:rsid w:val="00625535"/>
    <w:rsid w:val="00625D91"/>
    <w:rsid w:val="00626780"/>
    <w:rsid w:val="0062691B"/>
    <w:rsid w:val="006272D5"/>
    <w:rsid w:val="00627A2E"/>
    <w:rsid w:val="00631E9F"/>
    <w:rsid w:val="0063258C"/>
    <w:rsid w:val="00633602"/>
    <w:rsid w:val="006337C2"/>
    <w:rsid w:val="006337F4"/>
    <w:rsid w:val="00634E38"/>
    <w:rsid w:val="00634EC6"/>
    <w:rsid w:val="00636650"/>
    <w:rsid w:val="00637546"/>
    <w:rsid w:val="006379E4"/>
    <w:rsid w:val="00637B7D"/>
    <w:rsid w:val="00637E5A"/>
    <w:rsid w:val="0064065E"/>
    <w:rsid w:val="006421C5"/>
    <w:rsid w:val="006424BF"/>
    <w:rsid w:val="00643371"/>
    <w:rsid w:val="0064363C"/>
    <w:rsid w:val="00643F7C"/>
    <w:rsid w:val="00645E72"/>
    <w:rsid w:val="00645F8E"/>
    <w:rsid w:val="0064640D"/>
    <w:rsid w:val="00646D38"/>
    <w:rsid w:val="00647F6F"/>
    <w:rsid w:val="00650EBF"/>
    <w:rsid w:val="0065130D"/>
    <w:rsid w:val="00651C05"/>
    <w:rsid w:val="00652C80"/>
    <w:rsid w:val="0065333F"/>
    <w:rsid w:val="00653C1F"/>
    <w:rsid w:val="006542EE"/>
    <w:rsid w:val="00654FC4"/>
    <w:rsid w:val="0065565A"/>
    <w:rsid w:val="00660C0D"/>
    <w:rsid w:val="00661087"/>
    <w:rsid w:val="0066134C"/>
    <w:rsid w:val="00661BB5"/>
    <w:rsid w:val="00663221"/>
    <w:rsid w:val="00663952"/>
    <w:rsid w:val="00665247"/>
    <w:rsid w:val="00667B80"/>
    <w:rsid w:val="00670BDD"/>
    <w:rsid w:val="00670D2C"/>
    <w:rsid w:val="006712FF"/>
    <w:rsid w:val="00674AFB"/>
    <w:rsid w:val="0067634E"/>
    <w:rsid w:val="00680CFE"/>
    <w:rsid w:val="006819D2"/>
    <w:rsid w:val="00681C79"/>
    <w:rsid w:val="00685EE0"/>
    <w:rsid w:val="00686189"/>
    <w:rsid w:val="0068780F"/>
    <w:rsid w:val="0069072D"/>
    <w:rsid w:val="00690CD6"/>
    <w:rsid w:val="00692B24"/>
    <w:rsid w:val="006943B9"/>
    <w:rsid w:val="00695B7A"/>
    <w:rsid w:val="00696692"/>
    <w:rsid w:val="006A1380"/>
    <w:rsid w:val="006A34EC"/>
    <w:rsid w:val="006A54C4"/>
    <w:rsid w:val="006A56A3"/>
    <w:rsid w:val="006A6BCA"/>
    <w:rsid w:val="006A6C63"/>
    <w:rsid w:val="006A7B7C"/>
    <w:rsid w:val="006A7E9A"/>
    <w:rsid w:val="006B04CA"/>
    <w:rsid w:val="006B4117"/>
    <w:rsid w:val="006B558A"/>
    <w:rsid w:val="006B60A4"/>
    <w:rsid w:val="006C01FC"/>
    <w:rsid w:val="006C3713"/>
    <w:rsid w:val="006C3EE4"/>
    <w:rsid w:val="006C5E6E"/>
    <w:rsid w:val="006C64C3"/>
    <w:rsid w:val="006C70E0"/>
    <w:rsid w:val="006C7E7A"/>
    <w:rsid w:val="006D04A5"/>
    <w:rsid w:val="006D248E"/>
    <w:rsid w:val="006D2CB9"/>
    <w:rsid w:val="006D2D23"/>
    <w:rsid w:val="006D32E2"/>
    <w:rsid w:val="006D4658"/>
    <w:rsid w:val="006D584B"/>
    <w:rsid w:val="006D6D6F"/>
    <w:rsid w:val="006D73A0"/>
    <w:rsid w:val="006D7AA5"/>
    <w:rsid w:val="006D7F45"/>
    <w:rsid w:val="006E0C82"/>
    <w:rsid w:val="006E2917"/>
    <w:rsid w:val="006E3567"/>
    <w:rsid w:val="006E4448"/>
    <w:rsid w:val="006E56B5"/>
    <w:rsid w:val="006E5ACA"/>
    <w:rsid w:val="006E6BCD"/>
    <w:rsid w:val="006E6DB0"/>
    <w:rsid w:val="006F0704"/>
    <w:rsid w:val="006F0ED4"/>
    <w:rsid w:val="006F1047"/>
    <w:rsid w:val="006F1128"/>
    <w:rsid w:val="006F28C0"/>
    <w:rsid w:val="006F2904"/>
    <w:rsid w:val="006F49C1"/>
    <w:rsid w:val="006F70FA"/>
    <w:rsid w:val="00700C15"/>
    <w:rsid w:val="00701CD0"/>
    <w:rsid w:val="0070327F"/>
    <w:rsid w:val="0070369D"/>
    <w:rsid w:val="00703942"/>
    <w:rsid w:val="007039BB"/>
    <w:rsid w:val="00703CBC"/>
    <w:rsid w:val="0070476E"/>
    <w:rsid w:val="007058B8"/>
    <w:rsid w:val="00705FD7"/>
    <w:rsid w:val="00706830"/>
    <w:rsid w:val="00707CFB"/>
    <w:rsid w:val="00710762"/>
    <w:rsid w:val="00711E3B"/>
    <w:rsid w:val="0071238D"/>
    <w:rsid w:val="007125FE"/>
    <w:rsid w:val="00712F1C"/>
    <w:rsid w:val="00713000"/>
    <w:rsid w:val="007130C0"/>
    <w:rsid w:val="00713275"/>
    <w:rsid w:val="00713305"/>
    <w:rsid w:val="007142AC"/>
    <w:rsid w:val="00717A99"/>
    <w:rsid w:val="00721C75"/>
    <w:rsid w:val="00723A0A"/>
    <w:rsid w:val="007250DC"/>
    <w:rsid w:val="007256C0"/>
    <w:rsid w:val="00727E82"/>
    <w:rsid w:val="00734208"/>
    <w:rsid w:val="007354DF"/>
    <w:rsid w:val="00735628"/>
    <w:rsid w:val="0073674A"/>
    <w:rsid w:val="00740097"/>
    <w:rsid w:val="0074061D"/>
    <w:rsid w:val="0074068A"/>
    <w:rsid w:val="00741648"/>
    <w:rsid w:val="00742037"/>
    <w:rsid w:val="00742CB4"/>
    <w:rsid w:val="00745E6E"/>
    <w:rsid w:val="00746DCE"/>
    <w:rsid w:val="00747B8E"/>
    <w:rsid w:val="00750FAD"/>
    <w:rsid w:val="00751869"/>
    <w:rsid w:val="00752159"/>
    <w:rsid w:val="0075333C"/>
    <w:rsid w:val="0075465C"/>
    <w:rsid w:val="00754771"/>
    <w:rsid w:val="0075569A"/>
    <w:rsid w:val="00755C03"/>
    <w:rsid w:val="00756A31"/>
    <w:rsid w:val="00756ABC"/>
    <w:rsid w:val="00756FF9"/>
    <w:rsid w:val="007579CF"/>
    <w:rsid w:val="00757C35"/>
    <w:rsid w:val="007607AD"/>
    <w:rsid w:val="0076111E"/>
    <w:rsid w:val="00763529"/>
    <w:rsid w:val="00765223"/>
    <w:rsid w:val="007653C3"/>
    <w:rsid w:val="00765508"/>
    <w:rsid w:val="0076743E"/>
    <w:rsid w:val="007677D1"/>
    <w:rsid w:val="00767956"/>
    <w:rsid w:val="00767CC6"/>
    <w:rsid w:val="0077109A"/>
    <w:rsid w:val="00771A54"/>
    <w:rsid w:val="00773B95"/>
    <w:rsid w:val="00773BA6"/>
    <w:rsid w:val="00774755"/>
    <w:rsid w:val="00775E7C"/>
    <w:rsid w:val="007762C8"/>
    <w:rsid w:val="007768F4"/>
    <w:rsid w:val="00780D2C"/>
    <w:rsid w:val="00782BC1"/>
    <w:rsid w:val="00786105"/>
    <w:rsid w:val="007874C6"/>
    <w:rsid w:val="00787E17"/>
    <w:rsid w:val="00790B9F"/>
    <w:rsid w:val="00791EE9"/>
    <w:rsid w:val="00792A14"/>
    <w:rsid w:val="00793A5F"/>
    <w:rsid w:val="00794696"/>
    <w:rsid w:val="00794D43"/>
    <w:rsid w:val="007957B6"/>
    <w:rsid w:val="0079598E"/>
    <w:rsid w:val="00795B1E"/>
    <w:rsid w:val="00795B62"/>
    <w:rsid w:val="00795CFD"/>
    <w:rsid w:val="0079618A"/>
    <w:rsid w:val="00796349"/>
    <w:rsid w:val="00796759"/>
    <w:rsid w:val="00797A78"/>
    <w:rsid w:val="007A02E3"/>
    <w:rsid w:val="007A0846"/>
    <w:rsid w:val="007A0931"/>
    <w:rsid w:val="007A1052"/>
    <w:rsid w:val="007A1383"/>
    <w:rsid w:val="007A15ED"/>
    <w:rsid w:val="007A1E66"/>
    <w:rsid w:val="007A20F3"/>
    <w:rsid w:val="007A2244"/>
    <w:rsid w:val="007A440D"/>
    <w:rsid w:val="007A4674"/>
    <w:rsid w:val="007A5901"/>
    <w:rsid w:val="007A782B"/>
    <w:rsid w:val="007B1C7A"/>
    <w:rsid w:val="007B3311"/>
    <w:rsid w:val="007B52EA"/>
    <w:rsid w:val="007B7857"/>
    <w:rsid w:val="007B7ACA"/>
    <w:rsid w:val="007C181F"/>
    <w:rsid w:val="007C1964"/>
    <w:rsid w:val="007C1E9A"/>
    <w:rsid w:val="007C2FB2"/>
    <w:rsid w:val="007C642F"/>
    <w:rsid w:val="007C65EC"/>
    <w:rsid w:val="007D0F13"/>
    <w:rsid w:val="007D0F3A"/>
    <w:rsid w:val="007D1B2C"/>
    <w:rsid w:val="007D3B76"/>
    <w:rsid w:val="007D4B80"/>
    <w:rsid w:val="007E0401"/>
    <w:rsid w:val="007E053E"/>
    <w:rsid w:val="007E1027"/>
    <w:rsid w:val="007E2CFE"/>
    <w:rsid w:val="007E2D4B"/>
    <w:rsid w:val="007E3B4E"/>
    <w:rsid w:val="007E4600"/>
    <w:rsid w:val="007E4894"/>
    <w:rsid w:val="007E5A54"/>
    <w:rsid w:val="007E6D0C"/>
    <w:rsid w:val="007E7A24"/>
    <w:rsid w:val="007E7CC7"/>
    <w:rsid w:val="007F255F"/>
    <w:rsid w:val="007F2668"/>
    <w:rsid w:val="007F3DAF"/>
    <w:rsid w:val="007F40BC"/>
    <w:rsid w:val="007F4800"/>
    <w:rsid w:val="007F6650"/>
    <w:rsid w:val="007F6A7B"/>
    <w:rsid w:val="007F6E07"/>
    <w:rsid w:val="007F72E1"/>
    <w:rsid w:val="00800AAE"/>
    <w:rsid w:val="00800C22"/>
    <w:rsid w:val="00801795"/>
    <w:rsid w:val="00801DA6"/>
    <w:rsid w:val="00802A37"/>
    <w:rsid w:val="00804E31"/>
    <w:rsid w:val="00811597"/>
    <w:rsid w:val="008121DD"/>
    <w:rsid w:val="00813A66"/>
    <w:rsid w:val="00814430"/>
    <w:rsid w:val="008146C1"/>
    <w:rsid w:val="00815112"/>
    <w:rsid w:val="00821108"/>
    <w:rsid w:val="00821970"/>
    <w:rsid w:val="00822DCD"/>
    <w:rsid w:val="00822ED5"/>
    <w:rsid w:val="00824524"/>
    <w:rsid w:val="0082472C"/>
    <w:rsid w:val="008259F5"/>
    <w:rsid w:val="0082705E"/>
    <w:rsid w:val="00830C57"/>
    <w:rsid w:val="008314D2"/>
    <w:rsid w:val="008316FE"/>
    <w:rsid w:val="0083264F"/>
    <w:rsid w:val="008326BC"/>
    <w:rsid w:val="0083379C"/>
    <w:rsid w:val="00834FD6"/>
    <w:rsid w:val="008354BF"/>
    <w:rsid w:val="008359DD"/>
    <w:rsid w:val="008372FA"/>
    <w:rsid w:val="008408E9"/>
    <w:rsid w:val="00840A50"/>
    <w:rsid w:val="00842E11"/>
    <w:rsid w:val="0084561B"/>
    <w:rsid w:val="00847840"/>
    <w:rsid w:val="0085238F"/>
    <w:rsid w:val="0085362F"/>
    <w:rsid w:val="008542B0"/>
    <w:rsid w:val="00856B40"/>
    <w:rsid w:val="00860CB2"/>
    <w:rsid w:val="00861980"/>
    <w:rsid w:val="00863450"/>
    <w:rsid w:val="00863641"/>
    <w:rsid w:val="00864B7D"/>
    <w:rsid w:val="00864BEE"/>
    <w:rsid w:val="00866899"/>
    <w:rsid w:val="00867713"/>
    <w:rsid w:val="008679FE"/>
    <w:rsid w:val="00867A83"/>
    <w:rsid w:val="00867AAF"/>
    <w:rsid w:val="00870C11"/>
    <w:rsid w:val="00870D57"/>
    <w:rsid w:val="0087107A"/>
    <w:rsid w:val="00871E81"/>
    <w:rsid w:val="00872D7A"/>
    <w:rsid w:val="008737A6"/>
    <w:rsid w:val="00874C61"/>
    <w:rsid w:val="0087592C"/>
    <w:rsid w:val="00875D8D"/>
    <w:rsid w:val="00877227"/>
    <w:rsid w:val="0088318F"/>
    <w:rsid w:val="0088684F"/>
    <w:rsid w:val="00886DF8"/>
    <w:rsid w:val="00886DFA"/>
    <w:rsid w:val="00887CD9"/>
    <w:rsid w:val="00890F5D"/>
    <w:rsid w:val="00892E78"/>
    <w:rsid w:val="008933A9"/>
    <w:rsid w:val="00893D14"/>
    <w:rsid w:val="0089598A"/>
    <w:rsid w:val="00896C14"/>
    <w:rsid w:val="00897B56"/>
    <w:rsid w:val="008A1051"/>
    <w:rsid w:val="008A1284"/>
    <w:rsid w:val="008A191D"/>
    <w:rsid w:val="008A1FAB"/>
    <w:rsid w:val="008A298F"/>
    <w:rsid w:val="008A328B"/>
    <w:rsid w:val="008A3AD0"/>
    <w:rsid w:val="008A3F8F"/>
    <w:rsid w:val="008A43C3"/>
    <w:rsid w:val="008A727E"/>
    <w:rsid w:val="008B0137"/>
    <w:rsid w:val="008B0431"/>
    <w:rsid w:val="008B0737"/>
    <w:rsid w:val="008B10ED"/>
    <w:rsid w:val="008B1EFA"/>
    <w:rsid w:val="008B33CD"/>
    <w:rsid w:val="008B451D"/>
    <w:rsid w:val="008B4724"/>
    <w:rsid w:val="008B50F6"/>
    <w:rsid w:val="008B65DB"/>
    <w:rsid w:val="008C0D84"/>
    <w:rsid w:val="008C2115"/>
    <w:rsid w:val="008C249A"/>
    <w:rsid w:val="008C5C0D"/>
    <w:rsid w:val="008C7EE9"/>
    <w:rsid w:val="008C7F48"/>
    <w:rsid w:val="008D0988"/>
    <w:rsid w:val="008D0A97"/>
    <w:rsid w:val="008D117F"/>
    <w:rsid w:val="008D4CCB"/>
    <w:rsid w:val="008D57F8"/>
    <w:rsid w:val="008D5D6B"/>
    <w:rsid w:val="008D6EBF"/>
    <w:rsid w:val="008D7CBD"/>
    <w:rsid w:val="008E0930"/>
    <w:rsid w:val="008E0B31"/>
    <w:rsid w:val="008E1D3F"/>
    <w:rsid w:val="008E2D93"/>
    <w:rsid w:val="008E4743"/>
    <w:rsid w:val="008E4AD9"/>
    <w:rsid w:val="008E4B4C"/>
    <w:rsid w:val="008E53D4"/>
    <w:rsid w:val="008E55C8"/>
    <w:rsid w:val="008E6704"/>
    <w:rsid w:val="008F0780"/>
    <w:rsid w:val="008F17BD"/>
    <w:rsid w:val="008F2479"/>
    <w:rsid w:val="008F4AA3"/>
    <w:rsid w:val="008F4D9E"/>
    <w:rsid w:val="008F4E2C"/>
    <w:rsid w:val="008F57EC"/>
    <w:rsid w:val="008F72AA"/>
    <w:rsid w:val="00900E23"/>
    <w:rsid w:val="0090117A"/>
    <w:rsid w:val="009014BA"/>
    <w:rsid w:val="00902C73"/>
    <w:rsid w:val="009033A8"/>
    <w:rsid w:val="009055A3"/>
    <w:rsid w:val="009057C6"/>
    <w:rsid w:val="00905A99"/>
    <w:rsid w:val="00906EB6"/>
    <w:rsid w:val="00907FDD"/>
    <w:rsid w:val="009102B0"/>
    <w:rsid w:val="00910641"/>
    <w:rsid w:val="009113D3"/>
    <w:rsid w:val="00911B47"/>
    <w:rsid w:val="0091280D"/>
    <w:rsid w:val="00913C62"/>
    <w:rsid w:val="00914D07"/>
    <w:rsid w:val="00915059"/>
    <w:rsid w:val="00916BF4"/>
    <w:rsid w:val="009173C2"/>
    <w:rsid w:val="00917672"/>
    <w:rsid w:val="009203C5"/>
    <w:rsid w:val="00920E8D"/>
    <w:rsid w:val="00921102"/>
    <w:rsid w:val="00922D7C"/>
    <w:rsid w:val="009241C2"/>
    <w:rsid w:val="009242D4"/>
    <w:rsid w:val="00924B32"/>
    <w:rsid w:val="009272BE"/>
    <w:rsid w:val="00931CF9"/>
    <w:rsid w:val="00932C1F"/>
    <w:rsid w:val="009352FB"/>
    <w:rsid w:val="0093614A"/>
    <w:rsid w:val="00936C64"/>
    <w:rsid w:val="00940824"/>
    <w:rsid w:val="009419DE"/>
    <w:rsid w:val="00941ADB"/>
    <w:rsid w:val="00942C6F"/>
    <w:rsid w:val="009431A2"/>
    <w:rsid w:val="00944A91"/>
    <w:rsid w:val="009466A4"/>
    <w:rsid w:val="00946BE3"/>
    <w:rsid w:val="00951589"/>
    <w:rsid w:val="00951F7E"/>
    <w:rsid w:val="00953D1D"/>
    <w:rsid w:val="00953EAB"/>
    <w:rsid w:val="00954774"/>
    <w:rsid w:val="00957251"/>
    <w:rsid w:val="00961695"/>
    <w:rsid w:val="0096298A"/>
    <w:rsid w:val="00962AB6"/>
    <w:rsid w:val="00963031"/>
    <w:rsid w:val="00963727"/>
    <w:rsid w:val="0096377F"/>
    <w:rsid w:val="00963A5E"/>
    <w:rsid w:val="0096494F"/>
    <w:rsid w:val="009660A5"/>
    <w:rsid w:val="009736E3"/>
    <w:rsid w:val="009738AD"/>
    <w:rsid w:val="00974683"/>
    <w:rsid w:val="00975649"/>
    <w:rsid w:val="00975B0C"/>
    <w:rsid w:val="00975C59"/>
    <w:rsid w:val="00976240"/>
    <w:rsid w:val="0097625F"/>
    <w:rsid w:val="0097657E"/>
    <w:rsid w:val="00976602"/>
    <w:rsid w:val="009767A1"/>
    <w:rsid w:val="00976E23"/>
    <w:rsid w:val="0097779B"/>
    <w:rsid w:val="00977CFF"/>
    <w:rsid w:val="00980260"/>
    <w:rsid w:val="00981CB9"/>
    <w:rsid w:val="00983533"/>
    <w:rsid w:val="00991978"/>
    <w:rsid w:val="00992F04"/>
    <w:rsid w:val="00992FEC"/>
    <w:rsid w:val="0099689F"/>
    <w:rsid w:val="0099732B"/>
    <w:rsid w:val="009A0665"/>
    <w:rsid w:val="009A0ABA"/>
    <w:rsid w:val="009A0E62"/>
    <w:rsid w:val="009A15D7"/>
    <w:rsid w:val="009A1DD8"/>
    <w:rsid w:val="009A210E"/>
    <w:rsid w:val="009A282C"/>
    <w:rsid w:val="009A2D96"/>
    <w:rsid w:val="009A3044"/>
    <w:rsid w:val="009A47A4"/>
    <w:rsid w:val="009A4C00"/>
    <w:rsid w:val="009A6563"/>
    <w:rsid w:val="009B063C"/>
    <w:rsid w:val="009B0A36"/>
    <w:rsid w:val="009B2915"/>
    <w:rsid w:val="009B312C"/>
    <w:rsid w:val="009B3934"/>
    <w:rsid w:val="009B4B5C"/>
    <w:rsid w:val="009B64C9"/>
    <w:rsid w:val="009B7F0E"/>
    <w:rsid w:val="009C044F"/>
    <w:rsid w:val="009C0628"/>
    <w:rsid w:val="009C10FE"/>
    <w:rsid w:val="009C28FA"/>
    <w:rsid w:val="009C438C"/>
    <w:rsid w:val="009C54CE"/>
    <w:rsid w:val="009C5E3E"/>
    <w:rsid w:val="009C627A"/>
    <w:rsid w:val="009C6E6B"/>
    <w:rsid w:val="009C7D35"/>
    <w:rsid w:val="009D06DC"/>
    <w:rsid w:val="009D10BD"/>
    <w:rsid w:val="009D177B"/>
    <w:rsid w:val="009D314F"/>
    <w:rsid w:val="009D36D8"/>
    <w:rsid w:val="009D4C52"/>
    <w:rsid w:val="009D4CF2"/>
    <w:rsid w:val="009D7406"/>
    <w:rsid w:val="009D764C"/>
    <w:rsid w:val="009D7E77"/>
    <w:rsid w:val="009E35FF"/>
    <w:rsid w:val="009E3BF8"/>
    <w:rsid w:val="009E4DF0"/>
    <w:rsid w:val="009E4FCB"/>
    <w:rsid w:val="009E5B12"/>
    <w:rsid w:val="009E714F"/>
    <w:rsid w:val="009E7642"/>
    <w:rsid w:val="009F0FD0"/>
    <w:rsid w:val="009F1C0F"/>
    <w:rsid w:val="009F1FB5"/>
    <w:rsid w:val="009F4CEA"/>
    <w:rsid w:val="009F55BB"/>
    <w:rsid w:val="009F5683"/>
    <w:rsid w:val="00A00C18"/>
    <w:rsid w:val="00A0155F"/>
    <w:rsid w:val="00A01FF8"/>
    <w:rsid w:val="00A023AD"/>
    <w:rsid w:val="00A0298B"/>
    <w:rsid w:val="00A03520"/>
    <w:rsid w:val="00A037C4"/>
    <w:rsid w:val="00A058DC"/>
    <w:rsid w:val="00A064EC"/>
    <w:rsid w:val="00A1015F"/>
    <w:rsid w:val="00A104B7"/>
    <w:rsid w:val="00A12A86"/>
    <w:rsid w:val="00A137A7"/>
    <w:rsid w:val="00A14419"/>
    <w:rsid w:val="00A15032"/>
    <w:rsid w:val="00A15218"/>
    <w:rsid w:val="00A17073"/>
    <w:rsid w:val="00A173B4"/>
    <w:rsid w:val="00A17C1E"/>
    <w:rsid w:val="00A21E53"/>
    <w:rsid w:val="00A25532"/>
    <w:rsid w:val="00A25A88"/>
    <w:rsid w:val="00A307A6"/>
    <w:rsid w:val="00A3190C"/>
    <w:rsid w:val="00A33860"/>
    <w:rsid w:val="00A3486F"/>
    <w:rsid w:val="00A358CE"/>
    <w:rsid w:val="00A35E4C"/>
    <w:rsid w:val="00A37B64"/>
    <w:rsid w:val="00A4180F"/>
    <w:rsid w:val="00A42C00"/>
    <w:rsid w:val="00A43036"/>
    <w:rsid w:val="00A44703"/>
    <w:rsid w:val="00A45E88"/>
    <w:rsid w:val="00A45EB0"/>
    <w:rsid w:val="00A467BF"/>
    <w:rsid w:val="00A4793A"/>
    <w:rsid w:val="00A47C16"/>
    <w:rsid w:val="00A504F6"/>
    <w:rsid w:val="00A505A8"/>
    <w:rsid w:val="00A52049"/>
    <w:rsid w:val="00A52635"/>
    <w:rsid w:val="00A531F2"/>
    <w:rsid w:val="00A546CC"/>
    <w:rsid w:val="00A5709D"/>
    <w:rsid w:val="00A5745F"/>
    <w:rsid w:val="00A57704"/>
    <w:rsid w:val="00A578FC"/>
    <w:rsid w:val="00A60759"/>
    <w:rsid w:val="00A60B3A"/>
    <w:rsid w:val="00A6267D"/>
    <w:rsid w:val="00A62ECD"/>
    <w:rsid w:val="00A63775"/>
    <w:rsid w:val="00A6550F"/>
    <w:rsid w:val="00A671A4"/>
    <w:rsid w:val="00A67386"/>
    <w:rsid w:val="00A7324F"/>
    <w:rsid w:val="00A73962"/>
    <w:rsid w:val="00A73DF2"/>
    <w:rsid w:val="00A7515F"/>
    <w:rsid w:val="00A752D3"/>
    <w:rsid w:val="00A83FD1"/>
    <w:rsid w:val="00A87B3A"/>
    <w:rsid w:val="00A90835"/>
    <w:rsid w:val="00A91D3A"/>
    <w:rsid w:val="00A923A5"/>
    <w:rsid w:val="00A92EF5"/>
    <w:rsid w:val="00A93989"/>
    <w:rsid w:val="00A94385"/>
    <w:rsid w:val="00A949EE"/>
    <w:rsid w:val="00A956B7"/>
    <w:rsid w:val="00A95953"/>
    <w:rsid w:val="00A9595E"/>
    <w:rsid w:val="00A97867"/>
    <w:rsid w:val="00A97BF5"/>
    <w:rsid w:val="00AA19B9"/>
    <w:rsid w:val="00AA201B"/>
    <w:rsid w:val="00AA35CE"/>
    <w:rsid w:val="00AA7316"/>
    <w:rsid w:val="00AA7467"/>
    <w:rsid w:val="00AA78C7"/>
    <w:rsid w:val="00AB039B"/>
    <w:rsid w:val="00AB17D8"/>
    <w:rsid w:val="00AB18DD"/>
    <w:rsid w:val="00AB3683"/>
    <w:rsid w:val="00AB3820"/>
    <w:rsid w:val="00AB41A1"/>
    <w:rsid w:val="00AB4C52"/>
    <w:rsid w:val="00AB5518"/>
    <w:rsid w:val="00AC076F"/>
    <w:rsid w:val="00AC227E"/>
    <w:rsid w:val="00AC3109"/>
    <w:rsid w:val="00AC36F0"/>
    <w:rsid w:val="00AC6308"/>
    <w:rsid w:val="00AC6A36"/>
    <w:rsid w:val="00AC7400"/>
    <w:rsid w:val="00AD024F"/>
    <w:rsid w:val="00AD2178"/>
    <w:rsid w:val="00AD2C17"/>
    <w:rsid w:val="00AD69FD"/>
    <w:rsid w:val="00AD738B"/>
    <w:rsid w:val="00AE1CAB"/>
    <w:rsid w:val="00AE202E"/>
    <w:rsid w:val="00AE3B7E"/>
    <w:rsid w:val="00AE4D8A"/>
    <w:rsid w:val="00AE570B"/>
    <w:rsid w:val="00AE57EC"/>
    <w:rsid w:val="00AE71C7"/>
    <w:rsid w:val="00AE7961"/>
    <w:rsid w:val="00AE7D03"/>
    <w:rsid w:val="00AF1377"/>
    <w:rsid w:val="00AF1B11"/>
    <w:rsid w:val="00AF353A"/>
    <w:rsid w:val="00AF36A2"/>
    <w:rsid w:val="00AF3AAA"/>
    <w:rsid w:val="00AF3F55"/>
    <w:rsid w:val="00AF6643"/>
    <w:rsid w:val="00AF6EC1"/>
    <w:rsid w:val="00AF7361"/>
    <w:rsid w:val="00AF7B9B"/>
    <w:rsid w:val="00AF7E33"/>
    <w:rsid w:val="00B00236"/>
    <w:rsid w:val="00B00FEB"/>
    <w:rsid w:val="00B05857"/>
    <w:rsid w:val="00B06AD3"/>
    <w:rsid w:val="00B06B6C"/>
    <w:rsid w:val="00B07221"/>
    <w:rsid w:val="00B120EE"/>
    <w:rsid w:val="00B12109"/>
    <w:rsid w:val="00B1332C"/>
    <w:rsid w:val="00B14E84"/>
    <w:rsid w:val="00B20326"/>
    <w:rsid w:val="00B20C76"/>
    <w:rsid w:val="00B22222"/>
    <w:rsid w:val="00B222C1"/>
    <w:rsid w:val="00B223F5"/>
    <w:rsid w:val="00B23114"/>
    <w:rsid w:val="00B236F9"/>
    <w:rsid w:val="00B237D9"/>
    <w:rsid w:val="00B24E39"/>
    <w:rsid w:val="00B25B06"/>
    <w:rsid w:val="00B25FD8"/>
    <w:rsid w:val="00B26511"/>
    <w:rsid w:val="00B26D82"/>
    <w:rsid w:val="00B30829"/>
    <w:rsid w:val="00B30CBC"/>
    <w:rsid w:val="00B315C1"/>
    <w:rsid w:val="00B3160A"/>
    <w:rsid w:val="00B33E82"/>
    <w:rsid w:val="00B34834"/>
    <w:rsid w:val="00B3592A"/>
    <w:rsid w:val="00B36D18"/>
    <w:rsid w:val="00B37A88"/>
    <w:rsid w:val="00B37E83"/>
    <w:rsid w:val="00B4048C"/>
    <w:rsid w:val="00B4055C"/>
    <w:rsid w:val="00B40B12"/>
    <w:rsid w:val="00B41D76"/>
    <w:rsid w:val="00B42A1F"/>
    <w:rsid w:val="00B430E4"/>
    <w:rsid w:val="00B433A1"/>
    <w:rsid w:val="00B4342A"/>
    <w:rsid w:val="00B4388E"/>
    <w:rsid w:val="00B43EC7"/>
    <w:rsid w:val="00B45935"/>
    <w:rsid w:val="00B50013"/>
    <w:rsid w:val="00B51076"/>
    <w:rsid w:val="00B52E1C"/>
    <w:rsid w:val="00B53D7E"/>
    <w:rsid w:val="00B54782"/>
    <w:rsid w:val="00B55BE1"/>
    <w:rsid w:val="00B5723A"/>
    <w:rsid w:val="00B6060D"/>
    <w:rsid w:val="00B6072B"/>
    <w:rsid w:val="00B60A40"/>
    <w:rsid w:val="00B61EFF"/>
    <w:rsid w:val="00B64120"/>
    <w:rsid w:val="00B64846"/>
    <w:rsid w:val="00B649F2"/>
    <w:rsid w:val="00B64B77"/>
    <w:rsid w:val="00B65AB1"/>
    <w:rsid w:val="00B65BC7"/>
    <w:rsid w:val="00B6636A"/>
    <w:rsid w:val="00B67389"/>
    <w:rsid w:val="00B67BE7"/>
    <w:rsid w:val="00B70739"/>
    <w:rsid w:val="00B72D5F"/>
    <w:rsid w:val="00B74371"/>
    <w:rsid w:val="00B744B6"/>
    <w:rsid w:val="00B74BAB"/>
    <w:rsid w:val="00B75CEA"/>
    <w:rsid w:val="00B7661D"/>
    <w:rsid w:val="00B7682E"/>
    <w:rsid w:val="00B77045"/>
    <w:rsid w:val="00B80075"/>
    <w:rsid w:val="00B80402"/>
    <w:rsid w:val="00B8047B"/>
    <w:rsid w:val="00B80A90"/>
    <w:rsid w:val="00B80D90"/>
    <w:rsid w:val="00B81321"/>
    <w:rsid w:val="00B82377"/>
    <w:rsid w:val="00B8422D"/>
    <w:rsid w:val="00B84768"/>
    <w:rsid w:val="00B866E0"/>
    <w:rsid w:val="00B86B16"/>
    <w:rsid w:val="00B905EB"/>
    <w:rsid w:val="00B9165F"/>
    <w:rsid w:val="00B91C61"/>
    <w:rsid w:val="00B91CB7"/>
    <w:rsid w:val="00B92DB3"/>
    <w:rsid w:val="00B93117"/>
    <w:rsid w:val="00B93F76"/>
    <w:rsid w:val="00B94FA5"/>
    <w:rsid w:val="00B95256"/>
    <w:rsid w:val="00B9570E"/>
    <w:rsid w:val="00B97405"/>
    <w:rsid w:val="00BA03CF"/>
    <w:rsid w:val="00BA2101"/>
    <w:rsid w:val="00BA2529"/>
    <w:rsid w:val="00BA2C9C"/>
    <w:rsid w:val="00BA3070"/>
    <w:rsid w:val="00BA330A"/>
    <w:rsid w:val="00BA3E0B"/>
    <w:rsid w:val="00BA4B66"/>
    <w:rsid w:val="00BA574C"/>
    <w:rsid w:val="00BA5B89"/>
    <w:rsid w:val="00BA75B8"/>
    <w:rsid w:val="00BA7B86"/>
    <w:rsid w:val="00BB0551"/>
    <w:rsid w:val="00BB0755"/>
    <w:rsid w:val="00BB0FE8"/>
    <w:rsid w:val="00BB24D6"/>
    <w:rsid w:val="00BB298B"/>
    <w:rsid w:val="00BB2994"/>
    <w:rsid w:val="00BB3964"/>
    <w:rsid w:val="00BB5E76"/>
    <w:rsid w:val="00BB6B81"/>
    <w:rsid w:val="00BB6F5E"/>
    <w:rsid w:val="00BB7739"/>
    <w:rsid w:val="00BC0442"/>
    <w:rsid w:val="00BC0615"/>
    <w:rsid w:val="00BC249D"/>
    <w:rsid w:val="00BC30E4"/>
    <w:rsid w:val="00BC46C1"/>
    <w:rsid w:val="00BC6723"/>
    <w:rsid w:val="00BC68A1"/>
    <w:rsid w:val="00BC6C1B"/>
    <w:rsid w:val="00BC7AE6"/>
    <w:rsid w:val="00BD012B"/>
    <w:rsid w:val="00BD16EA"/>
    <w:rsid w:val="00BD1C28"/>
    <w:rsid w:val="00BD2953"/>
    <w:rsid w:val="00BD5FB7"/>
    <w:rsid w:val="00BD7287"/>
    <w:rsid w:val="00BE06AE"/>
    <w:rsid w:val="00BE0A95"/>
    <w:rsid w:val="00BE0E73"/>
    <w:rsid w:val="00BE10C5"/>
    <w:rsid w:val="00BE1700"/>
    <w:rsid w:val="00BE1FE6"/>
    <w:rsid w:val="00BE3911"/>
    <w:rsid w:val="00BE3D21"/>
    <w:rsid w:val="00BE3DAF"/>
    <w:rsid w:val="00BE415C"/>
    <w:rsid w:val="00BE4410"/>
    <w:rsid w:val="00BE58B0"/>
    <w:rsid w:val="00BE5D35"/>
    <w:rsid w:val="00BF0F3E"/>
    <w:rsid w:val="00BF1666"/>
    <w:rsid w:val="00BF36DF"/>
    <w:rsid w:val="00BF379D"/>
    <w:rsid w:val="00BF453F"/>
    <w:rsid w:val="00BF496F"/>
    <w:rsid w:val="00BF55AD"/>
    <w:rsid w:val="00BF6346"/>
    <w:rsid w:val="00BF64F7"/>
    <w:rsid w:val="00C020E7"/>
    <w:rsid w:val="00C0214C"/>
    <w:rsid w:val="00C028B2"/>
    <w:rsid w:val="00C02FA8"/>
    <w:rsid w:val="00C03404"/>
    <w:rsid w:val="00C0349C"/>
    <w:rsid w:val="00C063FF"/>
    <w:rsid w:val="00C104B3"/>
    <w:rsid w:val="00C10B60"/>
    <w:rsid w:val="00C10CA8"/>
    <w:rsid w:val="00C116DF"/>
    <w:rsid w:val="00C1237B"/>
    <w:rsid w:val="00C126BC"/>
    <w:rsid w:val="00C13C0D"/>
    <w:rsid w:val="00C149B0"/>
    <w:rsid w:val="00C165D3"/>
    <w:rsid w:val="00C17280"/>
    <w:rsid w:val="00C17D41"/>
    <w:rsid w:val="00C17D7B"/>
    <w:rsid w:val="00C17EDD"/>
    <w:rsid w:val="00C2008A"/>
    <w:rsid w:val="00C23BD7"/>
    <w:rsid w:val="00C24048"/>
    <w:rsid w:val="00C24A11"/>
    <w:rsid w:val="00C25C3B"/>
    <w:rsid w:val="00C25CF9"/>
    <w:rsid w:val="00C26A8A"/>
    <w:rsid w:val="00C275B7"/>
    <w:rsid w:val="00C27B33"/>
    <w:rsid w:val="00C30A23"/>
    <w:rsid w:val="00C314B7"/>
    <w:rsid w:val="00C325F0"/>
    <w:rsid w:val="00C32E13"/>
    <w:rsid w:val="00C33B85"/>
    <w:rsid w:val="00C340BD"/>
    <w:rsid w:val="00C34276"/>
    <w:rsid w:val="00C346AC"/>
    <w:rsid w:val="00C3496E"/>
    <w:rsid w:val="00C355EF"/>
    <w:rsid w:val="00C36649"/>
    <w:rsid w:val="00C36EE6"/>
    <w:rsid w:val="00C41746"/>
    <w:rsid w:val="00C42DDC"/>
    <w:rsid w:val="00C43586"/>
    <w:rsid w:val="00C4367A"/>
    <w:rsid w:val="00C436EB"/>
    <w:rsid w:val="00C43C03"/>
    <w:rsid w:val="00C44E99"/>
    <w:rsid w:val="00C456CC"/>
    <w:rsid w:val="00C46968"/>
    <w:rsid w:val="00C4754F"/>
    <w:rsid w:val="00C50ED2"/>
    <w:rsid w:val="00C51040"/>
    <w:rsid w:val="00C51770"/>
    <w:rsid w:val="00C51BE0"/>
    <w:rsid w:val="00C52DAA"/>
    <w:rsid w:val="00C54144"/>
    <w:rsid w:val="00C5537E"/>
    <w:rsid w:val="00C55385"/>
    <w:rsid w:val="00C55611"/>
    <w:rsid w:val="00C561A1"/>
    <w:rsid w:val="00C5623D"/>
    <w:rsid w:val="00C574A8"/>
    <w:rsid w:val="00C6024A"/>
    <w:rsid w:val="00C62405"/>
    <w:rsid w:val="00C63A00"/>
    <w:rsid w:val="00C63B7B"/>
    <w:rsid w:val="00C63E8F"/>
    <w:rsid w:val="00C64A65"/>
    <w:rsid w:val="00C65C7A"/>
    <w:rsid w:val="00C65CF8"/>
    <w:rsid w:val="00C660CC"/>
    <w:rsid w:val="00C661FD"/>
    <w:rsid w:val="00C701A8"/>
    <w:rsid w:val="00C71681"/>
    <w:rsid w:val="00C734A7"/>
    <w:rsid w:val="00C736EB"/>
    <w:rsid w:val="00C73990"/>
    <w:rsid w:val="00C739E3"/>
    <w:rsid w:val="00C76E50"/>
    <w:rsid w:val="00C771EB"/>
    <w:rsid w:val="00C778BE"/>
    <w:rsid w:val="00C77EAF"/>
    <w:rsid w:val="00C81FF2"/>
    <w:rsid w:val="00C85107"/>
    <w:rsid w:val="00C855BB"/>
    <w:rsid w:val="00C85DBC"/>
    <w:rsid w:val="00C86247"/>
    <w:rsid w:val="00C86979"/>
    <w:rsid w:val="00C87411"/>
    <w:rsid w:val="00C906CB"/>
    <w:rsid w:val="00C90F31"/>
    <w:rsid w:val="00C91125"/>
    <w:rsid w:val="00C92B89"/>
    <w:rsid w:val="00C93469"/>
    <w:rsid w:val="00C93CF6"/>
    <w:rsid w:val="00C96562"/>
    <w:rsid w:val="00CA0593"/>
    <w:rsid w:val="00CA0E23"/>
    <w:rsid w:val="00CA5121"/>
    <w:rsid w:val="00CA5FD2"/>
    <w:rsid w:val="00CA60D0"/>
    <w:rsid w:val="00CA64B4"/>
    <w:rsid w:val="00CA69CE"/>
    <w:rsid w:val="00CA6A84"/>
    <w:rsid w:val="00CA729C"/>
    <w:rsid w:val="00CA7FBC"/>
    <w:rsid w:val="00CB0ED2"/>
    <w:rsid w:val="00CB110D"/>
    <w:rsid w:val="00CB1348"/>
    <w:rsid w:val="00CB16CD"/>
    <w:rsid w:val="00CB17C6"/>
    <w:rsid w:val="00CB2606"/>
    <w:rsid w:val="00CB2B1E"/>
    <w:rsid w:val="00CB3193"/>
    <w:rsid w:val="00CB3673"/>
    <w:rsid w:val="00CB421A"/>
    <w:rsid w:val="00CB4E28"/>
    <w:rsid w:val="00CB524E"/>
    <w:rsid w:val="00CB55F2"/>
    <w:rsid w:val="00CB6DDA"/>
    <w:rsid w:val="00CB6EAA"/>
    <w:rsid w:val="00CB76D1"/>
    <w:rsid w:val="00CB7853"/>
    <w:rsid w:val="00CC0682"/>
    <w:rsid w:val="00CC436A"/>
    <w:rsid w:val="00CC63AB"/>
    <w:rsid w:val="00CC63CF"/>
    <w:rsid w:val="00CC65B7"/>
    <w:rsid w:val="00CC706C"/>
    <w:rsid w:val="00CD08B0"/>
    <w:rsid w:val="00CD1545"/>
    <w:rsid w:val="00CD1686"/>
    <w:rsid w:val="00CD1944"/>
    <w:rsid w:val="00CD1EAA"/>
    <w:rsid w:val="00CD2BC2"/>
    <w:rsid w:val="00CD3DCF"/>
    <w:rsid w:val="00CD4D60"/>
    <w:rsid w:val="00CD4EAA"/>
    <w:rsid w:val="00CD68F3"/>
    <w:rsid w:val="00CD7851"/>
    <w:rsid w:val="00CE0196"/>
    <w:rsid w:val="00CE04BF"/>
    <w:rsid w:val="00CE1140"/>
    <w:rsid w:val="00CE16D6"/>
    <w:rsid w:val="00CE199A"/>
    <w:rsid w:val="00CE3855"/>
    <w:rsid w:val="00CE446A"/>
    <w:rsid w:val="00CE4A58"/>
    <w:rsid w:val="00CE4AEE"/>
    <w:rsid w:val="00CE4FCB"/>
    <w:rsid w:val="00CE51B5"/>
    <w:rsid w:val="00CE622A"/>
    <w:rsid w:val="00CF119E"/>
    <w:rsid w:val="00CF1A2D"/>
    <w:rsid w:val="00CF3C28"/>
    <w:rsid w:val="00CF46F8"/>
    <w:rsid w:val="00CF57D6"/>
    <w:rsid w:val="00CF60D3"/>
    <w:rsid w:val="00CF658E"/>
    <w:rsid w:val="00CF69A5"/>
    <w:rsid w:val="00CF6C02"/>
    <w:rsid w:val="00CF7059"/>
    <w:rsid w:val="00D001FE"/>
    <w:rsid w:val="00D00C8F"/>
    <w:rsid w:val="00D01590"/>
    <w:rsid w:val="00D018D7"/>
    <w:rsid w:val="00D041E8"/>
    <w:rsid w:val="00D042E5"/>
    <w:rsid w:val="00D04DE0"/>
    <w:rsid w:val="00D05726"/>
    <w:rsid w:val="00D1035B"/>
    <w:rsid w:val="00D108F4"/>
    <w:rsid w:val="00D1131C"/>
    <w:rsid w:val="00D12A5A"/>
    <w:rsid w:val="00D13136"/>
    <w:rsid w:val="00D141A2"/>
    <w:rsid w:val="00D15870"/>
    <w:rsid w:val="00D163C0"/>
    <w:rsid w:val="00D16796"/>
    <w:rsid w:val="00D200AF"/>
    <w:rsid w:val="00D203AC"/>
    <w:rsid w:val="00D2459B"/>
    <w:rsid w:val="00D2508A"/>
    <w:rsid w:val="00D254DE"/>
    <w:rsid w:val="00D27E0A"/>
    <w:rsid w:val="00D30871"/>
    <w:rsid w:val="00D31AA6"/>
    <w:rsid w:val="00D31F10"/>
    <w:rsid w:val="00D34DD8"/>
    <w:rsid w:val="00D40C9B"/>
    <w:rsid w:val="00D41CB9"/>
    <w:rsid w:val="00D41EF7"/>
    <w:rsid w:val="00D41F6E"/>
    <w:rsid w:val="00D421F2"/>
    <w:rsid w:val="00D4231B"/>
    <w:rsid w:val="00D42364"/>
    <w:rsid w:val="00D43B50"/>
    <w:rsid w:val="00D44A96"/>
    <w:rsid w:val="00D500FA"/>
    <w:rsid w:val="00D503A2"/>
    <w:rsid w:val="00D51B6F"/>
    <w:rsid w:val="00D52587"/>
    <w:rsid w:val="00D52CA6"/>
    <w:rsid w:val="00D5439C"/>
    <w:rsid w:val="00D547A3"/>
    <w:rsid w:val="00D54CC4"/>
    <w:rsid w:val="00D55AE9"/>
    <w:rsid w:val="00D579CC"/>
    <w:rsid w:val="00D60790"/>
    <w:rsid w:val="00D6111D"/>
    <w:rsid w:val="00D61B2B"/>
    <w:rsid w:val="00D634AA"/>
    <w:rsid w:val="00D63A0A"/>
    <w:rsid w:val="00D6411B"/>
    <w:rsid w:val="00D647B9"/>
    <w:rsid w:val="00D66A30"/>
    <w:rsid w:val="00D67B48"/>
    <w:rsid w:val="00D70874"/>
    <w:rsid w:val="00D70B0D"/>
    <w:rsid w:val="00D711D5"/>
    <w:rsid w:val="00D71D62"/>
    <w:rsid w:val="00D742A2"/>
    <w:rsid w:val="00D7498A"/>
    <w:rsid w:val="00D75D64"/>
    <w:rsid w:val="00D80FBF"/>
    <w:rsid w:val="00D81E62"/>
    <w:rsid w:val="00D84DB7"/>
    <w:rsid w:val="00D851C9"/>
    <w:rsid w:val="00D855DA"/>
    <w:rsid w:val="00D85757"/>
    <w:rsid w:val="00D85823"/>
    <w:rsid w:val="00D85E7D"/>
    <w:rsid w:val="00D872B4"/>
    <w:rsid w:val="00D87718"/>
    <w:rsid w:val="00D90758"/>
    <w:rsid w:val="00D92851"/>
    <w:rsid w:val="00D93066"/>
    <w:rsid w:val="00D95CD8"/>
    <w:rsid w:val="00D97D33"/>
    <w:rsid w:val="00DA57E0"/>
    <w:rsid w:val="00DA5944"/>
    <w:rsid w:val="00DA5D0F"/>
    <w:rsid w:val="00DA6467"/>
    <w:rsid w:val="00DA7266"/>
    <w:rsid w:val="00DA7941"/>
    <w:rsid w:val="00DA7F93"/>
    <w:rsid w:val="00DB074F"/>
    <w:rsid w:val="00DB1577"/>
    <w:rsid w:val="00DB1B9D"/>
    <w:rsid w:val="00DB3CBB"/>
    <w:rsid w:val="00DB488A"/>
    <w:rsid w:val="00DB4E99"/>
    <w:rsid w:val="00DB4FC1"/>
    <w:rsid w:val="00DB5A9D"/>
    <w:rsid w:val="00DB5E5A"/>
    <w:rsid w:val="00DB5E60"/>
    <w:rsid w:val="00DB7E6A"/>
    <w:rsid w:val="00DB7F24"/>
    <w:rsid w:val="00DC10BF"/>
    <w:rsid w:val="00DC1609"/>
    <w:rsid w:val="00DC16CD"/>
    <w:rsid w:val="00DC1AE8"/>
    <w:rsid w:val="00DC394C"/>
    <w:rsid w:val="00DC3F6E"/>
    <w:rsid w:val="00DC3F6F"/>
    <w:rsid w:val="00DC4F17"/>
    <w:rsid w:val="00DC5773"/>
    <w:rsid w:val="00DC694D"/>
    <w:rsid w:val="00DD24E8"/>
    <w:rsid w:val="00DD46A5"/>
    <w:rsid w:val="00DD6433"/>
    <w:rsid w:val="00DD688B"/>
    <w:rsid w:val="00DD736F"/>
    <w:rsid w:val="00DD76D2"/>
    <w:rsid w:val="00DD7E69"/>
    <w:rsid w:val="00DE033A"/>
    <w:rsid w:val="00DE1380"/>
    <w:rsid w:val="00DE21D6"/>
    <w:rsid w:val="00DE2525"/>
    <w:rsid w:val="00DE5409"/>
    <w:rsid w:val="00DE7DF7"/>
    <w:rsid w:val="00DF03AE"/>
    <w:rsid w:val="00DF1749"/>
    <w:rsid w:val="00DF21CA"/>
    <w:rsid w:val="00DF3B3E"/>
    <w:rsid w:val="00DF4304"/>
    <w:rsid w:val="00DF4400"/>
    <w:rsid w:val="00DF4D8A"/>
    <w:rsid w:val="00DF5614"/>
    <w:rsid w:val="00DF5B39"/>
    <w:rsid w:val="00DF5C20"/>
    <w:rsid w:val="00DF6235"/>
    <w:rsid w:val="00DF64AD"/>
    <w:rsid w:val="00DF755C"/>
    <w:rsid w:val="00E0090C"/>
    <w:rsid w:val="00E00DC5"/>
    <w:rsid w:val="00E037E8"/>
    <w:rsid w:val="00E04114"/>
    <w:rsid w:val="00E0522B"/>
    <w:rsid w:val="00E0529C"/>
    <w:rsid w:val="00E05496"/>
    <w:rsid w:val="00E05750"/>
    <w:rsid w:val="00E05C02"/>
    <w:rsid w:val="00E07EB9"/>
    <w:rsid w:val="00E104FC"/>
    <w:rsid w:val="00E10916"/>
    <w:rsid w:val="00E15629"/>
    <w:rsid w:val="00E1572D"/>
    <w:rsid w:val="00E15BF7"/>
    <w:rsid w:val="00E170F2"/>
    <w:rsid w:val="00E2069B"/>
    <w:rsid w:val="00E21348"/>
    <w:rsid w:val="00E240ED"/>
    <w:rsid w:val="00E25E96"/>
    <w:rsid w:val="00E26D15"/>
    <w:rsid w:val="00E27479"/>
    <w:rsid w:val="00E30259"/>
    <w:rsid w:val="00E308DF"/>
    <w:rsid w:val="00E30C02"/>
    <w:rsid w:val="00E30E64"/>
    <w:rsid w:val="00E31B95"/>
    <w:rsid w:val="00E325D0"/>
    <w:rsid w:val="00E33264"/>
    <w:rsid w:val="00E33EA1"/>
    <w:rsid w:val="00E348C8"/>
    <w:rsid w:val="00E34D0F"/>
    <w:rsid w:val="00E34E7E"/>
    <w:rsid w:val="00E35CE0"/>
    <w:rsid w:val="00E35FF2"/>
    <w:rsid w:val="00E360BC"/>
    <w:rsid w:val="00E3678B"/>
    <w:rsid w:val="00E36AB3"/>
    <w:rsid w:val="00E36D92"/>
    <w:rsid w:val="00E41A62"/>
    <w:rsid w:val="00E42343"/>
    <w:rsid w:val="00E426D1"/>
    <w:rsid w:val="00E46F26"/>
    <w:rsid w:val="00E47112"/>
    <w:rsid w:val="00E51A4A"/>
    <w:rsid w:val="00E55722"/>
    <w:rsid w:val="00E5628F"/>
    <w:rsid w:val="00E5629B"/>
    <w:rsid w:val="00E56EF1"/>
    <w:rsid w:val="00E57745"/>
    <w:rsid w:val="00E604E7"/>
    <w:rsid w:val="00E60B6D"/>
    <w:rsid w:val="00E619DE"/>
    <w:rsid w:val="00E61DC9"/>
    <w:rsid w:val="00E61F82"/>
    <w:rsid w:val="00E62194"/>
    <w:rsid w:val="00E62B52"/>
    <w:rsid w:val="00E63AEB"/>
    <w:rsid w:val="00E642E3"/>
    <w:rsid w:val="00E65590"/>
    <w:rsid w:val="00E65B18"/>
    <w:rsid w:val="00E71C6B"/>
    <w:rsid w:val="00E728E3"/>
    <w:rsid w:val="00E72FDD"/>
    <w:rsid w:val="00E73853"/>
    <w:rsid w:val="00E74E96"/>
    <w:rsid w:val="00E756A8"/>
    <w:rsid w:val="00E76314"/>
    <w:rsid w:val="00E76480"/>
    <w:rsid w:val="00E77B69"/>
    <w:rsid w:val="00E80AC2"/>
    <w:rsid w:val="00E80C19"/>
    <w:rsid w:val="00E831A2"/>
    <w:rsid w:val="00E833D0"/>
    <w:rsid w:val="00E83B5D"/>
    <w:rsid w:val="00E87F28"/>
    <w:rsid w:val="00E9047B"/>
    <w:rsid w:val="00E94EA2"/>
    <w:rsid w:val="00E95B0B"/>
    <w:rsid w:val="00E96C11"/>
    <w:rsid w:val="00EA00BF"/>
    <w:rsid w:val="00EA064F"/>
    <w:rsid w:val="00EA1F72"/>
    <w:rsid w:val="00EA2B41"/>
    <w:rsid w:val="00EA33E1"/>
    <w:rsid w:val="00EA565C"/>
    <w:rsid w:val="00EA66C3"/>
    <w:rsid w:val="00EA75A7"/>
    <w:rsid w:val="00EA78FA"/>
    <w:rsid w:val="00EA797B"/>
    <w:rsid w:val="00EA7EA2"/>
    <w:rsid w:val="00EB070D"/>
    <w:rsid w:val="00EB1D4E"/>
    <w:rsid w:val="00EB2B12"/>
    <w:rsid w:val="00EB3700"/>
    <w:rsid w:val="00EB3755"/>
    <w:rsid w:val="00EB578E"/>
    <w:rsid w:val="00EB65BF"/>
    <w:rsid w:val="00EB6A5D"/>
    <w:rsid w:val="00EB6CBF"/>
    <w:rsid w:val="00EB7A34"/>
    <w:rsid w:val="00EC04E3"/>
    <w:rsid w:val="00EC37C8"/>
    <w:rsid w:val="00EC49D7"/>
    <w:rsid w:val="00EC4E2D"/>
    <w:rsid w:val="00EC5FDD"/>
    <w:rsid w:val="00EC6D72"/>
    <w:rsid w:val="00EC7711"/>
    <w:rsid w:val="00ED1AFC"/>
    <w:rsid w:val="00ED2300"/>
    <w:rsid w:val="00ED30CD"/>
    <w:rsid w:val="00ED35A7"/>
    <w:rsid w:val="00ED38CF"/>
    <w:rsid w:val="00ED5ED8"/>
    <w:rsid w:val="00EE032D"/>
    <w:rsid w:val="00EE0C9A"/>
    <w:rsid w:val="00EE0D52"/>
    <w:rsid w:val="00EE2AAA"/>
    <w:rsid w:val="00EE336A"/>
    <w:rsid w:val="00EE4334"/>
    <w:rsid w:val="00EE4EFC"/>
    <w:rsid w:val="00EE7CF9"/>
    <w:rsid w:val="00EE7FC9"/>
    <w:rsid w:val="00EF0061"/>
    <w:rsid w:val="00EF053D"/>
    <w:rsid w:val="00EF182B"/>
    <w:rsid w:val="00EF2258"/>
    <w:rsid w:val="00EF2630"/>
    <w:rsid w:val="00EF2B48"/>
    <w:rsid w:val="00EF3187"/>
    <w:rsid w:val="00EF40A4"/>
    <w:rsid w:val="00EF452B"/>
    <w:rsid w:val="00EF492C"/>
    <w:rsid w:val="00EF5781"/>
    <w:rsid w:val="00EF681D"/>
    <w:rsid w:val="00EF6CB3"/>
    <w:rsid w:val="00EF6FE2"/>
    <w:rsid w:val="00EF72FA"/>
    <w:rsid w:val="00EF7356"/>
    <w:rsid w:val="00F00A0F"/>
    <w:rsid w:val="00F00C8D"/>
    <w:rsid w:val="00F01F69"/>
    <w:rsid w:val="00F02BF5"/>
    <w:rsid w:val="00F030B9"/>
    <w:rsid w:val="00F044D1"/>
    <w:rsid w:val="00F05796"/>
    <w:rsid w:val="00F058F0"/>
    <w:rsid w:val="00F0604C"/>
    <w:rsid w:val="00F0624B"/>
    <w:rsid w:val="00F07B89"/>
    <w:rsid w:val="00F113B1"/>
    <w:rsid w:val="00F1146E"/>
    <w:rsid w:val="00F11AF6"/>
    <w:rsid w:val="00F120F1"/>
    <w:rsid w:val="00F13684"/>
    <w:rsid w:val="00F143A0"/>
    <w:rsid w:val="00F1486D"/>
    <w:rsid w:val="00F205DF"/>
    <w:rsid w:val="00F21E39"/>
    <w:rsid w:val="00F22203"/>
    <w:rsid w:val="00F228DF"/>
    <w:rsid w:val="00F23F5D"/>
    <w:rsid w:val="00F24642"/>
    <w:rsid w:val="00F26385"/>
    <w:rsid w:val="00F3270E"/>
    <w:rsid w:val="00F34F30"/>
    <w:rsid w:val="00F3539F"/>
    <w:rsid w:val="00F3571F"/>
    <w:rsid w:val="00F35C59"/>
    <w:rsid w:val="00F369BA"/>
    <w:rsid w:val="00F370A9"/>
    <w:rsid w:val="00F40A71"/>
    <w:rsid w:val="00F4159C"/>
    <w:rsid w:val="00F44031"/>
    <w:rsid w:val="00F442BA"/>
    <w:rsid w:val="00F44999"/>
    <w:rsid w:val="00F46556"/>
    <w:rsid w:val="00F4774C"/>
    <w:rsid w:val="00F51A06"/>
    <w:rsid w:val="00F51C5F"/>
    <w:rsid w:val="00F52C1B"/>
    <w:rsid w:val="00F54504"/>
    <w:rsid w:val="00F55550"/>
    <w:rsid w:val="00F5725A"/>
    <w:rsid w:val="00F5755E"/>
    <w:rsid w:val="00F575E8"/>
    <w:rsid w:val="00F57873"/>
    <w:rsid w:val="00F612C5"/>
    <w:rsid w:val="00F61F54"/>
    <w:rsid w:val="00F630A1"/>
    <w:rsid w:val="00F639D0"/>
    <w:rsid w:val="00F63DFC"/>
    <w:rsid w:val="00F64518"/>
    <w:rsid w:val="00F654AA"/>
    <w:rsid w:val="00F662FE"/>
    <w:rsid w:val="00F6742E"/>
    <w:rsid w:val="00F6777A"/>
    <w:rsid w:val="00F679F8"/>
    <w:rsid w:val="00F703A7"/>
    <w:rsid w:val="00F70C54"/>
    <w:rsid w:val="00F71799"/>
    <w:rsid w:val="00F729DC"/>
    <w:rsid w:val="00F72D10"/>
    <w:rsid w:val="00F72F04"/>
    <w:rsid w:val="00F739F9"/>
    <w:rsid w:val="00F7440D"/>
    <w:rsid w:val="00F746DA"/>
    <w:rsid w:val="00F76563"/>
    <w:rsid w:val="00F774D8"/>
    <w:rsid w:val="00F80452"/>
    <w:rsid w:val="00F804E7"/>
    <w:rsid w:val="00F80864"/>
    <w:rsid w:val="00F810DE"/>
    <w:rsid w:val="00F81702"/>
    <w:rsid w:val="00F825F0"/>
    <w:rsid w:val="00F83062"/>
    <w:rsid w:val="00F835C7"/>
    <w:rsid w:val="00F83AF3"/>
    <w:rsid w:val="00F84F6C"/>
    <w:rsid w:val="00F84FD7"/>
    <w:rsid w:val="00F853BC"/>
    <w:rsid w:val="00F90F0B"/>
    <w:rsid w:val="00F91F04"/>
    <w:rsid w:val="00F92C4D"/>
    <w:rsid w:val="00F943D4"/>
    <w:rsid w:val="00F9519C"/>
    <w:rsid w:val="00F95C5A"/>
    <w:rsid w:val="00F960B5"/>
    <w:rsid w:val="00F96682"/>
    <w:rsid w:val="00F967C4"/>
    <w:rsid w:val="00FA006E"/>
    <w:rsid w:val="00FA01A5"/>
    <w:rsid w:val="00FA07B3"/>
    <w:rsid w:val="00FA08CE"/>
    <w:rsid w:val="00FA228D"/>
    <w:rsid w:val="00FA287F"/>
    <w:rsid w:val="00FA344C"/>
    <w:rsid w:val="00FA4446"/>
    <w:rsid w:val="00FA62A6"/>
    <w:rsid w:val="00FA6A98"/>
    <w:rsid w:val="00FA7F41"/>
    <w:rsid w:val="00FB1439"/>
    <w:rsid w:val="00FB1927"/>
    <w:rsid w:val="00FB346C"/>
    <w:rsid w:val="00FB34F0"/>
    <w:rsid w:val="00FB4088"/>
    <w:rsid w:val="00FB5022"/>
    <w:rsid w:val="00FB5A33"/>
    <w:rsid w:val="00FB5AB3"/>
    <w:rsid w:val="00FB5E70"/>
    <w:rsid w:val="00FB61F1"/>
    <w:rsid w:val="00FB6FB6"/>
    <w:rsid w:val="00FB70AB"/>
    <w:rsid w:val="00FC0207"/>
    <w:rsid w:val="00FC0E4B"/>
    <w:rsid w:val="00FC368D"/>
    <w:rsid w:val="00FC4A17"/>
    <w:rsid w:val="00FC5893"/>
    <w:rsid w:val="00FC589A"/>
    <w:rsid w:val="00FD06CF"/>
    <w:rsid w:val="00FD19C2"/>
    <w:rsid w:val="00FD2F82"/>
    <w:rsid w:val="00FD5809"/>
    <w:rsid w:val="00FD6467"/>
    <w:rsid w:val="00FD6AB5"/>
    <w:rsid w:val="00FD6B64"/>
    <w:rsid w:val="00FE0538"/>
    <w:rsid w:val="00FE1A38"/>
    <w:rsid w:val="00FE1E7D"/>
    <w:rsid w:val="00FE39D2"/>
    <w:rsid w:val="00FE57AA"/>
    <w:rsid w:val="00FE763C"/>
    <w:rsid w:val="00FF02DA"/>
    <w:rsid w:val="00FF3A95"/>
    <w:rsid w:val="00FF54CA"/>
    <w:rsid w:val="00FF598A"/>
    <w:rsid w:val="00FF6035"/>
    <w:rsid w:val="00FF6637"/>
    <w:rsid w:val="00FF6755"/>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1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3B"/>
    <w:pPr>
      <w:spacing w:after="200" w:line="276" w:lineRule="auto"/>
    </w:pPr>
    <w:rPr>
      <w:sz w:val="22"/>
      <w:szCs w:val="22"/>
      <w:lang w:eastAsia="en-US"/>
    </w:rPr>
  </w:style>
  <w:style w:type="paragraph" w:styleId="Heading1">
    <w:name w:val="heading 1"/>
    <w:basedOn w:val="Normal"/>
    <w:next w:val="Normal"/>
    <w:link w:val="Heading1Char"/>
    <w:qFormat/>
    <w:rsid w:val="00F729DC"/>
    <w:pPr>
      <w:spacing w:after="0" w:line="240" w:lineRule="auto"/>
      <w:ind w:left="720" w:hanging="720"/>
      <w:jc w:val="both"/>
      <w:outlineLvl w:val="0"/>
    </w:pPr>
    <w:rPr>
      <w:rFonts w:ascii="Arial" w:eastAsia="Times New Roman" w:hAnsi="Arial" w:cs="Arial"/>
      <w:b/>
      <w:snapToGrid w:val="0"/>
      <w:sz w:val="24"/>
      <w:szCs w:val="24"/>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
    <w:name w:val="表 (赤)  81"/>
    <w:basedOn w:val="Normal"/>
    <w:uiPriority w:val="34"/>
    <w:qFormat/>
    <w:rsid w:val="008A1FAB"/>
    <w:pPr>
      <w:ind w:left="720"/>
      <w:contextualSpacing/>
    </w:pPr>
  </w:style>
  <w:style w:type="paragraph" w:styleId="Header">
    <w:name w:val="header"/>
    <w:basedOn w:val="Normal"/>
    <w:link w:val="HeaderChar"/>
    <w:uiPriority w:val="99"/>
    <w:unhideWhenUsed/>
    <w:rsid w:val="008A1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FAB"/>
  </w:style>
  <w:style w:type="paragraph" w:styleId="Footer">
    <w:name w:val="footer"/>
    <w:basedOn w:val="Normal"/>
    <w:link w:val="FooterChar"/>
    <w:uiPriority w:val="99"/>
    <w:unhideWhenUsed/>
    <w:rsid w:val="008A1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FAB"/>
  </w:style>
  <w:style w:type="paragraph" w:customStyle="1" w:styleId="TitleCountry">
    <w:name w:val="Title Country"/>
    <w:basedOn w:val="Normal"/>
    <w:rsid w:val="007874C6"/>
    <w:pPr>
      <w:tabs>
        <w:tab w:val="left" w:pos="720"/>
      </w:tabs>
      <w:spacing w:after="0" w:line="240" w:lineRule="auto"/>
      <w:jc w:val="center"/>
    </w:pPr>
    <w:rPr>
      <w:rFonts w:ascii="Times New Roman" w:eastAsia="Times New Roman" w:hAnsi="Times New Roman"/>
      <w:caps/>
      <w:szCs w:val="20"/>
      <w:lang w:val="en-GB"/>
    </w:rPr>
  </w:style>
  <w:style w:type="paragraph" w:styleId="BalloonText">
    <w:name w:val="Balloon Text"/>
    <w:basedOn w:val="Normal"/>
    <w:link w:val="BalloonTextChar"/>
    <w:uiPriority w:val="99"/>
    <w:semiHidden/>
    <w:unhideWhenUsed/>
    <w:rsid w:val="00F5555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55550"/>
    <w:rPr>
      <w:rFonts w:ascii="Tahoma" w:hAnsi="Tahoma" w:cs="Tahoma"/>
      <w:sz w:val="16"/>
      <w:szCs w:val="16"/>
    </w:rPr>
  </w:style>
  <w:style w:type="character" w:styleId="CommentReference">
    <w:name w:val="annotation reference"/>
    <w:uiPriority w:val="99"/>
    <w:semiHidden/>
    <w:unhideWhenUsed/>
    <w:rsid w:val="004506A7"/>
    <w:rPr>
      <w:sz w:val="16"/>
      <w:szCs w:val="16"/>
    </w:rPr>
  </w:style>
  <w:style w:type="paragraph" w:styleId="CommentText">
    <w:name w:val="annotation text"/>
    <w:basedOn w:val="Normal"/>
    <w:link w:val="CommentTextChar"/>
    <w:uiPriority w:val="99"/>
    <w:unhideWhenUsed/>
    <w:rsid w:val="004506A7"/>
    <w:pPr>
      <w:spacing w:line="240" w:lineRule="auto"/>
    </w:pPr>
    <w:rPr>
      <w:sz w:val="20"/>
      <w:szCs w:val="20"/>
    </w:rPr>
  </w:style>
  <w:style w:type="character" w:customStyle="1" w:styleId="CommentTextChar">
    <w:name w:val="Comment Text Char"/>
    <w:link w:val="CommentText"/>
    <w:uiPriority w:val="99"/>
    <w:rsid w:val="004506A7"/>
    <w:rPr>
      <w:sz w:val="20"/>
      <w:szCs w:val="20"/>
    </w:rPr>
  </w:style>
  <w:style w:type="paragraph" w:styleId="CommentSubject">
    <w:name w:val="annotation subject"/>
    <w:basedOn w:val="CommentText"/>
    <w:next w:val="CommentText"/>
    <w:link w:val="CommentSubjectChar"/>
    <w:uiPriority w:val="99"/>
    <w:semiHidden/>
    <w:unhideWhenUsed/>
    <w:rsid w:val="004506A7"/>
    <w:rPr>
      <w:b/>
      <w:bCs/>
    </w:rPr>
  </w:style>
  <w:style w:type="character" w:customStyle="1" w:styleId="CommentSubjectChar">
    <w:name w:val="Comment Subject Char"/>
    <w:link w:val="CommentSubject"/>
    <w:uiPriority w:val="99"/>
    <w:semiHidden/>
    <w:rsid w:val="004506A7"/>
    <w:rPr>
      <w:b/>
      <w:bCs/>
      <w:sz w:val="20"/>
      <w:szCs w:val="20"/>
    </w:rPr>
  </w:style>
  <w:style w:type="character" w:customStyle="1" w:styleId="Heading1Char">
    <w:name w:val="Heading 1 Char"/>
    <w:link w:val="Heading1"/>
    <w:rsid w:val="00F729DC"/>
    <w:rPr>
      <w:rFonts w:ascii="Arial" w:eastAsia="Times New Roman" w:hAnsi="Arial" w:cs="Arial"/>
      <w:b/>
      <w:snapToGrid w:val="0"/>
      <w:sz w:val="24"/>
      <w:szCs w:val="24"/>
      <w:u w:val="single"/>
      <w:lang w:val="en-AU"/>
    </w:rPr>
  </w:style>
  <w:style w:type="paragraph" w:customStyle="1" w:styleId="List1">
    <w:name w:val="List 1"/>
    <w:basedOn w:val="Normal"/>
    <w:qFormat/>
    <w:rsid w:val="00F729DC"/>
    <w:pPr>
      <w:spacing w:after="0" w:line="240" w:lineRule="auto"/>
      <w:ind w:left="720" w:hanging="720"/>
      <w:jc w:val="both"/>
    </w:pPr>
    <w:rPr>
      <w:rFonts w:ascii="Arial" w:eastAsia="Times New Roman" w:hAnsi="Arial" w:cs="Arial"/>
      <w:b/>
      <w:snapToGrid w:val="0"/>
      <w:sz w:val="24"/>
      <w:szCs w:val="24"/>
      <w:lang w:val="en-AU"/>
    </w:rPr>
  </w:style>
  <w:style w:type="paragraph" w:customStyle="1" w:styleId="BulletList2">
    <w:name w:val="Bullet List 2"/>
    <w:basedOn w:val="Normal"/>
    <w:qFormat/>
    <w:rsid w:val="00F729DC"/>
    <w:pPr>
      <w:numPr>
        <w:numId w:val="1"/>
      </w:numPr>
      <w:spacing w:after="0" w:line="240" w:lineRule="auto"/>
      <w:jc w:val="both"/>
    </w:pPr>
    <w:rPr>
      <w:rFonts w:ascii="Arial" w:eastAsia="Times New Roman" w:hAnsi="Arial"/>
      <w:b/>
      <w:sz w:val="24"/>
      <w:szCs w:val="24"/>
      <w:lang w:val="en-GB"/>
    </w:rPr>
  </w:style>
  <w:style w:type="paragraph" w:styleId="Title">
    <w:name w:val="Title"/>
    <w:basedOn w:val="Normal"/>
    <w:next w:val="Normal"/>
    <w:link w:val="TitleChar"/>
    <w:qFormat/>
    <w:rsid w:val="00FF3A95"/>
    <w:pPr>
      <w:spacing w:after="0" w:line="240" w:lineRule="auto"/>
      <w:jc w:val="center"/>
    </w:pPr>
    <w:rPr>
      <w:rFonts w:ascii="Arial" w:eastAsia="Times New Roman" w:hAnsi="Arial"/>
      <w:b/>
      <w:sz w:val="28"/>
      <w:szCs w:val="24"/>
      <w:lang w:val="en-AU"/>
    </w:rPr>
  </w:style>
  <w:style w:type="character" w:customStyle="1" w:styleId="TitleChar">
    <w:name w:val="Title Char"/>
    <w:link w:val="Title"/>
    <w:rsid w:val="00FF3A95"/>
    <w:rPr>
      <w:rFonts w:ascii="Arial" w:eastAsia="Times New Roman" w:hAnsi="Arial"/>
      <w:b/>
      <w:sz w:val="28"/>
      <w:szCs w:val="24"/>
      <w:lang w:val="en-AU"/>
    </w:rPr>
  </w:style>
  <w:style w:type="paragraph" w:customStyle="1" w:styleId="121">
    <w:name w:val="表 (青) 121"/>
    <w:hidden/>
    <w:uiPriority w:val="99"/>
    <w:semiHidden/>
    <w:rsid w:val="00750FAD"/>
    <w:rPr>
      <w:sz w:val="22"/>
      <w:szCs w:val="22"/>
      <w:lang w:eastAsia="en-US"/>
    </w:rPr>
  </w:style>
  <w:style w:type="table" w:styleId="TableGrid">
    <w:name w:val="Table Grid"/>
    <w:basedOn w:val="TableNormal"/>
    <w:uiPriority w:val="59"/>
    <w:rsid w:val="00F228DF"/>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qFormat/>
    <w:rsid w:val="00D01590"/>
    <w:pPr>
      <w:numPr>
        <w:numId w:val="2"/>
      </w:numPr>
      <w:autoSpaceDE w:val="0"/>
      <w:autoSpaceDN w:val="0"/>
      <w:spacing w:before="360" w:after="0" w:line="240" w:lineRule="auto"/>
      <w:jc w:val="both"/>
    </w:pPr>
    <w:rPr>
      <w:rFonts w:ascii="Arial" w:eastAsia="Times New Roman" w:hAnsi="Arial"/>
      <w:sz w:val="24"/>
      <w:szCs w:val="20"/>
      <w:lang w:val="en-GB"/>
    </w:rPr>
  </w:style>
  <w:style w:type="paragraph" w:customStyle="1" w:styleId="131">
    <w:name w:val="表 (青) 131"/>
    <w:aliases w:val="List Paragraph1,Recommendation,List Paragraph11,L,F5 List Paragraph,Dot pt,CV text,Table text,List Paragraph111,Medium Grid 1 - Accent 21,Numbered Paragraph,List Paragraph2,Bulleted Para,NFP GP Bulleted List,FooterText,numbered"/>
    <w:basedOn w:val="Normal"/>
    <w:link w:val="13"/>
    <w:uiPriority w:val="34"/>
    <w:qFormat/>
    <w:rsid w:val="00712F1C"/>
    <w:pPr>
      <w:ind w:left="720"/>
      <w:contextualSpacing/>
    </w:pPr>
    <w:rPr>
      <w:rFonts w:eastAsia="MS Mincho" w:cs="DaunPenh"/>
      <w:szCs w:val="36"/>
      <w:lang w:bidi="km-KH"/>
    </w:rPr>
  </w:style>
  <w:style w:type="character" w:customStyle="1" w:styleId="13">
    <w:name w:val="表 (青) 13 (文字)"/>
    <w:aliases w:val="List Paragraph1 (文字),Recommendation (文字),List Paragraph11 (文字),L (文字),F5 List Paragraph (文字),Dot pt (文字),CV text (文字),Table text (文字),List Paragraph111 (文字),Medium Grid 1 - Accent 21 (文字),Numbered Paragraph (文字),List Paragraph2 (文字)"/>
    <w:link w:val="131"/>
    <w:uiPriority w:val="34"/>
    <w:qFormat/>
    <w:locked/>
    <w:rsid w:val="00712F1C"/>
    <w:rPr>
      <w:rFonts w:eastAsia="MS Mincho" w:cs="DaunPenh"/>
      <w:sz w:val="22"/>
      <w:szCs w:val="36"/>
      <w:lang w:val="en-US" w:bidi="km-KH"/>
    </w:rPr>
  </w:style>
  <w:style w:type="paragraph" w:styleId="FootnoteText">
    <w:name w:val="footnote text"/>
    <w:aliases w:val="fn,Footnotes,Footnote ak,footnote text Char,Footnotes Char,Footnote ak Char,ft,fn cafc,Footnotes Char Char,Footnote Text Char Char,fn Char Char,footnote text Char Char Char Ch Char Char Char Char,footnote text,Footnote Text Char1 Char1,Ca"/>
    <w:basedOn w:val="Normal"/>
    <w:link w:val="FootnoteTextChar"/>
    <w:uiPriority w:val="99"/>
    <w:unhideWhenUsed/>
    <w:rsid w:val="00AF1377"/>
    <w:pPr>
      <w:spacing w:after="0" w:line="240" w:lineRule="auto"/>
    </w:pPr>
    <w:rPr>
      <w:rFonts w:eastAsia="MS Mincho" w:cs="DaunPenh"/>
      <w:sz w:val="20"/>
      <w:szCs w:val="32"/>
      <w:lang w:bidi="km-KH"/>
    </w:rPr>
  </w:style>
  <w:style w:type="character" w:customStyle="1" w:styleId="FootnoteTextChar">
    <w:name w:val="Footnote Text Char"/>
    <w:aliases w:val="fn Char,Footnotes Char1,Footnote ak Char1,footnote text Char Char,Footnotes Char Char1,Footnote ak Char Char,ft Char,fn cafc Char,Footnotes Char Char Char,Footnote Text Char Char Char,fn Char Char Char,footnote text Char1,Ca Char"/>
    <w:link w:val="FootnoteText"/>
    <w:uiPriority w:val="99"/>
    <w:rsid w:val="00AF1377"/>
    <w:rPr>
      <w:rFonts w:eastAsia="MS Mincho" w:cs="DaunPenh"/>
      <w:szCs w:val="32"/>
      <w:lang w:val="en-US" w:bidi="km-KH"/>
    </w:rPr>
  </w:style>
  <w:style w:type="character" w:styleId="FootnoteReference">
    <w:name w:val="footnote reference"/>
    <w:uiPriority w:val="99"/>
    <w:semiHidden/>
    <w:unhideWhenUsed/>
    <w:rsid w:val="00AF1377"/>
    <w:rPr>
      <w:vertAlign w:val="superscript"/>
    </w:rPr>
  </w:style>
  <w:style w:type="paragraph" w:customStyle="1" w:styleId="CM19">
    <w:name w:val="CM19"/>
    <w:basedOn w:val="Normal"/>
    <w:next w:val="Normal"/>
    <w:uiPriority w:val="99"/>
    <w:rsid w:val="00B00FEB"/>
    <w:pPr>
      <w:widowControl w:val="0"/>
      <w:autoSpaceDE w:val="0"/>
      <w:autoSpaceDN w:val="0"/>
      <w:adjustRightInd w:val="0"/>
      <w:spacing w:after="0" w:line="240" w:lineRule="auto"/>
    </w:pPr>
    <w:rPr>
      <w:rFonts w:ascii="Arial" w:eastAsia="MS Mincho" w:hAnsi="Arial" w:cs="DaunPenh"/>
      <w:sz w:val="24"/>
      <w:szCs w:val="24"/>
      <w:lang w:bidi="km-KH"/>
    </w:rPr>
  </w:style>
  <w:style w:type="paragraph" w:customStyle="1" w:styleId="CM5">
    <w:name w:val="CM5"/>
    <w:basedOn w:val="Normal"/>
    <w:next w:val="Normal"/>
    <w:uiPriority w:val="99"/>
    <w:rsid w:val="007579CF"/>
    <w:pPr>
      <w:widowControl w:val="0"/>
      <w:autoSpaceDE w:val="0"/>
      <w:autoSpaceDN w:val="0"/>
      <w:adjustRightInd w:val="0"/>
      <w:spacing w:after="0" w:line="238" w:lineRule="atLeast"/>
    </w:pPr>
    <w:rPr>
      <w:rFonts w:ascii="Arial" w:eastAsia="MS Mincho" w:hAnsi="Arial" w:cs="DaunPenh"/>
      <w:sz w:val="24"/>
      <w:szCs w:val="24"/>
      <w:lang w:bidi="km-KH"/>
    </w:rPr>
  </w:style>
  <w:style w:type="paragraph" w:customStyle="1" w:styleId="CM7">
    <w:name w:val="CM7"/>
    <w:basedOn w:val="Normal"/>
    <w:next w:val="Normal"/>
    <w:uiPriority w:val="99"/>
    <w:rsid w:val="00BE06AE"/>
    <w:pPr>
      <w:widowControl w:val="0"/>
      <w:autoSpaceDE w:val="0"/>
      <w:autoSpaceDN w:val="0"/>
      <w:adjustRightInd w:val="0"/>
      <w:spacing w:after="0" w:line="238" w:lineRule="atLeast"/>
    </w:pPr>
    <w:rPr>
      <w:rFonts w:ascii="Arial" w:eastAsia="MS Mincho" w:hAnsi="Arial" w:cs="DaunPenh"/>
      <w:sz w:val="24"/>
      <w:szCs w:val="24"/>
      <w:lang w:bidi="km-KH"/>
    </w:rPr>
  </w:style>
  <w:style w:type="character" w:styleId="PageNumber">
    <w:name w:val="page number"/>
    <w:uiPriority w:val="99"/>
    <w:semiHidden/>
    <w:unhideWhenUsed/>
    <w:rsid w:val="008326BC"/>
  </w:style>
  <w:style w:type="paragraph" w:styleId="Revision">
    <w:name w:val="Revision"/>
    <w:hidden/>
    <w:uiPriority w:val="99"/>
    <w:semiHidden/>
    <w:rsid w:val="00782BC1"/>
    <w:rPr>
      <w:sz w:val="22"/>
      <w:szCs w:val="22"/>
      <w:lang w:eastAsia="en-US"/>
    </w:rPr>
  </w:style>
  <w:style w:type="paragraph" w:customStyle="1" w:styleId="NumberList2">
    <w:name w:val="Number List 2"/>
    <w:basedOn w:val="NumberedList"/>
    <w:rsid w:val="004453FB"/>
    <w:pPr>
      <w:numPr>
        <w:numId w:val="0"/>
      </w:numPr>
      <w:spacing w:before="120" w:after="120"/>
      <w:ind w:left="1224" w:hanging="504"/>
    </w:pPr>
    <w:rPr>
      <w:rFonts w:cs="Arial"/>
      <w:sz w:val="20"/>
    </w:rPr>
  </w:style>
  <w:style w:type="paragraph" w:customStyle="1" w:styleId="NumberList3">
    <w:name w:val="Number List 3"/>
    <w:basedOn w:val="NumberedList"/>
    <w:qFormat/>
    <w:rsid w:val="004453FB"/>
    <w:pPr>
      <w:numPr>
        <w:ilvl w:val="3"/>
        <w:numId w:val="27"/>
      </w:numPr>
      <w:spacing w:before="120" w:after="120"/>
    </w:pPr>
    <w:rPr>
      <w:rFonts w:cs="Arial"/>
      <w:sz w:val="20"/>
    </w:rPr>
  </w:style>
  <w:style w:type="paragraph" w:styleId="ListParagraph">
    <w:name w:val="List Paragraph"/>
    <w:basedOn w:val="Normal"/>
    <w:uiPriority w:val="34"/>
    <w:qFormat/>
    <w:rsid w:val="004453FB"/>
    <w:pPr>
      <w:ind w:left="720"/>
      <w:contextualSpacing/>
    </w:pPr>
    <w:rPr>
      <w:rFonts w:eastAsia="Times New Roman"/>
    </w:rPr>
  </w:style>
  <w:style w:type="character" w:customStyle="1" w:styleId="MediumGrid1-Accent2Char">
    <w:name w:val="Medium Grid 1 - Accent 2 Char"/>
    <w:aliases w:val="List Paragraph1 Char,Recommendation Char,List Paragraph11 Char,L Char,F5 List Paragraph Char,Dot pt Char,CV text Char,Table text Char,List Paragraph111 Char,Medium Grid 1 - Accent 21 Char,Numbered Paragraph Char"/>
    <w:link w:val="MediumGrid1-Accent2"/>
    <w:uiPriority w:val="34"/>
    <w:qFormat/>
    <w:locked/>
    <w:rsid w:val="00FC4A17"/>
    <w:rPr>
      <w:rFonts w:eastAsia="MS Mincho" w:cs="DaunPenh"/>
      <w:sz w:val="22"/>
      <w:szCs w:val="36"/>
      <w:lang w:val="en-US" w:bidi="km-KH"/>
    </w:rPr>
  </w:style>
  <w:style w:type="table" w:styleId="MediumGrid1-Accent2">
    <w:name w:val="Medium Grid 1 Accent 2"/>
    <w:basedOn w:val="TableNormal"/>
    <w:link w:val="MediumGrid1-Accent2Char"/>
    <w:uiPriority w:val="34"/>
    <w:semiHidden/>
    <w:unhideWhenUsed/>
    <w:rsid w:val="00FC4A17"/>
    <w:rPr>
      <w:rFonts w:eastAsia="MS Mincho" w:cs="DaunPenh"/>
      <w:sz w:val="22"/>
      <w:szCs w:val="36"/>
      <w:lang w:bidi="km-KH"/>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Default">
    <w:name w:val="Default"/>
    <w:rsid w:val="00A6550F"/>
    <w:pPr>
      <w:autoSpaceDE w:val="0"/>
      <w:autoSpaceDN w:val="0"/>
      <w:adjustRightInd w:val="0"/>
    </w:pPr>
    <w:rPr>
      <w:rFonts w:eastAsia="Calibri" w:cs="Calibri"/>
      <w:color w:val="000000"/>
      <w:sz w:val="24"/>
      <w:szCs w:val="24"/>
      <w:lang w:val="en-GB" w:eastAsia="en-GB"/>
    </w:rPr>
  </w:style>
  <w:style w:type="paragraph" w:customStyle="1" w:styleId="DM">
    <w:name w:val="DM"/>
    <w:basedOn w:val="Normal"/>
    <w:qFormat/>
    <w:rsid w:val="00450DE2"/>
    <w:pPr>
      <w:spacing w:after="240" w:line="240" w:lineRule="auto"/>
    </w:pPr>
    <w:rPr>
      <w:rFonts w:ascii="Arial" w:eastAsia="Calibri" w:hAnsi="Arial" w:cs="Arial"/>
      <w:sz w:val="20"/>
      <w:szCs w:val="20"/>
      <w:lang w:val="en-GB"/>
    </w:rPr>
  </w:style>
  <w:style w:type="paragraph" w:customStyle="1" w:styleId="TOSM">
    <w:name w:val="TO &amp; SM"/>
    <w:basedOn w:val="Normal"/>
    <w:qFormat/>
    <w:rsid w:val="00450DE2"/>
    <w:pPr>
      <w:spacing w:after="120" w:line="240" w:lineRule="auto"/>
    </w:pPr>
    <w:rPr>
      <w:rFonts w:ascii="Arial" w:eastAsia="Calibri" w:hAnsi="Arial" w:cs="Arial"/>
      <w:snapToGrid w:val="0"/>
      <w:sz w:val="20"/>
      <w:szCs w:val="20"/>
    </w:rPr>
  </w:style>
  <w:style w:type="character" w:customStyle="1" w:styleId="contentpasted0">
    <w:name w:val="contentpasted0"/>
    <w:basedOn w:val="DefaultParagraphFont"/>
    <w:rsid w:val="004B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9176">
      <w:bodyDiv w:val="1"/>
      <w:marLeft w:val="0"/>
      <w:marRight w:val="0"/>
      <w:marTop w:val="0"/>
      <w:marBottom w:val="0"/>
      <w:divBdr>
        <w:top w:val="none" w:sz="0" w:space="0" w:color="auto"/>
        <w:left w:val="none" w:sz="0" w:space="0" w:color="auto"/>
        <w:bottom w:val="none" w:sz="0" w:space="0" w:color="auto"/>
        <w:right w:val="none" w:sz="0" w:space="0" w:color="auto"/>
      </w:divBdr>
    </w:div>
    <w:div w:id="379717927">
      <w:bodyDiv w:val="1"/>
      <w:marLeft w:val="0"/>
      <w:marRight w:val="0"/>
      <w:marTop w:val="0"/>
      <w:marBottom w:val="0"/>
      <w:divBdr>
        <w:top w:val="none" w:sz="0" w:space="0" w:color="auto"/>
        <w:left w:val="none" w:sz="0" w:space="0" w:color="auto"/>
        <w:bottom w:val="none" w:sz="0" w:space="0" w:color="auto"/>
        <w:right w:val="none" w:sz="0" w:space="0" w:color="auto"/>
      </w:divBdr>
    </w:div>
    <w:div w:id="1057632230">
      <w:bodyDiv w:val="1"/>
      <w:marLeft w:val="0"/>
      <w:marRight w:val="0"/>
      <w:marTop w:val="0"/>
      <w:marBottom w:val="0"/>
      <w:divBdr>
        <w:top w:val="none" w:sz="0" w:space="0" w:color="auto"/>
        <w:left w:val="none" w:sz="0" w:space="0" w:color="auto"/>
        <w:bottom w:val="none" w:sz="0" w:space="0" w:color="auto"/>
        <w:right w:val="none" w:sz="0" w:space="0" w:color="auto"/>
      </w:divBdr>
    </w:div>
    <w:div w:id="1228608682">
      <w:bodyDiv w:val="1"/>
      <w:marLeft w:val="0"/>
      <w:marRight w:val="0"/>
      <w:marTop w:val="0"/>
      <w:marBottom w:val="0"/>
      <w:divBdr>
        <w:top w:val="none" w:sz="0" w:space="0" w:color="auto"/>
        <w:left w:val="none" w:sz="0" w:space="0" w:color="auto"/>
        <w:bottom w:val="none" w:sz="0" w:space="0" w:color="auto"/>
        <w:right w:val="none" w:sz="0" w:space="0" w:color="auto"/>
      </w:divBdr>
    </w:div>
    <w:div w:id="1423258187">
      <w:bodyDiv w:val="1"/>
      <w:marLeft w:val="0"/>
      <w:marRight w:val="0"/>
      <w:marTop w:val="0"/>
      <w:marBottom w:val="0"/>
      <w:divBdr>
        <w:top w:val="none" w:sz="0" w:space="0" w:color="auto"/>
        <w:left w:val="none" w:sz="0" w:space="0" w:color="auto"/>
        <w:bottom w:val="none" w:sz="0" w:space="0" w:color="auto"/>
        <w:right w:val="none" w:sz="0" w:space="0" w:color="auto"/>
      </w:divBdr>
    </w:div>
    <w:div w:id="1563910454">
      <w:bodyDiv w:val="1"/>
      <w:marLeft w:val="0"/>
      <w:marRight w:val="0"/>
      <w:marTop w:val="0"/>
      <w:marBottom w:val="0"/>
      <w:divBdr>
        <w:top w:val="none" w:sz="0" w:space="0" w:color="auto"/>
        <w:left w:val="none" w:sz="0" w:space="0" w:color="auto"/>
        <w:bottom w:val="none" w:sz="0" w:space="0" w:color="auto"/>
        <w:right w:val="none" w:sz="0" w:space="0" w:color="auto"/>
      </w:divBdr>
    </w:div>
    <w:div w:id="1727677655">
      <w:bodyDiv w:val="1"/>
      <w:marLeft w:val="0"/>
      <w:marRight w:val="0"/>
      <w:marTop w:val="0"/>
      <w:marBottom w:val="0"/>
      <w:divBdr>
        <w:top w:val="none" w:sz="0" w:space="0" w:color="auto"/>
        <w:left w:val="none" w:sz="0" w:space="0" w:color="auto"/>
        <w:bottom w:val="none" w:sz="0" w:space="0" w:color="auto"/>
        <w:right w:val="none" w:sz="0" w:space="0" w:color="auto"/>
      </w:divBdr>
    </w:div>
    <w:div w:id="1963223594">
      <w:bodyDiv w:val="1"/>
      <w:marLeft w:val="0"/>
      <w:marRight w:val="0"/>
      <w:marTop w:val="0"/>
      <w:marBottom w:val="0"/>
      <w:divBdr>
        <w:top w:val="none" w:sz="0" w:space="0" w:color="auto"/>
        <w:left w:val="none" w:sz="0" w:space="0" w:color="auto"/>
        <w:bottom w:val="none" w:sz="0" w:space="0" w:color="auto"/>
        <w:right w:val="none" w:sz="0" w:space="0" w:color="auto"/>
      </w:divBdr>
    </w:div>
    <w:div w:id="20893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4BAC8-18DA-49F5-9EFA-7499D1BC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6280</Words>
  <Characters>35420</Characters>
  <Application>Microsoft Office Word</Application>
  <DocSecurity>0</DocSecurity>
  <Lines>1811</Lines>
  <Paragraphs>919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3. Schedules of Reservations and Non-conforming Measures for Investment - Cambodia</dc:title>
  <dc:subject/>
  <dc:creator/>
  <cp:keywords>[SEC=OFFICIAL]</cp:keywords>
  <dc:description/>
  <cp:lastModifiedBy/>
  <cp:revision>1</cp:revision>
  <dcterms:created xsi:type="dcterms:W3CDTF">2023-09-28T01:06:00Z</dcterms:created>
  <dcterms:modified xsi:type="dcterms:W3CDTF">2023-09-28T01:06:00Z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v=2022.1;a=SHA256;h=2C2A65BB86B0110B0E34BC32531C1002A5C365F3F627FDFC0A39AB798D04E7DD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2023-09-28T01:06:26Z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899E4EA469A04FB023F4432B63374BB33589BF8A</vt:lpwstr>
  </property>
  <property fmtid="{D5CDD505-2E9C-101B-9397-08002B2CF9AE}" pid="14" name="PM_DisplayValueSecClassificationWithQualifier">
    <vt:lpwstr>OFFICIAL</vt:lpwstr>
  </property>
  <property fmtid="{D5CDD505-2E9C-101B-9397-08002B2CF9AE}" pid="15" name="PM_Originating_FileId">
    <vt:lpwstr>7997D7B84B74410BA4E3A0A5658B054F</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290C9CFCFE70E139C4500567FB5830ACF9049F26A1998DDACA65669D45D5D2AD</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89552A16938BC099F8826E88AFE84B5F</vt:lpwstr>
  </property>
  <property fmtid="{D5CDD505-2E9C-101B-9397-08002B2CF9AE}" pid="25" name="PM_Hash_Salt">
    <vt:lpwstr>EF9B6D36A28F0EA97BF57A0D09579556</vt:lpwstr>
  </property>
  <property fmtid="{D5CDD505-2E9C-101B-9397-08002B2CF9AE}" pid="26" name="PM_Hash_SHA1">
    <vt:lpwstr>048C3BAFE7B2AE026BFFF86EF2EC0456FF5153EF</vt:lpwstr>
  </property>
</Properties>
</file>